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2EE5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t>法治政府建设2021年度工作总结</w:t>
      </w:r>
    </w:p>
    <w:p w14:paraId="32507AA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安义县审计局</w:t>
      </w:r>
    </w:p>
    <w:p w14:paraId="01E00907">
      <w:pPr>
        <w:pStyle w:val="2"/>
        <w:rPr>
          <w:rFonts w:hint="eastAsia"/>
          <w:lang w:val="en-US" w:eastAsia="zh-CN"/>
        </w:rPr>
      </w:pPr>
    </w:p>
    <w:p w14:paraId="3973D09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根据安义县推进法治政府建设工作领导小组办公室文件《关于做好2021年度法治政府建设考评的通知》要求，为全面汇报我局参与法治政府建设工作情况，现将我局2021年度法治政府建设工作总结如下：</w:t>
      </w:r>
    </w:p>
    <w:p w14:paraId="71450D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bCs/>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一、重大决策部署落实情况</w:t>
      </w:r>
    </w:p>
    <w:p w14:paraId="11A17EA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党政主要负责人履行推进法治建设第一责任人职责情况。</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以来</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党组班子（2021年1月至今我局党组书记空缺）</w:t>
      </w:r>
      <w:r>
        <w:rPr>
          <w:rFonts w:hint="eastAsia" w:ascii="仿宋_GB2312" w:hAnsi="仿宋_GB2312" w:eastAsia="仿宋_GB2312" w:cs="仿宋_GB2312"/>
          <w:sz w:val="32"/>
          <w:szCs w:val="32"/>
        </w:rPr>
        <w:t>带领全局审计人员严格按法定程序、在法定职责权限范围内开展审计工作，合理安排审计任务，加强审计现场管理，保证审计项目质量。在揭示反映问题时，要在遵循宪法和基本法律法规的基础上，有针对性地开展法治宣传教育，着力促进审计人员牢固树立法治意识，坚持“法无授权不可为、法定职责必须为”的原则，不断提高运用法治思维和法治方式解决问题的能力。</w:t>
      </w:r>
      <w:r>
        <w:rPr>
          <w:rFonts w:hint="eastAsia" w:ascii="仿宋_GB2312" w:hAnsi="仿宋_GB2312" w:eastAsia="仿宋_GB2312" w:cs="仿宋_GB2312"/>
          <w:b/>
          <w:bCs/>
          <w:sz w:val="32"/>
          <w:szCs w:val="32"/>
          <w:lang w:val="en-US" w:eastAsia="zh-CN"/>
        </w:rPr>
        <w:t>一是加强</w:t>
      </w:r>
      <w:r>
        <w:rPr>
          <w:rFonts w:hint="eastAsia" w:ascii="仿宋_GB2312" w:hAnsi="仿宋_GB2312" w:eastAsia="仿宋_GB2312" w:cs="仿宋_GB2312"/>
          <w:b/>
          <w:bCs/>
          <w:sz w:val="32"/>
          <w:szCs w:val="32"/>
        </w:rPr>
        <w:t>审计法制建设。</w:t>
      </w:r>
      <w:r>
        <w:rPr>
          <w:rFonts w:hint="eastAsia" w:ascii="仿宋_GB2312" w:hAnsi="仿宋_GB2312" w:eastAsia="仿宋_GB2312" w:cs="仿宋_GB2312"/>
          <w:sz w:val="32"/>
          <w:szCs w:val="32"/>
        </w:rPr>
        <w:t>贯彻落实上级审计机关相关管理制度和操作规程，确保审计工作依法独立进行。</w:t>
      </w:r>
      <w:r>
        <w:rPr>
          <w:rFonts w:hint="eastAsia" w:ascii="仿宋_GB2312" w:hAnsi="仿宋_GB2312" w:eastAsia="仿宋_GB2312" w:cs="仿宋_GB2312"/>
          <w:b/>
          <w:bCs/>
          <w:sz w:val="32"/>
          <w:szCs w:val="32"/>
          <w:lang w:val="en-US" w:eastAsia="zh-CN"/>
        </w:rPr>
        <w:t>二是加强</w:t>
      </w:r>
      <w:r>
        <w:rPr>
          <w:rFonts w:hint="eastAsia" w:ascii="仿宋_GB2312" w:hAnsi="仿宋_GB2312" w:eastAsia="仿宋_GB2312" w:cs="仿宋_GB2312"/>
          <w:b/>
          <w:bCs/>
          <w:sz w:val="32"/>
          <w:szCs w:val="32"/>
        </w:rPr>
        <w:t>审计</w:t>
      </w:r>
      <w:r>
        <w:rPr>
          <w:rFonts w:hint="eastAsia" w:ascii="仿宋_GB2312" w:hAnsi="仿宋_GB2312" w:eastAsia="仿宋_GB2312" w:cs="仿宋_GB2312"/>
          <w:b/>
          <w:bCs/>
          <w:sz w:val="32"/>
          <w:szCs w:val="32"/>
          <w:lang w:eastAsia="zh-CN"/>
        </w:rPr>
        <w:t>业</w:t>
      </w:r>
      <w:r>
        <w:rPr>
          <w:rFonts w:hint="eastAsia" w:ascii="仿宋_GB2312" w:hAnsi="仿宋_GB2312" w:eastAsia="仿宋_GB2312" w:cs="仿宋_GB2312"/>
          <w:b/>
          <w:bCs/>
          <w:sz w:val="32"/>
          <w:szCs w:val="32"/>
        </w:rPr>
        <w:t>务培训。</w:t>
      </w:r>
      <w:r>
        <w:rPr>
          <w:rFonts w:hint="eastAsia" w:ascii="仿宋_GB2312" w:hAnsi="仿宋_GB2312" w:eastAsia="仿宋_GB2312" w:cs="仿宋_GB2312"/>
          <w:sz w:val="32"/>
          <w:szCs w:val="32"/>
        </w:rPr>
        <w:t>通过参加业务培训、座谈讨论，开展经验交流，组织审计人员不定期开展业务培训学习，不断提升审计水平和执业能力。</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b/>
          <w:bCs/>
          <w:sz w:val="32"/>
          <w:szCs w:val="32"/>
        </w:rPr>
        <w:t>加强法治知识培训。</w:t>
      </w:r>
      <w:r>
        <w:rPr>
          <w:rFonts w:hint="eastAsia" w:ascii="仿宋_GB2312" w:hAnsi="仿宋_GB2312" w:eastAsia="仿宋_GB2312" w:cs="仿宋_GB2312"/>
          <w:sz w:val="32"/>
          <w:szCs w:val="32"/>
        </w:rPr>
        <w:t>拟定法治培训内容，建立健全学法用法制度，组织审计业务人员参加行政执法知识学习，把学法和审计业务学习结合起来，采取座谈会、法制讲座、以案说法等形式，广泛开展相关审计法律法规的宣传教育活动，使审计干部做到依法行政、严格执法。</w:t>
      </w:r>
      <w:r>
        <w:rPr>
          <w:rFonts w:hint="eastAsia" w:ascii="仿宋_GB2312" w:hAnsi="仿宋_GB2312" w:eastAsia="仿宋_GB2312" w:cs="仿宋_GB2312"/>
          <w:b/>
          <w:bCs/>
          <w:sz w:val="32"/>
          <w:szCs w:val="32"/>
          <w:lang w:val="en-US" w:eastAsia="zh-CN"/>
        </w:rPr>
        <w:t>四是</w:t>
      </w:r>
      <w:r>
        <w:rPr>
          <w:rFonts w:hint="eastAsia" w:ascii="仿宋_GB2312" w:hAnsi="仿宋_GB2312" w:eastAsia="仿宋_GB2312" w:cs="仿宋_GB2312"/>
          <w:b/>
          <w:bCs/>
          <w:sz w:val="32"/>
          <w:szCs w:val="32"/>
        </w:rPr>
        <w:t>加强审计监督。</w:t>
      </w:r>
      <w:r>
        <w:rPr>
          <w:rFonts w:hint="eastAsia" w:ascii="仿宋_GB2312" w:hAnsi="仿宋_GB2312" w:eastAsia="仿宋_GB2312" w:cs="仿宋_GB2312"/>
          <w:sz w:val="32"/>
          <w:szCs w:val="32"/>
        </w:rPr>
        <w:t>按照年初审计计划，</w:t>
      </w:r>
      <w:r>
        <w:rPr>
          <w:rFonts w:hint="eastAsia" w:ascii="仿宋_GB2312" w:hAnsi="仿宋_GB2312" w:eastAsia="仿宋_GB2312" w:cs="仿宋_GB2312"/>
          <w:sz w:val="32"/>
          <w:szCs w:val="32"/>
          <w:lang w:val="en-US" w:eastAsia="zh-CN"/>
        </w:rPr>
        <w:t>开展对长均乡原党委书记杜顺虎、原乡长周海燕自然资源离任审计，同时</w:t>
      </w:r>
      <w:r>
        <w:rPr>
          <w:rFonts w:hint="eastAsia" w:ascii="仿宋_GB2312" w:hAnsi="仿宋_GB2312" w:eastAsia="仿宋_GB2312" w:cs="仿宋_GB2312"/>
          <w:sz w:val="32"/>
          <w:szCs w:val="32"/>
        </w:rPr>
        <w:t>扎实开展本级预算执行情况审计、部门预算执行、经济责任审计和政府投资项目等审计工作，配合上级审计机关开展专项资金审计，通过审计监督，促进被审计单位规范管理和依法履职。</w:t>
      </w:r>
    </w:p>
    <w:p w14:paraId="2D61EE3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bCs/>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二、具体举措和取得的实效</w:t>
      </w:r>
    </w:p>
    <w:p w14:paraId="2B60FCC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一</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创新举措</w:t>
      </w:r>
    </w:p>
    <w:p w14:paraId="67B0949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强化组织领导，健全工作机制</w:t>
      </w:r>
    </w:p>
    <w:p w14:paraId="2ECE667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我局对全面依法治县工作进行部署，把推进审计工作法治化纳入重要议事日程，将审计法治工作摆在工作全局的重要位置，有计划、有步骤、有重点的推进依法行政工作，明确分管领导具体抓，促进了法治建设和依法审计水平。</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制定权力清单，强化权力清单管理。按照县委、县政府有关要求，强化内部廉政风险防控，制定部门权责清单，对权责清单实施动态管理，进一步规范各项权力运行。认真梳理全局人事、财务以及资产等管理制度，并按照县委、县政府最新要求对相关制度进行了修改完善。仔细对照最新规定，理清人事、财务、资产等各项业务流程，按要求制定权力清单和责任清单，确保工作有序进行。</w:t>
      </w:r>
    </w:p>
    <w:p w14:paraId="4B32F9A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开展宣传教育，学习各类法律法规</w:t>
      </w:r>
    </w:p>
    <w:p w14:paraId="4F44F73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落实“谁主管谁普法、谁执法谁普法”主体责任，主动开展审计法治宣传工作。开展“</w:t>
      </w:r>
      <w:r>
        <w:rPr>
          <w:rFonts w:hint="eastAsia" w:ascii="仿宋_GB2312" w:hAnsi="仿宋_GB2312" w:eastAsia="仿宋_GB2312" w:cs="仿宋_GB2312"/>
          <w:sz w:val="32"/>
          <w:szCs w:val="32"/>
          <w:lang w:val="en-US" w:eastAsia="zh-CN"/>
        </w:rPr>
        <w:t>八五</w:t>
      </w:r>
      <w:r>
        <w:rPr>
          <w:rFonts w:hint="eastAsia" w:ascii="仿宋_GB2312" w:hAnsi="仿宋_GB2312" w:eastAsia="仿宋_GB2312" w:cs="仿宋_GB2312"/>
          <w:sz w:val="32"/>
          <w:szCs w:val="32"/>
        </w:rPr>
        <w:t>”普法，强化以案释法，使审计干部职工在审计执法、普法的同时不断提高自身法治素养和依法审计能力。组织全体人员学习《中国共产党章程》《中国共产党廉洁自律准则》及《中国共产党纪律处分条例》等各项党内法规，教育广大党员尊崇党章，坚决维护党章权威，坚持把纪律和规矩摆在前面。</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结合审计现场开展审计普法宣传。按照“谁执法，谁普法”的工作要求，对照全年法制建设工作计划，制定了权责清单，通过“边审计、边普法”的形式，将普法责任落实到每一个审计人员，充分利用审计项目进点会、审计实施现场、征求审计意见等时点，向被审计单位及其领导干部广泛宣传审计法以及相关财经法律法规等，并通过面对面交流，以案释法等形式深入讲解在各领域审计中发现的“老毛病、常见病、多发病、易发病”，推动被审计单位提高遵守财经法规的意识，避免问题屡查屡犯，防患于未然。</w:t>
      </w:r>
    </w:p>
    <w:p w14:paraId="21D3054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完善内部机制，规范审计执法</w:t>
      </w:r>
    </w:p>
    <w:p w14:paraId="24C70A3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按照依法行政、民主决策的要求，我局深入贯彻落实重大决策、重要人事任免、重大项目安排和大额度金额使用事项集体决策制度，明确了“坚持集体讨论决策、坚持依法依纪决策、坚持科学民主决策”三项基本原则和“三重一大”事项主要范围、决策程序。</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从严把好审计项目质量关。加强审计项目计划管理，按照年初工作来编制审计工作规划和年度审计项目计划。根据审计项目的实际，采取分类管理，特别是被审计单位存在问题多且有些问题难以确定的事项，务必提请局审计业务会议集体研究决定，确保审计风险得到有效控制。</w:t>
      </w:r>
    </w:p>
    <w:p w14:paraId="5A745AA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（二）亮点成效</w:t>
      </w:r>
    </w:p>
    <w:p w14:paraId="52F6499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sz w:val="32"/>
          <w:szCs w:val="32"/>
          <w:lang w:val="en-US" w:eastAsia="zh-CN"/>
        </w:rPr>
        <w:t>1.提高政治站位，明确目标任务。</w:t>
      </w:r>
      <w:r>
        <w:rPr>
          <w:rFonts w:hint="eastAsia" w:ascii="仿宋_GB2312" w:hAnsi="仿宋_GB2312" w:eastAsia="仿宋_GB2312" w:cs="仿宋_GB2312"/>
          <w:kern w:val="2"/>
          <w:sz w:val="32"/>
          <w:szCs w:val="32"/>
          <w:lang w:val="en-US" w:eastAsia="zh-CN" w:bidi="ar-SA"/>
        </w:rPr>
        <w:t>我局结合审计工作实际，从严执行预算执行审计、领导干部经济责任审计、政策跟踪审计、民生资金专项审计、完善制度、强化监督、规范审计权利等方面，贯彻落实《安义县2021年法治政府建设工作要点》，推进依法行政的规范化、法治化。</w:t>
      </w:r>
    </w:p>
    <w:p w14:paraId="5121C00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2.加强组织领导，落实执法责任。</w:t>
      </w:r>
      <w:r>
        <w:rPr>
          <w:rFonts w:hint="eastAsia" w:ascii="仿宋_GB2312" w:hAnsi="仿宋_GB2312" w:eastAsia="仿宋_GB2312" w:cs="仿宋_GB2312"/>
          <w:kern w:val="2"/>
          <w:sz w:val="32"/>
          <w:szCs w:val="32"/>
          <w:lang w:val="en-US" w:eastAsia="zh-CN" w:bidi="ar-SA"/>
        </w:rPr>
        <w:t>我局高度重视法治政府建设工作，始终坚持法治思维，严格按照审计相关的各项法定职责和权限开展审计工作，做到有法可依、有法必依、执法必严、违法必究。按照主要领导、分管领导、股室、审计人员自上而下的顺序，层层落实责任，落实责任任务、责任时间和责任人。</w:t>
      </w:r>
    </w:p>
    <w:p w14:paraId="3FCFB5F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3.加强法律学习，建设法治队伍。</w:t>
      </w:r>
      <w:r>
        <w:rPr>
          <w:rFonts w:hint="eastAsia" w:ascii="仿宋_GB2312" w:hAnsi="仿宋_GB2312" w:eastAsia="仿宋_GB2312" w:cs="仿宋_GB2312"/>
          <w:kern w:val="2"/>
          <w:sz w:val="32"/>
          <w:szCs w:val="32"/>
          <w:lang w:val="en-US" w:eastAsia="zh-CN" w:bidi="ar-SA"/>
        </w:rPr>
        <w:t>通过审计大讲堂、微信公众平台“政策法规”专栏和普法测试，组织全体职工进行法律知识学习，及时掌握民法典等基本法律常识，以及其他审计工作相关法规政策，不断提高审计人员执法能力和水平。</w:t>
      </w:r>
    </w:p>
    <w:p w14:paraId="5C694CB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eastAsia="黑体" w:cs="黑体"/>
          <w:b/>
          <w:bCs/>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三、突出存在问题和意见建议</w:t>
      </w:r>
    </w:p>
    <w:p w14:paraId="60205A1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（一）存在问题</w:t>
      </w:r>
    </w:p>
    <w:p w14:paraId="69F978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2021年以来</w:t>
      </w:r>
      <w:r>
        <w:rPr>
          <w:rFonts w:hint="eastAsia" w:ascii="仿宋_GB2312" w:hAnsi="仿宋_GB2312" w:eastAsia="仿宋_GB2312" w:cs="仿宋_GB2312"/>
          <w:color w:val="000000" w:themeColor="text1"/>
          <w:sz w:val="32"/>
          <w:szCs w:val="32"/>
          <w14:textFill>
            <w14:solidFill>
              <w14:schemeClr w14:val="tx1"/>
            </w14:solidFill>
          </w14:textFill>
        </w:rPr>
        <w:t>，我局法治建设工作虽然取得了一定的成效，但也存在一些不足之处。</w:t>
      </w:r>
      <w:r>
        <w:rPr>
          <w:rFonts w:hint="eastAsia" w:ascii="仿宋_GB2312" w:hAnsi="仿宋_GB2312" w:eastAsia="仿宋_GB2312" w:cs="仿宋_GB2312"/>
          <w:color w:val="000000" w:themeColor="text1"/>
          <w:sz w:val="32"/>
          <w:szCs w:val="32"/>
          <w:lang w:eastAsia="zh-CN"/>
          <w14:textFill>
            <w14:solidFill>
              <w14:schemeClr w14:val="tx1"/>
            </w14:solidFill>
          </w14:textFill>
        </w:rPr>
        <w:t>一方面，</w:t>
      </w:r>
      <w:r>
        <w:rPr>
          <w:rFonts w:hint="eastAsia" w:ascii="仿宋_GB2312" w:hAnsi="仿宋_GB2312" w:eastAsia="仿宋_GB2312" w:cs="仿宋_GB2312"/>
          <w:color w:val="000000" w:themeColor="text1"/>
          <w:sz w:val="32"/>
          <w:szCs w:val="32"/>
          <w14:textFill>
            <w14:solidFill>
              <w14:schemeClr w14:val="tx1"/>
            </w14:solidFill>
          </w14:textFill>
        </w:rPr>
        <w:t>执法</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三项制度</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还没有真正落实到位，部分制度执行流于形式</w:t>
      </w:r>
      <w:r>
        <w:rPr>
          <w:rFonts w:hint="eastAsia" w:ascii="仿宋_GB2312" w:hAnsi="仿宋_GB2312" w:eastAsia="仿宋_GB2312" w:cs="仿宋_GB2312"/>
          <w:color w:val="000000" w:themeColor="text1"/>
          <w:sz w:val="32"/>
          <w:szCs w:val="32"/>
          <w:lang w:eastAsia="zh-CN"/>
          <w14:textFill>
            <w14:solidFill>
              <w14:schemeClr w14:val="tx1"/>
            </w14:solidFill>
          </w14:textFill>
        </w:rPr>
        <w:t>；另一方面，</w:t>
      </w:r>
      <w:r>
        <w:rPr>
          <w:rFonts w:hint="eastAsia" w:ascii="仿宋_GB2312" w:hAnsi="仿宋_GB2312" w:eastAsia="仿宋_GB2312" w:cs="仿宋_GB2312"/>
          <w:color w:val="000000" w:themeColor="text1"/>
          <w:sz w:val="32"/>
          <w:szCs w:val="32"/>
          <w14:textFill>
            <w14:solidFill>
              <w14:schemeClr w14:val="tx1"/>
            </w14:solidFill>
          </w14:textFill>
        </w:rPr>
        <w:t>审计人员法治思维和法制观念有待进一步增强，审计工作规范化程度还有待进一步提高。</w:t>
      </w:r>
    </w:p>
    <w:p w14:paraId="23D2A19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000000" w:themeColor="text1"/>
          <w:sz w:val="32"/>
          <w:szCs w:val="32"/>
          <w:lang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eastAsia="zh-CN"/>
          <w14:textFill>
            <w14:solidFill>
              <w14:schemeClr w14:val="tx1"/>
            </w14:solidFill>
          </w14:textFill>
        </w:rPr>
        <w:t>（二）意见建议</w:t>
      </w:r>
    </w:p>
    <w:p w14:paraId="3784C3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进一步贯彻落实</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党的</w:t>
      </w:r>
      <w:bookmarkStart w:id="0" w:name="_GoBack"/>
      <w:bookmarkEnd w:id="0"/>
      <w:r>
        <w:rPr>
          <w:rFonts w:hint="eastAsia" w:ascii="仿宋_GB2312" w:hAnsi="仿宋_GB2312" w:eastAsia="仿宋_GB2312" w:cs="仿宋_GB2312"/>
          <w:color w:val="000000" w:themeColor="text1"/>
          <w:sz w:val="32"/>
          <w:szCs w:val="32"/>
          <w14:textFill>
            <w14:solidFill>
              <w14:schemeClr w14:val="tx1"/>
            </w14:solidFill>
          </w14:textFill>
        </w:rPr>
        <w:t>十九大、十九届二中、三中、四中</w:t>
      </w:r>
      <w:r>
        <w:rPr>
          <w:rFonts w:hint="eastAsia" w:ascii="仿宋_GB2312" w:hAnsi="仿宋_GB2312" w:eastAsia="仿宋_GB2312" w:cs="仿宋_GB2312"/>
          <w:color w:val="000000" w:themeColor="text1"/>
          <w:sz w:val="32"/>
          <w:szCs w:val="32"/>
          <w:lang w:eastAsia="zh-CN"/>
          <w14:textFill>
            <w14:solidFill>
              <w14:schemeClr w14:val="tx1"/>
            </w14:solidFill>
          </w14:textFill>
        </w:rPr>
        <w:t>、五中、</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六中</w:t>
      </w:r>
      <w:r>
        <w:rPr>
          <w:rFonts w:hint="eastAsia" w:ascii="仿宋_GB2312" w:hAnsi="仿宋_GB2312" w:eastAsia="仿宋_GB2312" w:cs="仿宋_GB2312"/>
          <w:color w:val="000000" w:themeColor="text1"/>
          <w:sz w:val="32"/>
          <w:szCs w:val="32"/>
          <w14:textFill>
            <w14:solidFill>
              <w14:schemeClr w14:val="tx1"/>
            </w14:solidFill>
          </w14:textFill>
        </w:rPr>
        <w:t>全会精神和习近平总书记系列重要讲话精神，强化法治思维、树立法治理念，通过明确工作任务、落实工作责任，推动普法教育宣传工作顺利开展。</w:t>
      </w:r>
    </w:p>
    <w:p w14:paraId="2221C0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结合审计工作实际需求，有针对性地开展法律宣传活动，推进审计业务法律法规建设，提高审计人员的法律素质，做到审计程序合法、审计方式遵法、审计标准依法、审计保障用法，提升普法工作的实际效果，全面推进审计规范化和法治化建设。</w:t>
      </w:r>
    </w:p>
    <w:p w14:paraId="0382DA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创新普法工作方法，丰富普法工作形式，提升普法工作成效，全面推进依法行政，严格规范公正文明执法，通过实际查处典型的违法案件，警醒教育审计人员依法执政的法律意识，推动普法工作向更深层次发展</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786EA4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进一步</w:t>
      </w:r>
      <w:r>
        <w:rPr>
          <w:rFonts w:hint="eastAsia" w:ascii="仿宋_GB2312" w:hAnsi="仿宋_GB2312" w:eastAsia="仿宋_GB2312" w:cs="仿宋_GB2312"/>
          <w:color w:val="000000" w:themeColor="text1"/>
          <w:sz w:val="32"/>
          <w:szCs w:val="32"/>
          <w:lang w:eastAsia="zh-CN"/>
          <w14:textFill>
            <w14:solidFill>
              <w14:schemeClr w14:val="tx1"/>
            </w14:solidFill>
          </w14:textFill>
        </w:rPr>
        <w:t>强化</w:t>
      </w:r>
      <w:r>
        <w:rPr>
          <w:rFonts w:hint="eastAsia" w:ascii="仿宋_GB2312" w:hAnsi="仿宋_GB2312" w:eastAsia="仿宋_GB2312" w:cs="仿宋_GB2312"/>
          <w:color w:val="000000" w:themeColor="text1"/>
          <w:sz w:val="32"/>
          <w:szCs w:val="32"/>
          <w14:textFill>
            <w14:solidFill>
              <w14:schemeClr w14:val="tx1"/>
            </w14:solidFill>
          </w14:textFill>
        </w:rPr>
        <w:t>行政执法</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三项制度</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，保障公众知情权，提升审计执法规范性，增强执法结果的严肃性和严谨性，不断提升执法规范化水平。</w:t>
      </w:r>
    </w:p>
    <w:p w14:paraId="158883F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14:paraId="79B1F2C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14:paraId="0FDBED4A">
      <w:pPr>
        <w:keepNext w:val="0"/>
        <w:keepLines w:val="0"/>
        <w:pageBreakBefore w:val="0"/>
        <w:widowControl w:val="0"/>
        <w:kinsoku/>
        <w:wordWrap/>
        <w:overflowPunct/>
        <w:topLinePunct w:val="0"/>
        <w:autoSpaceDE/>
        <w:autoSpaceDN/>
        <w:bidi w:val="0"/>
        <w:adjustRightInd/>
        <w:snapToGrid/>
        <w:spacing w:line="560" w:lineRule="exact"/>
        <w:ind w:firstLine="5440" w:firstLineChars="17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安义县审计局</w:t>
      </w:r>
    </w:p>
    <w:p w14:paraId="0EE4C147">
      <w:pPr>
        <w:keepNext w:val="0"/>
        <w:keepLines w:val="0"/>
        <w:pageBreakBefore w:val="0"/>
        <w:widowControl w:val="0"/>
        <w:kinsoku/>
        <w:wordWrap/>
        <w:overflowPunct/>
        <w:topLinePunct w:val="0"/>
        <w:autoSpaceDE/>
        <w:autoSpaceDN/>
        <w:bidi w:val="0"/>
        <w:adjustRightInd/>
        <w:snapToGrid/>
        <w:spacing w:line="560" w:lineRule="exact"/>
        <w:ind w:firstLine="5120" w:firstLineChars="16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2021年12月14日</w:t>
      </w:r>
    </w:p>
    <w:sectPr>
      <w:pgSz w:w="11906" w:h="16838"/>
      <w:pgMar w:top="2154" w:right="1531" w:bottom="187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0F3A2F"/>
    <w:rsid w:val="02DC5C4C"/>
    <w:rsid w:val="08687FE8"/>
    <w:rsid w:val="0A914D42"/>
    <w:rsid w:val="0C4A1405"/>
    <w:rsid w:val="0D730B69"/>
    <w:rsid w:val="0E51519B"/>
    <w:rsid w:val="0EC6599A"/>
    <w:rsid w:val="0F9A366E"/>
    <w:rsid w:val="125C17AA"/>
    <w:rsid w:val="15A64650"/>
    <w:rsid w:val="19794392"/>
    <w:rsid w:val="1DFF6DC5"/>
    <w:rsid w:val="20A0303A"/>
    <w:rsid w:val="20CE3BAF"/>
    <w:rsid w:val="25A36056"/>
    <w:rsid w:val="275802F7"/>
    <w:rsid w:val="29B77D9F"/>
    <w:rsid w:val="317241CA"/>
    <w:rsid w:val="338F3F06"/>
    <w:rsid w:val="34410A76"/>
    <w:rsid w:val="365F0A16"/>
    <w:rsid w:val="3C0F3A2F"/>
    <w:rsid w:val="3F724880"/>
    <w:rsid w:val="41077CE5"/>
    <w:rsid w:val="471C4AB7"/>
    <w:rsid w:val="4CBD2095"/>
    <w:rsid w:val="4E4C1D55"/>
    <w:rsid w:val="506C14AB"/>
    <w:rsid w:val="51167B5B"/>
    <w:rsid w:val="51A91BAA"/>
    <w:rsid w:val="611E416D"/>
    <w:rsid w:val="645F2E9C"/>
    <w:rsid w:val="64617ADD"/>
    <w:rsid w:val="6AD4512A"/>
    <w:rsid w:val="739C5339"/>
    <w:rsid w:val="78F16CBB"/>
    <w:rsid w:val="7C006A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BodyText"/>
    <w:basedOn w:val="1"/>
    <w:qFormat/>
    <w:uiPriority w:val="0"/>
    <w:pPr>
      <w:jc w:val="center"/>
    </w:pPr>
    <w:rPr>
      <w:rFonts w:ascii="宋体" w:hAnsi="华文中宋"/>
      <w:b/>
      <w:bCs/>
      <w:spacing w:val="-6"/>
      <w:kern w:val="2"/>
      <w:sz w:val="44"/>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2553</Words>
  <Characters>2589</Characters>
  <Lines>0</Lines>
  <Paragraphs>0</Paragraphs>
  <TotalTime>9</TotalTime>
  <ScaleCrop>false</ScaleCrop>
  <LinksUpToDate>false</LinksUpToDate>
  <CharactersWithSpaces>2589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2020-12-07T02:46:00Z</dcterms:created>
  <dc:creator>Administrator</dc:creator>
  <cp:lastModifiedBy>西北偏北</cp:lastModifiedBy>
  <cp:lastPrinted>2021-12-17T03:22:00Z</cp:lastPrinted>
  <dcterms:modified xsi:type="dcterms:W3CDTF">2026-09-16T07:38:42Z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B6CBFF21D87D4F55963BA5A9B17F0BC1</vt:lpwstr>
  </property>
  <property fmtid="{D5CDD505-2E9C-101B-9397-08002B2CF9AE}" pid="4" name="KSOTemplateDocerSaveRecord">
    <vt:lpwstr>eyJoZGlkIjoiZjBhN2M5MTRiOWY3YzJmY2QzYTg1ZTM5YWExMTAyZjQiLCJ1c2VySWQiOiI2OTc0ODgzNDMifQ==</vt:lpwstr>
  </property>
</Properties>
</file>