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安义县2023年度转移支付收支预算安排情况</w:t>
      </w:r>
    </w:p>
    <w:p>
      <w:pPr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" w:hAnsi="仿宋" w:eastAsia="仿宋" w:cs="仿宋"/>
          <w:color w:val="000000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Cs w:val="32"/>
          <w:lang w:val="en-US" w:eastAsia="zh-CN"/>
        </w:rPr>
        <w:t>2023年我县转移支付预算收入安排189034万元，其中上级补助收入50934万元；上级补助收入中专项转移支付收入（提前告知部分）1641万元，返还性收入为26172万元，一般性转移支付收入23121万元；专项转移支付收入中一般公共服务26万元、教育2987万元、社会保障和就业6032万元、卫生健康18万元、城乡社区1975万元、农林水4646万元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" w:hAnsi="仿宋" w:eastAsia="仿宋" w:cs="仿宋"/>
          <w:color w:val="000000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Cs w:val="32"/>
          <w:lang w:val="en-US" w:eastAsia="zh-CN"/>
        </w:rPr>
        <w:t>2023年我县转移性支付预算支出安排15508万元，其中上解上级支出7313万元，地方政府一般债务还本支出8195万元。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4F3AF2"/>
    <w:rsid w:val="624F3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ind w:firstLine="630"/>
    </w:pPr>
    <w:rPr>
      <w:rFonts w:eastAsia="黑体"/>
      <w:sz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Office_11.1.0.10072_F1E327BC-269C-435d-A152-05C5408002CA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2023-01-29T02:16:00Z</dcterms:created>
  <dc:creator>1</dc:creator>
  <cp:lastModifiedBy>1</cp:lastModifiedBy>
  <dcterms:modified xsi:type="dcterms:W3CDTF">2023-01-29T02:37:18Z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2052-11.1.0.10072</vt:lpwstr>
  </property>
</Properties>
</file>