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428F5">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南昌市老人手机</w:t>
      </w:r>
      <w:r>
        <w:rPr>
          <w:rFonts w:hint="eastAsia" w:ascii="宋体" w:hAnsi="宋体" w:eastAsia="宋体" w:cs="宋体"/>
          <w:b/>
          <w:bCs/>
          <w:color w:val="000000"/>
          <w:sz w:val="36"/>
          <w:szCs w:val="36"/>
          <w:lang w:eastAsia="zh-CN"/>
        </w:rPr>
        <w:t>产品质量监督抽查</w:t>
      </w:r>
    </w:p>
    <w:p w14:paraId="0EB5D50F">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实施细则</w:t>
      </w:r>
      <w:r>
        <w:rPr>
          <w:rFonts w:hint="eastAsia" w:ascii="宋体" w:hAnsi="宋体" w:eastAsia="宋体" w:cs="宋体"/>
          <w:b/>
          <w:bCs/>
          <w:color w:val="000000"/>
          <w:sz w:val="36"/>
          <w:szCs w:val="36"/>
          <w:lang w:eastAsia="zh-CN"/>
        </w:rPr>
        <w:t>（2025年版）</w:t>
      </w:r>
    </w:p>
    <w:p w14:paraId="70BB490F">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bookmarkStart w:id="0" w:name="_GoBack"/>
      <w:bookmarkEnd w:id="0"/>
    </w:p>
    <w:p w14:paraId="5BEEAF85">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1.抽样方法</w:t>
      </w:r>
    </w:p>
    <w:p w14:paraId="6ED070E2">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p>
    <w:p w14:paraId="4D8779B3">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61549B92">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抽样数量2台，1台为检验样品，另1台为备用样品。</w:t>
      </w:r>
    </w:p>
    <w:p w14:paraId="05E11E30">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2.检验依据</w:t>
      </w:r>
    </w:p>
    <w:p w14:paraId="284FCB5D">
      <w:pPr>
        <w:snapToGrid w:val="0"/>
        <w:spacing w:line="440" w:lineRule="exact"/>
        <w:jc w:val="center"/>
        <w:rPr>
          <w:rFonts w:hint="eastAsia" w:ascii="宋体" w:hAnsi="宋体" w:eastAsia="宋体" w:cs="宋体"/>
          <w:bCs/>
          <w:sz w:val="21"/>
          <w:szCs w:val="21"/>
        </w:rPr>
      </w:pPr>
      <w:r>
        <w:rPr>
          <w:rFonts w:hint="eastAsia" w:ascii="宋体" w:hAnsi="宋体" w:eastAsia="宋体" w:cs="宋体"/>
          <w:bCs/>
          <w:sz w:val="21"/>
          <w:szCs w:val="21"/>
        </w:rPr>
        <w:t>表1 老人手机产品检验依据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3612"/>
        <w:gridCol w:w="3933"/>
      </w:tblGrid>
      <w:tr w14:paraId="0E22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183983E8">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20" w:type="pct"/>
            <w:tcBorders>
              <w:left w:val="nil"/>
            </w:tcBorders>
            <w:vAlign w:val="center"/>
          </w:tcPr>
          <w:p w14:paraId="71861BF1">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2308" w:type="pct"/>
            <w:tcBorders>
              <w:left w:val="nil"/>
            </w:tcBorders>
            <w:vAlign w:val="center"/>
          </w:tcPr>
          <w:p w14:paraId="40EAE363">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1C37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4FB5F8D1">
            <w:pPr>
              <w:snapToGrid w:val="0"/>
              <w:jc w:val="center"/>
              <w:rPr>
                <w:rFonts w:hint="eastAsia" w:ascii="宋体" w:hAnsi="宋体" w:eastAsia="宋体" w:cs="宋体"/>
                <w:sz w:val="21"/>
                <w:szCs w:val="21"/>
              </w:rPr>
            </w:pPr>
            <w:r>
              <w:rPr>
                <w:rFonts w:ascii="宋体" w:hAnsi="宋体" w:eastAsia="宋体" w:cs="宋体"/>
                <w:sz w:val="21"/>
                <w:szCs w:val="21"/>
              </w:rPr>
              <w:t>1</w:t>
            </w:r>
          </w:p>
        </w:tc>
        <w:tc>
          <w:tcPr>
            <w:tcW w:w="2120" w:type="pct"/>
            <w:tcBorders>
              <w:top w:val="single" w:color="auto" w:sz="4" w:space="0"/>
              <w:left w:val="single" w:color="auto" w:sz="4" w:space="0"/>
              <w:bottom w:val="single" w:color="auto" w:sz="4" w:space="0"/>
              <w:right w:val="single" w:color="auto" w:sz="4" w:space="0"/>
            </w:tcBorders>
            <w:vAlign w:val="center"/>
          </w:tcPr>
          <w:p w14:paraId="13174DCF">
            <w:pPr>
              <w:snapToGrid w:val="0"/>
              <w:jc w:val="center"/>
              <w:rPr>
                <w:rFonts w:hint="eastAsia" w:ascii="宋体" w:hAnsi="宋体" w:eastAsia="宋体" w:cs="宋体"/>
                <w:sz w:val="21"/>
                <w:szCs w:val="21"/>
              </w:rPr>
            </w:pPr>
            <w:r>
              <w:rPr>
                <w:rFonts w:hint="eastAsia" w:ascii="宋体" w:hAnsi="宋体" w:eastAsia="宋体" w:cs="宋体"/>
                <w:sz w:val="21"/>
                <w:szCs w:val="21"/>
              </w:rPr>
              <w:t>电气间隙</w:t>
            </w:r>
          </w:p>
        </w:tc>
        <w:tc>
          <w:tcPr>
            <w:tcW w:w="2308" w:type="pct"/>
            <w:tcBorders>
              <w:top w:val="single" w:color="auto" w:sz="4" w:space="0"/>
              <w:left w:val="single" w:color="auto" w:sz="4" w:space="0"/>
              <w:bottom w:val="single" w:color="auto" w:sz="4" w:space="0"/>
              <w:right w:val="single" w:color="auto" w:sz="4" w:space="0"/>
            </w:tcBorders>
            <w:vAlign w:val="center"/>
          </w:tcPr>
          <w:p w14:paraId="0010B68D">
            <w:pPr>
              <w:snapToGrid w:val="0"/>
              <w:jc w:val="center"/>
              <w:rPr>
                <w:rFonts w:eastAsia="宋体"/>
                <w:sz w:val="21"/>
                <w:szCs w:val="21"/>
              </w:rPr>
            </w:pPr>
            <w:r>
              <w:rPr>
                <w:rFonts w:eastAsia="宋体"/>
                <w:sz w:val="21"/>
                <w:szCs w:val="21"/>
              </w:rPr>
              <w:t>GB 4943.1—2022</w:t>
            </w:r>
          </w:p>
        </w:tc>
      </w:tr>
      <w:tr w14:paraId="27E7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2710A99A">
            <w:pPr>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2120" w:type="pct"/>
            <w:tcBorders>
              <w:top w:val="single" w:color="auto" w:sz="4" w:space="0"/>
              <w:left w:val="single" w:color="auto" w:sz="4" w:space="0"/>
              <w:bottom w:val="single" w:color="auto" w:sz="4" w:space="0"/>
              <w:right w:val="single" w:color="auto" w:sz="4" w:space="0"/>
            </w:tcBorders>
            <w:vAlign w:val="center"/>
          </w:tcPr>
          <w:p w14:paraId="454746CC">
            <w:pPr>
              <w:snapToGrid w:val="0"/>
              <w:jc w:val="center"/>
              <w:rPr>
                <w:rFonts w:hint="eastAsia" w:ascii="宋体" w:hAnsi="宋体" w:eastAsia="宋体" w:cs="宋体"/>
                <w:sz w:val="21"/>
                <w:szCs w:val="21"/>
              </w:rPr>
            </w:pPr>
            <w:r>
              <w:rPr>
                <w:rFonts w:hint="eastAsia" w:ascii="宋体" w:hAnsi="宋体" w:eastAsia="宋体" w:cs="宋体"/>
                <w:sz w:val="21"/>
                <w:szCs w:val="21"/>
              </w:rPr>
              <w:t>爬电距离</w:t>
            </w:r>
          </w:p>
        </w:tc>
        <w:tc>
          <w:tcPr>
            <w:tcW w:w="2308" w:type="pct"/>
            <w:tcBorders>
              <w:top w:val="single" w:color="auto" w:sz="4" w:space="0"/>
              <w:left w:val="single" w:color="auto" w:sz="4" w:space="0"/>
              <w:bottom w:val="single" w:color="auto" w:sz="4" w:space="0"/>
              <w:right w:val="single" w:color="auto" w:sz="4" w:space="0"/>
            </w:tcBorders>
            <w:vAlign w:val="center"/>
          </w:tcPr>
          <w:p w14:paraId="5A73CF62">
            <w:pPr>
              <w:snapToGrid w:val="0"/>
              <w:jc w:val="center"/>
              <w:rPr>
                <w:rFonts w:eastAsia="宋体"/>
                <w:sz w:val="21"/>
                <w:szCs w:val="21"/>
              </w:rPr>
            </w:pPr>
            <w:r>
              <w:rPr>
                <w:rFonts w:eastAsia="宋体"/>
                <w:sz w:val="21"/>
                <w:szCs w:val="21"/>
              </w:rPr>
              <w:t>GB 4943.1—2022</w:t>
            </w:r>
          </w:p>
        </w:tc>
      </w:tr>
      <w:tr w14:paraId="2482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0137C116">
            <w:pPr>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2120" w:type="pct"/>
            <w:tcBorders>
              <w:top w:val="single" w:color="auto" w:sz="4" w:space="0"/>
              <w:left w:val="single" w:color="auto" w:sz="4" w:space="0"/>
              <w:bottom w:val="single" w:color="auto" w:sz="4" w:space="0"/>
              <w:right w:val="single" w:color="auto" w:sz="4" w:space="0"/>
            </w:tcBorders>
            <w:vAlign w:val="center"/>
          </w:tcPr>
          <w:p w14:paraId="52F728C1">
            <w:pPr>
              <w:snapToGrid w:val="0"/>
              <w:jc w:val="center"/>
              <w:rPr>
                <w:rFonts w:hint="eastAsia" w:ascii="宋体" w:hAnsi="宋体" w:eastAsia="宋体" w:cs="宋体"/>
                <w:sz w:val="21"/>
                <w:szCs w:val="21"/>
              </w:rPr>
            </w:pPr>
            <w:r>
              <w:rPr>
                <w:rFonts w:hint="eastAsia" w:ascii="宋体" w:hAnsi="宋体" w:eastAsia="宋体" w:cs="宋体"/>
                <w:sz w:val="21"/>
                <w:szCs w:val="21"/>
              </w:rPr>
              <w:t>热灼伤(接触温度限值)</w:t>
            </w:r>
          </w:p>
        </w:tc>
        <w:tc>
          <w:tcPr>
            <w:tcW w:w="2308" w:type="pct"/>
            <w:tcBorders>
              <w:top w:val="single" w:color="auto" w:sz="4" w:space="0"/>
              <w:left w:val="single" w:color="auto" w:sz="4" w:space="0"/>
              <w:bottom w:val="single" w:color="auto" w:sz="4" w:space="0"/>
              <w:right w:val="single" w:color="auto" w:sz="4" w:space="0"/>
            </w:tcBorders>
            <w:vAlign w:val="center"/>
          </w:tcPr>
          <w:p w14:paraId="6EE3640E">
            <w:pPr>
              <w:snapToGrid w:val="0"/>
              <w:jc w:val="center"/>
              <w:rPr>
                <w:rFonts w:eastAsia="宋体"/>
                <w:sz w:val="21"/>
                <w:szCs w:val="21"/>
              </w:rPr>
            </w:pPr>
            <w:r>
              <w:rPr>
                <w:rFonts w:eastAsia="宋体"/>
                <w:sz w:val="21"/>
                <w:szCs w:val="21"/>
              </w:rPr>
              <w:t>GB 4943.1—2022</w:t>
            </w:r>
          </w:p>
        </w:tc>
      </w:tr>
      <w:tr w14:paraId="4D72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38C1B790">
            <w:pPr>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2120" w:type="pct"/>
            <w:tcBorders>
              <w:top w:val="single" w:color="auto" w:sz="4" w:space="0"/>
              <w:left w:val="single" w:color="auto" w:sz="4" w:space="0"/>
              <w:bottom w:val="single" w:color="auto" w:sz="4" w:space="0"/>
              <w:right w:val="single" w:color="auto" w:sz="4" w:space="0"/>
            </w:tcBorders>
            <w:vAlign w:val="center"/>
          </w:tcPr>
          <w:p w14:paraId="7AABD631">
            <w:pPr>
              <w:snapToGrid w:val="0"/>
              <w:jc w:val="center"/>
              <w:rPr>
                <w:rFonts w:hint="eastAsia" w:ascii="宋体" w:hAnsi="宋体" w:eastAsia="宋体" w:cs="宋体"/>
                <w:sz w:val="21"/>
                <w:szCs w:val="21"/>
              </w:rPr>
            </w:pPr>
            <w:r>
              <w:rPr>
                <w:rFonts w:hint="eastAsia" w:ascii="宋体" w:hAnsi="宋体" w:eastAsia="宋体" w:cs="宋体"/>
                <w:sz w:val="21"/>
                <w:szCs w:val="21"/>
              </w:rPr>
              <w:t>设备标志</w:t>
            </w:r>
          </w:p>
        </w:tc>
        <w:tc>
          <w:tcPr>
            <w:tcW w:w="2308" w:type="pct"/>
            <w:tcBorders>
              <w:top w:val="single" w:color="auto" w:sz="4" w:space="0"/>
              <w:left w:val="single" w:color="auto" w:sz="4" w:space="0"/>
              <w:bottom w:val="single" w:color="auto" w:sz="4" w:space="0"/>
              <w:right w:val="single" w:color="auto" w:sz="4" w:space="0"/>
            </w:tcBorders>
            <w:vAlign w:val="center"/>
          </w:tcPr>
          <w:p w14:paraId="2D450F90">
            <w:pPr>
              <w:snapToGrid w:val="0"/>
              <w:jc w:val="center"/>
              <w:rPr>
                <w:rFonts w:eastAsia="宋体"/>
                <w:sz w:val="21"/>
                <w:szCs w:val="21"/>
              </w:rPr>
            </w:pPr>
            <w:r>
              <w:rPr>
                <w:rFonts w:eastAsia="宋体"/>
                <w:sz w:val="21"/>
                <w:szCs w:val="21"/>
              </w:rPr>
              <w:t>GB 4943.1—2022</w:t>
            </w:r>
          </w:p>
        </w:tc>
      </w:tr>
    </w:tbl>
    <w:p w14:paraId="466BDDEF">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332DEA13">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0379A2FD">
      <w:pPr>
        <w:snapToGrid w:val="0"/>
        <w:spacing w:line="440" w:lineRule="exact"/>
        <w:rPr>
          <w:rFonts w:hint="eastAsia" w:ascii="宋体" w:hAnsi="宋体" w:eastAsia="宋体" w:cs="宋体"/>
          <w:sz w:val="21"/>
          <w:szCs w:val="21"/>
        </w:rPr>
      </w:pPr>
    </w:p>
    <w:p w14:paraId="6C6E6D58">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3.判定规则</w:t>
      </w:r>
    </w:p>
    <w:p w14:paraId="6365B3F7">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4FB5F341">
      <w:pPr>
        <w:snapToGrid w:val="0"/>
        <w:spacing w:line="440" w:lineRule="exact"/>
        <w:ind w:firstLine="420" w:firstLineChars="200"/>
        <w:rPr>
          <w:rFonts w:hint="eastAsia" w:ascii="宋体" w:hAnsi="宋体" w:eastAsia="宋体" w:cs="宋体"/>
          <w:sz w:val="21"/>
          <w:szCs w:val="21"/>
        </w:rPr>
      </w:pPr>
      <w:r>
        <w:rPr>
          <w:rFonts w:eastAsia="宋体"/>
          <w:sz w:val="21"/>
          <w:szCs w:val="21"/>
        </w:rPr>
        <w:t>GB 4943.1—2022</w:t>
      </w:r>
      <w:r>
        <w:rPr>
          <w:rFonts w:hint="eastAsia" w:ascii="宋体" w:hAnsi="宋体" w:eastAsia="宋体" w:cs="宋体"/>
          <w:sz w:val="21"/>
          <w:szCs w:val="21"/>
        </w:rPr>
        <w:t xml:space="preserve"> 音视频、信息技术和通信技术</w:t>
      </w:r>
      <w:r>
        <w:rPr>
          <w:rFonts w:hint="eastAsia" w:eastAsia="宋体"/>
          <w:sz w:val="21"/>
          <w:szCs w:val="21"/>
        </w:rPr>
        <w:t>设备 第1</w:t>
      </w:r>
      <w:r>
        <w:rPr>
          <w:rFonts w:hint="eastAsia" w:ascii="宋体" w:hAnsi="宋体" w:eastAsia="宋体" w:cs="宋体"/>
          <w:sz w:val="21"/>
          <w:szCs w:val="21"/>
        </w:rPr>
        <w:t>部分：安全要求</w:t>
      </w:r>
    </w:p>
    <w:p w14:paraId="1241ED5E">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063BE015">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42102A32">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012F8C38">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182301D5">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120A18C8">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28656BD0">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55E5E0C4">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w:t>
      </w: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1EE4A">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54AF3A5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7D0C4">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6C00BACE">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jYjQyYTNhZTM1YjNlMzFiNDA2NmMyZjI0NzY1OTgifQ=="/>
  </w:docVars>
  <w:rsids>
    <w:rsidRoot w:val="00172A27"/>
    <w:rsid w:val="00012B0D"/>
    <w:rsid w:val="00025697"/>
    <w:rsid w:val="0004415E"/>
    <w:rsid w:val="00064A51"/>
    <w:rsid w:val="00073CC1"/>
    <w:rsid w:val="000D0E62"/>
    <w:rsid w:val="00160A81"/>
    <w:rsid w:val="00172A27"/>
    <w:rsid w:val="00186060"/>
    <w:rsid w:val="00186314"/>
    <w:rsid w:val="00186514"/>
    <w:rsid w:val="00186D99"/>
    <w:rsid w:val="001B7DE6"/>
    <w:rsid w:val="001C444C"/>
    <w:rsid w:val="001F0EA8"/>
    <w:rsid w:val="001F5715"/>
    <w:rsid w:val="00206AFC"/>
    <w:rsid w:val="00213D44"/>
    <w:rsid w:val="002448CB"/>
    <w:rsid w:val="00286539"/>
    <w:rsid w:val="002A6137"/>
    <w:rsid w:val="002A7CB8"/>
    <w:rsid w:val="002F1239"/>
    <w:rsid w:val="00367188"/>
    <w:rsid w:val="00376063"/>
    <w:rsid w:val="003932D3"/>
    <w:rsid w:val="003E1F22"/>
    <w:rsid w:val="004351C5"/>
    <w:rsid w:val="004630C2"/>
    <w:rsid w:val="004710E5"/>
    <w:rsid w:val="00473E30"/>
    <w:rsid w:val="00493E98"/>
    <w:rsid w:val="004B7699"/>
    <w:rsid w:val="004C5730"/>
    <w:rsid w:val="004E1763"/>
    <w:rsid w:val="00540196"/>
    <w:rsid w:val="00542533"/>
    <w:rsid w:val="005708F4"/>
    <w:rsid w:val="0057097D"/>
    <w:rsid w:val="00573DE9"/>
    <w:rsid w:val="00583487"/>
    <w:rsid w:val="005A3FB1"/>
    <w:rsid w:val="005E6087"/>
    <w:rsid w:val="0061001F"/>
    <w:rsid w:val="00612F8D"/>
    <w:rsid w:val="00641999"/>
    <w:rsid w:val="00651064"/>
    <w:rsid w:val="00713BAB"/>
    <w:rsid w:val="007429A8"/>
    <w:rsid w:val="007466EB"/>
    <w:rsid w:val="0079291F"/>
    <w:rsid w:val="007E2A33"/>
    <w:rsid w:val="007E75E8"/>
    <w:rsid w:val="00850F67"/>
    <w:rsid w:val="00886D2D"/>
    <w:rsid w:val="00897941"/>
    <w:rsid w:val="008A67F4"/>
    <w:rsid w:val="008C357F"/>
    <w:rsid w:val="008C502E"/>
    <w:rsid w:val="008E2AA3"/>
    <w:rsid w:val="008F41FD"/>
    <w:rsid w:val="0092374C"/>
    <w:rsid w:val="00981B6F"/>
    <w:rsid w:val="00995EA7"/>
    <w:rsid w:val="009F62A2"/>
    <w:rsid w:val="00A0073C"/>
    <w:rsid w:val="00A028AC"/>
    <w:rsid w:val="00A109DC"/>
    <w:rsid w:val="00A27EA7"/>
    <w:rsid w:val="00A47C32"/>
    <w:rsid w:val="00A551D5"/>
    <w:rsid w:val="00A9797D"/>
    <w:rsid w:val="00AC1025"/>
    <w:rsid w:val="00AC57F3"/>
    <w:rsid w:val="00AF477F"/>
    <w:rsid w:val="00B145F8"/>
    <w:rsid w:val="00B344CA"/>
    <w:rsid w:val="00B35A12"/>
    <w:rsid w:val="00B762BE"/>
    <w:rsid w:val="00B96F12"/>
    <w:rsid w:val="00BB34B4"/>
    <w:rsid w:val="00BF77C3"/>
    <w:rsid w:val="00C343D9"/>
    <w:rsid w:val="00C51C7B"/>
    <w:rsid w:val="00C84E5A"/>
    <w:rsid w:val="00C9474C"/>
    <w:rsid w:val="00CF7CFC"/>
    <w:rsid w:val="00D06481"/>
    <w:rsid w:val="00D96EEC"/>
    <w:rsid w:val="00DC5E73"/>
    <w:rsid w:val="00DD28C6"/>
    <w:rsid w:val="00DD51A4"/>
    <w:rsid w:val="00DE66A1"/>
    <w:rsid w:val="00E15AFC"/>
    <w:rsid w:val="00E50E0E"/>
    <w:rsid w:val="00EE0A88"/>
    <w:rsid w:val="00F03B58"/>
    <w:rsid w:val="00F27BB4"/>
    <w:rsid w:val="00F46258"/>
    <w:rsid w:val="00F81988"/>
    <w:rsid w:val="00F948EC"/>
    <w:rsid w:val="00F9662F"/>
    <w:rsid w:val="00F97675"/>
    <w:rsid w:val="00FC0E01"/>
    <w:rsid w:val="00FD463C"/>
    <w:rsid w:val="027347A4"/>
    <w:rsid w:val="05E72587"/>
    <w:rsid w:val="07280338"/>
    <w:rsid w:val="0BD31F12"/>
    <w:rsid w:val="0FB56AC3"/>
    <w:rsid w:val="1215244C"/>
    <w:rsid w:val="12A145C7"/>
    <w:rsid w:val="19596F42"/>
    <w:rsid w:val="1DC721AF"/>
    <w:rsid w:val="231E64D1"/>
    <w:rsid w:val="26B06968"/>
    <w:rsid w:val="2AA05BAA"/>
    <w:rsid w:val="2C803B90"/>
    <w:rsid w:val="2F221D74"/>
    <w:rsid w:val="30582BD4"/>
    <w:rsid w:val="3419797D"/>
    <w:rsid w:val="3D3433C6"/>
    <w:rsid w:val="3DE84D67"/>
    <w:rsid w:val="44DF11EE"/>
    <w:rsid w:val="48482AF2"/>
    <w:rsid w:val="4D8A6527"/>
    <w:rsid w:val="53DD679A"/>
    <w:rsid w:val="555D3535"/>
    <w:rsid w:val="57B161EC"/>
    <w:rsid w:val="5AE871DE"/>
    <w:rsid w:val="5E8B7B16"/>
    <w:rsid w:val="604A2D48"/>
    <w:rsid w:val="605817D3"/>
    <w:rsid w:val="6A107FF5"/>
    <w:rsid w:val="71FF7239"/>
    <w:rsid w:val="77080813"/>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Pages>
  <Words>623</Words>
  <Characters>688</Characters>
  <Lines>25</Lines>
  <Paragraphs>36</Paragraphs>
  <TotalTime>2</TotalTime>
  <ScaleCrop>false</ScaleCrop>
  <LinksUpToDate>false</LinksUpToDate>
  <CharactersWithSpaces>696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weiy1ng</cp:lastModifiedBy>
  <dcterms:modified xsi:type="dcterms:W3CDTF">2025-06-20T10:24:55Z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283A4AE5E1854756A5A9843AF8DD3D22_13</vt:lpwstr>
  </property>
  <property fmtid="{D5CDD505-2E9C-101B-9397-08002B2CF9AE}" pid="4" name="KSOTemplateDocerSaveRecord">
    <vt:lpwstr>eyJoZGlkIjoiZDRjNTI1MjFiZDYzM2Q0YjIwNzE0NTkzNGNlZGZjMTkiLCJ1c2VySWQiOiIyNDQ1OTgwODEifQ==</vt:lpwstr>
  </property>
</Properties>
</file>