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FF0000"/>
          <w:sz w:val="32"/>
          <w:szCs w:val="32"/>
        </w:rPr>
      </w:pPr>
    </w:p>
    <w:p>
      <w:pPr>
        <w:keepNext w:val="0"/>
        <w:keepLines w:val="0"/>
        <w:pageBreakBefore w:val="0"/>
        <w:widowControl w:val="0"/>
        <w:kinsoku/>
        <w:wordWrap/>
        <w:overflowPunct/>
        <w:topLinePunct w:val="0"/>
        <w:autoSpaceDE/>
        <w:autoSpaceDN/>
        <w:bidi w:val="0"/>
        <w:adjustRightInd/>
        <w:snapToGrid/>
        <w:spacing w:line="240" w:lineRule="auto"/>
        <w:jc w:val="distribute"/>
        <w:textAlignment w:val="auto"/>
        <w:rPr>
          <w:rFonts w:hint="eastAsia" w:ascii="方正小标宋简体" w:hAnsi="方正小标宋简体" w:eastAsia="方正小标宋简体" w:cs="方正小标宋简体"/>
          <w:color w:val="FF0000"/>
          <w:sz w:val="48"/>
          <w:szCs w:val="48"/>
          <w:lang w:eastAsia="zh-CN"/>
        </w:rPr>
      </w:pPr>
      <w:r>
        <w:rPr>
          <w:rFonts w:hint="eastAsia" w:ascii="方正小标宋简体" w:hAnsi="方正小标宋简体" w:eastAsia="方正小标宋简体" w:cs="方正小标宋简体"/>
          <w:color w:val="FF0000"/>
          <w:w w:val="50"/>
          <w:sz w:val="96"/>
          <w:szCs w:val="96"/>
          <w:lang w:eastAsia="zh-CN"/>
        </w:rPr>
        <w:t>江西安义高新技术产业园区管理委员会</w:t>
      </w:r>
    </w:p>
    <w:p>
      <w:pPr>
        <w:keepNext w:val="0"/>
        <w:keepLines w:val="0"/>
        <w:pageBreakBefore w:val="0"/>
        <w:widowControl w:val="0"/>
        <w:kinsoku/>
        <w:wordWrap/>
        <w:overflowPunct/>
        <w:topLinePunct w:val="0"/>
        <w:autoSpaceDE/>
        <w:autoSpaceDN/>
        <w:bidi w:val="0"/>
        <w:adjustRightInd/>
        <w:snapToGrid/>
        <w:spacing w:line="240" w:lineRule="auto"/>
        <w:jc w:val="distribute"/>
        <w:textAlignment w:val="auto"/>
        <w:rPr>
          <w:rFonts w:hint="eastAsia" w:ascii="方正小标宋简体" w:hAnsi="方正小标宋简体" w:eastAsia="方正小标宋简体" w:cs="方正小标宋简体"/>
          <w:color w:val="FF0000"/>
          <w:spacing w:val="113"/>
          <w:sz w:val="72"/>
          <w:szCs w:val="72"/>
          <w:lang w:eastAsia="zh-CN"/>
        </w:rPr>
      </w:pPr>
      <w:r>
        <w:rPr>
          <w:rFonts w:hint="eastAsia" w:ascii="方正小标宋简体" w:hAnsi="方正小标宋简体" w:eastAsia="方正小标宋简体" w:cs="方正小标宋简体"/>
          <w:color w:val="FF0000"/>
          <w:spacing w:val="113"/>
          <w:sz w:val="72"/>
          <w:szCs w:val="72"/>
          <w:lang w:eastAsia="zh-CN"/>
        </w:rPr>
        <w:t>安义县应急管理局</w:t>
      </w:r>
    </w:p>
    <w:p>
      <w:pPr>
        <w:keepNext w:val="0"/>
        <w:keepLines w:val="0"/>
        <w:pageBreakBefore w:val="0"/>
        <w:widowControl w:val="0"/>
        <w:kinsoku/>
        <w:wordWrap/>
        <w:overflowPunct/>
        <w:topLinePunct w:val="0"/>
        <w:autoSpaceDE/>
        <w:autoSpaceDN/>
        <w:bidi w:val="0"/>
        <w:adjustRightInd/>
        <w:snapToGrid/>
        <w:spacing w:line="240" w:lineRule="auto"/>
        <w:jc w:val="distribute"/>
        <w:textAlignment w:val="auto"/>
        <w:rPr>
          <w:rFonts w:hint="eastAsia" w:ascii="方正小标宋简体" w:hAnsi="方正小标宋简体" w:eastAsia="方正小标宋简体" w:cs="方正小标宋简体"/>
          <w:color w:val="FF0000"/>
          <w:spacing w:val="113"/>
          <w:sz w:val="72"/>
          <w:szCs w:val="72"/>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安</w:t>
      </w:r>
      <w:r>
        <w:rPr>
          <w:rFonts w:hint="eastAsia" w:ascii="仿宋_GB2312" w:hAnsi="仿宋_GB2312" w:eastAsia="仿宋_GB2312" w:cs="仿宋_GB2312"/>
          <w:color w:val="000000"/>
          <w:sz w:val="32"/>
          <w:szCs w:val="32"/>
          <w:lang w:val="en-US" w:eastAsia="zh-CN"/>
        </w:rPr>
        <w:t>高新发</w:t>
      </w: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20</w:t>
      </w:r>
      <w:bookmarkStart w:id="0" w:name="_GoBack"/>
      <w:bookmarkEnd w:id="0"/>
      <w:r>
        <w:rPr>
          <w:rFonts w:hint="eastAsia" w:ascii="仿宋_GB2312" w:hAnsi="仿宋_GB2312" w:eastAsia="仿宋_GB2312" w:cs="仿宋_GB2312"/>
          <w:color w:val="000000"/>
          <w:sz w:val="32"/>
          <w:szCs w:val="32"/>
        </w:rPr>
        <w:t>号</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b/>
          <w:bCs/>
          <w:spacing w:val="20"/>
          <w:sz w:val="32"/>
          <w:szCs w:val="32"/>
        </w:rPr>
      </w:pPr>
      <w:r>
        <w:rPr>
          <w:sz w:val="32"/>
        </w:rPr>
        <mc:AlternateContent>
          <mc:Choice Requires="wps">
            <w:drawing>
              <wp:anchor distT="0" distB="0" distL="114300" distR="114300" simplePos="0" relativeHeight="251661312" behindDoc="0" locked="0" layoutInCell="1" allowOverlap="1">
                <wp:simplePos x="0" y="0"/>
                <wp:positionH relativeFrom="column">
                  <wp:posOffset>-59055</wp:posOffset>
                </wp:positionH>
                <wp:positionV relativeFrom="paragraph">
                  <wp:posOffset>150495</wp:posOffset>
                </wp:positionV>
                <wp:extent cx="5278755" cy="635"/>
                <wp:effectExtent l="0" t="13970" r="17145" b="23495"/>
                <wp:wrapNone/>
                <wp:docPr id="3" name="直线 4"/>
                <wp:cNvGraphicFramePr/>
                <a:graphic xmlns:a="http://schemas.openxmlformats.org/drawingml/2006/main">
                  <a:graphicData uri="http://schemas.microsoft.com/office/word/2010/wordprocessingShape">
                    <wps:wsp>
                      <wps:cNvCnPr/>
                      <wps:spPr>
                        <a:xfrm>
                          <a:off x="0" y="0"/>
                          <a:ext cx="5278755" cy="635"/>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直线 4" o:spid="_x0000_s1026" o:spt="20" style="position:absolute;left:0pt;margin-left:-4.65pt;margin-top:11.85pt;height:0.05pt;width:415.65pt;z-index:251661312;mso-width-relative:page;mso-height-relative:page;" filled="f" stroked="t" coordsize="21600,21600" o:gfxdata="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Fp1&#10;IwzWAAAACAEAAA8AAAAAAAAAAQAgAAAAIgAAAGRycy9kb3ducmV2LnhtbFBLAQIUABQAAAAIAIdO&#10;4kCYQTw37AEAAN4DAAAOAAAAAAAAAAEAIAAAACUBAABkcnMvZTJvRG9jLnhtbFBLBQYAAAAABgAG&#10;AFkBAACDBQAAAAA=&#10;">
                <v:fill on="f" focussize="0,0"/>
                <v:stroke weight="2.25pt" color="#FF0000" joinstyle="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spacing w:val="20"/>
          <w:sz w:val="32"/>
          <w:szCs w:val="32"/>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color w:val="000000"/>
          <w:kern w:val="0"/>
          <w:sz w:val="44"/>
          <w:szCs w:val="44"/>
          <w:lang w:val="en-US" w:eastAsia="zh-CN" w:bidi="ar"/>
        </w:rPr>
      </w:pPr>
      <w:r>
        <w:rPr>
          <w:rFonts w:hint="eastAsia" w:ascii="方正小标宋简体" w:hAnsi="方正小标宋简体" w:eastAsia="方正小标宋简体" w:cs="方正小标宋简体"/>
          <w:b w:val="0"/>
          <w:bCs w:val="0"/>
          <w:color w:val="000000"/>
          <w:kern w:val="0"/>
          <w:sz w:val="44"/>
          <w:szCs w:val="44"/>
          <w:lang w:val="en-US" w:eastAsia="zh-CN" w:bidi="ar"/>
        </w:rPr>
        <w:t>关于开展江西安义高新技术产业园区化工安全技能实训工作的通知</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b w:val="0"/>
          <w:bCs w:val="0"/>
          <w:color w:val="000000"/>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化工集中区各企业及高新园区危险化学品生产企业：</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为增强企业员工安全生产技能，预防与减少各类安全生产事故，保障企业长久发展，筑牢高质量发展安全底线。现根据《安全生产治本攻坚三年行动方案（2024--2026）》《生产经营单位安全培训规定》《化工园区安全风险排查治理导则》等文件要求，江西安义高新技术产业园区管委会和安义县应急管理局将联合组织开展2024年化工安全技能实训工作。</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一、培训范围</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化工集中区各企业及江西安义高新园区危险化学品生产企业，培训企业名单（详见附件1），其他有培训意向的也可以参加。</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涉及化工设备操作（中控操作、反应操作、化学分析、电气仪表等）、检维修操作（机修工）、特种作业等人员报名参与化工安全技能实训。</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二、培训内容</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主要是化工设备操作以及结合各企业所属行业特点开展针对性的实训。</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三、培训时间及地点</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培训时间。</w:t>
      </w:r>
      <w:r>
        <w:rPr>
          <w:rFonts w:hint="eastAsia" w:ascii="仿宋_GB2312" w:hAnsi="仿宋_GB2312" w:eastAsia="仿宋_GB2312" w:cs="仿宋_GB2312"/>
          <w:color w:val="000000"/>
          <w:kern w:val="0"/>
          <w:sz w:val="32"/>
          <w:szCs w:val="32"/>
          <w:lang w:val="en-US" w:eastAsia="zh-CN" w:bidi="ar"/>
        </w:rPr>
        <w:t>拟计划7月安排集中培训，根据报名人数情况和企业生产情况必要时将分批次参加培训。</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培训基地。</w:t>
      </w:r>
      <w:r>
        <w:rPr>
          <w:rFonts w:hint="eastAsia" w:ascii="仿宋_GB2312" w:hAnsi="仿宋_GB2312" w:eastAsia="仿宋_GB2312" w:cs="仿宋_GB2312"/>
          <w:color w:val="000000"/>
          <w:kern w:val="0"/>
          <w:sz w:val="32"/>
          <w:szCs w:val="32"/>
          <w:lang w:val="en-US" w:eastAsia="zh-CN" w:bidi="ar"/>
        </w:rPr>
        <w:t>江西赣江新区有机硅创新研究院有限公司。</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四、工作要求</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（一）预先报名统计。</w:t>
      </w:r>
      <w:r>
        <w:rPr>
          <w:rFonts w:hint="eastAsia" w:ascii="仿宋_GB2312" w:hAnsi="仿宋_GB2312" w:eastAsia="仿宋_GB2312" w:cs="仿宋_GB2312"/>
          <w:color w:val="000000"/>
          <w:kern w:val="0"/>
          <w:sz w:val="32"/>
          <w:szCs w:val="32"/>
          <w:lang w:val="en-US" w:eastAsia="zh-CN" w:bidi="ar"/>
        </w:rPr>
        <w:t>各企业在2024年7月5日前完成报名（详见附件2），报名表需加盖公章。同时填写企业联系人（详见附件3），以便沟通对接。填报信息请发送至2677792369@qq.com或联系工作人员（李禄成19979150718、林鹏18827915285)。结合报名情况将统一组织参加。</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（二）费用全部自理。</w:t>
      </w:r>
      <w:r>
        <w:rPr>
          <w:rFonts w:hint="eastAsia" w:ascii="仿宋_GB2312" w:hAnsi="仿宋_GB2312" w:eastAsia="仿宋_GB2312" w:cs="仿宋_GB2312"/>
          <w:color w:val="000000"/>
          <w:kern w:val="0"/>
          <w:sz w:val="32"/>
          <w:szCs w:val="32"/>
          <w:lang w:val="en-US" w:eastAsia="zh-CN" w:bidi="ar"/>
        </w:rPr>
        <w:t>此次培训费用企业自行承担，费用由企业与培训基地对接洽谈。各企业保留好培训记录。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（三）做好培训宣传。</w:t>
      </w:r>
      <w:r>
        <w:rPr>
          <w:rFonts w:hint="eastAsia" w:ascii="仿宋_GB2312" w:hAnsi="仿宋_GB2312" w:eastAsia="仿宋_GB2312" w:cs="仿宋_GB2312"/>
          <w:color w:val="000000"/>
          <w:kern w:val="0"/>
          <w:sz w:val="32"/>
          <w:szCs w:val="32"/>
          <w:lang w:val="en-US" w:eastAsia="zh-CN" w:bidi="ar"/>
        </w:rPr>
        <w:t>企业要全面落实安全生产主体责任，提高安全生产意识，在安全理念、安全责任、安全规划、安全科技、安全工程、安全素质等方面补短板、强弱项,通过实训切实提升发现问题和解决问题的强烈意愿和能力水平,不断提升本质安全水平。</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（四）加强风险防范。</w:t>
      </w:r>
      <w:r>
        <w:rPr>
          <w:rFonts w:hint="eastAsia" w:ascii="仿宋_GB2312" w:hAnsi="仿宋_GB2312" w:eastAsia="仿宋_GB2312" w:cs="仿宋_GB2312"/>
          <w:color w:val="000000"/>
          <w:kern w:val="0"/>
          <w:sz w:val="32"/>
          <w:szCs w:val="32"/>
          <w:lang w:val="en-US" w:eastAsia="zh-CN" w:bidi="ar"/>
        </w:rPr>
        <w:t>各企业要防范化解各类风险，确保培训安全。学员参训前，所在企业要做好纪律提醒。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附件：1.2024年度参加化工安全技能实训企业名单</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2.化工安全技能实训报名表</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3.化工安全技能实训企业联系人</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楷体_GB2312" w:hAnsi="楷体_GB2312" w:eastAsia="楷体_GB2312" w:cs="楷体_GB2312"/>
          <w:b/>
          <w:bCs/>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000000"/>
          <w:kern w:val="0"/>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江西安义高新技术产业园区            安义县应急管理局</w:t>
      </w:r>
    </w:p>
    <w:p>
      <w:pPr>
        <w:keepNext w:val="0"/>
        <w:keepLines w:val="0"/>
        <w:pageBreakBefore w:val="0"/>
        <w:widowControl w:val="0"/>
        <w:kinsoku/>
        <w:wordWrap/>
        <w:overflowPunct/>
        <w:topLinePunct w:val="0"/>
        <w:autoSpaceDE/>
        <w:autoSpaceDN/>
        <w:bidi w:val="0"/>
        <w:adjustRightInd/>
        <w:snapToGrid/>
        <w:spacing w:line="560" w:lineRule="exact"/>
        <w:ind w:firstLine="960" w:firstLineChars="3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管理委员会                   </w:t>
      </w:r>
    </w:p>
    <w:p>
      <w:pPr>
        <w:keepNext w:val="0"/>
        <w:keepLines w:val="0"/>
        <w:pageBreakBefore w:val="0"/>
        <w:widowControl w:val="0"/>
        <w:kinsoku/>
        <w:wordWrap/>
        <w:overflowPunct/>
        <w:topLinePunct w:val="0"/>
        <w:autoSpaceDE/>
        <w:autoSpaceDN/>
        <w:bidi w:val="0"/>
        <w:adjustRightInd/>
        <w:snapToGrid/>
        <w:spacing w:line="560" w:lineRule="exact"/>
        <w:ind w:firstLine="5760" w:firstLineChars="18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2024年7月1日   </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1"/>
          <w:szCs w:val="31"/>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mc:AlternateContent>
          <mc:Choice Requires="wps">
            <w:drawing>
              <wp:anchor distT="0" distB="0" distL="114300" distR="114300" simplePos="0" relativeHeight="251659264" behindDoc="0" locked="0" layoutInCell="1" allowOverlap="1">
                <wp:simplePos x="0" y="0"/>
                <wp:positionH relativeFrom="column">
                  <wp:posOffset>-219075</wp:posOffset>
                </wp:positionH>
                <wp:positionV relativeFrom="paragraph">
                  <wp:posOffset>20955</wp:posOffset>
                </wp:positionV>
                <wp:extent cx="5715000" cy="0"/>
                <wp:effectExtent l="0" t="5080" r="0" b="4445"/>
                <wp:wrapNone/>
                <wp:docPr id="1" name="直线 23"/>
                <wp:cNvGraphicFramePr/>
                <a:graphic xmlns:a="http://schemas.openxmlformats.org/drawingml/2006/main">
                  <a:graphicData uri="http://schemas.microsoft.com/office/word/2010/wordprocessingShape">
                    <wps:wsp>
                      <wps:cNvCnPr/>
                      <wps:spPr>
                        <a:xfrm>
                          <a:off x="0" y="0"/>
                          <a:ext cx="57150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3" o:spid="_x0000_s1026" o:spt="20" style="position:absolute;left:0pt;margin-left:-17.25pt;margin-top:1.65pt;height:0pt;width:450pt;z-index:251659264;mso-width-relative:page;mso-height-relative:page;" filled="f" stroked="t" coordsize="21600,21600" o:gfxdata="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N9pLRDUAAAA&#10;BwEAAA8AAAAAAAAAAQAgAAAAIgAAAGRycy9kb3ducmV2LnhtbFBLAQIUABQAAAAIAIdO4kCBUBxp&#10;6AEAANwDAAAOAAAAAAAAAAEAIAAAACMBAABkcnMvZTJvRG9jLnhtbFBLBQYAAAAABgAGAFkBAAB9&#10;BQAAAAA=&#10;">
                <v:fill on="f" focussize="0,0"/>
                <v:stroke color="#000000" joinstyle="round"/>
                <v:imagedata o:title=""/>
                <o:lock v:ext="edit" aspectratio="f"/>
              </v:line>
            </w:pict>
          </mc:Fallback>
        </mc:AlternateContent>
      </w:r>
      <w:r>
        <w:rPr>
          <w:rFonts w:hint="eastAsia" w:ascii="仿宋_GB2312" w:hAnsi="仿宋_GB2312" w:eastAsia="仿宋_GB2312" w:cs="仿宋_GB2312"/>
          <w:sz w:val="32"/>
          <w:szCs w:val="32"/>
          <w:lang w:val="en-US" w:eastAsia="zh-CN"/>
        </w:rPr>
        <w:t>江西</w:t>
      </w:r>
      <w:r>
        <w:rPr>
          <w:rFonts w:hint="eastAsia" w:ascii="仿宋_GB2312" w:hAnsi="仿宋_GB2312" w:eastAsia="仿宋_GB2312" w:cs="仿宋_GB2312"/>
          <w:sz w:val="32"/>
          <w:szCs w:val="32"/>
        </w:rPr>
        <w:t>安义</w:t>
      </w:r>
      <w:r>
        <w:rPr>
          <w:rFonts w:hint="eastAsia" w:ascii="仿宋_GB2312" w:hAnsi="仿宋_GB2312" w:eastAsia="仿宋_GB2312" w:cs="仿宋_GB2312"/>
          <w:sz w:val="32"/>
          <w:szCs w:val="32"/>
          <w:lang w:val="en-US" w:eastAsia="zh-CN"/>
        </w:rPr>
        <w:t>高新</w:t>
      </w:r>
      <w:r>
        <w:rPr>
          <w:rFonts w:hint="eastAsia" w:ascii="仿宋_GB2312" w:hAnsi="仿宋_GB2312" w:eastAsia="仿宋_GB2312" w:cs="仿宋_GB2312"/>
          <w:sz w:val="32"/>
          <w:szCs w:val="32"/>
        </w:rPr>
        <w:t>园区管委会</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日印发</w:t>
      </w:r>
    </w:p>
    <w:p>
      <w:pPr>
        <w:keepNext w:val="0"/>
        <w:keepLines w:val="0"/>
        <w:pageBreakBefore w:val="0"/>
        <w:widowControl w:val="0"/>
        <w:kinsoku/>
        <w:wordWrap/>
        <w:overflowPunct/>
        <w:topLinePunct w:val="0"/>
        <w:autoSpaceDE/>
        <w:autoSpaceDN/>
        <w:bidi w:val="0"/>
        <w:adjustRightInd/>
        <w:snapToGrid/>
        <w:spacing w:line="560" w:lineRule="exact"/>
        <w:ind w:firstLine="6080" w:firstLineChars="1900"/>
        <w:textAlignment w:val="auto"/>
        <w:rPr>
          <w:rFonts w:hint="eastAsia" w:ascii="黑体" w:hAnsi="黑体" w:eastAsia="黑体" w:cs="黑体"/>
          <w:b/>
          <w:bCs/>
          <w:sz w:val="32"/>
          <w:szCs w:val="32"/>
          <w:lang w:val="en-US" w:eastAsia="zh-CN"/>
        </w:rPr>
      </w:pPr>
      <w:r>
        <w:rPr>
          <w:rFonts w:hint="eastAsia" w:ascii="仿宋_GB2312" w:hAnsi="仿宋_GB2312" w:eastAsia="仿宋_GB2312" w:cs="仿宋_GB2312"/>
          <w:sz w:val="32"/>
          <w:szCs w:val="32"/>
        </w:rPr>
        <mc:AlternateContent>
          <mc:Choice Requires="wps">
            <w:drawing>
              <wp:anchor distT="0" distB="0" distL="114300" distR="114300" simplePos="0" relativeHeight="251660288" behindDoc="0" locked="0" layoutInCell="1" allowOverlap="1">
                <wp:simplePos x="0" y="0"/>
                <wp:positionH relativeFrom="column">
                  <wp:posOffset>-226695</wp:posOffset>
                </wp:positionH>
                <wp:positionV relativeFrom="paragraph">
                  <wp:posOffset>35560</wp:posOffset>
                </wp:positionV>
                <wp:extent cx="5694045" cy="0"/>
                <wp:effectExtent l="0" t="4445" r="0" b="5080"/>
                <wp:wrapNone/>
                <wp:docPr id="2" name="直线 24"/>
                <wp:cNvGraphicFramePr/>
                <a:graphic xmlns:a="http://schemas.openxmlformats.org/drawingml/2006/main">
                  <a:graphicData uri="http://schemas.microsoft.com/office/word/2010/wordprocessingShape">
                    <wps:wsp>
                      <wps:cNvCnPr/>
                      <wps:spPr>
                        <a:xfrm flipV="1">
                          <a:off x="0" y="0"/>
                          <a:ext cx="569404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4" o:spid="_x0000_s1026" o:spt="20" style="position:absolute;left:0pt;flip:y;margin-left:-17.85pt;margin-top:2.8pt;height:0pt;width:448.35pt;z-index:251660288;mso-width-relative:page;mso-height-relative:page;" filled="f" stroked="t" coordsize="21600,21600" o:gfxdata="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NYcljXVAAAABwEAAA8AAAAAAAAAAQAgAAAAIgAAAGRycy9kb3ducmV2LnhtbFBLAQIUABQAAAAI&#10;AIdO4kC3FMI88AEAAOYDAAAOAAAAAAAAAAEAIAAAACQBAABkcnMvZTJvRG9jLnhtbFBLBQYAAAAA&#10;BgAGAFkBAACGBQAAAAA=&#10;">
                <v:fill on="f" focussize="0,0"/>
                <v:stroke color="#000000" joinstyle="round"/>
                <v:imagedata o:title=""/>
                <o:lock v:ext="edit" aspectratio="f"/>
              </v:line>
            </w:pict>
          </mc:Fallback>
        </mc:AlternateContent>
      </w:r>
      <w:r>
        <w:rPr>
          <w:rFonts w:hint="eastAsia" w:ascii="仿宋_GB2312" w:hAnsi="仿宋_GB2312" w:eastAsia="仿宋_GB2312" w:cs="仿宋_GB2312"/>
          <w:sz w:val="32"/>
          <w:szCs w:val="32"/>
        </w:rPr>
        <w:t>（共印</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份）</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附件1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b/>
          <w:bCs/>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b/>
          <w:bCs/>
          <w:sz w:val="36"/>
          <w:szCs w:val="36"/>
          <w:lang w:val="en-US" w:eastAsia="zh-CN"/>
        </w:rPr>
      </w:pPr>
      <w:r>
        <w:rPr>
          <w:rFonts w:hint="eastAsia" w:ascii="楷体_GB2312" w:hAnsi="楷体_GB2312" w:eastAsia="楷体_GB2312" w:cs="楷体_GB2312"/>
          <w:b/>
          <w:bCs/>
          <w:sz w:val="36"/>
          <w:szCs w:val="36"/>
          <w:lang w:val="en-US" w:eastAsia="zh-CN"/>
        </w:rPr>
        <w:t>2024年度参加化工安全技能实训企业名单</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b/>
          <w:bCs/>
          <w:sz w:val="36"/>
          <w:szCs w:val="36"/>
          <w:lang w:val="en-US" w:eastAsia="zh-CN"/>
        </w:rPr>
      </w:pPr>
    </w:p>
    <w:tbl>
      <w:tblPr>
        <w:tblStyle w:val="6"/>
        <w:tblW w:w="849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76"/>
        <w:gridCol w:w="72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12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仿宋_GB2312" w:hAnsi="宋体" w:eastAsia="仿宋_GB2312" w:cs="仿宋_GB2312"/>
                <w:i w:val="0"/>
                <w:iCs w:val="0"/>
                <w:color w:val="000000"/>
                <w:sz w:val="32"/>
                <w:szCs w:val="32"/>
                <w:u w:val="none"/>
              </w:rPr>
            </w:pPr>
            <w:r>
              <w:rPr>
                <w:rFonts w:hint="eastAsia" w:ascii="仿宋_GB2312" w:hAnsi="宋体" w:eastAsia="仿宋_GB2312" w:cs="仿宋_GB2312"/>
                <w:i w:val="0"/>
                <w:iCs w:val="0"/>
                <w:color w:val="000000"/>
                <w:kern w:val="0"/>
                <w:sz w:val="32"/>
                <w:szCs w:val="32"/>
                <w:u w:val="none"/>
                <w:lang w:val="en-US" w:eastAsia="zh-CN" w:bidi="ar"/>
              </w:rPr>
              <w:t>序号</w:t>
            </w:r>
          </w:p>
        </w:tc>
        <w:tc>
          <w:tcPr>
            <w:tcW w:w="72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32"/>
                <w:szCs w:val="32"/>
                <w:u w:val="none"/>
              </w:rPr>
            </w:pPr>
            <w:r>
              <w:rPr>
                <w:rFonts w:hint="eastAsia" w:ascii="仿宋_GB2312" w:hAnsi="宋体" w:eastAsia="仿宋_GB2312" w:cs="仿宋_GB2312"/>
                <w:i w:val="0"/>
                <w:iCs w:val="0"/>
                <w:color w:val="000000"/>
                <w:kern w:val="0"/>
                <w:sz w:val="32"/>
                <w:szCs w:val="32"/>
                <w:u w:val="none"/>
                <w:lang w:val="en-US" w:eastAsia="zh-CN" w:bidi="ar"/>
              </w:rPr>
              <w:t>企业名称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12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32"/>
                <w:szCs w:val="32"/>
                <w:u w:val="none"/>
              </w:rPr>
            </w:pPr>
            <w:r>
              <w:rPr>
                <w:rFonts w:hint="eastAsia" w:ascii="仿宋_GB2312" w:hAnsi="宋体" w:eastAsia="仿宋_GB2312" w:cs="仿宋_GB2312"/>
                <w:i w:val="0"/>
                <w:iCs w:val="0"/>
                <w:color w:val="000000"/>
                <w:kern w:val="0"/>
                <w:sz w:val="32"/>
                <w:szCs w:val="32"/>
                <w:u w:val="none"/>
                <w:lang w:val="en-US" w:eastAsia="zh-CN" w:bidi="ar"/>
              </w:rPr>
              <w:t>1</w:t>
            </w:r>
          </w:p>
        </w:tc>
        <w:tc>
          <w:tcPr>
            <w:tcW w:w="72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32"/>
                <w:szCs w:val="32"/>
                <w:u w:val="none"/>
              </w:rPr>
            </w:pPr>
            <w:r>
              <w:rPr>
                <w:rFonts w:hint="eastAsia" w:ascii="仿宋_GB2312" w:hAnsi="宋体" w:eastAsia="仿宋_GB2312" w:cs="仿宋_GB2312"/>
                <w:i w:val="0"/>
                <w:iCs w:val="0"/>
                <w:color w:val="000000"/>
                <w:kern w:val="0"/>
                <w:sz w:val="32"/>
                <w:szCs w:val="32"/>
                <w:u w:val="none"/>
                <w:lang w:val="en-US" w:eastAsia="zh-CN" w:bidi="ar"/>
              </w:rPr>
              <w:t>江西晶安高科技股份有限公司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12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32"/>
                <w:szCs w:val="32"/>
                <w:u w:val="none"/>
              </w:rPr>
            </w:pPr>
            <w:r>
              <w:rPr>
                <w:rFonts w:hint="eastAsia" w:ascii="仿宋_GB2312" w:hAnsi="宋体" w:eastAsia="仿宋_GB2312" w:cs="仿宋_GB2312"/>
                <w:i w:val="0"/>
                <w:iCs w:val="0"/>
                <w:color w:val="000000"/>
                <w:kern w:val="0"/>
                <w:sz w:val="32"/>
                <w:szCs w:val="32"/>
                <w:u w:val="none"/>
                <w:lang w:val="en-US" w:eastAsia="zh-CN" w:bidi="ar"/>
              </w:rPr>
              <w:t>2</w:t>
            </w:r>
          </w:p>
        </w:tc>
        <w:tc>
          <w:tcPr>
            <w:tcW w:w="72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32"/>
                <w:szCs w:val="32"/>
                <w:u w:val="none"/>
              </w:rPr>
            </w:pPr>
            <w:r>
              <w:rPr>
                <w:rFonts w:hint="eastAsia" w:ascii="仿宋_GB2312" w:hAnsi="宋体" w:eastAsia="仿宋_GB2312" w:cs="仿宋_GB2312"/>
                <w:i w:val="0"/>
                <w:iCs w:val="0"/>
                <w:color w:val="000000"/>
                <w:kern w:val="0"/>
                <w:sz w:val="32"/>
                <w:szCs w:val="32"/>
                <w:u w:val="none"/>
                <w:lang w:val="en-US" w:eastAsia="zh-CN" w:bidi="ar"/>
              </w:rPr>
              <w:t>江西信达航科新材料科技有限公司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jc w:val="center"/>
        </w:trPr>
        <w:tc>
          <w:tcPr>
            <w:tcW w:w="12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32"/>
                <w:szCs w:val="32"/>
                <w:u w:val="none"/>
              </w:rPr>
            </w:pPr>
            <w:r>
              <w:rPr>
                <w:rFonts w:hint="eastAsia" w:ascii="仿宋_GB2312" w:hAnsi="宋体" w:eastAsia="仿宋_GB2312" w:cs="仿宋_GB2312"/>
                <w:i w:val="0"/>
                <w:iCs w:val="0"/>
                <w:color w:val="000000"/>
                <w:kern w:val="0"/>
                <w:sz w:val="32"/>
                <w:szCs w:val="32"/>
                <w:u w:val="none"/>
                <w:lang w:val="en-US" w:eastAsia="zh-CN" w:bidi="ar"/>
              </w:rPr>
              <w:t>3</w:t>
            </w:r>
          </w:p>
        </w:tc>
        <w:tc>
          <w:tcPr>
            <w:tcW w:w="72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32"/>
                <w:szCs w:val="32"/>
                <w:u w:val="none"/>
              </w:rPr>
            </w:pPr>
            <w:r>
              <w:rPr>
                <w:rFonts w:hint="eastAsia" w:ascii="仿宋_GB2312" w:hAnsi="宋体" w:eastAsia="仿宋_GB2312" w:cs="仿宋_GB2312"/>
                <w:i w:val="0"/>
                <w:iCs w:val="0"/>
                <w:color w:val="000000"/>
                <w:kern w:val="0"/>
                <w:sz w:val="32"/>
                <w:szCs w:val="32"/>
                <w:u w:val="none"/>
                <w:lang w:val="en-US" w:eastAsia="zh-CN" w:bidi="ar"/>
              </w:rPr>
              <w:t>江西安德力高新科技有限公司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12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32"/>
                <w:szCs w:val="32"/>
                <w:u w:val="none"/>
              </w:rPr>
            </w:pPr>
            <w:r>
              <w:rPr>
                <w:rFonts w:hint="eastAsia" w:ascii="仿宋_GB2312" w:hAnsi="宋体" w:eastAsia="仿宋_GB2312" w:cs="仿宋_GB2312"/>
                <w:i w:val="0"/>
                <w:iCs w:val="0"/>
                <w:color w:val="000000"/>
                <w:kern w:val="0"/>
                <w:sz w:val="32"/>
                <w:szCs w:val="32"/>
                <w:u w:val="none"/>
                <w:lang w:val="en-US" w:eastAsia="zh-CN" w:bidi="ar"/>
              </w:rPr>
              <w:t>4</w:t>
            </w:r>
          </w:p>
        </w:tc>
        <w:tc>
          <w:tcPr>
            <w:tcW w:w="72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32"/>
                <w:szCs w:val="32"/>
                <w:u w:val="none"/>
              </w:rPr>
            </w:pPr>
            <w:r>
              <w:rPr>
                <w:rFonts w:hint="eastAsia" w:ascii="仿宋_GB2312" w:hAnsi="宋体" w:eastAsia="仿宋_GB2312" w:cs="仿宋_GB2312"/>
                <w:i w:val="0"/>
                <w:iCs w:val="0"/>
                <w:color w:val="000000"/>
                <w:kern w:val="0"/>
                <w:sz w:val="32"/>
                <w:szCs w:val="32"/>
                <w:u w:val="none"/>
                <w:lang w:val="en-US" w:eastAsia="zh-CN" w:bidi="ar"/>
              </w:rPr>
              <w:t>江西金德锂新能源科技有限公司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8" w:hRule="atLeast"/>
          <w:jc w:val="center"/>
        </w:trPr>
        <w:tc>
          <w:tcPr>
            <w:tcW w:w="12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32"/>
                <w:szCs w:val="32"/>
                <w:u w:val="none"/>
              </w:rPr>
            </w:pPr>
            <w:r>
              <w:rPr>
                <w:rFonts w:hint="eastAsia" w:ascii="仿宋_GB2312" w:hAnsi="宋体" w:eastAsia="仿宋_GB2312" w:cs="仿宋_GB2312"/>
                <w:i w:val="0"/>
                <w:iCs w:val="0"/>
                <w:color w:val="000000"/>
                <w:kern w:val="0"/>
                <w:sz w:val="32"/>
                <w:szCs w:val="32"/>
                <w:u w:val="none"/>
                <w:lang w:val="en-US" w:eastAsia="zh-CN" w:bidi="ar"/>
              </w:rPr>
              <w:t>5</w:t>
            </w:r>
          </w:p>
        </w:tc>
        <w:tc>
          <w:tcPr>
            <w:tcW w:w="72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32"/>
                <w:szCs w:val="32"/>
                <w:u w:val="none"/>
              </w:rPr>
            </w:pPr>
            <w:r>
              <w:rPr>
                <w:rFonts w:hint="eastAsia" w:ascii="仿宋_GB2312" w:hAnsi="宋体" w:eastAsia="仿宋_GB2312" w:cs="仿宋_GB2312"/>
                <w:i w:val="0"/>
                <w:iCs w:val="0"/>
                <w:color w:val="000000"/>
                <w:kern w:val="0"/>
                <w:sz w:val="32"/>
                <w:szCs w:val="32"/>
                <w:u w:val="none"/>
                <w:lang w:val="en-US" w:eastAsia="zh-CN" w:bidi="ar"/>
              </w:rPr>
              <w:t>江西万道新材料有限公司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12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32"/>
                <w:szCs w:val="32"/>
                <w:u w:val="none"/>
              </w:rPr>
            </w:pPr>
            <w:r>
              <w:rPr>
                <w:rFonts w:hint="eastAsia" w:ascii="仿宋_GB2312" w:hAnsi="宋体" w:eastAsia="仿宋_GB2312" w:cs="仿宋_GB2312"/>
                <w:i w:val="0"/>
                <w:iCs w:val="0"/>
                <w:color w:val="000000"/>
                <w:kern w:val="0"/>
                <w:sz w:val="32"/>
                <w:szCs w:val="32"/>
                <w:u w:val="none"/>
                <w:lang w:val="en-US" w:eastAsia="zh-CN" w:bidi="ar"/>
              </w:rPr>
              <w:t>6</w:t>
            </w:r>
          </w:p>
        </w:tc>
        <w:tc>
          <w:tcPr>
            <w:tcW w:w="72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32"/>
                <w:szCs w:val="32"/>
                <w:u w:val="none"/>
              </w:rPr>
            </w:pPr>
            <w:r>
              <w:rPr>
                <w:rFonts w:hint="eastAsia" w:ascii="仿宋_GB2312" w:hAnsi="宋体" w:eastAsia="仿宋_GB2312" w:cs="仿宋_GB2312"/>
                <w:i w:val="0"/>
                <w:iCs w:val="0"/>
                <w:color w:val="000000"/>
                <w:kern w:val="0"/>
                <w:sz w:val="32"/>
                <w:szCs w:val="32"/>
                <w:u w:val="none"/>
                <w:lang w:val="en-US" w:eastAsia="zh-CN" w:bidi="ar"/>
              </w:rPr>
              <w:t>江西省晶磊工程新技术开发有限公司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jc w:val="center"/>
        </w:trPr>
        <w:tc>
          <w:tcPr>
            <w:tcW w:w="12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32"/>
                <w:szCs w:val="32"/>
                <w:u w:val="none"/>
              </w:rPr>
            </w:pPr>
            <w:r>
              <w:rPr>
                <w:rFonts w:hint="eastAsia" w:ascii="仿宋_GB2312" w:hAnsi="宋体" w:eastAsia="仿宋_GB2312" w:cs="仿宋_GB2312"/>
                <w:i w:val="0"/>
                <w:iCs w:val="0"/>
                <w:color w:val="000000"/>
                <w:kern w:val="0"/>
                <w:sz w:val="32"/>
                <w:szCs w:val="32"/>
                <w:u w:val="none"/>
                <w:lang w:val="en-US" w:eastAsia="zh-CN" w:bidi="ar"/>
              </w:rPr>
              <w:t>7</w:t>
            </w:r>
          </w:p>
        </w:tc>
        <w:tc>
          <w:tcPr>
            <w:tcW w:w="72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32"/>
                <w:szCs w:val="32"/>
                <w:u w:val="none"/>
              </w:rPr>
            </w:pPr>
            <w:r>
              <w:rPr>
                <w:rFonts w:hint="eastAsia" w:ascii="仿宋_GB2312" w:hAnsi="宋体" w:eastAsia="仿宋_GB2312" w:cs="仿宋_GB2312"/>
                <w:i w:val="0"/>
                <w:iCs w:val="0"/>
                <w:color w:val="000000"/>
                <w:kern w:val="0"/>
                <w:sz w:val="32"/>
                <w:szCs w:val="32"/>
                <w:u w:val="none"/>
                <w:lang w:val="en-US" w:eastAsia="zh-CN" w:bidi="ar"/>
              </w:rPr>
              <w:t>江西中迅农化有限公司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8" w:hRule="atLeast"/>
          <w:jc w:val="center"/>
        </w:trPr>
        <w:tc>
          <w:tcPr>
            <w:tcW w:w="12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32"/>
                <w:szCs w:val="32"/>
                <w:u w:val="none"/>
              </w:rPr>
            </w:pPr>
            <w:r>
              <w:rPr>
                <w:rFonts w:hint="eastAsia" w:ascii="仿宋_GB2312" w:hAnsi="宋体" w:eastAsia="仿宋_GB2312" w:cs="仿宋_GB2312"/>
                <w:i w:val="0"/>
                <w:iCs w:val="0"/>
                <w:color w:val="000000"/>
                <w:kern w:val="0"/>
                <w:sz w:val="32"/>
                <w:szCs w:val="32"/>
                <w:u w:val="none"/>
                <w:lang w:val="en-US" w:eastAsia="zh-CN" w:bidi="ar"/>
              </w:rPr>
              <w:t>8</w:t>
            </w:r>
          </w:p>
        </w:tc>
        <w:tc>
          <w:tcPr>
            <w:tcW w:w="72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32"/>
                <w:szCs w:val="32"/>
                <w:u w:val="none"/>
              </w:rPr>
            </w:pPr>
            <w:r>
              <w:rPr>
                <w:rFonts w:hint="eastAsia" w:ascii="仿宋_GB2312" w:hAnsi="宋体" w:eastAsia="仿宋_GB2312" w:cs="仿宋_GB2312"/>
                <w:i w:val="0"/>
                <w:iCs w:val="0"/>
                <w:color w:val="000000"/>
                <w:kern w:val="0"/>
                <w:sz w:val="32"/>
                <w:szCs w:val="32"/>
                <w:u w:val="none"/>
                <w:lang w:val="en-US" w:eastAsia="zh-CN" w:bidi="ar"/>
              </w:rPr>
              <w:t>江西华晟化工有限公司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8" w:hRule="atLeast"/>
          <w:jc w:val="center"/>
        </w:trPr>
        <w:tc>
          <w:tcPr>
            <w:tcW w:w="12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32"/>
                <w:szCs w:val="32"/>
                <w:u w:val="none"/>
              </w:rPr>
            </w:pPr>
            <w:r>
              <w:rPr>
                <w:rFonts w:hint="eastAsia" w:ascii="仿宋_GB2312" w:hAnsi="宋体" w:eastAsia="仿宋_GB2312" w:cs="仿宋_GB2312"/>
                <w:i w:val="0"/>
                <w:iCs w:val="0"/>
                <w:color w:val="000000"/>
                <w:kern w:val="0"/>
                <w:sz w:val="32"/>
                <w:szCs w:val="32"/>
                <w:u w:val="none"/>
                <w:lang w:val="en-US" w:eastAsia="zh-CN" w:bidi="ar"/>
              </w:rPr>
              <w:t>9</w:t>
            </w:r>
          </w:p>
        </w:tc>
        <w:tc>
          <w:tcPr>
            <w:tcW w:w="72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32"/>
                <w:szCs w:val="32"/>
                <w:u w:val="none"/>
              </w:rPr>
            </w:pPr>
            <w:r>
              <w:rPr>
                <w:rFonts w:hint="eastAsia" w:ascii="仿宋_GB2312" w:hAnsi="宋体" w:eastAsia="仿宋_GB2312" w:cs="仿宋_GB2312"/>
                <w:i w:val="0"/>
                <w:iCs w:val="0"/>
                <w:color w:val="000000"/>
                <w:kern w:val="0"/>
                <w:sz w:val="32"/>
                <w:szCs w:val="32"/>
                <w:u w:val="none"/>
                <w:lang w:val="en-US" w:eastAsia="zh-CN" w:bidi="ar"/>
              </w:rPr>
              <w:t>江西亚龙美氟科技有限公司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jc w:val="center"/>
        </w:trPr>
        <w:tc>
          <w:tcPr>
            <w:tcW w:w="12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32"/>
                <w:szCs w:val="32"/>
                <w:u w:val="none"/>
                <w:lang w:val="en-US"/>
              </w:rPr>
            </w:pPr>
            <w:r>
              <w:rPr>
                <w:rFonts w:hint="eastAsia" w:ascii="仿宋_GB2312" w:hAnsi="宋体" w:eastAsia="仿宋_GB2312" w:cs="仿宋_GB2312"/>
                <w:i w:val="0"/>
                <w:iCs w:val="0"/>
                <w:color w:val="000000"/>
                <w:kern w:val="0"/>
                <w:sz w:val="32"/>
                <w:szCs w:val="32"/>
                <w:u w:val="none"/>
                <w:lang w:val="en-US" w:eastAsia="zh-CN" w:bidi="ar"/>
              </w:rPr>
              <w:t>10</w:t>
            </w:r>
          </w:p>
        </w:tc>
        <w:tc>
          <w:tcPr>
            <w:tcW w:w="72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32"/>
                <w:szCs w:val="32"/>
                <w:u w:val="none"/>
              </w:rPr>
            </w:pPr>
            <w:r>
              <w:rPr>
                <w:rFonts w:hint="eastAsia" w:ascii="仿宋_GB2312" w:hAnsi="宋体" w:eastAsia="仿宋_GB2312" w:cs="仿宋_GB2312"/>
                <w:i w:val="0"/>
                <w:iCs w:val="0"/>
                <w:color w:val="000000"/>
                <w:kern w:val="0"/>
                <w:sz w:val="32"/>
                <w:szCs w:val="32"/>
                <w:u w:val="none"/>
                <w:lang w:val="en-US" w:eastAsia="zh-CN" w:bidi="ar"/>
              </w:rPr>
              <w:t>江西洪安化工有限公司</w:t>
            </w: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黑体" w:hAnsi="黑体" w:eastAsia="黑体" w:cs="黑体"/>
          <w:b/>
          <w:bCs/>
          <w:sz w:val="32"/>
          <w:szCs w:val="32"/>
          <w:lang w:val="en-US" w:eastAsia="zh-CN"/>
        </w:rPr>
      </w:pPr>
      <w:r>
        <w:rPr>
          <w:rFonts w:hint="eastAsia" w:ascii="黑体" w:hAnsi="黑体" w:eastAsia="黑体" w:cs="黑体"/>
          <w:b/>
          <w:bCs/>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化工安全技能实训报名表</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bCs/>
          <w:sz w:val="32"/>
          <w:szCs w:val="32"/>
          <w:lang w:val="en-US"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1"/>
        <w:gridCol w:w="2144"/>
        <w:gridCol w:w="1548"/>
        <w:gridCol w:w="1548"/>
        <w:gridCol w:w="1548"/>
        <w:gridCol w:w="15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序号</w:t>
            </w:r>
          </w:p>
        </w:tc>
        <w:tc>
          <w:tcPr>
            <w:tcW w:w="214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企业名称</w:t>
            </w: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姓名</w:t>
            </w: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岗位</w:t>
            </w: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sz w:val="32"/>
                <w:szCs w:val="32"/>
                <w:vertAlign w:val="baseline"/>
                <w:lang w:val="en-US" w:eastAsia="zh-CN"/>
              </w:rPr>
              <w:t>联系方式</w:t>
            </w: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sz w:val="32"/>
                <w:szCs w:val="32"/>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w:t>
            </w:r>
          </w:p>
        </w:tc>
        <w:tc>
          <w:tcPr>
            <w:tcW w:w="214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w:t>
            </w:r>
          </w:p>
        </w:tc>
        <w:tc>
          <w:tcPr>
            <w:tcW w:w="214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w:t>
            </w:r>
          </w:p>
        </w:tc>
        <w:tc>
          <w:tcPr>
            <w:tcW w:w="214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214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214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214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214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214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214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黑体" w:hAnsi="黑体" w:eastAsia="黑体" w:cs="黑体"/>
          <w:b/>
          <w:bCs/>
          <w:sz w:val="32"/>
          <w:szCs w:val="32"/>
          <w:lang w:val="en-US" w:eastAsia="zh-CN"/>
        </w:rPr>
      </w:pPr>
      <w:r>
        <w:rPr>
          <w:rFonts w:hint="eastAsia" w:ascii="黑体" w:hAnsi="黑体" w:eastAsia="黑体" w:cs="黑体"/>
          <w:b/>
          <w:bCs/>
          <w:sz w:val="32"/>
          <w:szCs w:val="32"/>
          <w:lang w:val="en-US" w:eastAsia="zh-CN"/>
        </w:rPr>
        <w:t>附件3</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化工安全技能实训企业联系人</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bCs/>
          <w:sz w:val="32"/>
          <w:szCs w:val="32"/>
          <w:lang w:val="en-US"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1"/>
        <w:gridCol w:w="2144"/>
        <w:gridCol w:w="1548"/>
        <w:gridCol w:w="1548"/>
        <w:gridCol w:w="1548"/>
        <w:gridCol w:w="15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序号</w:t>
            </w:r>
          </w:p>
        </w:tc>
        <w:tc>
          <w:tcPr>
            <w:tcW w:w="214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企业名称</w:t>
            </w: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姓名</w:t>
            </w: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岗位</w:t>
            </w: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sz w:val="32"/>
                <w:szCs w:val="32"/>
                <w:vertAlign w:val="baseline"/>
                <w:lang w:val="en-US" w:eastAsia="zh-CN"/>
              </w:rPr>
              <w:t>联系方式</w:t>
            </w: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sz w:val="32"/>
                <w:szCs w:val="32"/>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w:t>
            </w:r>
          </w:p>
        </w:tc>
        <w:tc>
          <w:tcPr>
            <w:tcW w:w="214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w:t>
            </w:r>
          </w:p>
        </w:tc>
        <w:tc>
          <w:tcPr>
            <w:tcW w:w="214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214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214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214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214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214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214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214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c>
          <w:tcPr>
            <w:tcW w:w="154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p>
    <w:sectPr>
      <w:footerReference r:id="rId3" w:type="default"/>
      <w:pgSz w:w="11906" w:h="16838"/>
      <w:pgMar w:top="1417" w:right="1417" w:bottom="1417" w:left="141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385EAAB-6137-4CC6-8613-7CCED7C1376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9EDDB4DB-6B63-4BC3-B76A-514E83823776}"/>
  </w:font>
  <w:font w:name="方正小标宋简体">
    <w:panose1 w:val="03000509000000000000"/>
    <w:charset w:val="86"/>
    <w:family w:val="auto"/>
    <w:pitch w:val="default"/>
    <w:sig w:usb0="00000001" w:usb1="080E0000" w:usb2="00000000" w:usb3="00000000" w:csb0="00040000" w:csb1="00000000"/>
    <w:embedRegular r:id="rId3" w:fontKey="{B8A43D2C-8B42-43C6-A32F-9EE999CC780F}"/>
  </w:font>
  <w:font w:name="楷体_GB2312">
    <w:panose1 w:val="02010609030101010101"/>
    <w:charset w:val="86"/>
    <w:family w:val="auto"/>
    <w:pitch w:val="default"/>
    <w:sig w:usb0="00000001" w:usb1="080E0000" w:usb2="00000000" w:usb3="00000000" w:csb0="00040000" w:csb1="00000000"/>
    <w:embedRegular r:id="rId4" w:fontKey="{9B774477-A1B6-486F-83A1-785656CEB497}"/>
  </w:font>
  <w:font w:name="仿宋">
    <w:panose1 w:val="02010609060101010101"/>
    <w:charset w:val="86"/>
    <w:family w:val="auto"/>
    <w:pitch w:val="default"/>
    <w:sig w:usb0="800002BF" w:usb1="38CF7CFA" w:usb2="00000016" w:usb3="00000000" w:csb0="00040001" w:csb1="00000000"/>
    <w:embedRegular r:id="rId5" w:fontKey="{98C0FEE6-2E1F-466A-BE9F-650D6E6935C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xaHpQ3gEAAL4DAAAOAAAAAAAA&#10;AAEAIAAAAB4BAABkcnMvZTJvRG9jLnhtbFBLBQYAAAAABgAGAFkBAABuBQAAAAA=&#10;">
              <v:fill on="f" focussize="0,0"/>
              <v:stroke on="f"/>
              <v:imagedata o:title=""/>
              <o:lock v:ext="edit" aspectratio="f"/>
              <v:textbox inset="0mm,0mm,0mm,0mm" style="mso-fit-shape-to-text:t;">
                <w:txbxContent>
                  <w:p>
                    <w:pPr>
                      <w:pStyle w:val="3"/>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pP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DWf4nndAQAAvgMAAA4AAAAAAAAA&#10;AQAgAAAAHgEAAGRycy9lMm9Eb2MueG1sUEsFBgAAAAAGAAYAWQEAAG0FAAAAAA==&#10;">
              <v:fill on="f" focussize="0,0"/>
              <v:stroke on="f"/>
              <v:imagedata o:title=""/>
              <o:lock v:ext="edit" aspectratio="f"/>
              <v:textbox inset="0mm,0mm,0mm,0mm" style="mso-fit-shape-to-text:t;">
                <w:txbxContent>
                  <w:p>
                    <w:pPr>
                      <w:pStyle w:val="3"/>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407A35"/>
    <w:multiLevelType w:val="singleLevel"/>
    <w:tmpl w:val="CF407A3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attachedTemplate r:id="rId1"/>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A3OWVjNjdlZmE5YmYxNjYzY2FhMDJiNmU4M2IxNTMifQ=="/>
  </w:docVars>
  <w:rsids>
    <w:rsidRoot w:val="31141A8B"/>
    <w:rsid w:val="002B1F2F"/>
    <w:rsid w:val="0033083B"/>
    <w:rsid w:val="005214C0"/>
    <w:rsid w:val="005C40E2"/>
    <w:rsid w:val="00621C19"/>
    <w:rsid w:val="007756C4"/>
    <w:rsid w:val="00A77B3D"/>
    <w:rsid w:val="00CD5994"/>
    <w:rsid w:val="00E970D5"/>
    <w:rsid w:val="00EF5BA2"/>
    <w:rsid w:val="00F84004"/>
    <w:rsid w:val="00FA57CB"/>
    <w:rsid w:val="00FB1EE3"/>
    <w:rsid w:val="01443960"/>
    <w:rsid w:val="01444C4A"/>
    <w:rsid w:val="015741F5"/>
    <w:rsid w:val="01D152A8"/>
    <w:rsid w:val="01D60B10"/>
    <w:rsid w:val="02275933"/>
    <w:rsid w:val="025C6422"/>
    <w:rsid w:val="026E4E8A"/>
    <w:rsid w:val="02717AC2"/>
    <w:rsid w:val="02910A6D"/>
    <w:rsid w:val="02B659C3"/>
    <w:rsid w:val="02DA63DE"/>
    <w:rsid w:val="033755DF"/>
    <w:rsid w:val="03667C72"/>
    <w:rsid w:val="03796CE1"/>
    <w:rsid w:val="03895822"/>
    <w:rsid w:val="03A34CFD"/>
    <w:rsid w:val="03B82DCE"/>
    <w:rsid w:val="03D731E6"/>
    <w:rsid w:val="03DA48E8"/>
    <w:rsid w:val="040510F2"/>
    <w:rsid w:val="04360B53"/>
    <w:rsid w:val="047107B7"/>
    <w:rsid w:val="04866CA4"/>
    <w:rsid w:val="04BB7424"/>
    <w:rsid w:val="04C11604"/>
    <w:rsid w:val="04E86E65"/>
    <w:rsid w:val="04EB255A"/>
    <w:rsid w:val="056106F1"/>
    <w:rsid w:val="0577173E"/>
    <w:rsid w:val="059E6D9A"/>
    <w:rsid w:val="06085010"/>
    <w:rsid w:val="060F15C6"/>
    <w:rsid w:val="06783F44"/>
    <w:rsid w:val="0701218C"/>
    <w:rsid w:val="07032B0D"/>
    <w:rsid w:val="073F41E8"/>
    <w:rsid w:val="074B717F"/>
    <w:rsid w:val="0755297D"/>
    <w:rsid w:val="07B02D12"/>
    <w:rsid w:val="07F43A9E"/>
    <w:rsid w:val="089750FD"/>
    <w:rsid w:val="08E15698"/>
    <w:rsid w:val="09025802"/>
    <w:rsid w:val="091D46A5"/>
    <w:rsid w:val="09281BC9"/>
    <w:rsid w:val="097E5D15"/>
    <w:rsid w:val="09D05ACE"/>
    <w:rsid w:val="0A1C52DC"/>
    <w:rsid w:val="0A406813"/>
    <w:rsid w:val="0A7F6940"/>
    <w:rsid w:val="0B940DB8"/>
    <w:rsid w:val="0CEF170A"/>
    <w:rsid w:val="0D7C07BE"/>
    <w:rsid w:val="0DB8556E"/>
    <w:rsid w:val="0DD5062F"/>
    <w:rsid w:val="0E3B0302"/>
    <w:rsid w:val="0E5D7C61"/>
    <w:rsid w:val="0EA14CFE"/>
    <w:rsid w:val="0EC80584"/>
    <w:rsid w:val="0F1A64E0"/>
    <w:rsid w:val="0F1B5F07"/>
    <w:rsid w:val="0F4C41C0"/>
    <w:rsid w:val="0F616E9E"/>
    <w:rsid w:val="0F672DA8"/>
    <w:rsid w:val="0FDE5742"/>
    <w:rsid w:val="0FFF32EC"/>
    <w:rsid w:val="102B2CF2"/>
    <w:rsid w:val="104254EE"/>
    <w:rsid w:val="106A6CD2"/>
    <w:rsid w:val="10741769"/>
    <w:rsid w:val="10A15DD0"/>
    <w:rsid w:val="10AC7BF2"/>
    <w:rsid w:val="10BA28AE"/>
    <w:rsid w:val="10C50985"/>
    <w:rsid w:val="10FA0053"/>
    <w:rsid w:val="10FF17E1"/>
    <w:rsid w:val="11716160"/>
    <w:rsid w:val="1186443C"/>
    <w:rsid w:val="11F47FFB"/>
    <w:rsid w:val="11F76665"/>
    <w:rsid w:val="1224164D"/>
    <w:rsid w:val="12847AF5"/>
    <w:rsid w:val="12B8720E"/>
    <w:rsid w:val="12FB2185"/>
    <w:rsid w:val="131D034D"/>
    <w:rsid w:val="1340403C"/>
    <w:rsid w:val="13462185"/>
    <w:rsid w:val="1353104E"/>
    <w:rsid w:val="13B44FC4"/>
    <w:rsid w:val="13BB0B22"/>
    <w:rsid w:val="13F60B9E"/>
    <w:rsid w:val="13FC4E21"/>
    <w:rsid w:val="13FD017F"/>
    <w:rsid w:val="141B55AE"/>
    <w:rsid w:val="147C5547"/>
    <w:rsid w:val="14A91D56"/>
    <w:rsid w:val="14CB77B2"/>
    <w:rsid w:val="150317C5"/>
    <w:rsid w:val="15157C6D"/>
    <w:rsid w:val="152C1A1D"/>
    <w:rsid w:val="15337783"/>
    <w:rsid w:val="157A6602"/>
    <w:rsid w:val="15993328"/>
    <w:rsid w:val="15A975EE"/>
    <w:rsid w:val="15B64A89"/>
    <w:rsid w:val="15BB209F"/>
    <w:rsid w:val="15FD68FD"/>
    <w:rsid w:val="16021A7C"/>
    <w:rsid w:val="164E6BEF"/>
    <w:rsid w:val="166B7EA7"/>
    <w:rsid w:val="16B135BA"/>
    <w:rsid w:val="1700548D"/>
    <w:rsid w:val="170831C2"/>
    <w:rsid w:val="170B1EAC"/>
    <w:rsid w:val="172A13FB"/>
    <w:rsid w:val="1896421E"/>
    <w:rsid w:val="189967BF"/>
    <w:rsid w:val="19053E28"/>
    <w:rsid w:val="193E726F"/>
    <w:rsid w:val="19417FD1"/>
    <w:rsid w:val="19483C4A"/>
    <w:rsid w:val="1979044A"/>
    <w:rsid w:val="19AC210A"/>
    <w:rsid w:val="19C77265"/>
    <w:rsid w:val="19E228C9"/>
    <w:rsid w:val="1A521324"/>
    <w:rsid w:val="1A7F0F92"/>
    <w:rsid w:val="1A965070"/>
    <w:rsid w:val="1A9D4478"/>
    <w:rsid w:val="1AD94BA1"/>
    <w:rsid w:val="1B3F4C76"/>
    <w:rsid w:val="1BD3299D"/>
    <w:rsid w:val="1BE51C24"/>
    <w:rsid w:val="1C117199"/>
    <w:rsid w:val="1CF540E9"/>
    <w:rsid w:val="1D162021"/>
    <w:rsid w:val="1D1D10FD"/>
    <w:rsid w:val="1D727B7C"/>
    <w:rsid w:val="1D823B84"/>
    <w:rsid w:val="1D902354"/>
    <w:rsid w:val="1DF97135"/>
    <w:rsid w:val="1DFB128B"/>
    <w:rsid w:val="1E174454"/>
    <w:rsid w:val="1EDC4ABD"/>
    <w:rsid w:val="1EEB7FE5"/>
    <w:rsid w:val="1EFE1EA2"/>
    <w:rsid w:val="1F533349"/>
    <w:rsid w:val="1F65049F"/>
    <w:rsid w:val="1FF07D04"/>
    <w:rsid w:val="1FF57F5C"/>
    <w:rsid w:val="20CC5D55"/>
    <w:rsid w:val="20F6042F"/>
    <w:rsid w:val="2149055F"/>
    <w:rsid w:val="21765350"/>
    <w:rsid w:val="21952D64"/>
    <w:rsid w:val="225C5615"/>
    <w:rsid w:val="22630FE5"/>
    <w:rsid w:val="22CA0ECD"/>
    <w:rsid w:val="22F77389"/>
    <w:rsid w:val="2392443F"/>
    <w:rsid w:val="23BC6149"/>
    <w:rsid w:val="23DF1885"/>
    <w:rsid w:val="23E34C9B"/>
    <w:rsid w:val="242A392F"/>
    <w:rsid w:val="246A53BC"/>
    <w:rsid w:val="24961D0D"/>
    <w:rsid w:val="24967F5F"/>
    <w:rsid w:val="24D06542"/>
    <w:rsid w:val="2501067F"/>
    <w:rsid w:val="251672D8"/>
    <w:rsid w:val="253D4AB1"/>
    <w:rsid w:val="25452400"/>
    <w:rsid w:val="254F348A"/>
    <w:rsid w:val="25A4155D"/>
    <w:rsid w:val="25D23160"/>
    <w:rsid w:val="25F42C10"/>
    <w:rsid w:val="25F74A2E"/>
    <w:rsid w:val="26867B60"/>
    <w:rsid w:val="26887D7C"/>
    <w:rsid w:val="26AA1AA0"/>
    <w:rsid w:val="26F32CED"/>
    <w:rsid w:val="27007912"/>
    <w:rsid w:val="270C3D0B"/>
    <w:rsid w:val="275B1299"/>
    <w:rsid w:val="278B4098"/>
    <w:rsid w:val="278B7B24"/>
    <w:rsid w:val="278E4F1E"/>
    <w:rsid w:val="27BF792D"/>
    <w:rsid w:val="27C22E6B"/>
    <w:rsid w:val="27EB00E1"/>
    <w:rsid w:val="28551EE0"/>
    <w:rsid w:val="285A12A4"/>
    <w:rsid w:val="287F7847"/>
    <w:rsid w:val="28924866"/>
    <w:rsid w:val="2899470B"/>
    <w:rsid w:val="28DB092E"/>
    <w:rsid w:val="28DE1ED5"/>
    <w:rsid w:val="29CF181E"/>
    <w:rsid w:val="2A613B93"/>
    <w:rsid w:val="2A655963"/>
    <w:rsid w:val="2B30453E"/>
    <w:rsid w:val="2B350CCC"/>
    <w:rsid w:val="2B51046E"/>
    <w:rsid w:val="2BA86521"/>
    <w:rsid w:val="2C2D3203"/>
    <w:rsid w:val="2C3C763E"/>
    <w:rsid w:val="2CB27900"/>
    <w:rsid w:val="2CC97E3A"/>
    <w:rsid w:val="2CD6384B"/>
    <w:rsid w:val="2CE37BE1"/>
    <w:rsid w:val="2D0F4618"/>
    <w:rsid w:val="2D720854"/>
    <w:rsid w:val="2DAF053F"/>
    <w:rsid w:val="2DD96D04"/>
    <w:rsid w:val="2E5549E7"/>
    <w:rsid w:val="2E5C0680"/>
    <w:rsid w:val="2E5F7CE2"/>
    <w:rsid w:val="2EBA02F1"/>
    <w:rsid w:val="2EC41526"/>
    <w:rsid w:val="2F5E78CC"/>
    <w:rsid w:val="2F6F7D2B"/>
    <w:rsid w:val="2F713AA3"/>
    <w:rsid w:val="2FC61C7B"/>
    <w:rsid w:val="2FE654EF"/>
    <w:rsid w:val="30074001"/>
    <w:rsid w:val="300F63E1"/>
    <w:rsid w:val="305631D2"/>
    <w:rsid w:val="305F4F6B"/>
    <w:rsid w:val="308E24A1"/>
    <w:rsid w:val="309164EA"/>
    <w:rsid w:val="30A752A2"/>
    <w:rsid w:val="30FC794F"/>
    <w:rsid w:val="31004D39"/>
    <w:rsid w:val="31141A8B"/>
    <w:rsid w:val="312A0D6B"/>
    <w:rsid w:val="312C348A"/>
    <w:rsid w:val="3150774D"/>
    <w:rsid w:val="316F5302"/>
    <w:rsid w:val="31A16139"/>
    <w:rsid w:val="31F85AF3"/>
    <w:rsid w:val="32192C67"/>
    <w:rsid w:val="322D41DC"/>
    <w:rsid w:val="324803BF"/>
    <w:rsid w:val="32612263"/>
    <w:rsid w:val="32692750"/>
    <w:rsid w:val="329F5A9F"/>
    <w:rsid w:val="32A07623"/>
    <w:rsid w:val="32A90CE6"/>
    <w:rsid w:val="32B83797"/>
    <w:rsid w:val="32D27956"/>
    <w:rsid w:val="32D80435"/>
    <w:rsid w:val="32E27A3E"/>
    <w:rsid w:val="32E316A5"/>
    <w:rsid w:val="330322D6"/>
    <w:rsid w:val="33701C62"/>
    <w:rsid w:val="33ED121E"/>
    <w:rsid w:val="345614F5"/>
    <w:rsid w:val="34AF2977"/>
    <w:rsid w:val="354D2207"/>
    <w:rsid w:val="35671B3D"/>
    <w:rsid w:val="356B2D42"/>
    <w:rsid w:val="35A009EF"/>
    <w:rsid w:val="35B069A7"/>
    <w:rsid w:val="35C366DA"/>
    <w:rsid w:val="35C6441D"/>
    <w:rsid w:val="35CA5CBB"/>
    <w:rsid w:val="35D52583"/>
    <w:rsid w:val="35E00A55"/>
    <w:rsid w:val="35E05F1F"/>
    <w:rsid w:val="36082258"/>
    <w:rsid w:val="36194236"/>
    <w:rsid w:val="366325EB"/>
    <w:rsid w:val="368E3B50"/>
    <w:rsid w:val="36C02C1A"/>
    <w:rsid w:val="36DD30B7"/>
    <w:rsid w:val="36DE460C"/>
    <w:rsid w:val="37036001"/>
    <w:rsid w:val="371B42F4"/>
    <w:rsid w:val="37207EEF"/>
    <w:rsid w:val="373919BF"/>
    <w:rsid w:val="374B3E4C"/>
    <w:rsid w:val="375506FF"/>
    <w:rsid w:val="375F2691"/>
    <w:rsid w:val="377C2C3D"/>
    <w:rsid w:val="378E6859"/>
    <w:rsid w:val="38157F40"/>
    <w:rsid w:val="38387B0C"/>
    <w:rsid w:val="3869535B"/>
    <w:rsid w:val="387E0FDF"/>
    <w:rsid w:val="38801BF3"/>
    <w:rsid w:val="389A342D"/>
    <w:rsid w:val="39341D1E"/>
    <w:rsid w:val="3951224F"/>
    <w:rsid w:val="397D3044"/>
    <w:rsid w:val="39C106F6"/>
    <w:rsid w:val="39D724CD"/>
    <w:rsid w:val="3A091A06"/>
    <w:rsid w:val="3A2E68EE"/>
    <w:rsid w:val="3A3A0F23"/>
    <w:rsid w:val="3A3A2CE3"/>
    <w:rsid w:val="3A81151C"/>
    <w:rsid w:val="3ADC3D9A"/>
    <w:rsid w:val="3AEC0481"/>
    <w:rsid w:val="3B3F51A6"/>
    <w:rsid w:val="3B484609"/>
    <w:rsid w:val="3B6F2ED2"/>
    <w:rsid w:val="3BC74A4B"/>
    <w:rsid w:val="3BE76821"/>
    <w:rsid w:val="3C074E47"/>
    <w:rsid w:val="3C28037D"/>
    <w:rsid w:val="3CA4736E"/>
    <w:rsid w:val="3CD10488"/>
    <w:rsid w:val="3D2667A9"/>
    <w:rsid w:val="3D3C390D"/>
    <w:rsid w:val="3D5D7BEE"/>
    <w:rsid w:val="3D850719"/>
    <w:rsid w:val="3D9363D1"/>
    <w:rsid w:val="3DA72FF0"/>
    <w:rsid w:val="3DC73EE4"/>
    <w:rsid w:val="3DE7740E"/>
    <w:rsid w:val="3DF84E3E"/>
    <w:rsid w:val="3DFB7835"/>
    <w:rsid w:val="3E33436E"/>
    <w:rsid w:val="3E5500EC"/>
    <w:rsid w:val="3E7539D2"/>
    <w:rsid w:val="3E791EEE"/>
    <w:rsid w:val="3E8B6203"/>
    <w:rsid w:val="3EB9190E"/>
    <w:rsid w:val="3F303DB7"/>
    <w:rsid w:val="3F406FEE"/>
    <w:rsid w:val="3F9335C1"/>
    <w:rsid w:val="3FC25300"/>
    <w:rsid w:val="40520D87"/>
    <w:rsid w:val="408F1F65"/>
    <w:rsid w:val="409D41A6"/>
    <w:rsid w:val="411E335F"/>
    <w:rsid w:val="41433320"/>
    <w:rsid w:val="414C7ECC"/>
    <w:rsid w:val="415E3D0D"/>
    <w:rsid w:val="417D3FBF"/>
    <w:rsid w:val="41840B99"/>
    <w:rsid w:val="41F56080"/>
    <w:rsid w:val="42462B6D"/>
    <w:rsid w:val="42E05C7C"/>
    <w:rsid w:val="432F0952"/>
    <w:rsid w:val="43362BE2"/>
    <w:rsid w:val="43390EE0"/>
    <w:rsid w:val="43571729"/>
    <w:rsid w:val="43601A0D"/>
    <w:rsid w:val="43652496"/>
    <w:rsid w:val="44015D2E"/>
    <w:rsid w:val="4455552A"/>
    <w:rsid w:val="44FF7003"/>
    <w:rsid w:val="45103AFF"/>
    <w:rsid w:val="45365331"/>
    <w:rsid w:val="45905EAD"/>
    <w:rsid w:val="460102A4"/>
    <w:rsid w:val="46430DB2"/>
    <w:rsid w:val="46455547"/>
    <w:rsid w:val="46A575AE"/>
    <w:rsid w:val="46D57F20"/>
    <w:rsid w:val="470954FF"/>
    <w:rsid w:val="479D3F3F"/>
    <w:rsid w:val="47FF3F08"/>
    <w:rsid w:val="48032B17"/>
    <w:rsid w:val="480F7DEA"/>
    <w:rsid w:val="485923F7"/>
    <w:rsid w:val="48683B5B"/>
    <w:rsid w:val="48D01BBD"/>
    <w:rsid w:val="495518E8"/>
    <w:rsid w:val="49676CDC"/>
    <w:rsid w:val="497D49F7"/>
    <w:rsid w:val="49CC1FE5"/>
    <w:rsid w:val="49D067BE"/>
    <w:rsid w:val="4A0B01F8"/>
    <w:rsid w:val="4A121A3C"/>
    <w:rsid w:val="4A27183D"/>
    <w:rsid w:val="4A534079"/>
    <w:rsid w:val="4A6673EC"/>
    <w:rsid w:val="4A791696"/>
    <w:rsid w:val="4AD36F68"/>
    <w:rsid w:val="4AF211F4"/>
    <w:rsid w:val="4B473DCD"/>
    <w:rsid w:val="4B571FCB"/>
    <w:rsid w:val="4BA53E30"/>
    <w:rsid w:val="4BC841AE"/>
    <w:rsid w:val="4C466D35"/>
    <w:rsid w:val="4C6D0A24"/>
    <w:rsid w:val="4C8449BE"/>
    <w:rsid w:val="4CF6439E"/>
    <w:rsid w:val="4D135D42"/>
    <w:rsid w:val="4D290DD9"/>
    <w:rsid w:val="4D3027FD"/>
    <w:rsid w:val="4D4B5BD4"/>
    <w:rsid w:val="4DF70282"/>
    <w:rsid w:val="4E2C611F"/>
    <w:rsid w:val="4E8E06C2"/>
    <w:rsid w:val="4EA053B3"/>
    <w:rsid w:val="4EA156C2"/>
    <w:rsid w:val="4EE0471A"/>
    <w:rsid w:val="4F14027C"/>
    <w:rsid w:val="4F604B42"/>
    <w:rsid w:val="4F836DED"/>
    <w:rsid w:val="4FAB2261"/>
    <w:rsid w:val="4FC642CF"/>
    <w:rsid w:val="502410D9"/>
    <w:rsid w:val="502E1A33"/>
    <w:rsid w:val="50750F2E"/>
    <w:rsid w:val="509F7527"/>
    <w:rsid w:val="5193617C"/>
    <w:rsid w:val="51E25CE3"/>
    <w:rsid w:val="5292702A"/>
    <w:rsid w:val="52C859B4"/>
    <w:rsid w:val="52F66C8A"/>
    <w:rsid w:val="53125328"/>
    <w:rsid w:val="5321397E"/>
    <w:rsid w:val="53784190"/>
    <w:rsid w:val="538F2C15"/>
    <w:rsid w:val="54177385"/>
    <w:rsid w:val="544B21FD"/>
    <w:rsid w:val="54532EC8"/>
    <w:rsid w:val="545D5AF4"/>
    <w:rsid w:val="549037F2"/>
    <w:rsid w:val="54DE4E87"/>
    <w:rsid w:val="54F2611A"/>
    <w:rsid w:val="54FC48C4"/>
    <w:rsid w:val="551C5224"/>
    <w:rsid w:val="553625CD"/>
    <w:rsid w:val="56044EE6"/>
    <w:rsid w:val="56427683"/>
    <w:rsid w:val="565720C9"/>
    <w:rsid w:val="5682624E"/>
    <w:rsid w:val="569B30DF"/>
    <w:rsid w:val="56A05479"/>
    <w:rsid w:val="56F3629C"/>
    <w:rsid w:val="57284198"/>
    <w:rsid w:val="574F59A6"/>
    <w:rsid w:val="57C4753C"/>
    <w:rsid w:val="57EA58F1"/>
    <w:rsid w:val="583D1AE4"/>
    <w:rsid w:val="583E5224"/>
    <w:rsid w:val="584C2108"/>
    <w:rsid w:val="5867019E"/>
    <w:rsid w:val="586B6A32"/>
    <w:rsid w:val="58904A09"/>
    <w:rsid w:val="58D10573"/>
    <w:rsid w:val="58E14988"/>
    <w:rsid w:val="59E612F7"/>
    <w:rsid w:val="5A0031AA"/>
    <w:rsid w:val="5A8913F1"/>
    <w:rsid w:val="5AB74754"/>
    <w:rsid w:val="5AC32B55"/>
    <w:rsid w:val="5AC84257"/>
    <w:rsid w:val="5B92329F"/>
    <w:rsid w:val="5C6A5252"/>
    <w:rsid w:val="5CA14159"/>
    <w:rsid w:val="5D245401"/>
    <w:rsid w:val="5D4B0BE0"/>
    <w:rsid w:val="5D645228"/>
    <w:rsid w:val="5D6600BC"/>
    <w:rsid w:val="5DA92C2C"/>
    <w:rsid w:val="5DCD02E3"/>
    <w:rsid w:val="5DF45FFB"/>
    <w:rsid w:val="5E0E2BEE"/>
    <w:rsid w:val="5E5A3B17"/>
    <w:rsid w:val="5E99597B"/>
    <w:rsid w:val="5F090D52"/>
    <w:rsid w:val="5F0E45BB"/>
    <w:rsid w:val="5F1013BB"/>
    <w:rsid w:val="5F4B7B56"/>
    <w:rsid w:val="5F751F44"/>
    <w:rsid w:val="5F772D91"/>
    <w:rsid w:val="5F7C08EB"/>
    <w:rsid w:val="5F867CB5"/>
    <w:rsid w:val="5FD903D8"/>
    <w:rsid w:val="604A33D1"/>
    <w:rsid w:val="60A24FBB"/>
    <w:rsid w:val="60BF3012"/>
    <w:rsid w:val="60C50CA9"/>
    <w:rsid w:val="60E05AE3"/>
    <w:rsid w:val="60F63E54"/>
    <w:rsid w:val="61137B21"/>
    <w:rsid w:val="611B6B1B"/>
    <w:rsid w:val="613B5823"/>
    <w:rsid w:val="616C7377"/>
    <w:rsid w:val="617C3C2F"/>
    <w:rsid w:val="618B7722"/>
    <w:rsid w:val="61A27E10"/>
    <w:rsid w:val="61B475BF"/>
    <w:rsid w:val="61C16145"/>
    <w:rsid w:val="61C71194"/>
    <w:rsid w:val="61E31549"/>
    <w:rsid w:val="61F46F3D"/>
    <w:rsid w:val="62170AF2"/>
    <w:rsid w:val="623E51B7"/>
    <w:rsid w:val="629E17B2"/>
    <w:rsid w:val="62AB212D"/>
    <w:rsid w:val="62B924FF"/>
    <w:rsid w:val="62C3746A"/>
    <w:rsid w:val="62CD67EB"/>
    <w:rsid w:val="62D25828"/>
    <w:rsid w:val="62FA46DB"/>
    <w:rsid w:val="630737FB"/>
    <w:rsid w:val="63607E79"/>
    <w:rsid w:val="63671D61"/>
    <w:rsid w:val="63A52BF7"/>
    <w:rsid w:val="64575C76"/>
    <w:rsid w:val="64813EB6"/>
    <w:rsid w:val="648C045C"/>
    <w:rsid w:val="65603DE9"/>
    <w:rsid w:val="657F354C"/>
    <w:rsid w:val="65AF1121"/>
    <w:rsid w:val="66042B5B"/>
    <w:rsid w:val="664A412A"/>
    <w:rsid w:val="66620D81"/>
    <w:rsid w:val="66644CE4"/>
    <w:rsid w:val="66797F7A"/>
    <w:rsid w:val="667F18FA"/>
    <w:rsid w:val="66E33128"/>
    <w:rsid w:val="66E632F3"/>
    <w:rsid w:val="66F12997"/>
    <w:rsid w:val="66F538EC"/>
    <w:rsid w:val="67230D95"/>
    <w:rsid w:val="67270879"/>
    <w:rsid w:val="67460A40"/>
    <w:rsid w:val="675874BD"/>
    <w:rsid w:val="67706DF0"/>
    <w:rsid w:val="677B343A"/>
    <w:rsid w:val="67CE624E"/>
    <w:rsid w:val="682D0CFC"/>
    <w:rsid w:val="687E630D"/>
    <w:rsid w:val="68AD6691"/>
    <w:rsid w:val="68AD7AE0"/>
    <w:rsid w:val="68B44B54"/>
    <w:rsid w:val="68E33569"/>
    <w:rsid w:val="68F1233D"/>
    <w:rsid w:val="68FB5A6B"/>
    <w:rsid w:val="69853F70"/>
    <w:rsid w:val="698C7B72"/>
    <w:rsid w:val="69914347"/>
    <w:rsid w:val="69935DE8"/>
    <w:rsid w:val="69C648D7"/>
    <w:rsid w:val="69D45077"/>
    <w:rsid w:val="69F51D27"/>
    <w:rsid w:val="69F61ED3"/>
    <w:rsid w:val="6AFC213B"/>
    <w:rsid w:val="6B2807B2"/>
    <w:rsid w:val="6B534C68"/>
    <w:rsid w:val="6B5C3F06"/>
    <w:rsid w:val="6B706500"/>
    <w:rsid w:val="6B722972"/>
    <w:rsid w:val="6B824915"/>
    <w:rsid w:val="6BA54C7D"/>
    <w:rsid w:val="6BBC0F0E"/>
    <w:rsid w:val="6BC64C53"/>
    <w:rsid w:val="6BDA0366"/>
    <w:rsid w:val="6C5F1FB2"/>
    <w:rsid w:val="6CF309A1"/>
    <w:rsid w:val="6CFE05C7"/>
    <w:rsid w:val="6D4C792B"/>
    <w:rsid w:val="6D87476C"/>
    <w:rsid w:val="6DF8069D"/>
    <w:rsid w:val="6DFB5D0A"/>
    <w:rsid w:val="6E481C38"/>
    <w:rsid w:val="6E6C07EE"/>
    <w:rsid w:val="6E732368"/>
    <w:rsid w:val="6E801594"/>
    <w:rsid w:val="6EEC3FE5"/>
    <w:rsid w:val="6F1B393A"/>
    <w:rsid w:val="6F2D04C3"/>
    <w:rsid w:val="6F3C3356"/>
    <w:rsid w:val="6F3E2E91"/>
    <w:rsid w:val="6F715D78"/>
    <w:rsid w:val="6FB40867"/>
    <w:rsid w:val="705B6C55"/>
    <w:rsid w:val="70A86062"/>
    <w:rsid w:val="70B51F2B"/>
    <w:rsid w:val="70B95834"/>
    <w:rsid w:val="7132451D"/>
    <w:rsid w:val="71515011"/>
    <w:rsid w:val="71990A44"/>
    <w:rsid w:val="71BC3A02"/>
    <w:rsid w:val="71CF1988"/>
    <w:rsid w:val="720915C4"/>
    <w:rsid w:val="724529A5"/>
    <w:rsid w:val="72C90C87"/>
    <w:rsid w:val="72DF209E"/>
    <w:rsid w:val="73887C24"/>
    <w:rsid w:val="738A247D"/>
    <w:rsid w:val="73900DC7"/>
    <w:rsid w:val="739C1D3D"/>
    <w:rsid w:val="73A82273"/>
    <w:rsid w:val="73AA7EE3"/>
    <w:rsid w:val="74055B35"/>
    <w:rsid w:val="744C4299"/>
    <w:rsid w:val="748A7D59"/>
    <w:rsid w:val="74C74B98"/>
    <w:rsid w:val="7565413D"/>
    <w:rsid w:val="757C59B8"/>
    <w:rsid w:val="76120095"/>
    <w:rsid w:val="763A771E"/>
    <w:rsid w:val="7644776E"/>
    <w:rsid w:val="76DB1E4D"/>
    <w:rsid w:val="76DC7EA7"/>
    <w:rsid w:val="775640FC"/>
    <w:rsid w:val="775F5E30"/>
    <w:rsid w:val="78085143"/>
    <w:rsid w:val="78295BD7"/>
    <w:rsid w:val="78357AED"/>
    <w:rsid w:val="78573556"/>
    <w:rsid w:val="78762B5D"/>
    <w:rsid w:val="78886D34"/>
    <w:rsid w:val="795C1A26"/>
    <w:rsid w:val="79B37DE1"/>
    <w:rsid w:val="79CB0C87"/>
    <w:rsid w:val="79ED6E4F"/>
    <w:rsid w:val="79FA70B0"/>
    <w:rsid w:val="7A3B22B0"/>
    <w:rsid w:val="7A4C60FA"/>
    <w:rsid w:val="7A6D7F90"/>
    <w:rsid w:val="7A800187"/>
    <w:rsid w:val="7A8772A3"/>
    <w:rsid w:val="7A957929"/>
    <w:rsid w:val="7AAF51F0"/>
    <w:rsid w:val="7ACD1088"/>
    <w:rsid w:val="7B392817"/>
    <w:rsid w:val="7B68074B"/>
    <w:rsid w:val="7B7552D7"/>
    <w:rsid w:val="7B84286F"/>
    <w:rsid w:val="7BAB4658"/>
    <w:rsid w:val="7CE67ECB"/>
    <w:rsid w:val="7CF624BE"/>
    <w:rsid w:val="7D110288"/>
    <w:rsid w:val="7D4F6036"/>
    <w:rsid w:val="7D9B2B82"/>
    <w:rsid w:val="7DB81C98"/>
    <w:rsid w:val="7DEE7D58"/>
    <w:rsid w:val="7DF76529"/>
    <w:rsid w:val="7E5F04F6"/>
    <w:rsid w:val="7E81400A"/>
    <w:rsid w:val="7E84688B"/>
    <w:rsid w:val="7EE26657"/>
    <w:rsid w:val="7F0D376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szCs w:val="18"/>
    </w:rPr>
  </w:style>
  <w:style w:type="paragraph" w:styleId="4">
    <w:name w:val="header"/>
    <w:basedOn w:val="1"/>
    <w:uiPriority w:val="0"/>
    <w:pPr>
      <w:pBdr>
        <w:bottom w:val="single" w:color="auto" w:sz="6" w:space="1"/>
      </w:pBdr>
      <w:tabs>
        <w:tab w:val="center" w:pos="4153"/>
        <w:tab w:val="right" w:pos="8306"/>
      </w:tabs>
      <w:snapToGrid w:val="0"/>
      <w:jc w:val="center"/>
    </w:pPr>
    <w:rPr>
      <w:kern w:val="2"/>
      <w:sz w:val="18"/>
      <w:szCs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table" w:styleId="7">
    <w:name w:val="Table Grid"/>
    <w:basedOn w:val="6"/>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bCs/>
    </w:rPr>
  </w:style>
  <w:style w:type="character" w:styleId="10">
    <w:name w:val="page number"/>
    <w:basedOn w:val="8"/>
    <w:uiPriority w:val="0"/>
  </w:style>
  <w:style w:type="character" w:styleId="11">
    <w:name w:val="FollowedHyperlink"/>
    <w:basedOn w:val="8"/>
    <w:uiPriority w:val="0"/>
    <w:rPr>
      <w:color w:val="800080"/>
      <w:u w:val="none"/>
    </w:rPr>
  </w:style>
  <w:style w:type="character" w:styleId="12">
    <w:name w:val="Hyperlink"/>
    <w:basedOn w:val="8"/>
    <w:uiPriority w:val="0"/>
    <w:rPr>
      <w:color w:val="0000FF"/>
      <w:u w:val="none"/>
    </w:rPr>
  </w:style>
  <w:style w:type="paragraph" w:customStyle="1" w:styleId="13">
    <w:name w:val="Body text|1"/>
    <w:basedOn w:val="1"/>
    <w:qFormat/>
    <w:uiPriority w:val="0"/>
    <w:pPr>
      <w:widowControl w:val="0"/>
      <w:shd w:val="clear" w:color="auto" w:fill="auto"/>
      <w:spacing w:line="420" w:lineRule="auto"/>
      <w:ind w:firstLine="400"/>
    </w:pPr>
    <w:rPr>
      <w:rFonts w:ascii="宋体" w:hAnsi="宋体" w:eastAsia="宋体" w:cs="宋体"/>
      <w:sz w:val="30"/>
      <w:szCs w:val="30"/>
      <w:u w:val="none"/>
      <w:shd w:val="clear" w:color="auto" w:fill="auto"/>
      <w:lang w:val="zh-TW" w:eastAsia="zh-TW" w:bidi="zh-TW"/>
    </w:rPr>
  </w:style>
  <w:style w:type="paragraph" w:customStyle="1" w:styleId="14">
    <w:name w:val="Heading #3|1"/>
    <w:basedOn w:val="1"/>
    <w:qFormat/>
    <w:uiPriority w:val="0"/>
    <w:pPr>
      <w:widowControl w:val="0"/>
      <w:shd w:val="clear" w:color="auto" w:fill="auto"/>
      <w:spacing w:line="603" w:lineRule="exact"/>
      <w:ind w:firstLine="640"/>
      <w:outlineLvl w:val="2"/>
    </w:pPr>
    <w:rPr>
      <w:rFonts w:ascii="宋体" w:hAnsi="宋体" w:eastAsia="宋体" w:cs="宋体"/>
      <w:b/>
      <w:bCs/>
      <w:sz w:val="30"/>
      <w:szCs w:val="30"/>
      <w:u w:val="none"/>
      <w:shd w:val="clear" w:color="auto" w:fill="auto"/>
      <w:lang w:val="zh-TW" w:eastAsia="zh-TW" w:bidi="zh-TW"/>
    </w:rPr>
  </w:style>
  <w:style w:type="character" w:customStyle="1" w:styleId="15">
    <w:name w:val="bsharetext"/>
    <w:basedOn w:val="8"/>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0851;&#20110;&#24320;&#23637;&#27743;&#35199;&#23433;&#20041;&#39640;&#26032;&#25216;&#26415;&#20135;&#19994;&#22253;&#21306;&#21270;&#24037;&#23433;&#20840;&#25216;&#33021;&#23454;&#35757;&#24037;&#20316;&#30340;&#36890;&#30693;.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关于开展江西安义高新技术产业园区化工安全技能实训工作的通知.dot</Template>
  <Pages>7</Pages>
  <Words>1126</Words>
  <Characters>1199</Characters>
  <Lines>4</Lines>
  <Paragraphs>1</Paragraphs>
  <TotalTime>12</TotalTime>
  <ScaleCrop>false</ScaleCrop>
  <LinksUpToDate>false</LinksUpToDate>
  <CharactersWithSpaces>1245</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2024-06-26T07:34:00Z</dcterms:created>
  <dc:creator>刘彬</dc:creator>
  <cp:lastModifiedBy>Administrator</cp:lastModifiedBy>
  <cp:lastPrinted>2024-07-01T06:35:00Z</cp:lastPrinted>
  <dcterms:modified xsi:type="dcterms:W3CDTF">2024-07-01T06:44:29Z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99C999EA9693453C8D875BAB34254EE4_11</vt:lpwstr>
  </property>
  <property fmtid="{D5CDD505-2E9C-101B-9397-08002B2CF9AE}" pid="4" name="commondata">
    <vt:lpwstr>eyJoZGlkIjoiYzA1NGYzYmQ3MDE3NzRmNTZiNTJmM2Q2YjI0ZDQ1NjkifQ==</vt:lpwstr>
  </property>
</Properties>
</file>