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068DE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安义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年重点民生实事安排方案</w:t>
      </w:r>
    </w:p>
    <w:p w14:paraId="6629EF95">
      <w:pPr>
        <w:rPr>
          <w:rFonts w:hint="eastAsia"/>
          <w:sz w:val="32"/>
          <w:szCs w:val="32"/>
        </w:rPr>
      </w:pPr>
    </w:p>
    <w:p w14:paraId="4A75D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为深入贯彻习近平总书记考察江西重要讲话精神，不断增强人民群众获得感、幸福感和安全感，进一步加强普惠性、基础性、兜底性民生建设，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委、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政府决定，202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年持续办好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件民生实事结合县情和工作实际，制定本方案。</w:t>
      </w:r>
      <w:bookmarkStart w:id="0" w:name="_GoBack"/>
      <w:bookmarkEnd w:id="0"/>
    </w:p>
    <w:p w14:paraId="1B9B0AD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一、安义县义务教育安全配置均衡工程</w:t>
      </w:r>
    </w:p>
    <w:p w14:paraId="18E48FF1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Calibri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1.</w:t>
      </w:r>
      <w:r>
        <w:rPr>
          <w:rFonts w:hint="eastAsia" w:ascii="楷体_GB2312" w:hAnsi="Times New Roman" w:eastAsia="楷体_GB2312" w:cs="楷体_GB2312"/>
          <w:b/>
          <w:bCs/>
          <w:color w:val="auto"/>
          <w:sz w:val="32"/>
          <w:szCs w:val="32"/>
        </w:rPr>
        <w:t>安义县校园安全“护苗”工程</w:t>
      </w:r>
    </w:p>
    <w:p w14:paraId="448FD7B6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万菁</w:t>
      </w:r>
    </w:p>
    <w:p w14:paraId="57082B6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责任单位：县教体局</w:t>
      </w:r>
    </w:p>
    <w:p w14:paraId="355589C8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配合单位：县公安局、县消防救援大队、县交通运输局</w:t>
      </w:r>
    </w:p>
    <w:p w14:paraId="61C9E337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建设规模及内容：智慧平安校园建设，智慧消防建设、“互联网＋明厨亮灶”智慧监管建设、人车分流、优化公交车接送学生服务，安防“四个一”设施更新、实施“水花行动”普及游泳教育等。</w:t>
      </w:r>
    </w:p>
    <w:p w14:paraId="7113E406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2.安义县夏日清凉课堂--公办学校教室逐步配置空调项目</w:t>
      </w:r>
    </w:p>
    <w:p w14:paraId="683E06BE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万菁</w:t>
      </w:r>
    </w:p>
    <w:p w14:paraId="483A4915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责任单位：县教体局</w:t>
      </w:r>
    </w:p>
    <w:p w14:paraId="31687463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配合单位：县教体局</w:t>
      </w:r>
    </w:p>
    <w:p w14:paraId="258C674D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南昌大学附属学校安义分校小学部、初中部、南昌市站前路学校教育集团安义分校、安义二中四所学校，150个班配置教室空调约150台及线路改造。</w:t>
      </w:r>
    </w:p>
    <w:p w14:paraId="1758549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3.安义县义务教育优质均衡项目（二期）</w:t>
      </w:r>
    </w:p>
    <w:p w14:paraId="2418EA85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万菁</w:t>
      </w:r>
    </w:p>
    <w:p w14:paraId="45273E31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责任单位：县教体局</w:t>
      </w:r>
    </w:p>
    <w:p w14:paraId="4B8F1F6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配合单位：县教体局</w:t>
      </w:r>
    </w:p>
    <w:p w14:paraId="63619DA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对安义二中、石鼻中学、万埠中学、安义五中、新民中学共五所学校进行办学条件提升。</w:t>
      </w:r>
    </w:p>
    <w:p w14:paraId="679A75AF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二、安义县2025年巩固拓展脱贫攻坚成果同乡村振兴有效衔接项目</w:t>
      </w:r>
    </w:p>
    <w:p w14:paraId="5A892AFF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Calibri" w:eastAsia="楷体_GB2312" w:cs="楷体_GB2312"/>
          <w:b/>
          <w:bCs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1.安义县2025年巩固拓展脱贫攻坚成果同乡村振兴有效衔接项目</w:t>
      </w:r>
    </w:p>
    <w:p w14:paraId="443E4E1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牵头领导：高小华</w:t>
      </w:r>
    </w:p>
    <w:p w14:paraId="1A6E5062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责任单位：县农业农村局</w:t>
      </w:r>
    </w:p>
    <w:p w14:paraId="2F989E68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配合单位：各乡镇</w:t>
      </w:r>
    </w:p>
    <w:p w14:paraId="1B1B69C6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color w:val="auto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对全县各个乡镇的部分村庄进行基础设施建设和产业提升，通过项目建设，不断完善村庄基础设施建设，促进产业发展，帮助农户及村集体增收。</w:t>
      </w:r>
    </w:p>
    <w:p w14:paraId="79416CC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2.安义县空中管线（农村三线）整治项目</w:t>
      </w:r>
    </w:p>
    <w:p w14:paraId="3C29FFDF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牵头领导：高小华</w:t>
      </w:r>
    </w:p>
    <w:p w14:paraId="6D03A3D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责任单位：县农业农村局、县总调度室</w:t>
      </w:r>
    </w:p>
    <w:p w14:paraId="44911AF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配合单位：各乡镇（处）</w:t>
      </w:r>
    </w:p>
    <w:p w14:paraId="53AD911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规范农村电力线、通信线、广播电视线，清理村庄乱拉乱接、违章交越、无序搭挂等现象，减少安全隐患，提升村容村貌。</w:t>
      </w:r>
    </w:p>
    <w:p w14:paraId="3EBD7F18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auto"/>
          <w:kern w:val="0"/>
          <w:sz w:val="32"/>
          <w:szCs w:val="32"/>
        </w:rPr>
        <w:t>三、安义县教育优化提升建设项目</w:t>
      </w:r>
    </w:p>
    <w:p w14:paraId="6AA1349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Calibri" w:eastAsia="楷体_GB2312" w:cs="楷体_GB2312"/>
          <w:b/>
          <w:bCs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1.南昌市站前路学校教育集团安义分校</w:t>
      </w:r>
    </w:p>
    <w:p w14:paraId="2AC17B63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万菁</w:t>
      </w:r>
    </w:p>
    <w:p w14:paraId="39A256E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责任单位：县教体局</w:t>
      </w:r>
    </w:p>
    <w:p w14:paraId="5D9546EF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配合单位：县城投集团</w:t>
      </w:r>
    </w:p>
    <w:p w14:paraId="2FC8746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color w:val="auto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总建筑面积27200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，为公办九年一贯制学校，设置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</w:rPr>
        <w:t>48个班，容纳学生2250人。规划建设综合教学楼、食堂（风雨球馆）等，另有校门（门卫）、围墙、运动场、道路、场地硬化等附属工程和绿化、美化、排水等市政工程建设，分二期建设。</w:t>
      </w:r>
    </w:p>
    <w:p w14:paraId="2E8144A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auto"/>
          <w:kern w:val="0"/>
          <w:sz w:val="32"/>
          <w:szCs w:val="32"/>
        </w:rPr>
        <w:t>2.南昌大学附属学校安义分校</w:t>
      </w:r>
    </w:p>
    <w:p w14:paraId="0F27556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auto"/>
          <w:kern w:val="0"/>
          <w:sz w:val="32"/>
          <w:szCs w:val="32"/>
        </w:rPr>
        <w:t>牵头领导：</w:t>
      </w:r>
      <w:r>
        <w:rPr>
          <w:rFonts w:hint="eastAsia" w:ascii="仿宋_GB2312" w:hAnsi="Times New Roman" w:eastAsia="仿宋_GB2312" w:cs="仿宋_GB2312"/>
          <w:color w:val="auto"/>
          <w:sz w:val="32"/>
          <w:szCs w:val="32"/>
          <w:lang w:val="en-US" w:eastAsia="zh-CN"/>
        </w:rPr>
        <w:t>万菁</w:t>
      </w:r>
    </w:p>
    <w:p w14:paraId="262BF09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责任单位：县教体局</w:t>
      </w:r>
    </w:p>
    <w:p w14:paraId="0A59A223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配合单位：县城投集团</w:t>
      </w:r>
    </w:p>
    <w:p w14:paraId="027C3A56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占地约47亩，总建筑面积22000</w:t>
      </w:r>
      <w:r>
        <w:rPr>
          <w:rFonts w:hint="eastAsia" w:ascii="宋体" w:hAnsi="宋体" w:eastAsia="宋体" w:cs="宋体"/>
          <w:sz w:val="32"/>
          <w:szCs w:val="32"/>
        </w:rPr>
        <w:t>㎡</w:t>
      </w:r>
      <w:r>
        <w:rPr>
          <w:rFonts w:hint="eastAsia" w:ascii="仿宋_GB2312" w:hAnsi="仿宋_GB2312" w:eastAsia="仿宋_GB2312" w:cs="仿宋_GB2312"/>
          <w:sz w:val="32"/>
          <w:szCs w:val="32"/>
        </w:rPr>
        <w:t>，新建教学楼、综合楼；校门（门卫）、围墙、运动场、道路、场地硬化等附属工程和绿化、美化、排水等市政工程建设。</w:t>
      </w:r>
    </w:p>
    <w:p w14:paraId="72CC121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四、安义县排水防涝工程提升改造工程</w:t>
      </w:r>
    </w:p>
    <w:p w14:paraId="57A5666E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Calibri" w:eastAsia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32"/>
          <w:szCs w:val="32"/>
        </w:rPr>
        <w:t>1.安义县高新园区城市供排水建设项目</w:t>
      </w:r>
    </w:p>
    <w:p w14:paraId="528C728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牵头领导：赵伟</w:t>
      </w:r>
    </w:p>
    <w:p w14:paraId="479D3D4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责任单位：江西安义高新园区管委会</w:t>
      </w:r>
    </w:p>
    <w:p w14:paraId="78ED3DC1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配合单位：江西安义高新园区管委会</w:t>
      </w:r>
    </w:p>
    <w:p w14:paraId="5FB8ADCC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对园区内12条市政道路的雨污管网及道路改造，其中新建雨水管网约8.7Km，管径为DN600-DN1500；新建污水管网长约10.45Km，管径为DN400-DN600，道路更新改造8.5公里。</w:t>
      </w:r>
    </w:p>
    <w:p w14:paraId="79EF020E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32"/>
          <w:szCs w:val="32"/>
        </w:rPr>
        <w:t>2.安义县老城区排水防涝提升改造工程</w:t>
      </w:r>
    </w:p>
    <w:p w14:paraId="0919204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牵头领导：刘彬</w:t>
      </w:r>
    </w:p>
    <w:p w14:paraId="2FC6FFD3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责任单位：县住建局</w:t>
      </w:r>
    </w:p>
    <w:p w14:paraId="7D26C7E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配合单位：县住建局</w:t>
      </w:r>
    </w:p>
    <w:p w14:paraId="635A13E3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对龙津老城区的存量雨水管道进行改造，雨水收集空白区域或管径不足段采取新建雨水管;对龙津老城区地下主要排水暗渠进行改造;对南岸鼎湖片区原有雨水排放通道被侵占的进行恢复新建排水通道(管涵、箱涵、明渠等);对高新区建成区的主要道路下积水路段采取新建或改造雨水管;添设移动排涝装备;同步配套实施雨水管道敷设路径中，因管道建设而造成的现状设施及道路破除恢复。</w:t>
      </w:r>
    </w:p>
    <w:p w14:paraId="4455B40C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五、安义县道路提升改造及“畅安”工程</w:t>
      </w:r>
    </w:p>
    <w:p w14:paraId="38A6858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Calibri" w:eastAsia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32"/>
          <w:szCs w:val="32"/>
        </w:rPr>
        <w:t>1.安义县路灯节能提升改造项目</w:t>
      </w:r>
    </w:p>
    <w:p w14:paraId="7C1F64B7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牵头领导：刘彬</w:t>
      </w:r>
    </w:p>
    <w:p w14:paraId="4561530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责任单位：县城管执法局</w:t>
      </w:r>
    </w:p>
    <w:p w14:paraId="2BE9655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配合单位：县城管执法局</w:t>
      </w:r>
    </w:p>
    <w:p w14:paraId="0A9FBDA5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为进一步提高安义县城市照明的效果，计划对安义县总计5317杆路灯（包括县城区，工业园区，职教城，外环路）提升改造，包含①搭建一个智慧节能综合管理平台；②对所有路灯安装控制器，更换统一的灯头和光源；③电箱升级改造；④对部分照明盲区增设路灯，检修部分老化的铝线缆，对全县的路灯进行整修。</w:t>
      </w:r>
    </w:p>
    <w:p w14:paraId="35FAF705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3" w:firstLineChars="200"/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32"/>
          <w:szCs w:val="32"/>
        </w:rPr>
      </w:pPr>
      <w:r>
        <w:rPr>
          <w:rFonts w:hint="eastAsia" w:ascii="楷体_GB2312" w:hAnsi="Times New Roman" w:eastAsia="楷体_GB2312" w:cs="楷体_GB2312"/>
          <w:b/>
          <w:bCs/>
          <w:color w:val="000000"/>
          <w:kern w:val="0"/>
          <w:sz w:val="32"/>
          <w:szCs w:val="32"/>
        </w:rPr>
        <w:t>2.安义县农村临水临崖路段安全防护工程</w:t>
      </w:r>
    </w:p>
    <w:p w14:paraId="0762901D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牵头领导：朱志翔</w:t>
      </w:r>
    </w:p>
    <w:p w14:paraId="57C2BE1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责任单位：县公安局交警大队</w:t>
      </w:r>
    </w:p>
    <w:p w14:paraId="3EA96D12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</w:t>
      </w:r>
      <w:r>
        <w:rPr>
          <w:rFonts w:hint="eastAsia" w:ascii="仿宋_GB2312" w:hAnsi="Times New Roman" w:eastAsia="仿宋_GB2312" w:cs="仿宋_GB2312"/>
          <w:sz w:val="32"/>
          <w:szCs w:val="32"/>
        </w:rPr>
        <w:t>鼎湖镇、万埠镇、长埠镇、黄洲镇、新民乡、长均乡</w:t>
      </w:r>
    </w:p>
    <w:p w14:paraId="18E0CCC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“临水临崖”隐患路段共计16.006千米（涉及万埠镇、长均乡、鼎湖镇、黄洲镇、长埠镇、新民乡）全部安装护栏。</w:t>
      </w:r>
    </w:p>
    <w:p w14:paraId="4E34C45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六、安义县城乡统筹供水保障项目</w:t>
      </w:r>
    </w:p>
    <w:p w14:paraId="15D14151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牵头领导：高小华</w:t>
      </w:r>
    </w:p>
    <w:p w14:paraId="32F243E1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责任单位：县水利局</w:t>
      </w:r>
    </w:p>
    <w:p w14:paraId="0EACEEB3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配合单位：各乡镇（处）、县自来水公司</w:t>
      </w:r>
    </w:p>
    <w:p w14:paraId="5107FAAF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新建输水管网8.0km，新建配水管网322km、更新改造12.6km；新建消毒设施3台；入户水表安装10681块；水质状况实时监测建设3处，信息自动化监控系统建设4处；划定水源保护区9处。项目建成后将形成24393m³/日的供水能力。</w:t>
      </w:r>
    </w:p>
    <w:p w14:paraId="31917EE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七、安义县“一老一小一困”关爱服务和生活保障项目</w:t>
      </w:r>
    </w:p>
    <w:p w14:paraId="1F9BE1C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牵头领导：朱志翔</w:t>
      </w:r>
    </w:p>
    <w:p w14:paraId="4AFCF9D2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责任单位：县民政局</w:t>
      </w:r>
    </w:p>
    <w:p w14:paraId="7428276E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配合单位：各乡镇（处）</w:t>
      </w:r>
    </w:p>
    <w:p w14:paraId="5542D4BE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①为鳏寡孤独老人、高龄老人、经济困难老人提供助餐、助浴、助洁、助医等居家上门服务；②依托县未成年人救助保护中心、“一老一小”幸福院、儿童之家平台，为全县留守儿童开展探视巡访、救助保护、心理疏导、多元教育等服务；③截至2024年12月底，我县城乡低保8553人、特困供养对象807人，孤儿和事实无人抚养儿童205人。2025年每月根据动态调整人数，及时发放困难群众生活保障资金</w:t>
      </w:r>
      <w:r>
        <w:rPr>
          <w:rFonts w:hint="eastAsia" w:ascii="仿宋_GB2312" w:hAnsi="Times New Roman" w:eastAsia="仿宋_GB2312" w:cs="仿宋_GB2312"/>
          <w:sz w:val="32"/>
          <w:szCs w:val="32"/>
        </w:rPr>
        <w:t>。</w:t>
      </w:r>
    </w:p>
    <w:p w14:paraId="26CB9BCB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八、南昌西二绕城高速公路安义县互通连接线路域环境提升工程</w:t>
      </w:r>
    </w:p>
    <w:p w14:paraId="3C265309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牵头领导：刘彬</w:t>
      </w:r>
    </w:p>
    <w:p w14:paraId="14CAC8D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责任单位：县交通运输局</w:t>
      </w:r>
    </w:p>
    <w:p w14:paraId="6BA0C40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配合单位：县城投集团</w:t>
      </w:r>
    </w:p>
    <w:p w14:paraId="50D7383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对南昌西二绕安义县境内四个互通连接线路域环境进行提升，增加行道树和路灯，对平交口进行绿化提升。</w:t>
      </w:r>
    </w:p>
    <w:p w14:paraId="75E4E29F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九、安义县普惠托育服务建设项目</w:t>
      </w:r>
    </w:p>
    <w:p w14:paraId="212F3A6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牵头领导：杨武</w:t>
      </w:r>
    </w:p>
    <w:p w14:paraId="2C3A99ED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责任单位：县卫健委</w:t>
      </w:r>
    </w:p>
    <w:p w14:paraId="231946E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配合单位：龙津镇、县人民医院、县中医院、安义中学</w:t>
      </w:r>
    </w:p>
    <w:p w14:paraId="7470CFA4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黑体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建设县人民医院、县中医院及安义中学3家用人单位托育点，龙津镇凤凰小区、城北村2个社区嵌入式托育点，每个点位开设20个托位，共增加托位100个，购置必备设施。</w:t>
      </w:r>
    </w:p>
    <w:p w14:paraId="3E4F0380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十、安义县基层医疗及急救能力提升项目</w:t>
      </w:r>
    </w:p>
    <w:p w14:paraId="30B6C41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Calibri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牵头领导：杨武</w:t>
      </w:r>
    </w:p>
    <w:p w14:paraId="4B40053A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责任单位：县卫健委、县红十字会</w:t>
      </w:r>
    </w:p>
    <w:p w14:paraId="72E9C065">
      <w:pPr>
        <w:pageBreakBefore w:val="0"/>
        <w:wordWrap/>
        <w:overflowPunct/>
        <w:autoSpaceDN w:val="0"/>
        <w:bidi w:val="0"/>
        <w:adjustRightInd w:val="0"/>
        <w:snapToGrid w:val="0"/>
        <w:spacing w:line="580" w:lineRule="exact"/>
        <w:ind w:left="0" w:leftChars="0" w:firstLine="640" w:firstLineChars="200"/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配合单位：各乡镇</w:t>
      </w:r>
    </w:p>
    <w:p w14:paraId="28515C41">
      <w:pPr>
        <w:topLinePunct/>
        <w:autoSpaceDE w:val="0"/>
        <w:autoSpaceDN w:val="0"/>
        <w:adjustRightInd w:val="0"/>
        <w:snapToGrid w:val="0"/>
        <w:spacing w:line="60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</w:rPr>
        <w:t>建设规模及内容：</w:t>
      </w:r>
      <w:r>
        <w:rPr>
          <w:rFonts w:hint="eastAsia" w:ascii="仿宋_GB2312" w:hAnsi="Times New Roman" w:eastAsia="仿宋_GB2312" w:cs="仿宋_GB2312"/>
          <w:color w:val="000000"/>
          <w:kern w:val="0"/>
          <w:sz w:val="32"/>
          <w:szCs w:val="32"/>
          <w:lang w:val="en-US" w:eastAsia="zh-CN"/>
        </w:rPr>
        <w:t>建设</w:t>
      </w:r>
      <w:r>
        <w:rPr>
          <w:rFonts w:hint="eastAsia" w:ascii="仿宋_GB2312" w:hAnsi="Times New Roman" w:eastAsia="仿宋_GB2312" w:cs="仿宋_GB2312"/>
          <w:sz w:val="32"/>
          <w:szCs w:val="32"/>
        </w:rPr>
        <w:t>和改造提升10个乡镇的部分村卫生室，新增相应医疗设备设施，提升基层医疗服务能力水平。在全县培训、新增救护员（含CPR+AED）不少于654人，普及培训应急救护知识不少于4500人，根据实际需求，在学校、景区、乡镇、社区等人群密集场所投放6台AED，织密群众生命安全保护网，助力平安安义、健康安义建设。</w:t>
      </w:r>
    </w:p>
    <w:p w14:paraId="3E74EE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部门、各乡镇（处）</w:t>
      </w:r>
      <w:r>
        <w:rPr>
          <w:rFonts w:hint="eastAsia" w:ascii="仿宋_GB2312" w:hAnsi="仿宋_GB2312" w:eastAsia="仿宋_GB2312" w:cs="仿宋_GB2312"/>
          <w:sz w:val="32"/>
          <w:szCs w:val="32"/>
        </w:rPr>
        <w:t>要认真贯彻以人民为中心的发展思想，加强组织领导，精心部署实施，提高政治站位。将按时全面完成各项民生实事作为重要政治任务抓紧抓实，确保民生实事件件落地见效。</w:t>
      </w:r>
    </w:p>
    <w:p w14:paraId="7A60F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17" w:right="1417" w:bottom="1417" w:left="141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4729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E92B9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9E92B9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YjcwMzEzOWY2ZWRhOGI5ZWRiNmYyN2VkZGJmMjMifQ=="/>
  </w:docVars>
  <w:rsids>
    <w:rsidRoot w:val="57CA0794"/>
    <w:rsid w:val="12FE7BB6"/>
    <w:rsid w:val="40402D11"/>
    <w:rsid w:val="45C45302"/>
    <w:rsid w:val="49CF2DB4"/>
    <w:rsid w:val="57CA0794"/>
    <w:rsid w:val="7354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2649</Words>
  <Characters>2789</Characters>
  <Lines>0</Lines>
  <Paragraphs>0</Paragraphs>
  <TotalTime>4</TotalTime>
  <ScaleCrop>false</ScaleCrop>
  <LinksUpToDate>false</LinksUpToDate>
  <CharactersWithSpaces>2789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2024-10-12T06:59:00Z</dcterms:created>
  <dc:creator>宇</dc:creator>
  <cp:lastModifiedBy>露C</cp:lastModifiedBy>
  <dcterms:modified xsi:type="dcterms:W3CDTF">2025-03-19T06:49:25Z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69582513492A4516A95087B00C2E487D_13</vt:lpwstr>
  </property>
  <property fmtid="{D5CDD505-2E9C-101B-9397-08002B2CF9AE}" pid="4" name="KSOTemplateDocerSaveRecord">
    <vt:lpwstr>eyJoZGlkIjoiMzgxNDlhMzZkMGI4NmYzYzhkZmY2MTc0ZGRmMjVlZDIiLCJ1c2VySWQiOiIxMDQzMzQwMTQ2In0=</vt:lpwstr>
  </property>
</Properties>
</file>