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690D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关于安义县部分乡村道路及城市次干道命名方案公示</w:t>
      </w:r>
    </w:p>
    <w:p w14:paraId="1A7DCC1B">
      <w:pPr>
        <w:ind w:left="0" w:leftChars="0" w:firstLine="0" w:firstLineChars="0"/>
        <w:jc w:val="both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经县委、县政府领导审阅，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现将我县部分乡村道路及城市次干道命名方案进行网上公示，如有意见建议请在公示后一周内向安义县民政局书面提出。</w:t>
      </w:r>
    </w:p>
    <w:p w14:paraId="464EF194">
      <w:pPr>
        <w:ind w:left="0" w:leftChars="0" w:firstLine="960" w:firstLineChars="300"/>
        <w:jc w:val="both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联系人：陈斌    电话：13870938223</w:t>
      </w:r>
    </w:p>
    <w:p w14:paraId="69955BC8">
      <w:pPr>
        <w:ind w:left="0" w:leftChars="0" w:firstLine="960" w:firstLineChars="300"/>
        <w:jc w:val="both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邮箱：58181092@QQ.COM</w:t>
      </w:r>
    </w:p>
    <w:p w14:paraId="69F20507">
      <w:pPr>
        <w:ind w:left="0" w:leftChars="0" w:firstLine="960" w:firstLineChars="300"/>
        <w:jc w:val="both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642321D7">
      <w:pPr>
        <w:ind w:left="0" w:leftChars="0" w:firstLine="960" w:firstLineChars="300"/>
        <w:jc w:val="center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       安义县民政局</w:t>
      </w:r>
    </w:p>
    <w:p w14:paraId="011CE5B1">
      <w:pPr>
        <w:ind w:left="0" w:leftChars="0" w:firstLine="960" w:firstLineChars="300"/>
        <w:jc w:val="right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2026年8月28日</w:t>
      </w:r>
    </w:p>
    <w:p w14:paraId="09C34340">
      <w:pPr>
        <w:jc w:val="left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FF1F700">
      <w:pPr>
        <w:ind w:left="0" w:lef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附件：1、安义县龙津街道道路命名方案表</w:t>
      </w:r>
    </w:p>
    <w:p w14:paraId="3D1596A7">
      <w:pPr>
        <w:ind w:left="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2、安义县职教城管委会道路命名方案表</w:t>
      </w:r>
    </w:p>
    <w:p w14:paraId="7A58351E">
      <w:pPr>
        <w:ind w:left="0" w:leftChars="0" w:firstLine="0" w:firstLineChars="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headerReference r:id="rId5" w:type="default"/>
          <w:footerReference r:id="rId6" w:type="default"/>
          <w:pgSz w:w="11906" w:h="16838"/>
          <w:pgMar w:top="1440" w:right="1701" w:bottom="1440" w:left="1701" w:header="851" w:footer="992" w:gutter="0"/>
          <w:pgNumType w:fmt="numberInDash"/>
          <w:cols w:space="0" w:num="1"/>
          <w:rtlGutter w:val="0"/>
          <w:docGrid w:type="lines" w:linePitch="447" w:charSpace="0"/>
        </w:sect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3.安义县部分乡村道路命名方案表</w:t>
      </w:r>
      <w:bookmarkStart w:id="0" w:name="_GoBack"/>
      <w:bookmarkEnd w:id="0"/>
    </w:p>
    <w:p w14:paraId="08E73D4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321" w:firstLineChars="100"/>
        <w:jc w:val="both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附件1</w:t>
      </w:r>
    </w:p>
    <w:p w14:paraId="599DF1CC">
      <w:pPr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安义县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龙津街道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道路命名方案表</w:t>
      </w:r>
    </w:p>
    <w:tbl>
      <w:tblPr>
        <w:tblStyle w:val="9"/>
        <w:tblW w:w="141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58"/>
        <w:gridCol w:w="2025"/>
        <w:gridCol w:w="1695"/>
        <w:gridCol w:w="4125"/>
        <w:gridCol w:w="1680"/>
        <w:gridCol w:w="2028"/>
      </w:tblGrid>
      <w:tr w14:paraId="7C99C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tblHeader/>
        </w:trPr>
        <w:tc>
          <w:tcPr>
            <w:tcW w:w="979" w:type="dxa"/>
            <w:shd w:val="clear" w:color="auto" w:fill="auto"/>
            <w:vAlign w:val="center"/>
          </w:tcPr>
          <w:p w14:paraId="3A50E85E">
            <w:pPr>
              <w:widowControl/>
              <w:spacing w:line="440" w:lineRule="exact"/>
              <w:ind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20BACCF0">
            <w:pPr>
              <w:widowControl/>
              <w:spacing w:line="440" w:lineRule="exact"/>
              <w:ind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拟定名称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288931B">
            <w:pPr>
              <w:widowControl/>
              <w:spacing w:line="440" w:lineRule="exact"/>
              <w:ind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起止点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3166C695">
            <w:pPr>
              <w:widowControl/>
              <w:spacing w:line="440" w:lineRule="exact"/>
              <w:ind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长/宽（米）</w:t>
            </w:r>
          </w:p>
        </w:tc>
        <w:tc>
          <w:tcPr>
            <w:tcW w:w="4125" w:type="dxa"/>
            <w:shd w:val="clear" w:color="auto" w:fill="auto"/>
            <w:vAlign w:val="center"/>
          </w:tcPr>
          <w:p w14:paraId="4A8FCC46">
            <w:pPr>
              <w:widowControl/>
              <w:spacing w:line="440" w:lineRule="exact"/>
              <w:ind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名称含义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136C27D1">
            <w:pPr>
              <w:widowControl/>
              <w:spacing w:line="440" w:lineRule="exact"/>
              <w:ind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所属区域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A30FD57">
            <w:pPr>
              <w:widowControl/>
              <w:spacing w:line="440" w:lineRule="exact"/>
              <w:ind w:firstLine="0" w:firstLineChars="0"/>
              <w:jc w:val="center"/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44B2A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5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1E6A5F49">
            <w:pPr>
              <w:widowControl/>
              <w:spacing w:line="440" w:lineRule="exact"/>
              <w:ind w:firstLine="0" w:firstLineChars="0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0D1D4D9B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道章路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B74E040">
            <w:pPr>
              <w:widowControl/>
              <w:spacing w:line="440" w:lineRule="exact"/>
              <w:ind w:firstLine="0" w:firstLineChars="0"/>
              <w:jc w:val="both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北起滨河大道，南接魁元路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5B9F3E6B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340/18</w:t>
            </w:r>
          </w:p>
        </w:tc>
        <w:tc>
          <w:tcPr>
            <w:tcW w:w="4125" w:type="dxa"/>
            <w:shd w:val="clear" w:color="auto" w:fill="auto"/>
            <w:vAlign w:val="center"/>
          </w:tcPr>
          <w:p w14:paraId="589A6D47">
            <w:pPr>
              <w:widowControl/>
              <w:spacing w:line="440" w:lineRule="exact"/>
              <w:ind w:firstLine="0" w:firstLineChars="0"/>
              <w:jc w:val="both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以前该路所在位置为龙津街道中洲村道章村小组，以村组名为命名，该村小组虽然已拆迁，但保留历史沿革，作为纪念。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C9375D8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龙津街道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2730126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导航地图上显示规划二路（施工方设立临时牌路名为财源路，经商讨此道路名不适合）</w:t>
            </w:r>
          </w:p>
        </w:tc>
      </w:tr>
      <w:tr w14:paraId="429FC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08DE1856">
            <w:pPr>
              <w:widowControl/>
              <w:spacing w:line="440" w:lineRule="exact"/>
              <w:ind w:firstLine="0" w:firstLineChars="0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2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46ACD158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魁元路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D7674A">
            <w:pPr>
              <w:widowControl/>
              <w:spacing w:line="440" w:lineRule="exact"/>
              <w:ind w:firstLine="0" w:firstLineChars="0"/>
              <w:jc w:val="both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西起安义二中（高中部）校区，东至龙安大道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40EB0073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410/18</w:t>
            </w:r>
          </w:p>
        </w:tc>
        <w:tc>
          <w:tcPr>
            <w:tcW w:w="4125" w:type="dxa"/>
            <w:shd w:val="clear" w:color="auto" w:fill="auto"/>
            <w:vAlign w:val="center"/>
          </w:tcPr>
          <w:p w14:paraId="328753F7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kern w:val="0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该道路为学校师生出行道路，魁为榜首，元为状元，寓意学子金榜题名、学有所成 。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2F5815C">
            <w:pPr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龙津街道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0D71116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导航地图显示规划路，末端未修建完工</w:t>
            </w:r>
          </w:p>
        </w:tc>
      </w:tr>
      <w:tr w14:paraId="408D7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453A608D">
            <w:pPr>
              <w:widowControl/>
              <w:spacing w:line="440" w:lineRule="exact"/>
              <w:ind w:firstLine="0" w:firstLineChars="0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3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0B1E48C0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祠堂路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8BF8EED">
            <w:pPr>
              <w:widowControl/>
              <w:spacing w:line="440" w:lineRule="exact"/>
              <w:ind w:firstLine="0" w:firstLineChars="0"/>
              <w:jc w:val="both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北起滨河大道，南接香干鼎湖堤坝（榨下起点）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145DF73D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350/13</w:t>
            </w:r>
          </w:p>
        </w:tc>
        <w:tc>
          <w:tcPr>
            <w:tcW w:w="4125" w:type="dxa"/>
            <w:shd w:val="clear" w:color="auto" w:fill="auto"/>
            <w:vAlign w:val="center"/>
          </w:tcPr>
          <w:p w14:paraId="17B0BF5A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以前该路所在位置为龙津街道榨下村祠堂村小组，以村组名为命名，该村小组虽然已拆迁，但保留历史沿革，作为纪念。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C79FE41">
            <w:pPr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龙津街道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1D39257">
            <w:pPr>
              <w:widowControl/>
              <w:spacing w:line="440" w:lineRule="exact"/>
              <w:ind w:firstLine="0" w:firstLineChars="0"/>
              <w:jc w:val="center"/>
              <w:rPr>
                <w:rFonts w:hint="default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导航地图显示规划三路</w:t>
            </w:r>
          </w:p>
        </w:tc>
      </w:tr>
    </w:tbl>
    <w:p w14:paraId="23846BA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</w:p>
    <w:p w14:paraId="1F40C335">
      <w:pPr>
        <w:ind w:left="0" w:leftChars="0" w:firstLine="321" w:firstLineChars="1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附件2</w:t>
      </w:r>
    </w:p>
    <w:p w14:paraId="0CE8FBF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安义县</w:t>
      </w:r>
      <w:r>
        <w:rPr>
          <w:rFonts w:hint="eastAsia" w:ascii="Arial" w:hAnsi="Arial" w:eastAsia="方正小标宋简体" w:cs="Arial"/>
          <w:sz w:val="44"/>
          <w:szCs w:val="44"/>
          <w:lang w:eastAsia="zh-CN"/>
        </w:rPr>
        <w:t>职教城管委会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道路命名方案表</w:t>
      </w:r>
    </w:p>
    <w:tbl>
      <w:tblPr>
        <w:tblStyle w:val="9"/>
        <w:tblW w:w="1411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659"/>
        <w:gridCol w:w="3417"/>
        <w:gridCol w:w="1552"/>
        <w:gridCol w:w="3520"/>
        <w:gridCol w:w="1632"/>
        <w:gridCol w:w="1364"/>
      </w:tblGrid>
      <w:tr w14:paraId="7B2CA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" w:hRule="atLeast"/>
          <w:tblHeader/>
        </w:trPr>
        <w:tc>
          <w:tcPr>
            <w:tcW w:w="974" w:type="dxa"/>
            <w:shd w:val="clear" w:color="auto" w:fill="auto"/>
            <w:vAlign w:val="center"/>
          </w:tcPr>
          <w:p w14:paraId="6FC308AE">
            <w:pPr>
              <w:widowControl/>
              <w:spacing w:line="440" w:lineRule="exact"/>
              <w:ind w:left="0" w:leftChars="0" w:firstLine="0" w:firstLineChars="0"/>
              <w:jc w:val="both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5E164E06">
            <w:pPr>
              <w:widowControl/>
              <w:spacing w:line="440" w:lineRule="exact"/>
              <w:ind w:left="0" w:leftChars="0" w:firstLine="0" w:firstLineChars="0"/>
              <w:jc w:val="both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拟定名称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0EF67C15">
            <w:pPr>
              <w:widowControl/>
              <w:spacing w:line="440" w:lineRule="exact"/>
              <w:ind w:left="0" w:leftChars="0"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起止点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77BE63F3">
            <w:pPr>
              <w:widowControl/>
              <w:spacing w:line="440" w:lineRule="exact"/>
              <w:ind w:left="0" w:leftChars="0" w:firstLine="0" w:firstLineChars="0"/>
              <w:jc w:val="both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长/宽（米）</w:t>
            </w:r>
          </w:p>
        </w:tc>
        <w:tc>
          <w:tcPr>
            <w:tcW w:w="3520" w:type="dxa"/>
            <w:shd w:val="clear" w:color="auto" w:fill="auto"/>
            <w:vAlign w:val="center"/>
          </w:tcPr>
          <w:p w14:paraId="02D74BAB">
            <w:pPr>
              <w:widowControl/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名称含义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1DCCE874">
            <w:pPr>
              <w:widowControl/>
              <w:spacing w:line="440" w:lineRule="exact"/>
              <w:ind w:left="0" w:leftChars="0" w:firstLine="0" w:firstLineChars="0"/>
              <w:jc w:val="both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所属区域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0FF454A6">
            <w:pPr>
              <w:widowControl/>
              <w:spacing w:line="440" w:lineRule="exact"/>
              <w:ind w:left="0" w:leftChars="0" w:firstLine="0" w:firstLineChars="0"/>
              <w:jc w:val="both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类别</w:t>
            </w:r>
          </w:p>
        </w:tc>
      </w:tr>
      <w:tr w14:paraId="1D877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1" w:hRule="atLeast"/>
        </w:trPr>
        <w:tc>
          <w:tcPr>
            <w:tcW w:w="974" w:type="dxa"/>
            <w:shd w:val="clear" w:color="auto" w:fill="auto"/>
            <w:noWrap/>
            <w:vAlign w:val="center"/>
          </w:tcPr>
          <w:p w14:paraId="31EC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68AEB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尚康路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404F6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东起龙安大道、西至鼎湖镇莲花村莲花组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堎背垅</w:t>
            </w: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。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01420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240/22</w:t>
            </w:r>
          </w:p>
        </w:tc>
        <w:tc>
          <w:tcPr>
            <w:tcW w:w="3520" w:type="dxa"/>
            <w:shd w:val="clear" w:color="auto" w:fill="auto"/>
            <w:vAlign w:val="center"/>
          </w:tcPr>
          <w:p w14:paraId="2989D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尚礼崇德、康泰顺遂之意，寓意守护群众身心健康，彰显宜居安义的民生温度。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36F99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鼎湖镇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35EB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城市次干路</w:t>
            </w:r>
          </w:p>
        </w:tc>
      </w:tr>
      <w:tr w14:paraId="0A929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0" w:hRule="atLeast"/>
        </w:trPr>
        <w:tc>
          <w:tcPr>
            <w:tcW w:w="974" w:type="dxa"/>
            <w:shd w:val="clear" w:color="auto" w:fill="auto"/>
            <w:noWrap/>
            <w:vAlign w:val="center"/>
          </w:tcPr>
          <w:p w14:paraId="4363A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2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9C81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尚勤路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63582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东起龙安大道、西至鼎湖镇莲花村六房组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龙腾小区</w:t>
            </w: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。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1711B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300/24</w:t>
            </w:r>
          </w:p>
        </w:tc>
        <w:tc>
          <w:tcPr>
            <w:tcW w:w="3520" w:type="dxa"/>
            <w:shd w:val="clear" w:color="auto" w:fill="auto"/>
            <w:vAlign w:val="center"/>
          </w:tcPr>
          <w:p w14:paraId="3E410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  <w:highlight w:val="yellow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尚礼崇德、勤劳笃行之意，寓意居民勤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则</w:t>
            </w: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家兴、城市勤以兴业，彰显向上向善的城市风貌。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38FB5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鼎湖镇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8E65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城市次干路</w:t>
            </w:r>
          </w:p>
        </w:tc>
      </w:tr>
      <w:tr w14:paraId="0559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5" w:hRule="atLeast"/>
        </w:trPr>
        <w:tc>
          <w:tcPr>
            <w:tcW w:w="974" w:type="dxa"/>
            <w:shd w:val="clear" w:color="auto" w:fill="auto"/>
            <w:noWrap/>
            <w:vAlign w:val="center"/>
          </w:tcPr>
          <w:p w14:paraId="679DF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3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6ED7A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归园路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62D8F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南起安南路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，</w:t>
            </w: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北至安义职校。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6922C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140/10</w:t>
            </w:r>
          </w:p>
        </w:tc>
        <w:tc>
          <w:tcPr>
            <w:tcW w:w="3520" w:type="dxa"/>
            <w:shd w:val="clear" w:color="auto" w:fill="auto"/>
            <w:vAlign w:val="center"/>
          </w:tcPr>
          <w:p w14:paraId="66F99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取“归园田居”之意，契合安义秀美田园风光与古村生态底蕴，寓意学子学成归乡、深耕本土、兴业安义。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706AD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石鼻镇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5112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城市次干路</w:t>
            </w:r>
          </w:p>
        </w:tc>
      </w:tr>
      <w:tr w14:paraId="57EED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atLeast"/>
        </w:trPr>
        <w:tc>
          <w:tcPr>
            <w:tcW w:w="974" w:type="dxa"/>
            <w:shd w:val="clear" w:color="auto" w:fill="auto"/>
            <w:noWrap/>
            <w:vAlign w:val="center"/>
          </w:tcPr>
          <w:p w14:paraId="311DD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4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78DFD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科技大道</w:t>
            </w:r>
          </w:p>
        </w:tc>
        <w:tc>
          <w:tcPr>
            <w:tcW w:w="3417" w:type="dxa"/>
            <w:shd w:val="clear" w:color="auto" w:fill="auto"/>
            <w:vAlign w:val="center"/>
          </w:tcPr>
          <w:p w14:paraId="396BA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起</w:t>
            </w: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南山大道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，北至</w:t>
            </w: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黄洲镇茅店村园艺场。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A3C7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280/36</w:t>
            </w:r>
          </w:p>
        </w:tc>
        <w:tc>
          <w:tcPr>
            <w:tcW w:w="3520" w:type="dxa"/>
            <w:shd w:val="clear" w:color="auto" w:fill="auto"/>
            <w:vAlign w:val="center"/>
          </w:tcPr>
          <w:p w14:paraId="0D46F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彰显安义创新驱动、科技兴县的核心战略，寓意以科技赋能产业升级、汇聚英才动能。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6D1D8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both"/>
              <w:textAlignment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黄洲镇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0154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城市次干路</w:t>
            </w:r>
          </w:p>
        </w:tc>
      </w:tr>
    </w:tbl>
    <w:p w14:paraId="161D62C4">
      <w:pPr>
        <w:ind w:left="0" w:leftChars="0" w:firstLine="321" w:firstLineChars="100"/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3</w:t>
      </w:r>
    </w:p>
    <w:p w14:paraId="07E1BB75">
      <w:pPr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15AD51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安义县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部分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乡村道路命名方案表</w:t>
      </w:r>
    </w:p>
    <w:tbl>
      <w:tblPr>
        <w:tblStyle w:val="9"/>
        <w:tblW w:w="141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730"/>
        <w:gridCol w:w="3559"/>
        <w:gridCol w:w="1416"/>
        <w:gridCol w:w="2768"/>
        <w:gridCol w:w="2250"/>
        <w:gridCol w:w="1488"/>
      </w:tblGrid>
      <w:tr w14:paraId="3FA08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tblHeader/>
        </w:trPr>
        <w:tc>
          <w:tcPr>
            <w:tcW w:w="979" w:type="dxa"/>
            <w:shd w:val="clear" w:color="auto" w:fill="auto"/>
            <w:vAlign w:val="center"/>
          </w:tcPr>
          <w:p w14:paraId="07DF0DB5">
            <w:pPr>
              <w:widowControl/>
              <w:spacing w:line="440" w:lineRule="exact"/>
              <w:ind w:left="0" w:leftChars="0"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FA12445">
            <w:pPr>
              <w:widowControl/>
              <w:spacing w:line="440" w:lineRule="exact"/>
              <w:ind w:left="0" w:leftChars="0" w:firstLine="0" w:firstLineChars="0"/>
              <w:jc w:val="both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拟定名称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50C7B690">
            <w:pPr>
              <w:widowControl/>
              <w:spacing w:line="440" w:lineRule="exact"/>
              <w:ind w:left="0" w:leftChars="0"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起止点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9A1A476">
            <w:pPr>
              <w:widowControl/>
              <w:spacing w:line="440" w:lineRule="exact"/>
              <w:ind w:left="0" w:leftChars="0" w:firstLine="0" w:firstLineChars="0"/>
              <w:jc w:val="both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长/宽（米）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5E0F898A">
            <w:pPr>
              <w:widowControl/>
              <w:spacing w:line="440" w:lineRule="exact"/>
              <w:ind w:left="0" w:leftChars="0"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名称含义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F3019C6">
            <w:pPr>
              <w:widowControl/>
              <w:spacing w:line="440" w:lineRule="exact"/>
              <w:ind w:left="0" w:leftChars="0" w:firstLine="0" w:firstLineChars="0"/>
              <w:jc w:val="center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所属区域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6A1DA2B">
            <w:pPr>
              <w:widowControl/>
              <w:spacing w:line="440" w:lineRule="exact"/>
              <w:ind w:left="0" w:leftChars="0" w:firstLine="0" w:firstLineChars="0"/>
              <w:jc w:val="both"/>
              <w:rPr>
                <w:rFonts w:ascii="楷体" w:hAnsi="楷体" w:eastAsia="楷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/>
                <w:bCs/>
                <w:kern w:val="0"/>
                <w:sz w:val="32"/>
                <w:szCs w:val="32"/>
              </w:rPr>
              <w:t>类别</w:t>
            </w:r>
          </w:p>
        </w:tc>
      </w:tr>
      <w:tr w14:paraId="7AA1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3BD41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506A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连心路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167DA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南起大垅肖庄村小组北至团北袁家村小组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0B71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900/6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2753C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连接两个村庄的道路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ABFE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万埠镇大垅村、团北村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39F6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600E8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46B53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2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A1F5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鹤栖路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66490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西起六房组村口，南至廖庄组凤山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33BE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1500/5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429BE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鹤呈祥瑞、栖于相邻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FDEC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万埠镇大花村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79E0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4A4C0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08C2D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3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723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大花联兴路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6BA69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西起六房组村口，东至大花组村口，北至廖庄组村口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DE47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1500/4.5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6D654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连接三组、兴旺乡村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0BA5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万埠镇大花村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CBC6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4B485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6FCBF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4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93AE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刘礼路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70260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北起孔合岗亭南至雷家水闸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041C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3000/4.5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2B3D0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载礼仪乡风美德，路通乡野，礼润家园。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D313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万埠镇桃二村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B206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3F531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2B63F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5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55E4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兴福路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6ED8C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东起兴福组，西至田南组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2AA1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500/5.5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00D35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兴旺发展，福泽绵长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B561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万埠镇罗山村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C05B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5435F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626F7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64EF6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美泗路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28DFD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北起郭上枫林组，南至田南组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4B16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800/3.5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1A9C9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此路贯通美美泗村小组，以村组名命名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8B93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万埠镇罗山村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CFD2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22DB9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52397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7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8B2E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阳曦路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155E4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南起万青公路北至阳州组北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16DB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360/4.5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59B2E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太阳初开，曦光透云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51B8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万埠镇青湖村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48E4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6BC1C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1837C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8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9724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通港路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53901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南起万青公路北至港头自然村小组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AE38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1200/4.5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6DDA0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港头活水通长江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AD79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万埠镇青湖村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AE30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295A3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53336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9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60B5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紫来路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27210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南起万青公路北至青湖自然村东北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0983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600/5.5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22965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寓意紫气东来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5D6F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万埠镇青湖村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056F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218BF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1F6DB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10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3662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青宏路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2805F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南起村委会北至青湖自然村红旗畈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E9E0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1200/5.5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052BE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青湖大展宏图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BA95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万埠镇青湖村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8556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60F4E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7F38E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11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6BDB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万花庄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1A25D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西起万坪村磨下组万青路口，东大花村廖庄组口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6BD9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3000/5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0BB1D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此路是万坪村、大花村、下庄村主要干道。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8889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万埠镇万坪村、大花村、下庄村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538B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村道</w:t>
            </w:r>
          </w:p>
        </w:tc>
      </w:tr>
      <w:tr w14:paraId="50131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045DD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12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6EEC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合兴路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16B64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西起万坪村磨下组，东万坪村合居组。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B6C3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1500/4.5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5377C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highlight w:val="none"/>
                <w:lang w:eastAsia="zh-CN"/>
              </w:rPr>
              <w:t>此路是磨下组、垱下组、仓下组、合居组、四组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highlight w:val="none"/>
                <w:lang w:val="en-US" w:eastAsia="zh-CN"/>
              </w:rPr>
              <w:t xml:space="preserve"> 主干道，寓意四组合居共兴，和谐发展。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5891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万埠镇万坪村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7505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村道</w:t>
            </w:r>
          </w:p>
        </w:tc>
      </w:tr>
      <w:tr w14:paraId="4BB0E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4E4CB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13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E9EF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安泰路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047B0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南起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105国道，北至万坪村磨下组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7CDC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1000/3.5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48792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此路是万坪村磨下组、仓下组、垱下组、合居组四组出口，寓意出入平安，阖家安康。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D2DD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万埠镇万坪村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E7F2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2FC77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5E555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14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D0FF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桃礼路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31215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北起上桃组南至礼源角组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6471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3000/4.5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3E7B7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上桃村小组到礼源角村小组的道路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385A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万埠镇桃一村上桃组至礼源角组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FE5A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070CE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3B734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15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5E15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林电路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62DAA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北起桃一村委会南至三级电站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DFEB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3500/4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12905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万埠林场与电站路线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6B98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万埠镇桃一村雷家组至礼源角组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9814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643E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2014F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16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2851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开发路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72A3E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北起三级电站南至一级电站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6B6E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3000/4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43D51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待旅游开发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294E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万埠镇桃一村礼源角水库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B07F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7C30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65245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17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0675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苎麻园路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59327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东后山路、西苎麻园水库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B315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200/3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3A99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以水库为名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1786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新民乡罗丰村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4EB3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5710D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73D0F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18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0545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民阳路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60E13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北起向阳街，南至东阳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2CD9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1700/4.5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79237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以连接新民乡与东阳镇而命名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9640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新民乡新民村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C34E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42DA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135D6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19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C390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赤峤路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06B82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北起峤岭村至赤家垅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6105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360/5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30A09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以峤岭自然村与赤家垅自然村命名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5256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新民乡峤岭村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57C3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3E09E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2076F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20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735E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罗峤路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360B4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南起新鸟路段至罗家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DE44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500/4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799DA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以峤岭自然村与罗家自然村命名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8258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新民乡峤岭村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FC49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08D7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1E815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21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8B0B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洞垅路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72B02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西起安合公路洞下至前垅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94CA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260/3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76211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以洞下自然村与前垅自然村命名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6A9F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新民乡峤岭村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333F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71AEC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2D7D9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22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B0A5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300" w:firstLineChars="10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曹京路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0482F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东至曹村村南至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G105国道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。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D58D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90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0/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2769D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“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曹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”指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曹村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村，“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京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”指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京庄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村，两村各取一字命名。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9BD0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长均乡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6199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村道</w:t>
            </w:r>
          </w:p>
        </w:tc>
      </w:tr>
      <w:tr w14:paraId="6A3BF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44134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23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00D0F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300" w:firstLineChars="10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京大路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3D0A4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京庄至大花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5CB1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1700/5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0B232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“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京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”指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京庄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村，“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花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”指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大花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村，两村各取一字命名。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9F83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长均乡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FFE8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村道</w:t>
            </w:r>
          </w:p>
        </w:tc>
      </w:tr>
      <w:tr w14:paraId="18CB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20DFD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24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5CDD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300" w:firstLineChars="10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张家路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02520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下杉至墨山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2EE5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1000/4.5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48B29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以“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张家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垄”命名。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F91A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长均乡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A8B6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</w:rPr>
              <w:t>村道</w:t>
            </w:r>
          </w:p>
        </w:tc>
      </w:tr>
      <w:tr w14:paraId="308AD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454C3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25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25FE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300" w:firstLineChars="10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谢家三路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10981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万赤线至原水电武警道路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B968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300/4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61456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谢家第三条路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31C7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乔乐乡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前泽村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3B79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  <w:tr w14:paraId="4224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79" w:type="dxa"/>
            <w:shd w:val="clear" w:color="auto" w:fill="auto"/>
            <w:noWrap/>
            <w:vAlign w:val="center"/>
          </w:tcPr>
          <w:p w14:paraId="5263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26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2DBE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雷家后背路</w:t>
            </w:r>
          </w:p>
        </w:tc>
        <w:tc>
          <w:tcPr>
            <w:tcW w:w="3559" w:type="dxa"/>
            <w:shd w:val="clear" w:color="auto" w:fill="auto"/>
            <w:vAlign w:val="center"/>
          </w:tcPr>
          <w:p w14:paraId="096EE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雷家村庄循环至阳埠道路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6F96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1200/4</w:t>
            </w:r>
          </w:p>
        </w:tc>
        <w:tc>
          <w:tcPr>
            <w:tcW w:w="2768" w:type="dxa"/>
            <w:shd w:val="clear" w:color="auto" w:fill="auto"/>
            <w:vAlign w:val="center"/>
          </w:tcPr>
          <w:p w14:paraId="6E2DA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1200" w:leftChars="0" w:hanging="1200" w:hangingChars="40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雷家村后面的路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2C25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乔乐乡</w:t>
            </w: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eastAsia="zh-CN"/>
              </w:rPr>
              <w:t>前泽村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B67C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0"/>
                <w:szCs w:val="30"/>
                <w:lang w:val="en-US" w:eastAsia="zh-CN"/>
              </w:rPr>
              <w:t>村道</w:t>
            </w:r>
          </w:p>
        </w:tc>
      </w:tr>
    </w:tbl>
    <w:p w14:paraId="466662B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8577E5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</w:p>
    <w:sectPr>
      <w:pgSz w:w="16838" w:h="11906" w:orient="landscape"/>
      <w:pgMar w:top="1304" w:right="1440" w:bottom="1304" w:left="1440" w:header="851" w:footer="992" w:gutter="0"/>
      <w:pgNumType w:fmt="numberInDash"/>
      <w:cols w:space="0" w:num="1"/>
      <w:rtlGutter w:val="0"/>
      <w:docGrid w:type="lines" w:linePitch="44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8EE81D4-ABCB-4938-BECF-DAF265CD155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D869FB1-315C-4102-BAE0-AEBE80C1045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3C5EF56-74EA-4766-9A6E-FA4FBB32778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7A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7ACFB1E-5BEF-44E9-82A8-11D9985A2DC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88800AE-6356-4EAC-9A8F-6FB49290C5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7C7C7">
    <w:pPr>
      <w:pStyle w:val="6"/>
      <w:ind w:firstLine="360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54C0EA4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FdIUbUAQAAnwMAAA4AAABkcnMvZTJvRG9jLnhtbK1TS27bMBDdF+gd&#10;CO5ryUbQuoLlIICRokDRBkhzAJqiLAL8YYa25B6gvUFX3XTfc/kcHVKyU6SbLLKhZjjkm/ceR6vr&#10;wRp2UIDau5rPZyVnyknfaLer+cPX2zdLzjAK1wjjnar5USG/Xr9+tepDpRa+86ZRwAjEYdWHmncx&#10;hqooUHbKCpz5oBwVWw9WREphVzQgekK3pliU5dui99AE8FIh0u5mLPIJEZ4D6NtWS7Xxcm+ViyMq&#10;KCMiScJOB+TrzLZtlYxf2hZVZKbmpDTmlZpQvE1rsV6JagcidFpOFMRzKDzRZIV21PQCtRFRsD3o&#10;/6CsluDRt3EmvS1GIdkRUjEvn3hz34mgshayGsPFdHw5WPn5cAdMNzW/Kt+/48wJS29++vnj9OvP&#10;6fd3Nr9KFvUBKzp5H+5gypDCpHdowaYvKWFDtvV4sVUNkUnanC8Xy2VJjkuqnRPCKR6vB8D4QXnL&#10;UlBzoHfLdorDJ4zj0fOR1M24tDp/q40Zq2mnSDRHYimKw3aY2G59cySZNPUE3nn4xllPb15zRyPO&#10;mfnoyNI0HucAzsH2HAgn6WLNI2f7AHrX5VFKNDDc7CNRyTxT47HbxIfeLSudZiwNxr95PvX4X63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l1uVLQAAAABQEAAA8AAAAAAAAAAQAgAAAAIgAAAGRy&#10;cy9kb3ducmV2LnhtbFBLAQIUABQAAAAIAIdO4kCxXSFG1AEAAJ8DAAAOAAAAAAAAAAEAIAAAAB8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4C0EA4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36" w:lineRule="auto"/>
        <w:ind w:firstLine="640"/>
      </w:pPr>
      <w:r>
        <w:separator/>
      </w:r>
    </w:p>
  </w:footnote>
  <w:footnote w:type="continuationSeparator" w:id="1">
    <w:p>
      <w:pPr>
        <w:spacing w:line="336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0664A">
    <w:pPr>
      <w:pStyle w:val="7"/>
      <w:pBdr>
        <w:bottom w:val="none" w:color="auto" w:sz="0" w:space="1"/>
      </w:pBdr>
      <w:ind w:firstLine="0" w:firstLineChars="0"/>
      <w:jc w:val="both"/>
      <w:rPr>
        <w:rFonts w:hint="default" w:eastAsia="仿宋_GB2312"/>
        <w:sz w:val="36"/>
        <w:szCs w:val="36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224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62DAD"/>
    <w:rsid w:val="049A747A"/>
    <w:rsid w:val="181606EC"/>
    <w:rsid w:val="182300F4"/>
    <w:rsid w:val="19CE12D1"/>
    <w:rsid w:val="1F5A367A"/>
    <w:rsid w:val="202E05DC"/>
    <w:rsid w:val="229F5AA7"/>
    <w:rsid w:val="3024530F"/>
    <w:rsid w:val="35C36B07"/>
    <w:rsid w:val="5B3005FC"/>
    <w:rsid w:val="5DFB5148"/>
    <w:rsid w:val="63AD0A8F"/>
    <w:rsid w:val="708B31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36" w:lineRule="auto"/>
      <w:ind w:firstLine="880" w:firstLineChars="20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after="330" w:line="360" w:lineRule="auto"/>
      <w:jc w:val="center"/>
      <w:outlineLvl w:val="0"/>
    </w:pPr>
    <w:rPr>
      <w:rFonts w:eastAsia="方正小标宋简体"/>
      <w:b/>
      <w:kern w:val="44"/>
    </w:rPr>
  </w:style>
  <w:style w:type="character" w:default="1" w:styleId="10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qFormat/>
    <w:uiPriority w:val="0"/>
    <w:pPr>
      <w:spacing w:after="120"/>
      <w:jc w:val="left"/>
    </w:pPr>
    <w:rPr>
      <w:rFonts w:ascii="Calibri" w:hAnsi="Calibri" w:cs="Times New Roman"/>
      <w:szCs w:val="24"/>
    </w:rPr>
  </w:style>
  <w:style w:type="paragraph" w:styleId="5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6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日期 Char"/>
    <w:basedOn w:val="10"/>
    <w:link w:val="5"/>
    <w:qFormat/>
    <w:uiPriority w:val="99"/>
    <w:rPr>
      <w:rFonts w:ascii="Calibri" w:hAnsi="Calibri" w:eastAsia="仿宋_GB2312" w:cs="Times New Roman"/>
      <w:kern w:val="2"/>
      <w:sz w:val="32"/>
      <w:szCs w:val="22"/>
    </w:rPr>
  </w:style>
  <w:style w:type="character" w:customStyle="1" w:styleId="12">
    <w:name w:val="页脚 Char"/>
    <w:basedOn w:val="10"/>
    <w:link w:val="6"/>
    <w:qFormat/>
    <w:uiPriority w:val="99"/>
    <w:rPr>
      <w:rFonts w:ascii="Calibri" w:hAnsi="Calibri" w:eastAsia="仿宋_GB2312" w:cs="Times New Roman"/>
      <w:kern w:val="2"/>
      <w:sz w:val="18"/>
      <w:szCs w:val="18"/>
    </w:rPr>
  </w:style>
  <w:style w:type="character" w:customStyle="1" w:styleId="13">
    <w:name w:val="页眉 Char"/>
    <w:basedOn w:val="10"/>
    <w:link w:val="7"/>
    <w:qFormat/>
    <w:uiPriority w:val="99"/>
    <w:rPr>
      <w:rFonts w:ascii="Calibri" w:hAnsi="Calibri" w:eastAsia="仿宋_GB2312" w:cs="Times New Roman"/>
      <w:kern w:val="2"/>
      <w:sz w:val="18"/>
      <w:szCs w:val="18"/>
    </w:rPr>
  </w:style>
  <w:style w:type="paragraph" w:customStyle="1" w:styleId="14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仿宋_GB2312" w:cs="Times New Roman"/>
      <w:i/>
      <w:sz w:val="21"/>
      <w:lang w:val="en-US" w:eastAsia="zh-CN" w:bidi="ar-SA"/>
    </w:rPr>
  </w:style>
  <w:style w:type="paragraph" w:customStyle="1" w:styleId="15">
    <w:name w:val="正文标题"/>
    <w:basedOn w:val="1"/>
    <w:qFormat/>
    <w:uiPriority w:val="0"/>
    <w:pPr>
      <w:ind w:firstLine="0" w:firstLineChars="0"/>
      <w:jc w:val="center"/>
    </w:pPr>
    <w:rPr>
      <w:rFonts w:eastAsia="方正小标宋简体"/>
      <w:sz w:val="44"/>
    </w:rPr>
  </w:style>
  <w:style w:type="paragraph" w:customStyle="1" w:styleId="16">
    <w:name w:val="一级标题"/>
    <w:basedOn w:val="1"/>
    <w:qFormat/>
    <w:uiPriority w:val="0"/>
    <w:pPr>
      <w:spacing w:line="480" w:lineRule="exact"/>
    </w:pPr>
    <w:rPr>
      <w:rFonts w:ascii="Calibri" w:hAnsi="Calibri" w:eastAsia="黑体"/>
      <w:b/>
    </w:rPr>
  </w:style>
  <w:style w:type="paragraph" w:customStyle="1" w:styleId="17">
    <w:name w:val="文章标题"/>
    <w:basedOn w:val="1"/>
    <w:qFormat/>
    <w:uiPriority w:val="0"/>
    <w:rPr>
      <w:rFonts w:eastAsia="方正小标宋简体"/>
      <w:sz w:val="44"/>
    </w:rPr>
  </w:style>
  <w:style w:type="paragraph" w:customStyle="1" w:styleId="18">
    <w:name w:val="二级标题"/>
    <w:basedOn w:val="1"/>
    <w:qFormat/>
    <w:uiPriority w:val="0"/>
    <w:pPr>
      <w:spacing w:line="480" w:lineRule="exact"/>
    </w:pPr>
    <w:rPr>
      <w:rFonts w:eastAsia="楷体_GB2312"/>
      <w:b/>
    </w:rPr>
  </w:style>
  <w:style w:type="paragraph" w:styleId="19">
    <w:name w:val="List Paragraph"/>
    <w:basedOn w:val="1"/>
    <w:qFormat/>
    <w:uiPriority w:val="99"/>
    <w:pPr>
      <w:ind w:firstLine="420"/>
    </w:pPr>
  </w:style>
  <w:style w:type="paragraph" w:customStyle="1" w:styleId="20">
    <w:name w:val="BodyText"/>
    <w:basedOn w:val="1"/>
    <w:qFormat/>
    <w:uiPriority w:val="0"/>
    <w:pPr>
      <w:spacing w:after="12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7</Pages>
  <Words>1965</Words>
  <Characters>2039</Characters>
  <Paragraphs>312</Paragraphs>
  <TotalTime>7</TotalTime>
  <ScaleCrop>false</ScaleCrop>
  <LinksUpToDate>false</LinksUpToDate>
  <CharactersWithSpaces>2155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2023-10-09T06:37:00Z</dcterms:created>
  <dc:creator>Administrator</dc:creator>
  <cp:lastModifiedBy>陈斌</cp:lastModifiedBy>
  <cp:lastPrinted>2024-10-18T02:39:00Z</cp:lastPrinted>
  <dcterms:modified xsi:type="dcterms:W3CDTF">2026-08-28T07:24:14Z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41D3A52DC25D4D528D551CD05A944155_13</vt:lpwstr>
  </property>
  <property fmtid="{D5CDD505-2E9C-101B-9397-08002B2CF9AE}" pid="4" name="KSOTemplateDocerSaveRecord">
    <vt:lpwstr>eyJoZGlkIjoiYzU1OTFjM2EwNzEzOGE5ZDZiNjhhNTg2ZTM5MWU3YTQiLCJ1c2VySWQiOiI3NDQ5NTA5MzgifQ==</vt:lpwstr>
  </property>
</Properties>
</file>