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F022C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安义县养老服务工作情况汇报</w:t>
      </w:r>
    </w:p>
    <w:p w14:paraId="63592EB3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58D754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/>
          <w:bCs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近年来，县民政局坚持以习近平新时代中国特色社会主义思想为引领，全面贯彻落实县委、县政府关于养老工作的决策部署，积极践行“民政为民、民政爱民”工作理念，谋奋进、行担当、抓落实，较好推动了民生保障和民政服务体系建设，较好地完成了养老工作目标。</w:t>
      </w:r>
    </w:p>
    <w:p w14:paraId="4411683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4"/>
          <w:kern w:val="2"/>
          <w:sz w:val="32"/>
          <w:szCs w:val="32"/>
          <w:lang w:val="en-US" w:eastAsia="zh-CN" w:bidi="ar-SA"/>
        </w:rPr>
        <w:t>开展“一老一小”关爱服务资源配置试点改革：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2023年，围绕“服务便利、环境整洁、乡镇村积极主动、群众有需求”总要求，选定10个闲置小学、1个乡镇敬老院及7个农村颐养之家共18个乡村资源作为“一老一小”幸福院示范点位，创新性制定了党建引领幸福院建设、幸福院建设导则工作机制，构建了村级党群服务中心、一老一小幸福院、农村颐养之家“三合一”的安义“一老一小”幸福院建设模式，充分发挥村级党组织在幸福院日常管理运行中的引领作用；制定了《安义县“一老一小”幸福院建设导则》，明确了“九室一场”基本功能硬件标准，即有日间照料室、餐厅、厨房、卫生间、图书阅览室、医疗服务室、“四点半”课堂、棋牌室、儿童娱乐室、户外运动场；制定了《安义县党建引领“一老一小”幸福院建设实施方案》，把基层党建工作与“一老一小”幸福院建设深度融合，强化党委领导、政府主导、部门牵头，多方参与的工作机制；制定《安义县“一老一小”幸福院管理办法》，落实管理责任，打造“一老一小”幸福院“1+1+N”运行管理的安义模式，第一个“1”是以村级党组织为管理主体，第二个“1”就是村老年人互助管理理事会为管理助理，“N”就是社工、志愿者、乡村医生、乡村教师、儿童主任、“童伴妈妈”为管理服务支撑的运营模式，村组织书记是村“一老一小”幸福院管理第一责任人，并明确一名“村两委”干部作为具体管理人；制定《安义县“一老一小”三化管理实施方案》，从多角度创新“一老一小”幸福院管理模式，促进了幸福院建设、管理、运行的规范化。2024年，在建成第一批“一老一小”幸福院的基础上，在龙津、石鼻、东阳、长埠、新民等地选择4个闲置小学和3个颐养之家共计7个点位建设“一老一小”幸福院，持续推进“家门口”的养老服务。</w:t>
      </w:r>
    </w:p>
    <w:p w14:paraId="6DABE4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</w:p>
    <w:sectPr>
      <w:pgSz w:w="11907" w:h="16840"/>
      <w:pgMar w:top="1417" w:right="1587" w:bottom="1417" w:left="1587" w:header="851" w:footer="1644" w:gutter="0"/>
      <w:pgNumType w:fmt="decimal"/>
      <w:cols w:space="720" w:num="1"/>
      <w:rtlGutter w:val="0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NDY3YzFkZDZkM2M5NGFjYTRiNjI5MjBmMzU2NDUifQ=="/>
  </w:docVars>
  <w:rsids>
    <w:rsidRoot w:val="00000000"/>
    <w:rsid w:val="00C87BA0"/>
    <w:rsid w:val="04804BBD"/>
    <w:rsid w:val="09B42651"/>
    <w:rsid w:val="4AB1485A"/>
    <w:rsid w:val="4C83143C"/>
    <w:rsid w:val="4CD4351E"/>
    <w:rsid w:val="4E3A79DF"/>
    <w:rsid w:val="5220436A"/>
    <w:rsid w:val="5AD35B10"/>
    <w:rsid w:val="7A27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next w:val="1"/>
    <w:unhideWhenUsed/>
    <w:qFormat/>
    <w:uiPriority w:val="0"/>
    <w:pPr>
      <w:keepNext/>
      <w:keepLines/>
      <w:widowControl w:val="0"/>
      <w:spacing w:before="280" w:after="290" w:line="376" w:lineRule="auto"/>
      <w:jc w:val="both"/>
      <w:outlineLvl w:val="3"/>
    </w:pPr>
    <w:rPr>
      <w:rFonts w:ascii="Cambria" w:hAnsi="Cambria" w:eastAsia="宋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jc w:val="center"/>
    </w:pPr>
    <w:rPr>
      <w:rFonts w:ascii="方正小标宋简体" w:eastAsia="方正小标宋简体"/>
      <w:b/>
      <w:sz w:val="44"/>
      <w:szCs w:val="44"/>
    </w:rPr>
  </w:style>
  <w:style w:type="paragraph" w:customStyle="1" w:styleId="5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845</Words>
  <Characters>857</Characters>
  <Lines>0</Lines>
  <Paragraphs>0</Paragraphs>
  <TotalTime>22</TotalTime>
  <ScaleCrop>false</ScaleCrop>
  <LinksUpToDate>false</LinksUpToDate>
  <CharactersWithSpaces>857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2024-05-13T13:44:00Z</dcterms:created>
  <dc:creator>Administrator</dc:creator>
  <cp:lastModifiedBy>freettyy</cp:lastModifiedBy>
  <cp:lastPrinted>2024-05-14T04:47:00Z</cp:lastPrinted>
  <dcterms:modified xsi:type="dcterms:W3CDTF">2025-01-27T08:39:37Z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524814FFBC41405DA9BB202410E0A9F3_13</vt:lpwstr>
  </property>
  <property fmtid="{D5CDD505-2E9C-101B-9397-08002B2CF9AE}" pid="4" name="KSOTemplateDocerSaveRecord">
    <vt:lpwstr>eyJoZGlkIjoiZDQ3ZTkzM2MwZjM0N2Y3OThjZWIzNzJjMDU4MWE0MTciLCJ1c2VySWQiOiI3NzE3MTgzMTQifQ==</vt:lpwstr>
  </property>
</Properties>
</file>