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6CE7B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关于认领</w:t>
      </w:r>
      <w:r>
        <w:rPr>
          <w:rFonts w:hint="eastAsia"/>
          <w:sz w:val="44"/>
          <w:szCs w:val="44"/>
          <w:lang w:eastAsia="zh-CN"/>
        </w:rPr>
        <w:t>“三无”</w:t>
      </w:r>
      <w:r>
        <w:rPr>
          <w:rFonts w:hint="eastAsia"/>
          <w:sz w:val="44"/>
          <w:szCs w:val="44"/>
        </w:rPr>
        <w:t>船舶的公告</w:t>
      </w:r>
    </w:p>
    <w:p w14:paraId="05A19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202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6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年1月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18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日至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2月3日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，我执法大队联合第三方专业力量，截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至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目前，共出动执法人员和巡护员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00多人次，正在办理渔政案件2起，清理违规渔网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100余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幅，收缴沿河“三无船只”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艘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劝导水上作业安全及劝离野外垂钓人员300多人次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bookmarkStart w:id="0" w:name="_GoBack"/>
      <w:bookmarkEnd w:id="0"/>
      <w:r>
        <w:rPr>
          <w:rFonts w:hint="eastAsia" w:ascii="CESI仿宋-GB2312" w:hAnsi="CESI仿宋-GB2312" w:eastAsia="CESI仿宋-GB2312" w:cs="CESI仿宋-GB2312"/>
          <w:sz w:val="32"/>
          <w:szCs w:val="32"/>
        </w:rPr>
        <w:t>通过开展此次专项行动，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严厉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打击了非法捕捞、垂钓等破坏我县水域生态环境的行为，切实维护了潦河水域生态安全护。现特此公告，请该船舶的所有权人或相关权利人自本公告发布之日起7个工作日内，携带本人有效身份证件、船舶合法来源证明等相关材料，前往我执法大队指定地点办理船舶认领及接受调查处理手续。</w:t>
      </w:r>
    </w:p>
    <w:p w14:paraId="6797C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若逾期无人认领，我执法大队将依据《中华人民共和国渔业法》等相关法律法规规定，对该“三无”船舶依法进行处理。</w:t>
      </w:r>
    </w:p>
    <w:p w14:paraId="4A1C81E4">
      <w:pPr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20850" cy="2213610"/>
            <wp:effectExtent l="0" t="0" r="12700" b="15240"/>
            <wp:docPr id="3" name="图片 3" descr="63978bd5302c0de42309dc8d46700d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3978bd5302c0de42309dc8d46700d3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20850" cy="22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34490" cy="2213610"/>
            <wp:effectExtent l="0" t="0" r="3810" b="15240"/>
            <wp:docPr id="5" name="图片 5" descr="44bf4b68767dabd161319d9b2b97f3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4bf4b68767dabd161319d9b2b97f37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22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828800" cy="2223770"/>
            <wp:effectExtent l="0" t="0" r="0" b="5080"/>
            <wp:docPr id="4" name="图片 4" descr="1d4826b9167905a34d77a9eb0a944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d4826b9167905a34d77a9eb0a9448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5C1F3">
      <w:pPr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22120" cy="2683510"/>
            <wp:effectExtent l="0" t="0" r="11430" b="2540"/>
            <wp:docPr id="6" name="图片 6" descr="dda6e3863b14037f8bd712ed97bf7a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da6e3863b14037f8bd712ed97bf7af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62655" cy="2692400"/>
            <wp:effectExtent l="0" t="0" r="4445" b="12700"/>
            <wp:docPr id="7" name="图片 7" descr="a69259740a44dd0e47ccc0ebad5b81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69259740a44dd0e47ccc0ebad5b81c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62655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1D823">
      <w:pPr>
        <w:ind w:firstLine="4200" w:firstLineChars="2000"/>
        <w:rPr>
          <w:rFonts w:hint="eastAsia"/>
        </w:rPr>
      </w:pPr>
      <w:r>
        <w:rPr>
          <w:rFonts w:hint="eastAsia"/>
        </w:rPr>
        <w:t>认领地址：[</w:t>
      </w:r>
      <w:r>
        <w:rPr>
          <w:rFonts w:hint="eastAsia"/>
          <w:lang w:eastAsia="zh-CN"/>
        </w:rPr>
        <w:t>安义县农业农村局</w:t>
      </w:r>
      <w:r>
        <w:rPr>
          <w:rFonts w:hint="eastAsia"/>
        </w:rPr>
        <w:t>]</w:t>
      </w:r>
    </w:p>
    <w:p w14:paraId="7996BEA2">
      <w:pPr>
        <w:ind w:firstLine="4200" w:firstLineChars="2000"/>
        <w:rPr>
          <w:rFonts w:hint="eastAsia"/>
        </w:rPr>
      </w:pPr>
      <w:r>
        <w:rPr>
          <w:rFonts w:hint="eastAsia"/>
        </w:rPr>
        <w:t>联系电话：[</w:t>
      </w:r>
      <w:r>
        <w:rPr>
          <w:rFonts w:hint="eastAsia"/>
          <w:lang w:val="en-US" w:eastAsia="zh-CN"/>
        </w:rPr>
        <w:t>19979602908</w:t>
      </w:r>
      <w:r>
        <w:rPr>
          <w:rFonts w:hint="eastAsia"/>
        </w:rPr>
        <w:t>]</w:t>
      </w:r>
    </w:p>
    <w:p w14:paraId="6306DAEB">
      <w:pPr>
        <w:ind w:firstLine="4200" w:firstLineChars="2000"/>
        <w:rPr>
          <w:rFonts w:hint="eastAsia"/>
        </w:rPr>
      </w:pPr>
      <w:r>
        <w:rPr>
          <w:rFonts w:hint="eastAsia"/>
        </w:rPr>
        <w:t>联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系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人：[</w:t>
      </w:r>
      <w:r>
        <w:rPr>
          <w:rFonts w:hint="eastAsia"/>
          <w:lang w:eastAsia="zh-CN"/>
        </w:rPr>
        <w:t>刘旖坤</w:t>
      </w:r>
      <w:r>
        <w:rPr>
          <w:rFonts w:hint="eastAsia"/>
        </w:rPr>
        <w:t>]</w:t>
      </w:r>
    </w:p>
    <w:p w14:paraId="2D0F4A48">
      <w:pPr>
        <w:rPr>
          <w:rFonts w:hint="eastAsia"/>
          <w:lang w:eastAsia="zh-CN"/>
        </w:rPr>
      </w:pPr>
    </w:p>
    <w:p w14:paraId="407C520D">
      <w:pPr>
        <w:ind w:firstLine="3990" w:firstLineChars="1900"/>
        <w:rPr>
          <w:rFonts w:hint="eastAsia"/>
        </w:rPr>
      </w:pPr>
      <w:r>
        <w:rPr>
          <w:rFonts w:hint="eastAsia"/>
          <w:lang w:eastAsia="zh-CN"/>
        </w:rPr>
        <w:t>安义县农业农村局综合行政</w:t>
      </w:r>
      <w:r>
        <w:rPr>
          <w:rFonts w:hint="eastAsia"/>
        </w:rPr>
        <w:t>执法大队</w:t>
      </w:r>
    </w:p>
    <w:p w14:paraId="17C92E8F">
      <w:pPr>
        <w:ind w:firstLine="4620" w:firstLineChars="2200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日</w:t>
      </w:r>
    </w:p>
    <w:p w14:paraId="24D859C9"/>
    <w:p w14:paraId="10B17A6C">
      <w:pPr>
        <w:rPr>
          <w:rFonts w:hint="eastAsia" w:eastAsiaTheme="minorEastAsia"/>
          <w:lang w:eastAsia="zh-CN"/>
        </w:rPr>
      </w:pPr>
    </w:p>
    <w:p w14:paraId="5A0C29BA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5319A96A"/>
    <w:rsid w:val="68E82A7A"/>
    <w:rsid w:val="6BFE5451"/>
    <w:rsid w:val="7DF6F8EF"/>
    <w:rsid w:val="7FFCDF61"/>
    <w:rsid w:val="7FFFA6B4"/>
    <w:rsid w:val="9FD79B55"/>
    <w:rsid w:val="D4CDCAE2"/>
    <w:rsid w:val="DE7D315F"/>
    <w:rsid w:val="EECF4BFF"/>
    <w:rsid w:val="F5FFC705"/>
    <w:rsid w:val="FFD4C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user</cp:lastModifiedBy>
  <dcterms:modified xsi:type="dcterms:W3CDTF">2026-02-04T16:53:02Z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266CD0528132E35CA3CDFE681A7CDB1F_42</vt:lpwstr>
  </property>
</Properties>
</file>