
<file path=[Content_Types].xml><?xml version="1.0" encoding="utf-8"?>
<Types xmlns="http://schemas.openxmlformats.org/package/2006/content-types">
  <Default Extension="bin" ContentType="application/vnd.openxmlformats-officedocument.oleObject"/>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DE53D" w14:textId="77777777" w:rsidR="00AC0B7A" w:rsidRPr="00830DB2" w:rsidRDefault="00AC0B7A">
      <w:pPr>
        <w:rPr>
          <w:rFonts w:ascii="仿宋_GB2312" w:eastAsia="仿宋_GB2312" w:hAnsi="仿宋_GB2312" w:cs="仿宋_GB2312" w:hint="eastAsia"/>
          <w:sz w:val="36"/>
          <w:szCs w:val="36"/>
        </w:rPr>
      </w:pPr>
    </w:p>
    <w:p w14:paraId="66804374" w14:textId="77777777" w:rsidR="00AC0B7A" w:rsidRPr="00830DB2" w:rsidRDefault="00AC0B7A">
      <w:pPr>
        <w:rPr>
          <w:rFonts w:ascii="仿宋_GB2312" w:eastAsia="仿宋_GB2312" w:hAnsi="仿宋_GB2312" w:cs="仿宋_GB2312" w:hint="eastAsia"/>
          <w:sz w:val="36"/>
          <w:szCs w:val="36"/>
        </w:rPr>
      </w:pPr>
    </w:p>
    <w:p w14:paraId="61A8A15D" w14:textId="77777777" w:rsidR="00AC0B7A" w:rsidRPr="00830DB2" w:rsidRDefault="00AC0B7A">
      <w:pPr>
        <w:rPr>
          <w:rFonts w:ascii="仿宋_GB2312" w:eastAsia="仿宋_GB2312" w:hAnsi="仿宋_GB2312" w:cs="仿宋_GB2312" w:hint="eastAsia"/>
          <w:sz w:val="36"/>
          <w:szCs w:val="36"/>
        </w:rPr>
      </w:pPr>
    </w:p>
    <w:p w14:paraId="1D436007" w14:textId="77777777" w:rsidR="00AC0B7A" w:rsidRPr="00830DB2" w:rsidRDefault="00AC0B7A">
      <w:pPr>
        <w:rPr>
          <w:rFonts w:ascii="仿宋_GB2312" w:eastAsia="仿宋_GB2312" w:hAnsi="仿宋_GB2312" w:cs="仿宋_GB2312" w:hint="eastAsia"/>
          <w:sz w:val="36"/>
          <w:szCs w:val="36"/>
        </w:rPr>
      </w:pPr>
    </w:p>
    <w:p w14:paraId="3CC7ADF5" w14:textId="77777777" w:rsidR="00AC0B7A" w:rsidRPr="00830DB2" w:rsidRDefault="00AC0B7A">
      <w:pPr>
        <w:rPr>
          <w:rFonts w:ascii="仿宋_GB2312" w:eastAsia="仿宋_GB2312" w:hAnsi="仿宋_GB2312" w:cs="仿宋_GB2312" w:hint="eastAsia"/>
          <w:sz w:val="36"/>
          <w:szCs w:val="36"/>
        </w:rPr>
      </w:pPr>
    </w:p>
    <w:p w14:paraId="5369596F" w14:textId="77777777" w:rsidR="00AC0B7A" w:rsidRPr="00830DB2" w:rsidRDefault="00000000">
      <w:pPr>
        <w:adjustRightInd w:val="0"/>
        <w:snapToGrid w:val="0"/>
        <w:jc w:val="center"/>
        <w:rPr>
          <w:rFonts w:ascii="方正小标宋_GBK" w:eastAsia="方正小标宋_GBK"/>
          <w:bCs/>
          <w:sz w:val="52"/>
          <w:szCs w:val="52"/>
        </w:rPr>
      </w:pPr>
      <w:r w:rsidRPr="00830DB2">
        <w:rPr>
          <w:rFonts w:ascii="方正小标宋_GBK" w:eastAsia="方正小标宋_GBK" w:hint="eastAsia"/>
          <w:bCs/>
          <w:sz w:val="52"/>
          <w:szCs w:val="52"/>
        </w:rPr>
        <w:t>建设项目生态环境影响报告表</w:t>
      </w:r>
    </w:p>
    <w:p w14:paraId="0B98D177" w14:textId="77777777" w:rsidR="00AC0B7A" w:rsidRPr="00830DB2" w:rsidRDefault="00000000">
      <w:pPr>
        <w:adjustRightInd w:val="0"/>
        <w:snapToGrid w:val="0"/>
        <w:spacing w:beforeLines="80" w:before="192"/>
        <w:jc w:val="center"/>
        <w:rPr>
          <w:rFonts w:ascii="楷体_GB2312" w:eastAsia="楷体_GB2312"/>
          <w:bCs/>
          <w:sz w:val="48"/>
          <w:szCs w:val="48"/>
        </w:rPr>
      </w:pPr>
      <w:r w:rsidRPr="00830DB2">
        <w:rPr>
          <w:rFonts w:ascii="楷体_GB2312" w:eastAsia="楷体_GB2312" w:hint="eastAsia"/>
          <w:bCs/>
          <w:sz w:val="48"/>
          <w:szCs w:val="48"/>
        </w:rPr>
        <w:t>（污染影响类）</w:t>
      </w:r>
    </w:p>
    <w:p w14:paraId="00A8896B" w14:textId="77777777" w:rsidR="00AC0B7A" w:rsidRPr="00830DB2" w:rsidRDefault="00AC0B7A">
      <w:pPr>
        <w:adjustRightInd w:val="0"/>
        <w:snapToGrid w:val="0"/>
        <w:spacing w:line="288" w:lineRule="auto"/>
        <w:jc w:val="center"/>
        <w:rPr>
          <w:rFonts w:ascii="华文仿宋" w:eastAsia="华文仿宋" w:hAnsi="华文仿宋" w:cs="华文仿宋" w:hint="eastAsia"/>
          <w:kern w:val="44"/>
          <w:sz w:val="44"/>
          <w:szCs w:val="44"/>
        </w:rPr>
      </w:pPr>
    </w:p>
    <w:p w14:paraId="5CAC7069" w14:textId="77777777" w:rsidR="00AC0B7A" w:rsidRPr="00830DB2" w:rsidRDefault="00AC0B7A">
      <w:pPr>
        <w:jc w:val="center"/>
        <w:rPr>
          <w:rFonts w:eastAsia="仿宋"/>
          <w:sz w:val="52"/>
          <w:szCs w:val="52"/>
        </w:rPr>
      </w:pPr>
    </w:p>
    <w:p w14:paraId="5E61623B" w14:textId="77777777" w:rsidR="00AC0B7A" w:rsidRPr="00830DB2" w:rsidRDefault="00AC0B7A">
      <w:pPr>
        <w:ind w:firstLine="1040"/>
        <w:rPr>
          <w:rFonts w:eastAsia="仿宋"/>
          <w:sz w:val="44"/>
          <w:szCs w:val="44"/>
        </w:rPr>
      </w:pPr>
    </w:p>
    <w:p w14:paraId="590260ED" w14:textId="77777777" w:rsidR="00AC0B7A" w:rsidRPr="00830DB2" w:rsidRDefault="00AC0B7A">
      <w:pPr>
        <w:ind w:firstLine="1040"/>
        <w:rPr>
          <w:rFonts w:eastAsia="仿宋"/>
          <w:sz w:val="44"/>
          <w:szCs w:val="44"/>
        </w:rPr>
      </w:pPr>
    </w:p>
    <w:p w14:paraId="4B4D48BA" w14:textId="77777777" w:rsidR="00AC0B7A" w:rsidRPr="00830DB2" w:rsidRDefault="00AC0B7A">
      <w:pPr>
        <w:ind w:firstLine="1040"/>
        <w:rPr>
          <w:rFonts w:eastAsia="仿宋"/>
          <w:sz w:val="44"/>
          <w:szCs w:val="44"/>
        </w:rPr>
      </w:pPr>
    </w:p>
    <w:p w14:paraId="6EEBDF3C" w14:textId="77777777" w:rsidR="00AC0B7A" w:rsidRPr="00830DB2" w:rsidRDefault="00AC0B7A">
      <w:pPr>
        <w:ind w:firstLine="1040"/>
        <w:rPr>
          <w:rFonts w:eastAsia="仿宋"/>
          <w:sz w:val="44"/>
          <w:szCs w:val="44"/>
        </w:rPr>
      </w:pPr>
    </w:p>
    <w:p w14:paraId="69DFEE91" w14:textId="77777777" w:rsidR="00AC0B7A" w:rsidRPr="00830DB2" w:rsidRDefault="00000000">
      <w:pPr>
        <w:adjustRightInd w:val="0"/>
        <w:snapToGrid w:val="0"/>
        <w:spacing w:line="288" w:lineRule="auto"/>
        <w:ind w:firstLineChars="300" w:firstLine="1080"/>
        <w:rPr>
          <w:rFonts w:eastAsia="仿宋_GB2312"/>
          <w:sz w:val="36"/>
          <w:szCs w:val="36"/>
          <w:u w:val="single"/>
        </w:rPr>
      </w:pPr>
      <w:r w:rsidRPr="00830DB2">
        <w:rPr>
          <w:rFonts w:eastAsia="仿宋_GB2312"/>
          <w:sz w:val="36"/>
          <w:szCs w:val="36"/>
        </w:rPr>
        <w:t>项目名称：</w:t>
      </w:r>
      <w:r w:rsidRPr="00830DB2">
        <w:rPr>
          <w:rFonts w:ascii="宋体" w:hAnsi="宋体" w:cs="宋体" w:hint="eastAsia"/>
          <w:sz w:val="36"/>
          <w:szCs w:val="36"/>
          <w:u w:val="single"/>
        </w:rPr>
        <w:t>德群表面处理设备技术改造项目</w:t>
      </w:r>
    </w:p>
    <w:p w14:paraId="4ED00E8F" w14:textId="77777777" w:rsidR="00AC0B7A" w:rsidRPr="00830DB2" w:rsidRDefault="00000000">
      <w:pPr>
        <w:adjustRightInd w:val="0"/>
        <w:snapToGrid w:val="0"/>
        <w:spacing w:line="288" w:lineRule="auto"/>
        <w:ind w:firstLine="1040"/>
        <w:rPr>
          <w:rFonts w:eastAsia="仿宋_GB2312"/>
          <w:sz w:val="36"/>
          <w:szCs w:val="36"/>
          <w:u w:val="single"/>
        </w:rPr>
      </w:pPr>
      <w:r w:rsidRPr="00830DB2">
        <w:rPr>
          <w:rFonts w:eastAsia="仿宋_GB2312"/>
          <w:sz w:val="36"/>
          <w:szCs w:val="36"/>
        </w:rPr>
        <w:t>建设单位（盖章）：</w:t>
      </w:r>
      <w:r w:rsidRPr="00830DB2">
        <w:rPr>
          <w:rFonts w:ascii="宋体" w:hAnsi="宋体" w:cs="宋体" w:hint="eastAsia"/>
          <w:sz w:val="36"/>
          <w:szCs w:val="36"/>
          <w:u w:val="single"/>
        </w:rPr>
        <w:t>南昌市德群实业</w:t>
      </w:r>
      <w:r w:rsidRPr="00830DB2">
        <w:rPr>
          <w:rFonts w:eastAsia="仿宋_GB2312"/>
          <w:sz w:val="36"/>
          <w:szCs w:val="36"/>
          <w:u w:val="single"/>
        </w:rPr>
        <w:t>有限公司</w:t>
      </w:r>
    </w:p>
    <w:p w14:paraId="1ECB74A5" w14:textId="6388C0C0" w:rsidR="00AC0B7A" w:rsidRPr="00830DB2" w:rsidRDefault="00000000">
      <w:pPr>
        <w:adjustRightInd w:val="0"/>
        <w:snapToGrid w:val="0"/>
        <w:spacing w:line="288" w:lineRule="auto"/>
        <w:ind w:firstLine="1040"/>
        <w:rPr>
          <w:rFonts w:eastAsia="仿宋_GB2312"/>
          <w:sz w:val="36"/>
          <w:szCs w:val="36"/>
          <w:u w:val="single"/>
        </w:rPr>
      </w:pPr>
      <w:r w:rsidRPr="00830DB2">
        <w:rPr>
          <w:rFonts w:eastAsia="仿宋_GB2312"/>
          <w:sz w:val="36"/>
          <w:szCs w:val="36"/>
        </w:rPr>
        <w:t>编制日期：</w:t>
      </w:r>
      <w:r w:rsidRPr="00830DB2">
        <w:rPr>
          <w:rFonts w:eastAsia="仿宋_GB2312"/>
          <w:sz w:val="36"/>
          <w:szCs w:val="36"/>
          <w:u w:val="single"/>
        </w:rPr>
        <w:t xml:space="preserve">        </w:t>
      </w:r>
      <w:r w:rsidRPr="00830DB2">
        <w:rPr>
          <w:sz w:val="36"/>
          <w:szCs w:val="36"/>
          <w:u w:val="single"/>
        </w:rPr>
        <w:t>2026</w:t>
      </w:r>
      <w:r w:rsidRPr="00830DB2">
        <w:rPr>
          <w:sz w:val="36"/>
          <w:szCs w:val="36"/>
          <w:u w:val="single"/>
        </w:rPr>
        <w:t>年</w:t>
      </w:r>
      <w:r w:rsidR="007C6B4E" w:rsidRPr="00830DB2">
        <w:rPr>
          <w:rFonts w:cs="Calibri" w:hint="eastAsia"/>
          <w:sz w:val="36"/>
          <w:szCs w:val="36"/>
          <w:u w:val="single"/>
        </w:rPr>
        <w:t>10</w:t>
      </w:r>
      <w:r w:rsidRPr="00830DB2">
        <w:rPr>
          <w:sz w:val="36"/>
          <w:szCs w:val="36"/>
          <w:u w:val="single"/>
        </w:rPr>
        <w:t>月</w:t>
      </w:r>
      <w:r w:rsidRPr="00830DB2">
        <w:rPr>
          <w:rFonts w:eastAsia="仿宋_GB2312"/>
          <w:sz w:val="36"/>
          <w:szCs w:val="36"/>
          <w:u w:val="single"/>
        </w:rPr>
        <w:t xml:space="preserve">           </w:t>
      </w:r>
    </w:p>
    <w:p w14:paraId="7E46989B" w14:textId="77777777" w:rsidR="00AC0B7A" w:rsidRPr="00830DB2" w:rsidRDefault="00AC0B7A">
      <w:pPr>
        <w:adjustRightInd w:val="0"/>
        <w:snapToGrid w:val="0"/>
        <w:spacing w:line="288" w:lineRule="auto"/>
        <w:ind w:firstLine="1040"/>
        <w:rPr>
          <w:rFonts w:eastAsia="仿宋_GB2312"/>
          <w:sz w:val="36"/>
          <w:szCs w:val="36"/>
          <w:u w:val="single"/>
        </w:rPr>
      </w:pPr>
      <w:bookmarkStart w:id="0" w:name="_Hlk57884087"/>
    </w:p>
    <w:p w14:paraId="75597B20" w14:textId="77777777" w:rsidR="00AC0B7A" w:rsidRPr="00830DB2" w:rsidRDefault="00AC0B7A">
      <w:pPr>
        <w:adjustRightInd w:val="0"/>
        <w:snapToGrid w:val="0"/>
        <w:spacing w:line="288" w:lineRule="auto"/>
        <w:ind w:firstLine="1040"/>
        <w:rPr>
          <w:rFonts w:ascii="仿宋_GB2312" w:eastAsia="仿宋_GB2312"/>
          <w:sz w:val="36"/>
          <w:szCs w:val="36"/>
        </w:rPr>
      </w:pPr>
    </w:p>
    <w:p w14:paraId="04D56E8B" w14:textId="77777777" w:rsidR="00AC0B7A" w:rsidRPr="00830DB2" w:rsidRDefault="00AC0B7A">
      <w:pPr>
        <w:adjustRightInd w:val="0"/>
        <w:snapToGrid w:val="0"/>
        <w:spacing w:line="288" w:lineRule="auto"/>
        <w:ind w:firstLine="1040"/>
        <w:rPr>
          <w:rFonts w:ascii="仿宋_GB2312" w:eastAsia="仿宋_GB2312"/>
          <w:sz w:val="36"/>
          <w:szCs w:val="36"/>
        </w:rPr>
      </w:pPr>
    </w:p>
    <w:p w14:paraId="0AFE7DFA" w14:textId="77777777" w:rsidR="00AC0B7A" w:rsidRPr="00830DB2" w:rsidRDefault="00AC0B7A">
      <w:pPr>
        <w:adjustRightInd w:val="0"/>
        <w:snapToGrid w:val="0"/>
        <w:spacing w:line="288" w:lineRule="auto"/>
        <w:ind w:firstLine="1040"/>
        <w:rPr>
          <w:rFonts w:ascii="仿宋_GB2312" w:eastAsia="仿宋_GB2312"/>
          <w:sz w:val="36"/>
          <w:szCs w:val="36"/>
        </w:rPr>
      </w:pPr>
    </w:p>
    <w:p w14:paraId="60338B21" w14:textId="77777777" w:rsidR="00AC0B7A" w:rsidRPr="00830DB2" w:rsidRDefault="00AC0B7A">
      <w:pPr>
        <w:adjustRightInd w:val="0"/>
        <w:snapToGrid w:val="0"/>
        <w:spacing w:line="288" w:lineRule="auto"/>
        <w:ind w:firstLine="1040"/>
        <w:rPr>
          <w:rFonts w:ascii="仿宋_GB2312" w:eastAsia="仿宋_GB2312"/>
          <w:sz w:val="36"/>
          <w:szCs w:val="36"/>
        </w:rPr>
      </w:pPr>
    </w:p>
    <w:bookmarkEnd w:id="0"/>
    <w:p w14:paraId="346D4A61" w14:textId="77777777" w:rsidR="00AC0B7A" w:rsidRPr="00830DB2" w:rsidRDefault="00000000">
      <w:pPr>
        <w:adjustRightInd w:val="0"/>
        <w:snapToGrid w:val="0"/>
        <w:spacing w:line="288" w:lineRule="auto"/>
        <w:jc w:val="center"/>
        <w:rPr>
          <w:rFonts w:ascii="楷体_GB2312" w:eastAsia="楷体_GB2312"/>
          <w:sz w:val="36"/>
          <w:szCs w:val="36"/>
        </w:rPr>
      </w:pPr>
      <w:r w:rsidRPr="00830DB2">
        <w:rPr>
          <w:rFonts w:ascii="楷体_GB2312" w:eastAsia="楷体_GB2312" w:hint="eastAsia"/>
          <w:sz w:val="36"/>
          <w:szCs w:val="36"/>
        </w:rPr>
        <w:t>中华人民共和国生态环境部制</w:t>
      </w:r>
    </w:p>
    <w:p w14:paraId="5FCB3976" w14:textId="77777777" w:rsidR="00AC0B7A" w:rsidRPr="00830DB2" w:rsidRDefault="00AC0B7A">
      <w:pPr>
        <w:adjustRightInd w:val="0"/>
        <w:snapToGrid w:val="0"/>
        <w:spacing w:line="288" w:lineRule="auto"/>
        <w:ind w:firstLine="1040"/>
        <w:rPr>
          <w:rFonts w:ascii="仿宋_GB2312" w:eastAsia="仿宋_GB2312"/>
          <w:sz w:val="36"/>
          <w:szCs w:val="36"/>
        </w:rPr>
        <w:sectPr w:rsidR="00AC0B7A" w:rsidRPr="00830DB2">
          <w:footerReference w:type="even" r:id="rId9"/>
          <w:footerReference w:type="default" r:id="rId10"/>
          <w:pgSz w:w="11906" w:h="16838"/>
          <w:pgMar w:top="1701" w:right="1531" w:bottom="1701" w:left="1531" w:header="851" w:footer="1077" w:gutter="0"/>
          <w:pgNumType w:start="3"/>
          <w:cols w:space="720"/>
          <w:docGrid w:linePitch="312"/>
        </w:sectPr>
      </w:pPr>
    </w:p>
    <w:sdt>
      <w:sdtPr>
        <w:rPr>
          <w:rFonts w:ascii="Times New Roman" w:eastAsia="宋体" w:hAnsi="Times New Roman" w:cs="Times New Roman"/>
          <w:color w:val="auto"/>
          <w:kern w:val="2"/>
          <w:sz w:val="21"/>
          <w:szCs w:val="24"/>
          <w:lang w:val="zh-CN"/>
        </w:rPr>
        <w:id w:val="-2011445980"/>
        <w:docPartObj>
          <w:docPartGallery w:val="Table of Contents"/>
          <w:docPartUnique/>
        </w:docPartObj>
      </w:sdtPr>
      <w:sdtEndPr>
        <w:rPr>
          <w:b/>
          <w:bCs/>
        </w:rPr>
      </w:sdtEndPr>
      <w:sdtContent>
        <w:p w14:paraId="126855FC" w14:textId="77777777" w:rsidR="00AC0B7A" w:rsidRPr="00830DB2" w:rsidRDefault="00000000">
          <w:pPr>
            <w:pStyle w:val="TOC10"/>
            <w:spacing w:line="360" w:lineRule="auto"/>
            <w:jc w:val="center"/>
            <w:rPr>
              <w:rFonts w:ascii="Times New Roman" w:eastAsia="宋体" w:hAnsi="Times New Roman"/>
              <w:color w:val="auto"/>
              <w:sz w:val="24"/>
            </w:rPr>
          </w:pPr>
          <w:r w:rsidRPr="00830DB2">
            <w:rPr>
              <w:rFonts w:ascii="Times New Roman" w:eastAsia="宋体" w:hAnsi="Times New Roman"/>
              <w:color w:val="auto"/>
              <w:sz w:val="24"/>
              <w:lang w:val="zh-CN"/>
            </w:rPr>
            <w:t>目录</w:t>
          </w:r>
        </w:p>
        <w:p w14:paraId="47B77086" w14:textId="59AF8F07" w:rsidR="00AC0B7A" w:rsidRPr="00830DB2" w:rsidRDefault="00000000">
          <w:pPr>
            <w:pStyle w:val="TOC1"/>
            <w:tabs>
              <w:tab w:val="right" w:leader="dot" w:pos="8834"/>
            </w:tabs>
            <w:spacing w:line="360" w:lineRule="auto"/>
            <w:rPr>
              <w:rFonts w:cstheme="minorBidi"/>
              <w:noProof/>
              <w:sz w:val="24"/>
              <w14:ligatures w14:val="standardContextual"/>
            </w:rPr>
          </w:pPr>
          <w:r w:rsidRPr="00830DB2">
            <w:rPr>
              <w:sz w:val="24"/>
            </w:rPr>
            <w:fldChar w:fldCharType="begin"/>
          </w:r>
          <w:r w:rsidRPr="00830DB2">
            <w:rPr>
              <w:sz w:val="24"/>
            </w:rPr>
            <w:instrText xml:space="preserve"> TOC \o "1-3" \h \z \u </w:instrText>
          </w:r>
          <w:r w:rsidRPr="00830DB2">
            <w:rPr>
              <w:sz w:val="24"/>
            </w:rPr>
            <w:fldChar w:fldCharType="separate"/>
          </w:r>
          <w:hyperlink w:anchor="_Toc241134450" w:history="1">
            <w:r w:rsidR="00AC0B7A" w:rsidRPr="00830DB2">
              <w:rPr>
                <w:rStyle w:val="afc"/>
                <w:noProof/>
                <w:snapToGrid w:val="0"/>
                <w:color w:val="auto"/>
                <w:sz w:val="24"/>
              </w:rPr>
              <w:t>一、建设项目基本情况</w:t>
            </w:r>
            <w:r w:rsidR="00AC0B7A" w:rsidRPr="00830DB2">
              <w:rPr>
                <w:rFonts w:hint="eastAsia"/>
                <w:noProof/>
                <w:sz w:val="24"/>
              </w:rPr>
              <w:tab/>
            </w:r>
            <w:r w:rsidR="00AC0B7A" w:rsidRPr="00830DB2">
              <w:rPr>
                <w:rFonts w:hint="eastAsia"/>
                <w:noProof/>
                <w:sz w:val="24"/>
              </w:rPr>
              <w:fldChar w:fldCharType="begin"/>
            </w:r>
            <w:r w:rsidR="00AC0B7A" w:rsidRPr="00830DB2">
              <w:rPr>
                <w:rFonts w:hint="eastAsia"/>
                <w:noProof/>
                <w:sz w:val="24"/>
              </w:rPr>
              <w:instrText xml:space="preserve"> </w:instrText>
            </w:r>
            <w:r w:rsidR="00AC0B7A" w:rsidRPr="00830DB2">
              <w:rPr>
                <w:noProof/>
                <w:sz w:val="24"/>
              </w:rPr>
              <w:instrText>PAGEREF _Toc241134450 \h</w:instrText>
            </w:r>
            <w:r w:rsidR="00AC0B7A" w:rsidRPr="00830DB2">
              <w:rPr>
                <w:rFonts w:hint="eastAsia"/>
                <w:noProof/>
                <w:sz w:val="24"/>
              </w:rPr>
              <w:instrText xml:space="preserve"> </w:instrText>
            </w:r>
            <w:r w:rsidR="00AC0B7A" w:rsidRPr="00830DB2">
              <w:rPr>
                <w:rFonts w:hint="eastAsia"/>
                <w:noProof/>
                <w:sz w:val="24"/>
              </w:rPr>
            </w:r>
            <w:r w:rsidR="00AC0B7A" w:rsidRPr="00830DB2">
              <w:rPr>
                <w:rFonts w:hint="eastAsia"/>
                <w:noProof/>
                <w:sz w:val="24"/>
              </w:rPr>
              <w:fldChar w:fldCharType="separate"/>
            </w:r>
            <w:r w:rsidR="00AA0583" w:rsidRPr="00830DB2">
              <w:rPr>
                <w:noProof/>
                <w:sz w:val="24"/>
              </w:rPr>
              <w:t>1</w:t>
            </w:r>
            <w:r w:rsidR="00AC0B7A" w:rsidRPr="00830DB2">
              <w:rPr>
                <w:rFonts w:hint="eastAsia"/>
                <w:noProof/>
                <w:sz w:val="24"/>
              </w:rPr>
              <w:fldChar w:fldCharType="end"/>
            </w:r>
          </w:hyperlink>
        </w:p>
        <w:p w14:paraId="6364A58F" w14:textId="757F7241"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1" w:history="1">
            <w:r w:rsidRPr="00830DB2">
              <w:rPr>
                <w:rStyle w:val="afc"/>
                <w:noProof/>
                <w:snapToGrid w:val="0"/>
                <w:color w:val="auto"/>
                <w:sz w:val="24"/>
              </w:rPr>
              <w:t>二、建设项目工程分析</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_Toc241134451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35</w:t>
            </w:r>
            <w:r w:rsidRPr="00830DB2">
              <w:rPr>
                <w:rFonts w:hint="eastAsia"/>
                <w:noProof/>
                <w:sz w:val="24"/>
              </w:rPr>
              <w:fldChar w:fldCharType="end"/>
            </w:r>
          </w:hyperlink>
        </w:p>
        <w:p w14:paraId="273059D5" w14:textId="64840F43"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2" w:history="1">
            <w:r w:rsidRPr="00830DB2">
              <w:rPr>
                <w:rStyle w:val="afc"/>
                <w:noProof/>
                <w:snapToGrid w:val="0"/>
                <w:color w:val="auto"/>
                <w:sz w:val="24"/>
              </w:rPr>
              <w:t>三、区域环境质量现状、环境保护目标及评价标准</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_Toc241134452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63</w:t>
            </w:r>
            <w:r w:rsidRPr="00830DB2">
              <w:rPr>
                <w:rFonts w:hint="eastAsia"/>
                <w:noProof/>
                <w:sz w:val="24"/>
              </w:rPr>
              <w:fldChar w:fldCharType="end"/>
            </w:r>
          </w:hyperlink>
        </w:p>
        <w:p w14:paraId="04F31607" w14:textId="10086702"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3" w:history="1">
            <w:r w:rsidRPr="00830DB2">
              <w:rPr>
                <w:rStyle w:val="afc"/>
                <w:noProof/>
                <w:snapToGrid w:val="0"/>
                <w:color w:val="auto"/>
                <w:sz w:val="24"/>
              </w:rPr>
              <w:t>四、主要环境影响和保护措施</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_Toc241134453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76</w:t>
            </w:r>
            <w:r w:rsidRPr="00830DB2">
              <w:rPr>
                <w:rFonts w:hint="eastAsia"/>
                <w:noProof/>
                <w:sz w:val="24"/>
              </w:rPr>
              <w:fldChar w:fldCharType="end"/>
            </w:r>
          </w:hyperlink>
        </w:p>
        <w:p w14:paraId="7CA0AF41" w14:textId="0BE99CEE"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4" w:history="1">
            <w:r w:rsidRPr="00830DB2">
              <w:rPr>
                <w:rStyle w:val="afc"/>
                <w:noProof/>
                <w:snapToGrid w:val="0"/>
                <w:color w:val="auto"/>
                <w:sz w:val="24"/>
              </w:rPr>
              <w:t>五、环境保护措施监督检查清单</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_Toc241134454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113</w:t>
            </w:r>
            <w:r w:rsidRPr="00830DB2">
              <w:rPr>
                <w:rFonts w:hint="eastAsia"/>
                <w:noProof/>
                <w:sz w:val="24"/>
              </w:rPr>
              <w:fldChar w:fldCharType="end"/>
            </w:r>
          </w:hyperlink>
        </w:p>
        <w:p w14:paraId="3B7050F7" w14:textId="297DBF1D"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5" w:history="1">
            <w:r w:rsidRPr="00830DB2">
              <w:rPr>
                <w:rStyle w:val="afc"/>
                <w:noProof/>
                <w:snapToGrid w:val="0"/>
                <w:color w:val="auto"/>
                <w:sz w:val="24"/>
              </w:rPr>
              <w:t>六、结论</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_Toc241134455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116</w:t>
            </w:r>
            <w:r w:rsidRPr="00830DB2">
              <w:rPr>
                <w:rFonts w:hint="eastAsia"/>
                <w:noProof/>
                <w:sz w:val="24"/>
              </w:rPr>
              <w:fldChar w:fldCharType="end"/>
            </w:r>
          </w:hyperlink>
        </w:p>
        <w:p w14:paraId="5EDEF36A" w14:textId="62FD2266" w:rsidR="00AC0B7A" w:rsidRPr="00830DB2" w:rsidRDefault="00AC0B7A">
          <w:pPr>
            <w:pStyle w:val="TOC1"/>
            <w:tabs>
              <w:tab w:val="right" w:leader="dot" w:pos="8834"/>
            </w:tabs>
            <w:spacing w:line="360" w:lineRule="auto"/>
            <w:rPr>
              <w:rFonts w:cstheme="minorBidi"/>
              <w:noProof/>
              <w:sz w:val="24"/>
              <w14:ligatures w14:val="standardContextual"/>
            </w:rPr>
          </w:pPr>
          <w:hyperlink w:anchor="_Toc241134456" w:history="1">
            <w:r w:rsidRPr="00830DB2">
              <w:rPr>
                <w:rStyle w:val="afc"/>
                <w:bCs/>
                <w:noProof/>
                <w:snapToGrid w:val="0"/>
                <w:color w:val="auto"/>
                <w:kern w:val="0"/>
                <w:sz w:val="24"/>
              </w:rPr>
              <w:t>附表</w:t>
            </w:r>
            <w:r w:rsidRPr="00830DB2">
              <w:rPr>
                <w:rFonts w:hint="eastAsia"/>
                <w:noProof/>
                <w:sz w:val="24"/>
              </w:rPr>
              <w:tab/>
            </w:r>
            <w:r w:rsidRPr="00830DB2">
              <w:rPr>
                <w:rFonts w:hint="eastAsia"/>
                <w:noProof/>
                <w:sz w:val="24"/>
              </w:rPr>
              <w:fldChar w:fldCharType="begin"/>
            </w:r>
            <w:r w:rsidRPr="00830DB2">
              <w:rPr>
                <w:rFonts w:hint="eastAsia"/>
                <w:noProof/>
                <w:sz w:val="24"/>
              </w:rPr>
              <w:instrText xml:space="preserve"> </w:instrText>
            </w:r>
            <w:r w:rsidRPr="00830DB2">
              <w:rPr>
                <w:noProof/>
                <w:sz w:val="24"/>
              </w:rPr>
              <w:instrText>PAGEREF _Toc241134456 \h</w:instrText>
            </w:r>
            <w:r w:rsidRPr="00830DB2">
              <w:rPr>
                <w:rFonts w:hint="eastAsia"/>
                <w:noProof/>
                <w:sz w:val="24"/>
              </w:rPr>
              <w:instrText xml:space="preserve"> </w:instrText>
            </w:r>
            <w:r w:rsidRPr="00830DB2">
              <w:rPr>
                <w:rFonts w:hint="eastAsia"/>
                <w:noProof/>
                <w:sz w:val="24"/>
              </w:rPr>
            </w:r>
            <w:r w:rsidRPr="00830DB2">
              <w:rPr>
                <w:rFonts w:hint="eastAsia"/>
                <w:noProof/>
                <w:sz w:val="24"/>
              </w:rPr>
              <w:fldChar w:fldCharType="separate"/>
            </w:r>
            <w:r w:rsidR="00AA0583" w:rsidRPr="00830DB2">
              <w:rPr>
                <w:noProof/>
                <w:sz w:val="24"/>
              </w:rPr>
              <w:t>117</w:t>
            </w:r>
            <w:r w:rsidRPr="00830DB2">
              <w:rPr>
                <w:rFonts w:hint="eastAsia"/>
                <w:noProof/>
                <w:sz w:val="24"/>
              </w:rPr>
              <w:fldChar w:fldCharType="end"/>
            </w:r>
          </w:hyperlink>
        </w:p>
        <w:p w14:paraId="2A2D01A0" w14:textId="77777777" w:rsidR="00AC0B7A" w:rsidRPr="00830DB2" w:rsidRDefault="00000000">
          <w:pPr>
            <w:spacing w:line="360" w:lineRule="auto"/>
          </w:pPr>
          <w:r w:rsidRPr="00830DB2">
            <w:rPr>
              <w:bCs/>
              <w:sz w:val="24"/>
              <w:lang w:val="zh-CN"/>
            </w:rPr>
            <w:fldChar w:fldCharType="end"/>
          </w:r>
        </w:p>
      </w:sdtContent>
    </w:sdt>
    <w:p w14:paraId="1BA421FB" w14:textId="77777777" w:rsidR="00AC0B7A" w:rsidRPr="00830DB2" w:rsidRDefault="00AC0B7A">
      <w:pPr>
        <w:spacing w:line="360" w:lineRule="auto"/>
        <w:rPr>
          <w:snapToGrid w:val="0"/>
          <w:sz w:val="24"/>
        </w:rPr>
      </w:pPr>
    </w:p>
    <w:p w14:paraId="02B85F46" w14:textId="77777777" w:rsidR="00AC0B7A" w:rsidRPr="00830DB2" w:rsidRDefault="00000000">
      <w:pPr>
        <w:spacing w:line="360" w:lineRule="auto"/>
        <w:rPr>
          <w:b/>
          <w:bCs/>
          <w:snapToGrid w:val="0"/>
          <w:sz w:val="24"/>
        </w:rPr>
      </w:pPr>
      <w:r w:rsidRPr="00830DB2">
        <w:rPr>
          <w:rFonts w:hint="eastAsia"/>
          <w:b/>
          <w:bCs/>
          <w:snapToGrid w:val="0"/>
          <w:sz w:val="24"/>
        </w:rPr>
        <w:t>附图：</w:t>
      </w:r>
    </w:p>
    <w:p w14:paraId="762B9FAC"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一：项目地理位置图</w:t>
      </w:r>
    </w:p>
    <w:p w14:paraId="02997FE1"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二：项目所在地厂房总平面布置示意图</w:t>
      </w:r>
    </w:p>
    <w:p w14:paraId="55CB7EA1"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三：项目总平面布置示意图</w:t>
      </w:r>
    </w:p>
    <w:p w14:paraId="7AC5C08D"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附图四：项目周边企业分布图</w:t>
      </w:r>
    </w:p>
    <w:p w14:paraId="0F78DECE"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附图五：项目周边环境敏感保护目标图</w:t>
      </w:r>
    </w:p>
    <w:p w14:paraId="2B0848CC"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附图六：项目分区防渗图</w:t>
      </w:r>
    </w:p>
    <w:p w14:paraId="77DD8A48"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七：引用监测报告点位图</w:t>
      </w:r>
    </w:p>
    <w:p w14:paraId="090ED3A3"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附图八：江西安义高新技术产业园区产业分布图</w:t>
      </w:r>
    </w:p>
    <w:p w14:paraId="18D9C1D9"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附图九：江西安义高新技术产业园区土地利用规划图</w:t>
      </w:r>
    </w:p>
    <w:p w14:paraId="74EE6D0F"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十</w:t>
      </w:r>
      <w:r w:rsidRPr="00830DB2">
        <w:rPr>
          <w:rFonts w:ascii="Times New Roman" w:hAnsi="Times New Roman"/>
        </w:rPr>
        <w:t>：江西安义高新技术产业园区污水管网图</w:t>
      </w:r>
    </w:p>
    <w:p w14:paraId="79DAC05F"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rPr>
        <w:t>附图</w:t>
      </w:r>
      <w:r w:rsidRPr="00830DB2">
        <w:rPr>
          <w:rFonts w:ascii="Times New Roman" w:hAnsi="Times New Roman" w:hint="eastAsia"/>
        </w:rPr>
        <w:t>十一：项目所在区域水环境功能区划图</w:t>
      </w:r>
    </w:p>
    <w:p w14:paraId="5812FA51"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附图十二：本项目环境管控单元管控分区图</w:t>
      </w:r>
    </w:p>
    <w:p w14:paraId="6B19CE5D" w14:textId="77777777" w:rsidR="00AC0B7A" w:rsidRPr="00830DB2" w:rsidRDefault="00000000">
      <w:pPr>
        <w:pStyle w:val="af3"/>
        <w:adjustRightInd w:val="0"/>
        <w:snapToGrid w:val="0"/>
        <w:spacing w:before="0" w:beforeAutospacing="0" w:after="0" w:afterAutospacing="0" w:line="360" w:lineRule="auto"/>
        <w:jc w:val="both"/>
        <w:textAlignment w:val="baseline"/>
        <w:rPr>
          <w:rFonts w:ascii="Times New Roman" w:hAnsi="Times New Roman"/>
        </w:rPr>
      </w:pPr>
      <w:r w:rsidRPr="00830DB2">
        <w:rPr>
          <w:rFonts w:ascii="Times New Roman" w:hAnsi="Times New Roman" w:hint="eastAsia"/>
        </w:rPr>
        <w:t>附图十三：安义县生态空间保护红线图</w:t>
      </w:r>
    </w:p>
    <w:p w14:paraId="580EB6ED" w14:textId="77777777" w:rsidR="00AC0B7A" w:rsidRPr="00830DB2" w:rsidRDefault="00000000">
      <w:pPr>
        <w:pStyle w:val="af3"/>
        <w:adjustRightInd w:val="0"/>
        <w:snapToGrid w:val="0"/>
        <w:spacing w:before="0" w:beforeAutospacing="0" w:after="0" w:afterAutospacing="0" w:line="360" w:lineRule="auto"/>
        <w:jc w:val="both"/>
        <w:textAlignment w:val="baseline"/>
        <w:rPr>
          <w:rFonts w:cs="宋体" w:hint="eastAsia"/>
        </w:rPr>
      </w:pPr>
      <w:r w:rsidRPr="00830DB2">
        <w:rPr>
          <w:rFonts w:ascii="Times New Roman" w:hAnsi="Times New Roman"/>
        </w:rPr>
        <w:t>附图</w:t>
      </w:r>
      <w:r w:rsidRPr="00830DB2">
        <w:rPr>
          <w:rFonts w:ascii="Times New Roman" w:hAnsi="Times New Roman" w:hint="eastAsia"/>
        </w:rPr>
        <w:t>十四：</w:t>
      </w:r>
      <w:r w:rsidRPr="00830DB2">
        <w:rPr>
          <w:rFonts w:cs="宋体" w:hint="eastAsia"/>
        </w:rPr>
        <w:t>项目所在地声功能区划图</w:t>
      </w:r>
    </w:p>
    <w:p w14:paraId="478C86BA" w14:textId="77777777" w:rsidR="00AC0B7A" w:rsidRPr="00830DB2" w:rsidRDefault="00000000">
      <w:pPr>
        <w:widowControl/>
        <w:jc w:val="left"/>
        <w:rPr>
          <w:sz w:val="24"/>
        </w:rPr>
      </w:pPr>
      <w:r w:rsidRPr="00830DB2">
        <w:rPr>
          <w:sz w:val="24"/>
        </w:rPr>
        <w:br w:type="page"/>
      </w:r>
    </w:p>
    <w:p w14:paraId="7519653C" w14:textId="77777777" w:rsidR="00AC0B7A" w:rsidRPr="00830DB2" w:rsidRDefault="00000000">
      <w:pPr>
        <w:spacing w:line="360" w:lineRule="auto"/>
        <w:rPr>
          <w:b/>
          <w:bCs/>
          <w:sz w:val="24"/>
        </w:rPr>
      </w:pPr>
      <w:r w:rsidRPr="00830DB2">
        <w:rPr>
          <w:rFonts w:hint="eastAsia"/>
          <w:b/>
          <w:bCs/>
          <w:sz w:val="24"/>
        </w:rPr>
        <w:lastRenderedPageBreak/>
        <w:t>附件：</w:t>
      </w:r>
    </w:p>
    <w:p w14:paraId="6A4D9C91" w14:textId="77777777" w:rsidR="00AC0B7A" w:rsidRPr="00830DB2" w:rsidRDefault="00000000">
      <w:pPr>
        <w:spacing w:line="360" w:lineRule="auto"/>
        <w:rPr>
          <w:sz w:val="24"/>
        </w:rPr>
      </w:pPr>
      <w:r w:rsidRPr="00830DB2">
        <w:rPr>
          <w:sz w:val="24"/>
        </w:rPr>
        <w:t>附件一：委托书</w:t>
      </w:r>
    </w:p>
    <w:p w14:paraId="3E7C4490" w14:textId="77777777" w:rsidR="00AC0B7A" w:rsidRPr="00830DB2" w:rsidRDefault="00000000">
      <w:pPr>
        <w:spacing w:line="360" w:lineRule="auto"/>
        <w:rPr>
          <w:sz w:val="24"/>
        </w:rPr>
      </w:pPr>
      <w:r w:rsidRPr="00830DB2">
        <w:rPr>
          <w:sz w:val="24"/>
        </w:rPr>
        <w:t>附件二：备案通知书</w:t>
      </w:r>
    </w:p>
    <w:p w14:paraId="405F12A4" w14:textId="77777777" w:rsidR="00AC0B7A" w:rsidRPr="00830DB2" w:rsidRDefault="00000000">
      <w:pPr>
        <w:spacing w:line="360" w:lineRule="auto"/>
        <w:rPr>
          <w:sz w:val="24"/>
        </w:rPr>
      </w:pPr>
      <w:r w:rsidRPr="00830DB2">
        <w:rPr>
          <w:sz w:val="24"/>
        </w:rPr>
        <w:t>附件三：企业厂房租赁合同</w:t>
      </w:r>
    </w:p>
    <w:p w14:paraId="1A5AFE9D" w14:textId="77777777" w:rsidR="00AC0B7A" w:rsidRPr="00830DB2" w:rsidRDefault="00000000">
      <w:pPr>
        <w:spacing w:line="360" w:lineRule="auto"/>
        <w:rPr>
          <w:sz w:val="24"/>
        </w:rPr>
      </w:pPr>
      <w:r w:rsidRPr="00830DB2">
        <w:rPr>
          <w:sz w:val="24"/>
        </w:rPr>
        <w:t>附件四：引用监测报告</w:t>
      </w:r>
    </w:p>
    <w:p w14:paraId="2FE68921" w14:textId="77777777" w:rsidR="00AC0B7A" w:rsidRPr="00830DB2" w:rsidRDefault="00000000">
      <w:pPr>
        <w:spacing w:line="360" w:lineRule="auto"/>
        <w:rPr>
          <w:sz w:val="24"/>
        </w:rPr>
      </w:pPr>
      <w:r w:rsidRPr="00830DB2">
        <w:rPr>
          <w:sz w:val="24"/>
        </w:rPr>
        <w:t>附件五：关于江西安义工业园区扩区调区规划环境影响报告书审查意见的函</w:t>
      </w:r>
    </w:p>
    <w:p w14:paraId="3A278464" w14:textId="77777777" w:rsidR="00AC0B7A" w:rsidRPr="00830DB2" w:rsidRDefault="00000000">
      <w:pPr>
        <w:spacing w:line="360" w:lineRule="auto"/>
        <w:rPr>
          <w:sz w:val="24"/>
        </w:rPr>
      </w:pPr>
      <w:r w:rsidRPr="00830DB2">
        <w:rPr>
          <w:sz w:val="24"/>
        </w:rPr>
        <w:t>附件六：江西省人民政府办公厅关于同意安义工业园、章贡高新技术产业园、武宁工业园扩区和调整区位的函</w:t>
      </w:r>
    </w:p>
    <w:p w14:paraId="190EBC29" w14:textId="77777777" w:rsidR="00AC0B7A" w:rsidRPr="00830DB2" w:rsidRDefault="00000000">
      <w:pPr>
        <w:spacing w:line="360" w:lineRule="auto"/>
        <w:rPr>
          <w:sz w:val="24"/>
        </w:rPr>
      </w:pPr>
      <w:r w:rsidRPr="00830DB2">
        <w:rPr>
          <w:sz w:val="24"/>
        </w:rPr>
        <w:t>附件七：钝化剂</w:t>
      </w:r>
    </w:p>
    <w:p w14:paraId="65551D7A" w14:textId="77777777" w:rsidR="00AC0B7A" w:rsidRPr="00830DB2" w:rsidRDefault="00000000">
      <w:pPr>
        <w:spacing w:line="360" w:lineRule="auto"/>
        <w:rPr>
          <w:sz w:val="24"/>
        </w:rPr>
      </w:pPr>
      <w:r w:rsidRPr="00830DB2">
        <w:rPr>
          <w:sz w:val="24"/>
        </w:rPr>
        <w:t>附件八：水性漆</w:t>
      </w:r>
    </w:p>
    <w:p w14:paraId="0D58AE16" w14:textId="77777777" w:rsidR="00AC0B7A" w:rsidRPr="00830DB2" w:rsidRDefault="00000000">
      <w:pPr>
        <w:spacing w:line="360" w:lineRule="auto"/>
        <w:rPr>
          <w:sz w:val="24"/>
        </w:rPr>
      </w:pPr>
      <w:r w:rsidRPr="00830DB2">
        <w:rPr>
          <w:sz w:val="24"/>
        </w:rPr>
        <w:t>附件九：油性漆与稀释剂</w:t>
      </w:r>
    </w:p>
    <w:p w14:paraId="1E1B3086" w14:textId="77777777" w:rsidR="00AC0B7A" w:rsidRPr="00830DB2" w:rsidRDefault="00000000">
      <w:pPr>
        <w:spacing w:line="360" w:lineRule="auto"/>
        <w:rPr>
          <w:sz w:val="24"/>
        </w:rPr>
      </w:pPr>
      <w:r w:rsidRPr="00830DB2">
        <w:rPr>
          <w:sz w:val="24"/>
        </w:rPr>
        <w:t>附件十：废物（液）处理处置及工业服务合同</w:t>
      </w:r>
    </w:p>
    <w:p w14:paraId="142156CE" w14:textId="77777777" w:rsidR="00AC0B7A" w:rsidRPr="00830DB2" w:rsidRDefault="00000000">
      <w:pPr>
        <w:spacing w:line="360" w:lineRule="auto"/>
        <w:rPr>
          <w:sz w:val="24"/>
        </w:rPr>
      </w:pPr>
      <w:r w:rsidRPr="00830DB2">
        <w:rPr>
          <w:sz w:val="24"/>
        </w:rPr>
        <w:t>附件十一：现场踏勘表</w:t>
      </w:r>
    </w:p>
    <w:p w14:paraId="5E0BD34F" w14:textId="77777777" w:rsidR="00AC0B7A" w:rsidRPr="00830DB2" w:rsidRDefault="00000000">
      <w:pPr>
        <w:spacing w:line="360" w:lineRule="auto"/>
        <w:rPr>
          <w:sz w:val="24"/>
        </w:rPr>
      </w:pPr>
      <w:r w:rsidRPr="00830DB2">
        <w:rPr>
          <w:sz w:val="24"/>
        </w:rPr>
        <w:t>附件十二：环评批复</w:t>
      </w:r>
    </w:p>
    <w:p w14:paraId="06B65991" w14:textId="77777777" w:rsidR="00AC0B7A" w:rsidRPr="00830DB2" w:rsidRDefault="00000000">
      <w:pPr>
        <w:spacing w:line="360" w:lineRule="auto"/>
        <w:rPr>
          <w:sz w:val="24"/>
        </w:rPr>
      </w:pPr>
      <w:r w:rsidRPr="00830DB2">
        <w:rPr>
          <w:sz w:val="24"/>
        </w:rPr>
        <w:t>附件十三：验收意见</w:t>
      </w:r>
    </w:p>
    <w:p w14:paraId="1C96B751" w14:textId="77777777" w:rsidR="00AC0B7A" w:rsidRPr="00830DB2" w:rsidRDefault="00000000">
      <w:pPr>
        <w:spacing w:line="360" w:lineRule="auto"/>
        <w:rPr>
          <w:sz w:val="24"/>
        </w:rPr>
      </w:pPr>
      <w:r w:rsidRPr="00830DB2">
        <w:rPr>
          <w:rFonts w:hint="eastAsia"/>
          <w:sz w:val="24"/>
        </w:rPr>
        <w:t>附件十四：排污许可证</w:t>
      </w:r>
    </w:p>
    <w:p w14:paraId="5D035546" w14:textId="77777777" w:rsidR="00AC0B7A" w:rsidRPr="00830DB2" w:rsidRDefault="00000000">
      <w:pPr>
        <w:spacing w:line="360" w:lineRule="auto"/>
        <w:rPr>
          <w:sz w:val="24"/>
        </w:rPr>
      </w:pPr>
      <w:r w:rsidRPr="00830DB2">
        <w:rPr>
          <w:rFonts w:hint="eastAsia"/>
          <w:sz w:val="24"/>
        </w:rPr>
        <w:t>附件十五：</w:t>
      </w:r>
      <w:r w:rsidRPr="00830DB2">
        <w:rPr>
          <w:sz w:val="24"/>
        </w:rPr>
        <w:t>江西虹粤铝业有限公司环评批复</w:t>
      </w:r>
    </w:p>
    <w:p w14:paraId="63EB36C5" w14:textId="77777777" w:rsidR="00AC0B7A" w:rsidRPr="00830DB2" w:rsidRDefault="00000000">
      <w:pPr>
        <w:spacing w:line="360" w:lineRule="auto"/>
        <w:rPr>
          <w:sz w:val="24"/>
        </w:rPr>
      </w:pPr>
      <w:r w:rsidRPr="00830DB2">
        <w:rPr>
          <w:rFonts w:hint="eastAsia"/>
          <w:sz w:val="24"/>
        </w:rPr>
        <w:t>附件十六：</w:t>
      </w:r>
      <w:r w:rsidRPr="00830DB2">
        <w:rPr>
          <w:sz w:val="24"/>
        </w:rPr>
        <w:t>工业废水依托处理协议</w:t>
      </w:r>
    </w:p>
    <w:p w14:paraId="51A10353" w14:textId="77777777" w:rsidR="00AC0B7A" w:rsidRPr="00830DB2" w:rsidRDefault="00AC0B7A">
      <w:pPr>
        <w:rPr>
          <w:sz w:val="24"/>
        </w:rPr>
      </w:pPr>
    </w:p>
    <w:p w14:paraId="2909663D" w14:textId="77777777" w:rsidR="00AC0B7A" w:rsidRPr="00830DB2" w:rsidRDefault="00AC0B7A">
      <w:pPr>
        <w:pStyle w:val="Default"/>
        <w:rPr>
          <w:color w:val="auto"/>
        </w:rPr>
        <w:sectPr w:rsidR="00AC0B7A" w:rsidRPr="00830DB2">
          <w:footerReference w:type="default" r:id="rId11"/>
          <w:pgSz w:w="11906" w:h="16838"/>
          <w:pgMar w:top="1701" w:right="1531" w:bottom="1701" w:left="1531" w:header="851" w:footer="1077" w:gutter="0"/>
          <w:pgNumType w:fmt="upperRoman" w:start="1"/>
          <w:cols w:space="720"/>
          <w:docGrid w:linePitch="312"/>
        </w:sectPr>
      </w:pPr>
    </w:p>
    <w:p w14:paraId="68A3F8E4" w14:textId="77777777" w:rsidR="00AC0B7A" w:rsidRPr="00830DB2" w:rsidRDefault="00000000">
      <w:pPr>
        <w:pStyle w:val="af3"/>
        <w:jc w:val="center"/>
        <w:outlineLvl w:val="0"/>
        <w:rPr>
          <w:rFonts w:ascii="黑体" w:eastAsia="黑体" w:hAnsi="黑体" w:hint="eastAsia"/>
          <w:snapToGrid w:val="0"/>
          <w:sz w:val="30"/>
          <w:szCs w:val="30"/>
        </w:rPr>
      </w:pPr>
      <w:bookmarkStart w:id="1" w:name="_Toc241134450"/>
      <w:r w:rsidRPr="00830DB2">
        <w:rPr>
          <w:rFonts w:ascii="黑体" w:eastAsia="黑体" w:hAnsi="黑体" w:hint="eastAsia"/>
          <w:snapToGrid w:val="0"/>
          <w:sz w:val="30"/>
          <w:szCs w:val="30"/>
        </w:rPr>
        <w:lastRenderedPageBreak/>
        <w:t>一、建设项目基本情况</w:t>
      </w:r>
      <w:bookmarkEnd w:id="1"/>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5"/>
        <w:gridCol w:w="2206"/>
        <w:gridCol w:w="1870"/>
        <w:gridCol w:w="2909"/>
      </w:tblGrid>
      <w:tr w:rsidR="00AC0B7A" w:rsidRPr="00830DB2" w14:paraId="25BD940C" w14:textId="77777777">
        <w:trPr>
          <w:trHeight w:val="497"/>
          <w:jc w:val="center"/>
        </w:trPr>
        <w:tc>
          <w:tcPr>
            <w:tcW w:w="1885" w:type="dxa"/>
            <w:tcMar>
              <w:top w:w="16" w:type="dxa"/>
              <w:left w:w="16" w:type="dxa"/>
              <w:right w:w="16" w:type="dxa"/>
            </w:tcMar>
            <w:vAlign w:val="center"/>
          </w:tcPr>
          <w:p w14:paraId="75902EA6" w14:textId="77777777" w:rsidR="00AC0B7A" w:rsidRPr="00830DB2" w:rsidRDefault="00000000">
            <w:pPr>
              <w:adjustRightInd w:val="0"/>
              <w:snapToGrid w:val="0"/>
              <w:jc w:val="center"/>
              <w:rPr>
                <w:b/>
                <w:bCs/>
                <w:sz w:val="24"/>
              </w:rPr>
            </w:pPr>
            <w:r w:rsidRPr="00830DB2">
              <w:rPr>
                <w:rFonts w:hint="eastAsia"/>
                <w:b/>
                <w:bCs/>
                <w:sz w:val="24"/>
              </w:rPr>
              <w:t>建设项目名称</w:t>
            </w:r>
          </w:p>
        </w:tc>
        <w:tc>
          <w:tcPr>
            <w:tcW w:w="6985" w:type="dxa"/>
            <w:gridSpan w:val="3"/>
            <w:vAlign w:val="center"/>
          </w:tcPr>
          <w:p w14:paraId="375A7EC1" w14:textId="77777777" w:rsidR="00AC0B7A" w:rsidRPr="00830DB2" w:rsidRDefault="00000000">
            <w:pPr>
              <w:widowControl/>
              <w:jc w:val="center"/>
              <w:rPr>
                <w:sz w:val="24"/>
              </w:rPr>
            </w:pPr>
            <w:r w:rsidRPr="00830DB2">
              <w:rPr>
                <w:rFonts w:hint="eastAsia"/>
                <w:sz w:val="24"/>
              </w:rPr>
              <w:t>德群表面处理设备技术改造项目</w:t>
            </w:r>
          </w:p>
        </w:tc>
      </w:tr>
      <w:tr w:rsidR="00AC0B7A" w:rsidRPr="00830DB2" w14:paraId="56856D57" w14:textId="77777777">
        <w:trPr>
          <w:trHeight w:val="497"/>
          <w:jc w:val="center"/>
        </w:trPr>
        <w:tc>
          <w:tcPr>
            <w:tcW w:w="1885" w:type="dxa"/>
            <w:tcMar>
              <w:top w:w="16" w:type="dxa"/>
              <w:left w:w="16" w:type="dxa"/>
              <w:right w:w="16" w:type="dxa"/>
            </w:tcMar>
            <w:vAlign w:val="center"/>
          </w:tcPr>
          <w:p w14:paraId="74E55358" w14:textId="77777777" w:rsidR="00AC0B7A" w:rsidRPr="00830DB2" w:rsidRDefault="00000000">
            <w:pPr>
              <w:adjustRightInd w:val="0"/>
              <w:snapToGrid w:val="0"/>
              <w:jc w:val="center"/>
              <w:rPr>
                <w:b/>
                <w:bCs/>
                <w:sz w:val="24"/>
              </w:rPr>
            </w:pPr>
            <w:r w:rsidRPr="00830DB2">
              <w:rPr>
                <w:rFonts w:hint="eastAsia"/>
                <w:b/>
                <w:bCs/>
                <w:sz w:val="24"/>
              </w:rPr>
              <w:t>项目代码</w:t>
            </w:r>
          </w:p>
        </w:tc>
        <w:tc>
          <w:tcPr>
            <w:tcW w:w="6985" w:type="dxa"/>
            <w:gridSpan w:val="3"/>
            <w:vAlign w:val="center"/>
          </w:tcPr>
          <w:p w14:paraId="1CBB3FA5" w14:textId="77777777" w:rsidR="00AC0B7A" w:rsidRPr="00830DB2" w:rsidRDefault="00000000">
            <w:pPr>
              <w:widowControl/>
              <w:jc w:val="center"/>
              <w:rPr>
                <w:sz w:val="24"/>
              </w:rPr>
            </w:pPr>
            <w:r w:rsidRPr="00830DB2">
              <w:rPr>
                <w:rFonts w:hint="eastAsia"/>
                <w:sz w:val="24"/>
              </w:rPr>
              <w:t>2606-360123-07-02-236074</w:t>
            </w:r>
          </w:p>
        </w:tc>
      </w:tr>
      <w:tr w:rsidR="00AC0B7A" w:rsidRPr="00830DB2" w14:paraId="5BC0DE06" w14:textId="77777777">
        <w:trPr>
          <w:trHeight w:val="497"/>
          <w:jc w:val="center"/>
        </w:trPr>
        <w:tc>
          <w:tcPr>
            <w:tcW w:w="1885" w:type="dxa"/>
            <w:tcMar>
              <w:top w:w="16" w:type="dxa"/>
              <w:left w:w="16" w:type="dxa"/>
              <w:right w:w="16" w:type="dxa"/>
            </w:tcMar>
            <w:vAlign w:val="center"/>
          </w:tcPr>
          <w:p w14:paraId="57C0789F" w14:textId="77777777" w:rsidR="00AC0B7A" w:rsidRPr="00830DB2" w:rsidRDefault="00000000">
            <w:pPr>
              <w:adjustRightInd w:val="0"/>
              <w:snapToGrid w:val="0"/>
              <w:jc w:val="center"/>
              <w:rPr>
                <w:b/>
                <w:bCs/>
                <w:sz w:val="24"/>
              </w:rPr>
            </w:pPr>
            <w:r w:rsidRPr="00830DB2">
              <w:rPr>
                <w:rFonts w:hint="eastAsia"/>
                <w:b/>
                <w:bCs/>
                <w:sz w:val="24"/>
              </w:rPr>
              <w:t>建设单位联系人</w:t>
            </w:r>
          </w:p>
        </w:tc>
        <w:tc>
          <w:tcPr>
            <w:tcW w:w="2206" w:type="dxa"/>
            <w:vAlign w:val="center"/>
          </w:tcPr>
          <w:p w14:paraId="0DE059AF" w14:textId="77777777" w:rsidR="00AC0B7A" w:rsidRPr="00830DB2" w:rsidRDefault="00000000">
            <w:pPr>
              <w:adjustRightInd w:val="0"/>
              <w:snapToGrid w:val="0"/>
              <w:jc w:val="center"/>
              <w:rPr>
                <w:sz w:val="24"/>
              </w:rPr>
            </w:pPr>
            <w:r w:rsidRPr="00830DB2">
              <w:rPr>
                <w:rFonts w:hint="eastAsia"/>
                <w:sz w:val="24"/>
              </w:rPr>
              <w:t>刘亚辉</w:t>
            </w:r>
          </w:p>
        </w:tc>
        <w:tc>
          <w:tcPr>
            <w:tcW w:w="1870" w:type="dxa"/>
            <w:vAlign w:val="center"/>
          </w:tcPr>
          <w:p w14:paraId="72DD53F4" w14:textId="77777777" w:rsidR="00AC0B7A" w:rsidRPr="00830DB2" w:rsidRDefault="00000000">
            <w:pPr>
              <w:adjustRightInd w:val="0"/>
              <w:snapToGrid w:val="0"/>
              <w:jc w:val="center"/>
              <w:rPr>
                <w:sz w:val="24"/>
              </w:rPr>
            </w:pPr>
            <w:r w:rsidRPr="00830DB2">
              <w:rPr>
                <w:rFonts w:hint="eastAsia"/>
                <w:sz w:val="24"/>
              </w:rPr>
              <w:t>联系方式</w:t>
            </w:r>
          </w:p>
        </w:tc>
        <w:tc>
          <w:tcPr>
            <w:tcW w:w="2909" w:type="dxa"/>
            <w:vAlign w:val="center"/>
          </w:tcPr>
          <w:p w14:paraId="2FEABF7D" w14:textId="77777777" w:rsidR="00AC0B7A" w:rsidRPr="00830DB2" w:rsidRDefault="00000000">
            <w:pPr>
              <w:adjustRightInd w:val="0"/>
              <w:snapToGrid w:val="0"/>
              <w:jc w:val="center"/>
              <w:rPr>
                <w:sz w:val="24"/>
              </w:rPr>
            </w:pPr>
            <w:r w:rsidRPr="00830DB2">
              <w:rPr>
                <w:rFonts w:hint="eastAsia"/>
                <w:sz w:val="24"/>
              </w:rPr>
              <w:t>19979119831</w:t>
            </w:r>
          </w:p>
        </w:tc>
      </w:tr>
      <w:tr w:rsidR="00AC0B7A" w:rsidRPr="00830DB2" w14:paraId="7D4E6DE1" w14:textId="77777777">
        <w:trPr>
          <w:trHeight w:val="497"/>
          <w:jc w:val="center"/>
        </w:trPr>
        <w:tc>
          <w:tcPr>
            <w:tcW w:w="1885" w:type="dxa"/>
            <w:tcMar>
              <w:top w:w="16" w:type="dxa"/>
              <w:left w:w="16" w:type="dxa"/>
              <w:right w:w="16" w:type="dxa"/>
            </w:tcMar>
            <w:vAlign w:val="center"/>
          </w:tcPr>
          <w:p w14:paraId="11126E30" w14:textId="77777777" w:rsidR="00AC0B7A" w:rsidRPr="00830DB2" w:rsidRDefault="00000000">
            <w:pPr>
              <w:adjustRightInd w:val="0"/>
              <w:snapToGrid w:val="0"/>
              <w:jc w:val="center"/>
              <w:rPr>
                <w:b/>
                <w:bCs/>
                <w:sz w:val="24"/>
              </w:rPr>
            </w:pPr>
            <w:r w:rsidRPr="00830DB2">
              <w:rPr>
                <w:rFonts w:hint="eastAsia"/>
                <w:b/>
                <w:bCs/>
                <w:sz w:val="24"/>
              </w:rPr>
              <w:t>建设地点</w:t>
            </w:r>
          </w:p>
        </w:tc>
        <w:tc>
          <w:tcPr>
            <w:tcW w:w="6985" w:type="dxa"/>
            <w:gridSpan w:val="3"/>
            <w:vAlign w:val="center"/>
          </w:tcPr>
          <w:p w14:paraId="0B19F165" w14:textId="77777777" w:rsidR="00AC0B7A" w:rsidRPr="00830DB2" w:rsidRDefault="00000000">
            <w:pPr>
              <w:adjustRightInd w:val="0"/>
              <w:snapToGrid w:val="0"/>
              <w:jc w:val="center"/>
              <w:rPr>
                <w:sz w:val="24"/>
              </w:rPr>
            </w:pPr>
            <w:r w:rsidRPr="00830DB2">
              <w:rPr>
                <w:rFonts w:hint="eastAsia"/>
                <w:sz w:val="24"/>
              </w:rPr>
              <w:t>安义县高新技术产业园区锦绣东大道</w:t>
            </w:r>
          </w:p>
        </w:tc>
      </w:tr>
      <w:tr w:rsidR="00AC0B7A" w:rsidRPr="00830DB2" w14:paraId="1E43704F" w14:textId="77777777">
        <w:trPr>
          <w:trHeight w:val="497"/>
          <w:jc w:val="center"/>
        </w:trPr>
        <w:tc>
          <w:tcPr>
            <w:tcW w:w="1885" w:type="dxa"/>
            <w:tcMar>
              <w:top w:w="16" w:type="dxa"/>
              <w:left w:w="16" w:type="dxa"/>
              <w:right w:w="16" w:type="dxa"/>
            </w:tcMar>
            <w:vAlign w:val="center"/>
          </w:tcPr>
          <w:p w14:paraId="44DA47CD" w14:textId="77777777" w:rsidR="00AC0B7A" w:rsidRPr="00830DB2" w:rsidRDefault="00000000">
            <w:pPr>
              <w:adjustRightInd w:val="0"/>
              <w:snapToGrid w:val="0"/>
              <w:jc w:val="center"/>
              <w:rPr>
                <w:b/>
                <w:bCs/>
                <w:sz w:val="24"/>
              </w:rPr>
            </w:pPr>
            <w:r w:rsidRPr="00830DB2">
              <w:rPr>
                <w:rFonts w:hint="eastAsia"/>
                <w:b/>
                <w:bCs/>
                <w:sz w:val="24"/>
              </w:rPr>
              <w:t>地理坐标</w:t>
            </w:r>
          </w:p>
        </w:tc>
        <w:tc>
          <w:tcPr>
            <w:tcW w:w="6985" w:type="dxa"/>
            <w:gridSpan w:val="3"/>
            <w:vAlign w:val="center"/>
          </w:tcPr>
          <w:p w14:paraId="05014F14" w14:textId="77777777" w:rsidR="00AC0B7A" w:rsidRPr="00830DB2" w:rsidRDefault="00000000">
            <w:pPr>
              <w:jc w:val="center"/>
              <w:rPr>
                <w:sz w:val="24"/>
              </w:rPr>
            </w:pPr>
            <w:r w:rsidRPr="00830DB2">
              <w:rPr>
                <w:sz w:val="24"/>
              </w:rPr>
              <w:t>E115°36′6.516″</w:t>
            </w:r>
            <w:r w:rsidRPr="00830DB2">
              <w:rPr>
                <w:sz w:val="24"/>
              </w:rPr>
              <w:t>，</w:t>
            </w:r>
            <w:r w:rsidRPr="00830DB2">
              <w:rPr>
                <w:sz w:val="24"/>
              </w:rPr>
              <w:t>N28°51′55.356″</w:t>
            </w:r>
          </w:p>
        </w:tc>
      </w:tr>
      <w:tr w:rsidR="00AC0B7A" w:rsidRPr="00830DB2" w14:paraId="467F71A7" w14:textId="77777777">
        <w:trPr>
          <w:jc w:val="center"/>
        </w:trPr>
        <w:tc>
          <w:tcPr>
            <w:tcW w:w="1885" w:type="dxa"/>
            <w:tcMar>
              <w:top w:w="16" w:type="dxa"/>
              <w:left w:w="16" w:type="dxa"/>
              <w:right w:w="16" w:type="dxa"/>
            </w:tcMar>
            <w:vAlign w:val="center"/>
          </w:tcPr>
          <w:p w14:paraId="1C384976" w14:textId="77777777" w:rsidR="00AC0B7A" w:rsidRPr="00830DB2" w:rsidRDefault="00000000">
            <w:pPr>
              <w:adjustRightInd w:val="0"/>
              <w:snapToGrid w:val="0"/>
              <w:jc w:val="center"/>
              <w:rPr>
                <w:b/>
                <w:bCs/>
                <w:sz w:val="24"/>
              </w:rPr>
            </w:pPr>
            <w:r w:rsidRPr="00830DB2">
              <w:rPr>
                <w:rFonts w:hint="eastAsia"/>
                <w:b/>
                <w:bCs/>
                <w:sz w:val="24"/>
              </w:rPr>
              <w:t>国民经济</w:t>
            </w:r>
          </w:p>
          <w:p w14:paraId="366707A3" w14:textId="77777777" w:rsidR="00AC0B7A" w:rsidRPr="00830DB2" w:rsidRDefault="00000000">
            <w:pPr>
              <w:adjustRightInd w:val="0"/>
              <w:snapToGrid w:val="0"/>
              <w:jc w:val="center"/>
              <w:rPr>
                <w:b/>
                <w:bCs/>
                <w:sz w:val="24"/>
              </w:rPr>
            </w:pPr>
            <w:r w:rsidRPr="00830DB2">
              <w:rPr>
                <w:rFonts w:hint="eastAsia"/>
                <w:b/>
                <w:bCs/>
                <w:sz w:val="24"/>
              </w:rPr>
              <w:t>行业类别</w:t>
            </w:r>
          </w:p>
        </w:tc>
        <w:tc>
          <w:tcPr>
            <w:tcW w:w="2206" w:type="dxa"/>
            <w:vAlign w:val="center"/>
          </w:tcPr>
          <w:p w14:paraId="299CD4E7" w14:textId="77777777" w:rsidR="00AC0B7A" w:rsidRPr="00830DB2" w:rsidRDefault="00000000">
            <w:pPr>
              <w:adjustRightInd w:val="0"/>
              <w:snapToGrid w:val="0"/>
              <w:jc w:val="center"/>
              <w:rPr>
                <w:sz w:val="24"/>
              </w:rPr>
            </w:pPr>
            <w:r w:rsidRPr="00830DB2">
              <w:rPr>
                <w:sz w:val="24"/>
              </w:rPr>
              <w:t>C3311-</w:t>
            </w:r>
            <w:r w:rsidRPr="00830DB2">
              <w:rPr>
                <w:sz w:val="24"/>
              </w:rPr>
              <w:t>金属结构制造</w:t>
            </w:r>
          </w:p>
        </w:tc>
        <w:tc>
          <w:tcPr>
            <w:tcW w:w="1870" w:type="dxa"/>
            <w:vAlign w:val="center"/>
          </w:tcPr>
          <w:p w14:paraId="00A06FD9" w14:textId="77777777" w:rsidR="00AC0B7A" w:rsidRPr="00830DB2" w:rsidRDefault="00000000">
            <w:pPr>
              <w:adjustRightInd w:val="0"/>
              <w:snapToGrid w:val="0"/>
              <w:jc w:val="center"/>
              <w:rPr>
                <w:b/>
                <w:bCs/>
                <w:sz w:val="24"/>
              </w:rPr>
            </w:pPr>
            <w:bookmarkStart w:id="2" w:name="_Hlk49843745"/>
            <w:r w:rsidRPr="00830DB2">
              <w:rPr>
                <w:rFonts w:hint="eastAsia"/>
                <w:b/>
                <w:bCs/>
                <w:sz w:val="24"/>
              </w:rPr>
              <w:t>建设项目</w:t>
            </w:r>
          </w:p>
          <w:p w14:paraId="25EF87B7" w14:textId="77777777" w:rsidR="00AC0B7A" w:rsidRPr="00830DB2" w:rsidRDefault="00000000">
            <w:pPr>
              <w:adjustRightInd w:val="0"/>
              <w:snapToGrid w:val="0"/>
              <w:jc w:val="center"/>
              <w:rPr>
                <w:b/>
                <w:bCs/>
                <w:sz w:val="24"/>
              </w:rPr>
            </w:pPr>
            <w:r w:rsidRPr="00830DB2">
              <w:rPr>
                <w:rFonts w:hint="eastAsia"/>
                <w:b/>
                <w:bCs/>
                <w:sz w:val="24"/>
              </w:rPr>
              <w:t>行业类别</w:t>
            </w:r>
            <w:bookmarkEnd w:id="2"/>
          </w:p>
        </w:tc>
        <w:tc>
          <w:tcPr>
            <w:tcW w:w="2909" w:type="dxa"/>
            <w:vAlign w:val="center"/>
          </w:tcPr>
          <w:p w14:paraId="71362D94" w14:textId="77777777" w:rsidR="00AC0B7A" w:rsidRPr="00830DB2" w:rsidRDefault="00000000">
            <w:pPr>
              <w:adjustRightInd w:val="0"/>
              <w:snapToGrid w:val="0"/>
              <w:rPr>
                <w:sz w:val="24"/>
              </w:rPr>
            </w:pPr>
            <w:r w:rsidRPr="00830DB2">
              <w:rPr>
                <w:sz w:val="24"/>
              </w:rPr>
              <w:t>三十、金属制品</w:t>
            </w:r>
            <w:r w:rsidRPr="00830DB2">
              <w:rPr>
                <w:rFonts w:hint="eastAsia"/>
                <w:sz w:val="24"/>
              </w:rPr>
              <w:t>业</w:t>
            </w:r>
            <w:r w:rsidRPr="00830DB2">
              <w:rPr>
                <w:sz w:val="24"/>
              </w:rPr>
              <w:t xml:space="preserve"> 33</w:t>
            </w:r>
            <w:r w:rsidRPr="00830DB2">
              <w:rPr>
                <w:rFonts w:hint="eastAsia"/>
                <w:sz w:val="24"/>
              </w:rPr>
              <w:t xml:space="preserve">-66 </w:t>
            </w:r>
            <w:r w:rsidRPr="00830DB2">
              <w:rPr>
                <w:rFonts w:hint="eastAsia"/>
                <w:sz w:val="24"/>
              </w:rPr>
              <w:t>结构性金属制品制造</w:t>
            </w:r>
            <w:r w:rsidRPr="00830DB2">
              <w:rPr>
                <w:rFonts w:hint="eastAsia"/>
                <w:sz w:val="24"/>
              </w:rPr>
              <w:t>331-</w:t>
            </w:r>
            <w:r w:rsidRPr="00830DB2">
              <w:rPr>
                <w:sz w:val="24"/>
              </w:rPr>
              <w:t>其他（仅分割、焊接、组装的除外；年用非溶剂型低</w:t>
            </w:r>
            <w:r w:rsidRPr="00830DB2">
              <w:rPr>
                <w:sz w:val="24"/>
              </w:rPr>
              <w:t>VOCs</w:t>
            </w:r>
            <w:r w:rsidRPr="00830DB2">
              <w:rPr>
                <w:sz w:val="24"/>
              </w:rPr>
              <w:t>含量涂料</w:t>
            </w:r>
            <w:r w:rsidRPr="00830DB2">
              <w:rPr>
                <w:sz w:val="24"/>
              </w:rPr>
              <w:t>10</w:t>
            </w:r>
            <w:r w:rsidRPr="00830DB2">
              <w:rPr>
                <w:sz w:val="24"/>
              </w:rPr>
              <w:t>吨以下的除外）</w:t>
            </w:r>
          </w:p>
        </w:tc>
      </w:tr>
      <w:tr w:rsidR="00AC0B7A" w:rsidRPr="00830DB2" w14:paraId="47926252" w14:textId="77777777">
        <w:trPr>
          <w:trHeight w:val="1219"/>
          <w:jc w:val="center"/>
        </w:trPr>
        <w:tc>
          <w:tcPr>
            <w:tcW w:w="1885" w:type="dxa"/>
            <w:tcMar>
              <w:top w:w="16" w:type="dxa"/>
              <w:left w:w="16" w:type="dxa"/>
              <w:right w:w="16" w:type="dxa"/>
            </w:tcMar>
            <w:vAlign w:val="center"/>
          </w:tcPr>
          <w:p w14:paraId="2237DEAC" w14:textId="77777777" w:rsidR="00AC0B7A" w:rsidRPr="00830DB2" w:rsidRDefault="00000000">
            <w:pPr>
              <w:adjustRightInd w:val="0"/>
              <w:snapToGrid w:val="0"/>
              <w:jc w:val="center"/>
              <w:rPr>
                <w:b/>
                <w:bCs/>
                <w:sz w:val="24"/>
              </w:rPr>
            </w:pPr>
            <w:r w:rsidRPr="00830DB2">
              <w:rPr>
                <w:rFonts w:hint="eastAsia"/>
                <w:b/>
                <w:bCs/>
                <w:sz w:val="24"/>
              </w:rPr>
              <w:t>建设性质</w:t>
            </w:r>
          </w:p>
        </w:tc>
        <w:tc>
          <w:tcPr>
            <w:tcW w:w="2206" w:type="dxa"/>
            <w:vAlign w:val="center"/>
          </w:tcPr>
          <w:p w14:paraId="54663F81" w14:textId="77777777" w:rsidR="00AC0B7A" w:rsidRPr="00830DB2" w:rsidRDefault="00000000">
            <w:pPr>
              <w:jc w:val="left"/>
              <w:rPr>
                <w:sz w:val="24"/>
              </w:rPr>
            </w:pPr>
            <w:r w:rsidRPr="00830DB2">
              <w:rPr>
                <w:rFonts w:hint="eastAsia"/>
                <w:sz w:val="24"/>
              </w:rPr>
              <w:t>□新建（迁建）</w:t>
            </w:r>
          </w:p>
          <w:p w14:paraId="719F1B97" w14:textId="77777777" w:rsidR="00AC0B7A" w:rsidRPr="00830DB2" w:rsidRDefault="00000000">
            <w:pPr>
              <w:jc w:val="left"/>
              <w:rPr>
                <w:sz w:val="24"/>
              </w:rPr>
            </w:pPr>
            <w:r w:rsidRPr="00830DB2">
              <w:rPr>
                <w:rFonts w:ascii="Segoe UI Symbol" w:hAnsi="Segoe UI Symbol" w:cs="Segoe UI Symbol"/>
                <w:sz w:val="24"/>
              </w:rPr>
              <w:t>☑</w:t>
            </w:r>
            <w:r w:rsidRPr="00830DB2">
              <w:rPr>
                <w:rFonts w:hint="eastAsia"/>
                <w:sz w:val="24"/>
              </w:rPr>
              <w:t>改建</w:t>
            </w:r>
          </w:p>
          <w:p w14:paraId="7FF266FD" w14:textId="77777777" w:rsidR="00AC0B7A" w:rsidRPr="00830DB2" w:rsidRDefault="00000000">
            <w:pPr>
              <w:jc w:val="left"/>
              <w:rPr>
                <w:sz w:val="24"/>
              </w:rPr>
            </w:pPr>
            <w:r w:rsidRPr="00830DB2">
              <w:rPr>
                <w:rFonts w:hint="eastAsia"/>
                <w:sz w:val="24"/>
              </w:rPr>
              <w:t>□扩建</w:t>
            </w:r>
          </w:p>
          <w:p w14:paraId="1165F0EC" w14:textId="77777777" w:rsidR="00AC0B7A" w:rsidRPr="00830DB2" w:rsidRDefault="00000000">
            <w:pPr>
              <w:jc w:val="left"/>
              <w:rPr>
                <w:sz w:val="24"/>
              </w:rPr>
            </w:pPr>
            <w:r w:rsidRPr="00830DB2">
              <w:rPr>
                <w:rFonts w:hint="eastAsia"/>
                <w:sz w:val="24"/>
              </w:rPr>
              <w:t>□技术改造</w:t>
            </w:r>
          </w:p>
        </w:tc>
        <w:tc>
          <w:tcPr>
            <w:tcW w:w="1870" w:type="dxa"/>
            <w:vAlign w:val="center"/>
          </w:tcPr>
          <w:p w14:paraId="0ED84EB3" w14:textId="77777777" w:rsidR="00AC0B7A" w:rsidRPr="00830DB2" w:rsidRDefault="00000000">
            <w:pPr>
              <w:adjustRightInd w:val="0"/>
              <w:snapToGrid w:val="0"/>
              <w:jc w:val="center"/>
              <w:rPr>
                <w:b/>
                <w:bCs/>
                <w:sz w:val="24"/>
              </w:rPr>
            </w:pPr>
            <w:r w:rsidRPr="00830DB2">
              <w:rPr>
                <w:rFonts w:hint="eastAsia"/>
                <w:b/>
                <w:bCs/>
                <w:sz w:val="24"/>
              </w:rPr>
              <w:t>建设项目</w:t>
            </w:r>
          </w:p>
          <w:p w14:paraId="1B4FEF03" w14:textId="77777777" w:rsidR="00AC0B7A" w:rsidRPr="00830DB2" w:rsidRDefault="00000000">
            <w:pPr>
              <w:adjustRightInd w:val="0"/>
              <w:snapToGrid w:val="0"/>
              <w:jc w:val="center"/>
              <w:rPr>
                <w:b/>
                <w:bCs/>
                <w:sz w:val="24"/>
              </w:rPr>
            </w:pPr>
            <w:r w:rsidRPr="00830DB2">
              <w:rPr>
                <w:rFonts w:hint="eastAsia"/>
                <w:b/>
                <w:bCs/>
                <w:sz w:val="24"/>
              </w:rPr>
              <w:t>申报情形</w:t>
            </w:r>
          </w:p>
        </w:tc>
        <w:tc>
          <w:tcPr>
            <w:tcW w:w="2909" w:type="dxa"/>
            <w:vAlign w:val="center"/>
          </w:tcPr>
          <w:p w14:paraId="64911297" w14:textId="77777777" w:rsidR="00AC0B7A" w:rsidRPr="00830DB2" w:rsidRDefault="00000000">
            <w:pPr>
              <w:jc w:val="left"/>
              <w:rPr>
                <w:sz w:val="24"/>
              </w:rPr>
            </w:pPr>
            <w:r w:rsidRPr="00830DB2">
              <w:rPr>
                <w:rFonts w:hint="eastAsia"/>
                <w:sz w:val="24"/>
              </w:rPr>
              <w:sym w:font="Wingdings 2" w:char="0052"/>
            </w:r>
            <w:r w:rsidRPr="00830DB2">
              <w:rPr>
                <w:rFonts w:hint="eastAsia"/>
                <w:sz w:val="24"/>
              </w:rPr>
              <w:t>首次申报项目</w:t>
            </w:r>
            <w:r w:rsidRPr="00830DB2">
              <w:rPr>
                <w:rFonts w:hint="eastAsia"/>
                <w:sz w:val="24"/>
              </w:rPr>
              <w:t xml:space="preserve">             </w:t>
            </w:r>
          </w:p>
          <w:p w14:paraId="2C831627" w14:textId="77777777" w:rsidR="00AC0B7A" w:rsidRPr="00830DB2" w:rsidRDefault="00000000">
            <w:pPr>
              <w:jc w:val="left"/>
              <w:rPr>
                <w:sz w:val="24"/>
              </w:rPr>
            </w:pPr>
            <w:r w:rsidRPr="00830DB2">
              <w:rPr>
                <w:rFonts w:hint="eastAsia"/>
                <w:sz w:val="24"/>
              </w:rPr>
              <w:t>□不予批准后再次申报项目</w:t>
            </w:r>
          </w:p>
          <w:p w14:paraId="3BF5B434" w14:textId="77777777" w:rsidR="00AC0B7A" w:rsidRPr="00830DB2" w:rsidRDefault="00000000">
            <w:pPr>
              <w:jc w:val="left"/>
              <w:rPr>
                <w:sz w:val="24"/>
              </w:rPr>
            </w:pPr>
            <w:r w:rsidRPr="00830DB2">
              <w:rPr>
                <w:rFonts w:hint="eastAsia"/>
                <w:sz w:val="24"/>
              </w:rPr>
              <w:sym w:font="Wingdings 2" w:char="00A3"/>
            </w:r>
            <w:r w:rsidRPr="00830DB2">
              <w:rPr>
                <w:rFonts w:hint="eastAsia"/>
                <w:sz w:val="24"/>
              </w:rPr>
              <w:t>超五年重新审核项目</w:t>
            </w:r>
            <w:r w:rsidRPr="00830DB2">
              <w:rPr>
                <w:rFonts w:hint="eastAsia"/>
                <w:sz w:val="24"/>
              </w:rPr>
              <w:t xml:space="preserve">     </w:t>
            </w:r>
          </w:p>
          <w:p w14:paraId="5C0F0728" w14:textId="77777777" w:rsidR="00AC0B7A" w:rsidRPr="00830DB2" w:rsidRDefault="00000000">
            <w:pPr>
              <w:jc w:val="left"/>
              <w:rPr>
                <w:sz w:val="24"/>
              </w:rPr>
            </w:pPr>
            <w:r w:rsidRPr="00830DB2">
              <w:rPr>
                <w:rFonts w:hint="eastAsia"/>
                <w:sz w:val="24"/>
              </w:rPr>
              <w:t>□重大变动重新报批项目</w:t>
            </w:r>
          </w:p>
        </w:tc>
      </w:tr>
      <w:tr w:rsidR="00AC0B7A" w:rsidRPr="00830DB2" w14:paraId="31413047" w14:textId="77777777">
        <w:trPr>
          <w:trHeight w:val="851"/>
          <w:jc w:val="center"/>
        </w:trPr>
        <w:tc>
          <w:tcPr>
            <w:tcW w:w="1885" w:type="dxa"/>
            <w:tcMar>
              <w:top w:w="16" w:type="dxa"/>
              <w:left w:w="16" w:type="dxa"/>
              <w:right w:w="16" w:type="dxa"/>
            </w:tcMar>
            <w:vAlign w:val="center"/>
          </w:tcPr>
          <w:p w14:paraId="55D2C6FE" w14:textId="77777777" w:rsidR="00AC0B7A" w:rsidRPr="00830DB2" w:rsidRDefault="00000000">
            <w:pPr>
              <w:adjustRightInd w:val="0"/>
              <w:snapToGrid w:val="0"/>
              <w:jc w:val="center"/>
              <w:rPr>
                <w:b/>
                <w:bCs/>
                <w:sz w:val="24"/>
              </w:rPr>
            </w:pPr>
            <w:r w:rsidRPr="00830DB2">
              <w:rPr>
                <w:rFonts w:hint="eastAsia"/>
                <w:b/>
                <w:bCs/>
                <w:sz w:val="24"/>
              </w:rPr>
              <w:t>项目审批（核准</w:t>
            </w:r>
            <w:r w:rsidRPr="00830DB2">
              <w:rPr>
                <w:b/>
                <w:bCs/>
                <w:sz w:val="24"/>
              </w:rPr>
              <w:t>/</w:t>
            </w:r>
          </w:p>
          <w:p w14:paraId="1228EAFF" w14:textId="77777777" w:rsidR="00AC0B7A" w:rsidRPr="00830DB2" w:rsidRDefault="00000000">
            <w:pPr>
              <w:adjustRightInd w:val="0"/>
              <w:snapToGrid w:val="0"/>
              <w:jc w:val="center"/>
              <w:rPr>
                <w:b/>
                <w:bCs/>
                <w:sz w:val="24"/>
              </w:rPr>
            </w:pPr>
            <w:r w:rsidRPr="00830DB2">
              <w:rPr>
                <w:rFonts w:hint="eastAsia"/>
                <w:b/>
                <w:bCs/>
                <w:sz w:val="24"/>
              </w:rPr>
              <w:t>备案）部门（选填）</w:t>
            </w:r>
          </w:p>
        </w:tc>
        <w:tc>
          <w:tcPr>
            <w:tcW w:w="2206" w:type="dxa"/>
            <w:vAlign w:val="center"/>
          </w:tcPr>
          <w:p w14:paraId="46CC019E" w14:textId="77777777" w:rsidR="00AC0B7A" w:rsidRPr="00830DB2" w:rsidRDefault="00000000">
            <w:pPr>
              <w:adjustRightInd w:val="0"/>
              <w:snapToGrid w:val="0"/>
              <w:jc w:val="center"/>
              <w:rPr>
                <w:sz w:val="24"/>
              </w:rPr>
            </w:pPr>
            <w:r w:rsidRPr="00830DB2">
              <w:rPr>
                <w:rFonts w:hint="eastAsia"/>
                <w:sz w:val="24"/>
              </w:rPr>
              <w:t>安义县科技和工业信息化局</w:t>
            </w:r>
          </w:p>
        </w:tc>
        <w:tc>
          <w:tcPr>
            <w:tcW w:w="1870" w:type="dxa"/>
            <w:vAlign w:val="center"/>
          </w:tcPr>
          <w:p w14:paraId="1B66E118" w14:textId="77777777" w:rsidR="00AC0B7A" w:rsidRPr="00830DB2" w:rsidRDefault="00000000">
            <w:pPr>
              <w:adjustRightInd w:val="0"/>
              <w:snapToGrid w:val="0"/>
              <w:jc w:val="center"/>
              <w:rPr>
                <w:b/>
                <w:bCs/>
                <w:sz w:val="24"/>
              </w:rPr>
            </w:pPr>
            <w:r w:rsidRPr="00830DB2">
              <w:rPr>
                <w:rFonts w:hint="eastAsia"/>
                <w:b/>
                <w:bCs/>
                <w:sz w:val="24"/>
              </w:rPr>
              <w:t>项目审批（核准</w:t>
            </w:r>
            <w:r w:rsidRPr="00830DB2">
              <w:rPr>
                <w:rFonts w:hint="eastAsia"/>
                <w:b/>
                <w:bCs/>
                <w:sz w:val="24"/>
              </w:rPr>
              <w:t>/</w:t>
            </w:r>
          </w:p>
          <w:p w14:paraId="54D60F43" w14:textId="77777777" w:rsidR="00AC0B7A" w:rsidRPr="00830DB2" w:rsidRDefault="00000000">
            <w:pPr>
              <w:adjustRightInd w:val="0"/>
              <w:snapToGrid w:val="0"/>
              <w:jc w:val="center"/>
              <w:rPr>
                <w:b/>
                <w:bCs/>
                <w:sz w:val="24"/>
              </w:rPr>
            </w:pPr>
            <w:r w:rsidRPr="00830DB2">
              <w:rPr>
                <w:rFonts w:hint="eastAsia"/>
                <w:b/>
                <w:bCs/>
                <w:sz w:val="24"/>
              </w:rPr>
              <w:t>备案）文号（选填）</w:t>
            </w:r>
          </w:p>
        </w:tc>
        <w:tc>
          <w:tcPr>
            <w:tcW w:w="2909" w:type="dxa"/>
            <w:vAlign w:val="center"/>
          </w:tcPr>
          <w:p w14:paraId="33146A5D" w14:textId="77777777" w:rsidR="00AC0B7A" w:rsidRPr="00830DB2" w:rsidRDefault="00000000">
            <w:pPr>
              <w:adjustRightInd w:val="0"/>
              <w:snapToGrid w:val="0"/>
              <w:jc w:val="center"/>
              <w:rPr>
                <w:sz w:val="24"/>
              </w:rPr>
            </w:pPr>
            <w:r w:rsidRPr="00830DB2">
              <w:rPr>
                <w:rFonts w:hint="eastAsia"/>
                <w:sz w:val="24"/>
              </w:rPr>
              <w:t>/</w:t>
            </w:r>
          </w:p>
        </w:tc>
      </w:tr>
      <w:tr w:rsidR="00AC0B7A" w:rsidRPr="00830DB2" w14:paraId="374B136E" w14:textId="77777777">
        <w:trPr>
          <w:trHeight w:val="497"/>
          <w:jc w:val="center"/>
        </w:trPr>
        <w:tc>
          <w:tcPr>
            <w:tcW w:w="1885" w:type="dxa"/>
            <w:tcMar>
              <w:top w:w="16" w:type="dxa"/>
              <w:left w:w="16" w:type="dxa"/>
              <w:right w:w="16" w:type="dxa"/>
            </w:tcMar>
            <w:vAlign w:val="center"/>
          </w:tcPr>
          <w:p w14:paraId="2CE5DA01" w14:textId="77777777" w:rsidR="00AC0B7A" w:rsidRPr="00830DB2" w:rsidRDefault="00000000">
            <w:pPr>
              <w:adjustRightInd w:val="0"/>
              <w:snapToGrid w:val="0"/>
              <w:jc w:val="center"/>
              <w:rPr>
                <w:b/>
                <w:bCs/>
                <w:sz w:val="24"/>
              </w:rPr>
            </w:pPr>
            <w:r w:rsidRPr="00830DB2">
              <w:rPr>
                <w:rFonts w:hint="eastAsia"/>
                <w:b/>
                <w:bCs/>
                <w:sz w:val="24"/>
              </w:rPr>
              <w:t>总投资（万元）</w:t>
            </w:r>
          </w:p>
        </w:tc>
        <w:tc>
          <w:tcPr>
            <w:tcW w:w="2206" w:type="dxa"/>
            <w:vAlign w:val="center"/>
          </w:tcPr>
          <w:p w14:paraId="08E91369" w14:textId="77777777" w:rsidR="00AC0B7A" w:rsidRPr="00830DB2" w:rsidRDefault="00000000">
            <w:pPr>
              <w:adjustRightInd w:val="0"/>
              <w:snapToGrid w:val="0"/>
              <w:jc w:val="center"/>
              <w:rPr>
                <w:sz w:val="24"/>
              </w:rPr>
            </w:pPr>
            <w:r w:rsidRPr="00830DB2">
              <w:rPr>
                <w:rFonts w:hint="eastAsia"/>
                <w:sz w:val="24"/>
              </w:rPr>
              <w:t>2400</w:t>
            </w:r>
          </w:p>
        </w:tc>
        <w:tc>
          <w:tcPr>
            <w:tcW w:w="1870" w:type="dxa"/>
            <w:tcMar>
              <w:top w:w="16" w:type="dxa"/>
              <w:left w:w="16" w:type="dxa"/>
              <w:right w:w="16" w:type="dxa"/>
            </w:tcMar>
            <w:vAlign w:val="center"/>
          </w:tcPr>
          <w:p w14:paraId="709A5BB6" w14:textId="77777777" w:rsidR="00AC0B7A" w:rsidRPr="00830DB2" w:rsidRDefault="00000000">
            <w:pPr>
              <w:adjustRightInd w:val="0"/>
              <w:snapToGrid w:val="0"/>
              <w:jc w:val="center"/>
              <w:rPr>
                <w:b/>
                <w:bCs/>
                <w:sz w:val="24"/>
              </w:rPr>
            </w:pPr>
            <w:r w:rsidRPr="00830DB2">
              <w:rPr>
                <w:rFonts w:hint="eastAsia"/>
                <w:b/>
                <w:bCs/>
                <w:sz w:val="24"/>
              </w:rPr>
              <w:t>环保投资（万元）</w:t>
            </w:r>
          </w:p>
        </w:tc>
        <w:tc>
          <w:tcPr>
            <w:tcW w:w="2909" w:type="dxa"/>
            <w:vAlign w:val="center"/>
          </w:tcPr>
          <w:p w14:paraId="6CBD5AA3" w14:textId="77777777" w:rsidR="00AC0B7A" w:rsidRPr="00830DB2" w:rsidRDefault="00000000">
            <w:pPr>
              <w:adjustRightInd w:val="0"/>
              <w:snapToGrid w:val="0"/>
              <w:jc w:val="center"/>
              <w:rPr>
                <w:sz w:val="24"/>
              </w:rPr>
            </w:pPr>
            <w:r w:rsidRPr="00830DB2">
              <w:rPr>
                <w:rFonts w:hint="eastAsia"/>
                <w:sz w:val="24"/>
              </w:rPr>
              <w:t>34</w:t>
            </w:r>
          </w:p>
        </w:tc>
      </w:tr>
      <w:tr w:rsidR="00AC0B7A" w:rsidRPr="00830DB2" w14:paraId="056BA568" w14:textId="77777777">
        <w:trPr>
          <w:trHeight w:val="497"/>
          <w:jc w:val="center"/>
        </w:trPr>
        <w:tc>
          <w:tcPr>
            <w:tcW w:w="1885" w:type="dxa"/>
            <w:tcMar>
              <w:top w:w="16" w:type="dxa"/>
              <w:left w:w="16" w:type="dxa"/>
              <w:right w:w="16" w:type="dxa"/>
            </w:tcMar>
            <w:vAlign w:val="center"/>
          </w:tcPr>
          <w:p w14:paraId="5635324F" w14:textId="77777777" w:rsidR="00AC0B7A" w:rsidRPr="00830DB2" w:rsidRDefault="00000000">
            <w:pPr>
              <w:adjustRightInd w:val="0"/>
              <w:snapToGrid w:val="0"/>
              <w:jc w:val="center"/>
              <w:rPr>
                <w:b/>
                <w:bCs/>
                <w:sz w:val="24"/>
              </w:rPr>
            </w:pPr>
            <w:r w:rsidRPr="00830DB2">
              <w:rPr>
                <w:rFonts w:hint="eastAsia"/>
                <w:b/>
                <w:bCs/>
                <w:sz w:val="24"/>
              </w:rPr>
              <w:t>环保投资占比（</w:t>
            </w:r>
            <w:r w:rsidRPr="00830DB2">
              <w:rPr>
                <w:b/>
                <w:bCs/>
                <w:sz w:val="24"/>
              </w:rPr>
              <w:t>%</w:t>
            </w:r>
            <w:r w:rsidRPr="00830DB2">
              <w:rPr>
                <w:rFonts w:hint="eastAsia"/>
                <w:b/>
                <w:bCs/>
                <w:sz w:val="24"/>
              </w:rPr>
              <w:t>）</w:t>
            </w:r>
          </w:p>
        </w:tc>
        <w:tc>
          <w:tcPr>
            <w:tcW w:w="2206" w:type="dxa"/>
            <w:vAlign w:val="center"/>
          </w:tcPr>
          <w:p w14:paraId="51D7E840" w14:textId="77777777" w:rsidR="00AC0B7A" w:rsidRPr="00830DB2" w:rsidRDefault="00000000">
            <w:pPr>
              <w:adjustRightInd w:val="0"/>
              <w:snapToGrid w:val="0"/>
              <w:jc w:val="center"/>
              <w:rPr>
                <w:sz w:val="24"/>
              </w:rPr>
            </w:pPr>
            <w:r w:rsidRPr="00830DB2">
              <w:rPr>
                <w:rFonts w:hint="eastAsia"/>
                <w:sz w:val="24"/>
              </w:rPr>
              <w:t>1.42%</w:t>
            </w:r>
          </w:p>
        </w:tc>
        <w:tc>
          <w:tcPr>
            <w:tcW w:w="1870" w:type="dxa"/>
            <w:tcMar>
              <w:top w:w="16" w:type="dxa"/>
              <w:left w:w="16" w:type="dxa"/>
              <w:right w:w="16" w:type="dxa"/>
            </w:tcMar>
            <w:vAlign w:val="center"/>
          </w:tcPr>
          <w:p w14:paraId="62F5BA23" w14:textId="77777777" w:rsidR="00AC0B7A" w:rsidRPr="00830DB2" w:rsidRDefault="00000000">
            <w:pPr>
              <w:adjustRightInd w:val="0"/>
              <w:snapToGrid w:val="0"/>
              <w:jc w:val="center"/>
              <w:rPr>
                <w:b/>
                <w:bCs/>
                <w:sz w:val="24"/>
              </w:rPr>
            </w:pPr>
            <w:r w:rsidRPr="00830DB2">
              <w:rPr>
                <w:rFonts w:hint="eastAsia"/>
                <w:b/>
                <w:bCs/>
                <w:sz w:val="24"/>
              </w:rPr>
              <w:t>施工工期</w:t>
            </w:r>
          </w:p>
        </w:tc>
        <w:tc>
          <w:tcPr>
            <w:tcW w:w="2909" w:type="dxa"/>
            <w:vAlign w:val="center"/>
          </w:tcPr>
          <w:p w14:paraId="07F2B738" w14:textId="77777777" w:rsidR="00AC0B7A" w:rsidRPr="00830DB2" w:rsidRDefault="00000000">
            <w:pPr>
              <w:adjustRightInd w:val="0"/>
              <w:snapToGrid w:val="0"/>
              <w:jc w:val="center"/>
              <w:rPr>
                <w:sz w:val="24"/>
              </w:rPr>
            </w:pPr>
            <w:r w:rsidRPr="00830DB2">
              <w:rPr>
                <w:rFonts w:hint="eastAsia"/>
                <w:sz w:val="24"/>
              </w:rPr>
              <w:t>6</w:t>
            </w:r>
            <w:r w:rsidRPr="00830DB2">
              <w:rPr>
                <w:rFonts w:hint="eastAsia"/>
                <w:sz w:val="24"/>
              </w:rPr>
              <w:t>个月</w:t>
            </w:r>
          </w:p>
        </w:tc>
      </w:tr>
      <w:tr w:rsidR="00AC0B7A" w:rsidRPr="00830DB2" w14:paraId="75D3250E" w14:textId="77777777">
        <w:trPr>
          <w:trHeight w:val="497"/>
          <w:jc w:val="center"/>
        </w:trPr>
        <w:tc>
          <w:tcPr>
            <w:tcW w:w="1885" w:type="dxa"/>
            <w:tcMar>
              <w:top w:w="16" w:type="dxa"/>
              <w:left w:w="16" w:type="dxa"/>
              <w:right w:w="16" w:type="dxa"/>
            </w:tcMar>
            <w:vAlign w:val="center"/>
          </w:tcPr>
          <w:p w14:paraId="0DB533E4" w14:textId="77777777" w:rsidR="00AC0B7A" w:rsidRPr="00830DB2" w:rsidRDefault="00000000">
            <w:pPr>
              <w:adjustRightInd w:val="0"/>
              <w:snapToGrid w:val="0"/>
              <w:jc w:val="center"/>
              <w:rPr>
                <w:b/>
                <w:bCs/>
                <w:sz w:val="24"/>
              </w:rPr>
            </w:pPr>
            <w:r w:rsidRPr="00830DB2">
              <w:rPr>
                <w:rFonts w:hint="eastAsia"/>
                <w:b/>
                <w:bCs/>
                <w:sz w:val="24"/>
              </w:rPr>
              <w:t>是否开工建设</w:t>
            </w:r>
          </w:p>
        </w:tc>
        <w:tc>
          <w:tcPr>
            <w:tcW w:w="2206" w:type="dxa"/>
            <w:vAlign w:val="center"/>
          </w:tcPr>
          <w:p w14:paraId="7B9472A3" w14:textId="77777777" w:rsidR="00AC0B7A" w:rsidRPr="00830DB2" w:rsidRDefault="00000000">
            <w:pPr>
              <w:adjustRightInd w:val="0"/>
              <w:snapToGrid w:val="0"/>
              <w:rPr>
                <w:sz w:val="24"/>
              </w:rPr>
            </w:pPr>
            <w:r w:rsidRPr="00830DB2">
              <w:rPr>
                <w:rFonts w:hint="eastAsia"/>
                <w:sz w:val="24"/>
              </w:rPr>
              <w:sym w:font="Wingdings 2" w:char="0052"/>
            </w:r>
            <w:r w:rsidRPr="00830DB2">
              <w:rPr>
                <w:rFonts w:hint="eastAsia"/>
                <w:sz w:val="24"/>
              </w:rPr>
              <w:t>否</w:t>
            </w:r>
          </w:p>
          <w:p w14:paraId="08FEDBFE" w14:textId="77777777" w:rsidR="00AC0B7A" w:rsidRPr="00830DB2" w:rsidRDefault="00000000">
            <w:pPr>
              <w:adjustRightInd w:val="0"/>
              <w:snapToGrid w:val="0"/>
              <w:rPr>
                <w:sz w:val="24"/>
              </w:rPr>
            </w:pPr>
            <w:r w:rsidRPr="00830DB2">
              <w:rPr>
                <w:rFonts w:hint="eastAsia"/>
                <w:sz w:val="24"/>
              </w:rPr>
              <w:sym w:font="Wingdings 2" w:char="00A3"/>
            </w:r>
            <w:r w:rsidRPr="00830DB2">
              <w:rPr>
                <w:rFonts w:hint="eastAsia"/>
                <w:sz w:val="24"/>
              </w:rPr>
              <w:t>是：</w:t>
            </w:r>
            <w:r w:rsidRPr="00830DB2">
              <w:rPr>
                <w:rFonts w:hint="eastAsia"/>
                <w:sz w:val="24"/>
                <w:u w:val="single"/>
              </w:rPr>
              <w:t xml:space="preserve">            </w:t>
            </w:r>
          </w:p>
        </w:tc>
        <w:tc>
          <w:tcPr>
            <w:tcW w:w="1870" w:type="dxa"/>
            <w:tcMar>
              <w:top w:w="16" w:type="dxa"/>
              <w:left w:w="16" w:type="dxa"/>
              <w:right w:w="16" w:type="dxa"/>
            </w:tcMar>
            <w:vAlign w:val="center"/>
          </w:tcPr>
          <w:p w14:paraId="344A4DA8" w14:textId="77777777" w:rsidR="00AC0B7A" w:rsidRPr="00830DB2" w:rsidRDefault="00000000">
            <w:pPr>
              <w:adjustRightInd w:val="0"/>
              <w:snapToGrid w:val="0"/>
              <w:jc w:val="center"/>
              <w:rPr>
                <w:b/>
                <w:bCs/>
                <w:sz w:val="24"/>
              </w:rPr>
            </w:pPr>
            <w:r w:rsidRPr="00830DB2">
              <w:rPr>
                <w:rFonts w:hint="eastAsia"/>
                <w:b/>
                <w:bCs/>
                <w:sz w:val="24"/>
              </w:rPr>
              <w:t>用地（用海）面积（</w:t>
            </w:r>
            <w:r w:rsidRPr="00830DB2">
              <w:rPr>
                <w:rFonts w:hint="eastAsia"/>
                <w:b/>
                <w:bCs/>
                <w:sz w:val="24"/>
              </w:rPr>
              <w:t>m</w:t>
            </w:r>
            <w:r w:rsidRPr="00830DB2">
              <w:rPr>
                <w:rFonts w:hint="eastAsia"/>
                <w:b/>
                <w:bCs/>
                <w:sz w:val="24"/>
                <w:vertAlign w:val="superscript"/>
              </w:rPr>
              <w:t>2</w:t>
            </w:r>
            <w:r w:rsidRPr="00830DB2">
              <w:rPr>
                <w:rFonts w:hint="eastAsia"/>
                <w:b/>
                <w:bCs/>
                <w:sz w:val="24"/>
              </w:rPr>
              <w:t>）</w:t>
            </w:r>
          </w:p>
        </w:tc>
        <w:tc>
          <w:tcPr>
            <w:tcW w:w="2909" w:type="dxa"/>
            <w:vAlign w:val="center"/>
          </w:tcPr>
          <w:p w14:paraId="2191EA38" w14:textId="77777777" w:rsidR="00AC0B7A" w:rsidRPr="00830DB2" w:rsidRDefault="00000000">
            <w:pPr>
              <w:adjustRightInd w:val="0"/>
              <w:snapToGrid w:val="0"/>
              <w:jc w:val="center"/>
              <w:rPr>
                <w:sz w:val="24"/>
              </w:rPr>
            </w:pPr>
            <w:r w:rsidRPr="00830DB2">
              <w:rPr>
                <w:rFonts w:hint="eastAsia"/>
                <w:sz w:val="24"/>
              </w:rPr>
              <w:t>0</w:t>
            </w:r>
          </w:p>
        </w:tc>
      </w:tr>
      <w:tr w:rsidR="00AC0B7A" w:rsidRPr="00830DB2" w14:paraId="33ACA188" w14:textId="77777777">
        <w:tblPrEx>
          <w:tblCellMar>
            <w:left w:w="108" w:type="dxa"/>
            <w:right w:w="108" w:type="dxa"/>
          </w:tblCellMar>
        </w:tblPrEx>
        <w:trPr>
          <w:trHeight w:val="1021"/>
          <w:jc w:val="center"/>
        </w:trPr>
        <w:tc>
          <w:tcPr>
            <w:tcW w:w="1885" w:type="dxa"/>
            <w:vAlign w:val="center"/>
          </w:tcPr>
          <w:p w14:paraId="40418B90" w14:textId="77777777" w:rsidR="00AC0B7A" w:rsidRPr="00830DB2" w:rsidRDefault="00000000">
            <w:pPr>
              <w:adjustRightInd w:val="0"/>
              <w:snapToGrid w:val="0"/>
              <w:jc w:val="center"/>
              <w:rPr>
                <w:b/>
                <w:bCs/>
                <w:sz w:val="24"/>
              </w:rPr>
            </w:pPr>
            <w:r w:rsidRPr="00830DB2">
              <w:rPr>
                <w:rFonts w:hint="eastAsia"/>
                <w:b/>
                <w:bCs/>
                <w:sz w:val="24"/>
              </w:rPr>
              <w:t>专项评价设置情况</w:t>
            </w:r>
          </w:p>
        </w:tc>
        <w:tc>
          <w:tcPr>
            <w:tcW w:w="6985" w:type="dxa"/>
            <w:gridSpan w:val="3"/>
            <w:vAlign w:val="center"/>
          </w:tcPr>
          <w:p w14:paraId="2D93E85C" w14:textId="77777777" w:rsidR="00AC0B7A" w:rsidRPr="00830DB2" w:rsidRDefault="00000000">
            <w:pPr>
              <w:jc w:val="center"/>
              <w:rPr>
                <w:b/>
                <w:bCs/>
              </w:rPr>
            </w:pPr>
            <w:r w:rsidRPr="00830DB2">
              <w:rPr>
                <w:rFonts w:hint="eastAsia"/>
                <w:b/>
                <w:bCs/>
              </w:rPr>
              <w:t>表</w:t>
            </w:r>
            <w:r w:rsidRPr="00830DB2">
              <w:rPr>
                <w:rFonts w:hint="eastAsia"/>
                <w:b/>
                <w:bCs/>
              </w:rPr>
              <w:t xml:space="preserve">1-1  </w:t>
            </w:r>
            <w:r w:rsidRPr="00830DB2">
              <w:rPr>
                <w:rFonts w:hint="eastAsia"/>
                <w:b/>
                <w:bCs/>
              </w:rPr>
              <w:t>专项评价设置判定表</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71"/>
              <w:gridCol w:w="2582"/>
              <w:gridCol w:w="2900"/>
              <w:gridCol w:w="713"/>
            </w:tblGrid>
            <w:tr w:rsidR="00AC0B7A" w:rsidRPr="00830DB2" w14:paraId="2F686C19" w14:textId="77777777">
              <w:trPr>
                <w:cantSplit/>
                <w:jc w:val="center"/>
              </w:trPr>
              <w:tc>
                <w:tcPr>
                  <w:tcW w:w="421" w:type="pct"/>
                  <w:tcBorders>
                    <w:bottom w:val="single" w:sz="12" w:space="0" w:color="auto"/>
                  </w:tcBorders>
                  <w:vAlign w:val="center"/>
                </w:tcPr>
                <w:p w14:paraId="1E45CB1E" w14:textId="77777777" w:rsidR="00AC0B7A" w:rsidRPr="00830DB2" w:rsidRDefault="00000000">
                  <w:pPr>
                    <w:pStyle w:val="a3"/>
                    <w:jc w:val="center"/>
                    <w:rPr>
                      <w:b/>
                      <w:bCs/>
                    </w:rPr>
                  </w:pPr>
                  <w:r w:rsidRPr="00830DB2">
                    <w:rPr>
                      <w:rFonts w:hint="eastAsia"/>
                      <w:b/>
                      <w:bCs/>
                    </w:rPr>
                    <w:t>要素</w:t>
                  </w:r>
                </w:p>
              </w:tc>
              <w:tc>
                <w:tcPr>
                  <w:tcW w:w="1907" w:type="pct"/>
                  <w:tcBorders>
                    <w:bottom w:val="single" w:sz="12" w:space="0" w:color="auto"/>
                  </w:tcBorders>
                  <w:vAlign w:val="center"/>
                </w:tcPr>
                <w:p w14:paraId="768E127D" w14:textId="77777777" w:rsidR="00AC0B7A" w:rsidRPr="00830DB2" w:rsidRDefault="00000000">
                  <w:pPr>
                    <w:pStyle w:val="a3"/>
                    <w:jc w:val="center"/>
                    <w:rPr>
                      <w:b/>
                      <w:bCs/>
                    </w:rPr>
                  </w:pPr>
                  <w:r w:rsidRPr="00830DB2">
                    <w:rPr>
                      <w:rFonts w:hint="eastAsia"/>
                      <w:b/>
                      <w:bCs/>
                    </w:rPr>
                    <w:t>判定依据</w:t>
                  </w:r>
                </w:p>
              </w:tc>
              <w:tc>
                <w:tcPr>
                  <w:tcW w:w="2142" w:type="pct"/>
                  <w:tcBorders>
                    <w:bottom w:val="single" w:sz="12" w:space="0" w:color="auto"/>
                  </w:tcBorders>
                  <w:vAlign w:val="center"/>
                </w:tcPr>
                <w:p w14:paraId="43684863" w14:textId="77777777" w:rsidR="00AC0B7A" w:rsidRPr="00830DB2" w:rsidRDefault="00000000">
                  <w:pPr>
                    <w:pStyle w:val="a3"/>
                    <w:jc w:val="center"/>
                    <w:rPr>
                      <w:b/>
                      <w:bCs/>
                    </w:rPr>
                  </w:pPr>
                  <w:r w:rsidRPr="00830DB2">
                    <w:rPr>
                      <w:rFonts w:hint="eastAsia"/>
                      <w:b/>
                      <w:bCs/>
                    </w:rPr>
                    <w:t>判定过程</w:t>
                  </w:r>
                </w:p>
              </w:tc>
              <w:tc>
                <w:tcPr>
                  <w:tcW w:w="527" w:type="pct"/>
                  <w:tcBorders>
                    <w:bottom w:val="single" w:sz="12" w:space="0" w:color="auto"/>
                  </w:tcBorders>
                  <w:vAlign w:val="center"/>
                </w:tcPr>
                <w:p w14:paraId="12ADC4ED" w14:textId="77777777" w:rsidR="00AC0B7A" w:rsidRPr="00830DB2" w:rsidRDefault="00000000">
                  <w:pPr>
                    <w:pStyle w:val="a3"/>
                    <w:jc w:val="center"/>
                    <w:rPr>
                      <w:b/>
                      <w:bCs/>
                    </w:rPr>
                  </w:pPr>
                  <w:r w:rsidRPr="00830DB2">
                    <w:rPr>
                      <w:rFonts w:hint="eastAsia"/>
                      <w:b/>
                      <w:bCs/>
                    </w:rPr>
                    <w:t>判定结果</w:t>
                  </w:r>
                </w:p>
              </w:tc>
            </w:tr>
            <w:tr w:rsidR="00AC0B7A" w:rsidRPr="00830DB2" w14:paraId="5BBD5497" w14:textId="77777777">
              <w:trPr>
                <w:cantSplit/>
                <w:jc w:val="center"/>
              </w:trPr>
              <w:tc>
                <w:tcPr>
                  <w:tcW w:w="421" w:type="pct"/>
                  <w:tcBorders>
                    <w:top w:val="single" w:sz="12" w:space="0" w:color="auto"/>
                    <w:tl2br w:val="nil"/>
                    <w:tr2bl w:val="nil"/>
                  </w:tcBorders>
                  <w:vAlign w:val="center"/>
                </w:tcPr>
                <w:p w14:paraId="5407D72B" w14:textId="77777777" w:rsidR="00AC0B7A" w:rsidRPr="00830DB2" w:rsidRDefault="00000000">
                  <w:pPr>
                    <w:pStyle w:val="a3"/>
                    <w:jc w:val="center"/>
                  </w:pPr>
                  <w:r w:rsidRPr="00830DB2">
                    <w:rPr>
                      <w:rFonts w:hint="eastAsia"/>
                    </w:rPr>
                    <w:t>大气环境</w:t>
                  </w:r>
                </w:p>
              </w:tc>
              <w:tc>
                <w:tcPr>
                  <w:tcW w:w="1907" w:type="pct"/>
                  <w:tcBorders>
                    <w:top w:val="single" w:sz="12" w:space="0" w:color="auto"/>
                    <w:tl2br w:val="nil"/>
                    <w:tr2bl w:val="nil"/>
                  </w:tcBorders>
                  <w:vAlign w:val="center"/>
                </w:tcPr>
                <w:p w14:paraId="4BD66F87" w14:textId="77777777" w:rsidR="00AC0B7A" w:rsidRPr="00830DB2" w:rsidRDefault="00000000">
                  <w:pPr>
                    <w:pStyle w:val="a3"/>
                  </w:pPr>
                  <w:r w:rsidRPr="00830DB2">
                    <w:rPr>
                      <w:rFonts w:hint="eastAsia"/>
                    </w:rPr>
                    <w:t>排放废气含有毒有害污染物、二噁英、苯并</w:t>
                  </w:r>
                  <w:r w:rsidRPr="00830DB2">
                    <w:rPr>
                      <w:rFonts w:hint="eastAsia"/>
                    </w:rPr>
                    <w:t>[a]</w:t>
                  </w:r>
                  <w:r w:rsidRPr="00830DB2">
                    <w:rPr>
                      <w:rFonts w:hint="eastAsia"/>
                    </w:rPr>
                    <w:t>芘、氰化物、氯气且厂界外</w:t>
                  </w:r>
                  <w:r w:rsidRPr="00830DB2">
                    <w:rPr>
                      <w:rFonts w:hint="eastAsia"/>
                    </w:rPr>
                    <w:t>500</w:t>
                  </w:r>
                  <w:r w:rsidRPr="00830DB2">
                    <w:rPr>
                      <w:rFonts w:hint="eastAsia"/>
                    </w:rPr>
                    <w:t>米范围内有环境空气保护目标的建设项目。</w:t>
                  </w:r>
                </w:p>
              </w:tc>
              <w:tc>
                <w:tcPr>
                  <w:tcW w:w="2142" w:type="pct"/>
                  <w:tcBorders>
                    <w:top w:val="single" w:sz="12" w:space="0" w:color="auto"/>
                    <w:tl2br w:val="nil"/>
                    <w:tr2bl w:val="nil"/>
                  </w:tcBorders>
                  <w:vAlign w:val="center"/>
                </w:tcPr>
                <w:p w14:paraId="7C815EE3" w14:textId="77777777" w:rsidR="00AC0B7A" w:rsidRPr="00830DB2" w:rsidRDefault="00000000">
                  <w:pPr>
                    <w:pStyle w:val="a3"/>
                  </w:pPr>
                  <w:r w:rsidRPr="00830DB2">
                    <w:rPr>
                      <w:rFonts w:hint="eastAsia"/>
                    </w:rPr>
                    <w:t>本项目排放废气不涉及二噁英、苯并</w:t>
                  </w:r>
                  <w:r w:rsidRPr="00830DB2">
                    <w:rPr>
                      <w:rFonts w:hint="eastAsia"/>
                    </w:rPr>
                    <w:t>[a]</w:t>
                  </w:r>
                  <w:r w:rsidRPr="00830DB2">
                    <w:rPr>
                      <w:rFonts w:hint="eastAsia"/>
                    </w:rPr>
                    <w:t>芘、氰化物、氯气及《有毒有害大气污染物名录》中污染物。</w:t>
                  </w:r>
                  <w:r w:rsidRPr="00830DB2">
                    <w:rPr>
                      <w:rFonts w:hint="eastAsia"/>
                    </w:rPr>
                    <w:t xml:space="preserve"> </w:t>
                  </w:r>
                </w:p>
              </w:tc>
              <w:tc>
                <w:tcPr>
                  <w:tcW w:w="527" w:type="pct"/>
                  <w:tcBorders>
                    <w:top w:val="single" w:sz="12" w:space="0" w:color="auto"/>
                    <w:tl2br w:val="nil"/>
                    <w:tr2bl w:val="nil"/>
                  </w:tcBorders>
                  <w:vAlign w:val="center"/>
                </w:tcPr>
                <w:p w14:paraId="0A222A4C" w14:textId="77777777" w:rsidR="00AC0B7A" w:rsidRPr="00830DB2" w:rsidRDefault="00000000">
                  <w:pPr>
                    <w:pStyle w:val="a3"/>
                    <w:jc w:val="center"/>
                  </w:pPr>
                  <w:r w:rsidRPr="00830DB2">
                    <w:rPr>
                      <w:rFonts w:hint="eastAsia"/>
                    </w:rPr>
                    <w:t>无需设置</w:t>
                  </w:r>
                </w:p>
              </w:tc>
            </w:tr>
            <w:tr w:rsidR="00AC0B7A" w:rsidRPr="00830DB2" w14:paraId="040FE7FD" w14:textId="77777777">
              <w:trPr>
                <w:cantSplit/>
                <w:jc w:val="center"/>
              </w:trPr>
              <w:tc>
                <w:tcPr>
                  <w:tcW w:w="421" w:type="pct"/>
                  <w:tcBorders>
                    <w:tl2br w:val="nil"/>
                    <w:tr2bl w:val="nil"/>
                  </w:tcBorders>
                  <w:vAlign w:val="center"/>
                </w:tcPr>
                <w:p w14:paraId="0962FA6D" w14:textId="77777777" w:rsidR="00AC0B7A" w:rsidRPr="00830DB2" w:rsidRDefault="00000000">
                  <w:pPr>
                    <w:pStyle w:val="a3"/>
                    <w:jc w:val="center"/>
                  </w:pPr>
                  <w:r w:rsidRPr="00830DB2">
                    <w:rPr>
                      <w:rFonts w:hint="eastAsia"/>
                    </w:rPr>
                    <w:t>地表水环境</w:t>
                  </w:r>
                </w:p>
              </w:tc>
              <w:tc>
                <w:tcPr>
                  <w:tcW w:w="1907" w:type="pct"/>
                  <w:tcBorders>
                    <w:tl2br w:val="nil"/>
                    <w:tr2bl w:val="nil"/>
                  </w:tcBorders>
                  <w:vAlign w:val="center"/>
                </w:tcPr>
                <w:p w14:paraId="352DEBB5" w14:textId="77777777" w:rsidR="00AC0B7A" w:rsidRPr="00830DB2" w:rsidRDefault="00000000">
                  <w:pPr>
                    <w:pStyle w:val="a3"/>
                  </w:pPr>
                  <w:r w:rsidRPr="00830DB2">
                    <w:rPr>
                      <w:rFonts w:hint="eastAsia"/>
                    </w:rPr>
                    <w:t>新增工业废水直排建设项目（槽罐车外送污水处理厂的除外）；新增废水直排的污水集中处理厂。</w:t>
                  </w:r>
                </w:p>
              </w:tc>
              <w:tc>
                <w:tcPr>
                  <w:tcW w:w="2142" w:type="pct"/>
                  <w:tcBorders>
                    <w:tl2br w:val="nil"/>
                    <w:tr2bl w:val="nil"/>
                  </w:tcBorders>
                  <w:vAlign w:val="center"/>
                </w:tcPr>
                <w:p w14:paraId="3DB85CDD" w14:textId="77777777" w:rsidR="00AC0B7A" w:rsidRPr="00830DB2" w:rsidRDefault="00000000">
                  <w:pPr>
                    <w:pStyle w:val="a3"/>
                  </w:pPr>
                  <w:r w:rsidRPr="00830DB2">
                    <w:rPr>
                      <w:rFonts w:hint="eastAsia"/>
                    </w:rPr>
                    <w:t>本项目不属于工业废水直排项目，且本项目不属于污水集中处理厂。</w:t>
                  </w:r>
                </w:p>
              </w:tc>
              <w:tc>
                <w:tcPr>
                  <w:tcW w:w="527" w:type="pct"/>
                  <w:tcBorders>
                    <w:tl2br w:val="nil"/>
                    <w:tr2bl w:val="nil"/>
                  </w:tcBorders>
                  <w:vAlign w:val="center"/>
                </w:tcPr>
                <w:p w14:paraId="64CF6984" w14:textId="77777777" w:rsidR="00AC0B7A" w:rsidRPr="00830DB2" w:rsidRDefault="00000000">
                  <w:pPr>
                    <w:pStyle w:val="a3"/>
                    <w:jc w:val="center"/>
                  </w:pPr>
                  <w:r w:rsidRPr="00830DB2">
                    <w:rPr>
                      <w:rFonts w:hint="eastAsia"/>
                    </w:rPr>
                    <w:t>无需设置</w:t>
                  </w:r>
                </w:p>
              </w:tc>
            </w:tr>
            <w:tr w:rsidR="00AC0B7A" w:rsidRPr="00830DB2" w14:paraId="27E3DA7E" w14:textId="77777777">
              <w:trPr>
                <w:cantSplit/>
                <w:trHeight w:val="90"/>
                <w:jc w:val="center"/>
              </w:trPr>
              <w:tc>
                <w:tcPr>
                  <w:tcW w:w="421" w:type="pct"/>
                  <w:tcBorders>
                    <w:tl2br w:val="nil"/>
                    <w:tr2bl w:val="nil"/>
                  </w:tcBorders>
                  <w:vAlign w:val="center"/>
                </w:tcPr>
                <w:p w14:paraId="71439220" w14:textId="77777777" w:rsidR="00AC0B7A" w:rsidRPr="00830DB2" w:rsidRDefault="00000000">
                  <w:pPr>
                    <w:pStyle w:val="a3"/>
                    <w:jc w:val="center"/>
                  </w:pPr>
                  <w:r w:rsidRPr="00830DB2">
                    <w:rPr>
                      <w:rFonts w:hint="eastAsia"/>
                    </w:rPr>
                    <w:lastRenderedPageBreak/>
                    <w:t>地下水环境</w:t>
                  </w:r>
                </w:p>
              </w:tc>
              <w:tc>
                <w:tcPr>
                  <w:tcW w:w="1907" w:type="pct"/>
                  <w:tcBorders>
                    <w:tl2br w:val="nil"/>
                    <w:tr2bl w:val="nil"/>
                  </w:tcBorders>
                  <w:vAlign w:val="center"/>
                </w:tcPr>
                <w:p w14:paraId="4849BED3" w14:textId="77777777" w:rsidR="00AC0B7A" w:rsidRPr="00830DB2" w:rsidRDefault="00000000">
                  <w:pPr>
                    <w:pStyle w:val="a3"/>
                  </w:pPr>
                  <w:r w:rsidRPr="00830DB2">
                    <w:rPr>
                      <w:rFonts w:hint="eastAsia"/>
                    </w:rPr>
                    <w:t>涉及集中式饮用水水源和热水、矿泉水、温泉等特殊地下水资源保护区。</w:t>
                  </w:r>
                </w:p>
              </w:tc>
              <w:tc>
                <w:tcPr>
                  <w:tcW w:w="2142" w:type="pct"/>
                  <w:tcBorders>
                    <w:tl2br w:val="nil"/>
                    <w:tr2bl w:val="nil"/>
                  </w:tcBorders>
                  <w:vAlign w:val="center"/>
                </w:tcPr>
                <w:p w14:paraId="502A7F64" w14:textId="77777777" w:rsidR="00AC0B7A" w:rsidRPr="00830DB2" w:rsidRDefault="00000000">
                  <w:pPr>
                    <w:pStyle w:val="a3"/>
                  </w:pPr>
                  <w:r w:rsidRPr="00830DB2">
                    <w:rPr>
                      <w:rFonts w:hint="eastAsia"/>
                    </w:rPr>
                    <w:t>本项目不涉及集中式饮用水水源和热水、矿泉水、温泉等特殊地下水资源保护区。</w:t>
                  </w:r>
                </w:p>
              </w:tc>
              <w:tc>
                <w:tcPr>
                  <w:tcW w:w="527" w:type="pct"/>
                  <w:tcBorders>
                    <w:tl2br w:val="nil"/>
                    <w:tr2bl w:val="nil"/>
                  </w:tcBorders>
                  <w:vAlign w:val="center"/>
                </w:tcPr>
                <w:p w14:paraId="0965F7E6" w14:textId="77777777" w:rsidR="00AC0B7A" w:rsidRPr="00830DB2" w:rsidRDefault="00000000">
                  <w:pPr>
                    <w:pStyle w:val="a3"/>
                    <w:jc w:val="center"/>
                  </w:pPr>
                  <w:r w:rsidRPr="00830DB2">
                    <w:rPr>
                      <w:rFonts w:hint="eastAsia"/>
                    </w:rPr>
                    <w:t>无需设置</w:t>
                  </w:r>
                </w:p>
              </w:tc>
            </w:tr>
            <w:tr w:rsidR="00AC0B7A" w:rsidRPr="00830DB2" w14:paraId="6A77F4B5" w14:textId="77777777">
              <w:trPr>
                <w:cantSplit/>
                <w:jc w:val="center"/>
              </w:trPr>
              <w:tc>
                <w:tcPr>
                  <w:tcW w:w="421" w:type="pct"/>
                  <w:tcBorders>
                    <w:tl2br w:val="nil"/>
                    <w:tr2bl w:val="nil"/>
                  </w:tcBorders>
                  <w:vAlign w:val="center"/>
                </w:tcPr>
                <w:p w14:paraId="6B41E67E" w14:textId="77777777" w:rsidR="00AC0B7A" w:rsidRPr="00830DB2" w:rsidRDefault="00000000">
                  <w:pPr>
                    <w:pStyle w:val="a3"/>
                    <w:jc w:val="center"/>
                  </w:pPr>
                  <w:r w:rsidRPr="00830DB2">
                    <w:rPr>
                      <w:rFonts w:hint="eastAsia"/>
                    </w:rPr>
                    <w:t>生态环境</w:t>
                  </w:r>
                </w:p>
              </w:tc>
              <w:tc>
                <w:tcPr>
                  <w:tcW w:w="1907" w:type="pct"/>
                  <w:tcBorders>
                    <w:tl2br w:val="nil"/>
                    <w:tr2bl w:val="nil"/>
                  </w:tcBorders>
                  <w:vAlign w:val="center"/>
                </w:tcPr>
                <w:p w14:paraId="5A345DFE" w14:textId="77777777" w:rsidR="00AC0B7A" w:rsidRPr="00830DB2" w:rsidRDefault="00000000">
                  <w:pPr>
                    <w:pStyle w:val="a3"/>
                  </w:pPr>
                  <w:r w:rsidRPr="00830DB2">
                    <w:rPr>
                      <w:rFonts w:hint="eastAsia"/>
                    </w:rPr>
                    <w:t>取水口下游</w:t>
                  </w:r>
                  <w:r w:rsidRPr="00830DB2">
                    <w:rPr>
                      <w:rFonts w:hint="eastAsia"/>
                    </w:rPr>
                    <w:t>500</w:t>
                  </w:r>
                  <w:r w:rsidRPr="00830DB2">
                    <w:rPr>
                      <w:rFonts w:hint="eastAsia"/>
                    </w:rPr>
                    <w:t>米范围内有重要水生生物的自然产卵场、索饵场、越冬场和洄游通道的新增河道取水的污染类建设项目。</w:t>
                  </w:r>
                </w:p>
              </w:tc>
              <w:tc>
                <w:tcPr>
                  <w:tcW w:w="2142" w:type="pct"/>
                  <w:tcBorders>
                    <w:tl2br w:val="nil"/>
                    <w:tr2bl w:val="nil"/>
                  </w:tcBorders>
                  <w:vAlign w:val="center"/>
                </w:tcPr>
                <w:p w14:paraId="2606BA9B" w14:textId="77777777" w:rsidR="00AC0B7A" w:rsidRPr="00830DB2" w:rsidRDefault="00000000">
                  <w:pPr>
                    <w:pStyle w:val="a3"/>
                    <w:jc w:val="center"/>
                  </w:pPr>
                  <w:r w:rsidRPr="00830DB2">
                    <w:rPr>
                      <w:rFonts w:hint="eastAsia"/>
                    </w:rPr>
                    <w:t>本项目不设置取水口</w:t>
                  </w:r>
                </w:p>
              </w:tc>
              <w:tc>
                <w:tcPr>
                  <w:tcW w:w="527" w:type="pct"/>
                  <w:tcBorders>
                    <w:tl2br w:val="nil"/>
                    <w:tr2bl w:val="nil"/>
                  </w:tcBorders>
                  <w:vAlign w:val="center"/>
                </w:tcPr>
                <w:p w14:paraId="6B31A446" w14:textId="77777777" w:rsidR="00AC0B7A" w:rsidRPr="00830DB2" w:rsidRDefault="00000000">
                  <w:pPr>
                    <w:pStyle w:val="a3"/>
                    <w:jc w:val="center"/>
                  </w:pPr>
                  <w:r w:rsidRPr="00830DB2">
                    <w:rPr>
                      <w:rFonts w:hint="eastAsia"/>
                    </w:rPr>
                    <w:t>无需设置</w:t>
                  </w:r>
                </w:p>
              </w:tc>
            </w:tr>
            <w:tr w:rsidR="00AC0B7A" w:rsidRPr="00830DB2" w14:paraId="16033578" w14:textId="77777777">
              <w:trPr>
                <w:cantSplit/>
                <w:jc w:val="center"/>
              </w:trPr>
              <w:tc>
                <w:tcPr>
                  <w:tcW w:w="421" w:type="pct"/>
                  <w:tcBorders>
                    <w:tl2br w:val="nil"/>
                    <w:tr2bl w:val="nil"/>
                  </w:tcBorders>
                  <w:vAlign w:val="center"/>
                </w:tcPr>
                <w:p w14:paraId="16F3B785" w14:textId="77777777" w:rsidR="00AC0B7A" w:rsidRPr="00830DB2" w:rsidRDefault="00000000">
                  <w:pPr>
                    <w:pStyle w:val="a3"/>
                    <w:jc w:val="center"/>
                  </w:pPr>
                  <w:r w:rsidRPr="00830DB2">
                    <w:rPr>
                      <w:rFonts w:hint="eastAsia"/>
                    </w:rPr>
                    <w:t>环境风险</w:t>
                  </w:r>
                </w:p>
              </w:tc>
              <w:tc>
                <w:tcPr>
                  <w:tcW w:w="1907" w:type="pct"/>
                  <w:tcBorders>
                    <w:tl2br w:val="nil"/>
                    <w:tr2bl w:val="nil"/>
                  </w:tcBorders>
                  <w:vAlign w:val="center"/>
                </w:tcPr>
                <w:p w14:paraId="1ED43525" w14:textId="77777777" w:rsidR="00AC0B7A" w:rsidRPr="00830DB2" w:rsidRDefault="00000000">
                  <w:pPr>
                    <w:pStyle w:val="a3"/>
                  </w:pPr>
                  <w:r w:rsidRPr="00830DB2">
                    <w:rPr>
                      <w:rFonts w:hint="eastAsia"/>
                    </w:rPr>
                    <w:t>有毒有害和易燃易爆危险物质存储量超过临界量的建设项目。</w:t>
                  </w:r>
                </w:p>
              </w:tc>
              <w:tc>
                <w:tcPr>
                  <w:tcW w:w="2142" w:type="pct"/>
                  <w:tcBorders>
                    <w:tl2br w:val="nil"/>
                    <w:tr2bl w:val="nil"/>
                  </w:tcBorders>
                  <w:vAlign w:val="center"/>
                </w:tcPr>
                <w:p w14:paraId="4E079F63" w14:textId="77777777" w:rsidR="00AC0B7A" w:rsidRPr="00830DB2" w:rsidRDefault="00000000">
                  <w:pPr>
                    <w:pStyle w:val="a3"/>
                  </w:pPr>
                  <w:r w:rsidRPr="00830DB2">
                    <w:rPr>
                      <w:rFonts w:hint="eastAsia"/>
                    </w:rPr>
                    <w:t>项目</w:t>
                  </w:r>
                  <w:r w:rsidRPr="00830DB2">
                    <w:rPr>
                      <w:rFonts w:hint="eastAsia"/>
                    </w:rPr>
                    <w:t>Q&lt;1</w:t>
                  </w:r>
                  <w:r w:rsidRPr="00830DB2">
                    <w:rPr>
                      <w:rFonts w:hint="eastAsia"/>
                    </w:rPr>
                    <w:t>，详见项目环境风险分析章节。</w:t>
                  </w:r>
                </w:p>
              </w:tc>
              <w:tc>
                <w:tcPr>
                  <w:tcW w:w="527" w:type="pct"/>
                  <w:tcBorders>
                    <w:tl2br w:val="nil"/>
                    <w:tr2bl w:val="nil"/>
                  </w:tcBorders>
                  <w:vAlign w:val="center"/>
                </w:tcPr>
                <w:p w14:paraId="157A75BB" w14:textId="77777777" w:rsidR="00AC0B7A" w:rsidRPr="00830DB2" w:rsidRDefault="00000000">
                  <w:pPr>
                    <w:pStyle w:val="a3"/>
                    <w:jc w:val="center"/>
                  </w:pPr>
                  <w:r w:rsidRPr="00830DB2">
                    <w:rPr>
                      <w:rFonts w:hint="eastAsia"/>
                    </w:rPr>
                    <w:t>无需设置</w:t>
                  </w:r>
                </w:p>
              </w:tc>
            </w:tr>
          </w:tbl>
          <w:p w14:paraId="1426E85B" w14:textId="77777777" w:rsidR="00AC0B7A" w:rsidRPr="00830DB2" w:rsidRDefault="00AC0B7A">
            <w:pPr>
              <w:autoSpaceDE w:val="0"/>
              <w:autoSpaceDN w:val="0"/>
              <w:adjustRightInd w:val="0"/>
              <w:snapToGrid w:val="0"/>
              <w:jc w:val="left"/>
              <w:rPr>
                <w:rFonts w:ascii="宋体" w:hAnsi="宋体" w:cs="宋体" w:hint="eastAsia"/>
                <w:kern w:val="0"/>
                <w:szCs w:val="21"/>
              </w:rPr>
            </w:pPr>
          </w:p>
        </w:tc>
      </w:tr>
      <w:tr w:rsidR="00AC0B7A" w:rsidRPr="00830DB2" w14:paraId="5C22C7F4" w14:textId="77777777">
        <w:tblPrEx>
          <w:tblCellMar>
            <w:left w:w="108" w:type="dxa"/>
            <w:right w:w="108" w:type="dxa"/>
          </w:tblCellMar>
        </w:tblPrEx>
        <w:trPr>
          <w:trHeight w:val="1021"/>
          <w:jc w:val="center"/>
        </w:trPr>
        <w:tc>
          <w:tcPr>
            <w:tcW w:w="1885" w:type="dxa"/>
            <w:vAlign w:val="center"/>
          </w:tcPr>
          <w:p w14:paraId="00BDBA46" w14:textId="77777777" w:rsidR="00AC0B7A" w:rsidRPr="00830DB2" w:rsidRDefault="00000000">
            <w:pPr>
              <w:autoSpaceDE w:val="0"/>
              <w:autoSpaceDN w:val="0"/>
              <w:adjustRightInd w:val="0"/>
              <w:snapToGrid w:val="0"/>
              <w:jc w:val="center"/>
              <w:rPr>
                <w:b/>
                <w:bCs/>
                <w:sz w:val="24"/>
                <w:szCs w:val="21"/>
              </w:rPr>
            </w:pPr>
            <w:r w:rsidRPr="00830DB2">
              <w:rPr>
                <w:rFonts w:hint="eastAsia"/>
                <w:b/>
                <w:bCs/>
                <w:sz w:val="24"/>
                <w:szCs w:val="21"/>
              </w:rPr>
              <w:lastRenderedPageBreak/>
              <w:t>规划情况</w:t>
            </w:r>
          </w:p>
        </w:tc>
        <w:tc>
          <w:tcPr>
            <w:tcW w:w="6985" w:type="dxa"/>
            <w:gridSpan w:val="3"/>
            <w:vAlign w:val="center"/>
          </w:tcPr>
          <w:p w14:paraId="099FB712"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kern w:val="0"/>
                <w:sz w:val="24"/>
              </w:rPr>
              <w:t>规划名称：《</w:t>
            </w:r>
            <w:r w:rsidRPr="00830DB2">
              <w:rPr>
                <w:rFonts w:hint="eastAsia"/>
                <w:kern w:val="0"/>
                <w:sz w:val="24"/>
              </w:rPr>
              <w:t>江西安义工业园区扩区调区规划</w:t>
            </w:r>
            <w:r w:rsidRPr="00830DB2">
              <w:rPr>
                <w:kern w:val="0"/>
                <w:sz w:val="24"/>
              </w:rPr>
              <w:t>》。</w:t>
            </w:r>
          </w:p>
          <w:p w14:paraId="4F3EE463"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kern w:val="0"/>
                <w:sz w:val="24"/>
              </w:rPr>
              <w:t>审查机关：江西省人民政府。</w:t>
            </w:r>
          </w:p>
          <w:p w14:paraId="3ACC8DCF"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kern w:val="0"/>
                <w:sz w:val="24"/>
              </w:rPr>
              <w:t>审批</w:t>
            </w:r>
            <w:r w:rsidRPr="00830DB2">
              <w:rPr>
                <w:rFonts w:hint="eastAsia"/>
                <w:kern w:val="0"/>
                <w:sz w:val="24"/>
              </w:rPr>
              <w:t>文件名称及</w:t>
            </w:r>
            <w:r w:rsidRPr="00830DB2">
              <w:rPr>
                <w:kern w:val="0"/>
                <w:sz w:val="24"/>
              </w:rPr>
              <w:t>文号：《</w:t>
            </w:r>
            <w:r w:rsidRPr="00830DB2">
              <w:rPr>
                <w:rFonts w:hint="eastAsia"/>
                <w:kern w:val="0"/>
                <w:sz w:val="24"/>
              </w:rPr>
              <w:t>江西省</w:t>
            </w:r>
            <w:r w:rsidRPr="00830DB2">
              <w:rPr>
                <w:kern w:val="0"/>
                <w:sz w:val="24"/>
              </w:rPr>
              <w:t>人民政府</w:t>
            </w:r>
            <w:r w:rsidRPr="00830DB2">
              <w:rPr>
                <w:rFonts w:hint="eastAsia"/>
                <w:kern w:val="0"/>
                <w:sz w:val="24"/>
              </w:rPr>
              <w:t>办公厅关于同意安义工业园、章贡高新技术产业园、武宁工业园扩区和调整区位的函</w:t>
            </w:r>
            <w:r w:rsidRPr="00830DB2">
              <w:rPr>
                <w:kern w:val="0"/>
                <w:sz w:val="24"/>
              </w:rPr>
              <w:t>》</w:t>
            </w:r>
            <w:r w:rsidRPr="00830DB2">
              <w:rPr>
                <w:rFonts w:hint="eastAsia"/>
                <w:kern w:val="0"/>
                <w:sz w:val="24"/>
              </w:rPr>
              <w:t>（</w:t>
            </w:r>
            <w:r w:rsidRPr="00830DB2">
              <w:rPr>
                <w:kern w:val="0"/>
                <w:sz w:val="24"/>
              </w:rPr>
              <w:t>赣府厅字〔</w:t>
            </w:r>
            <w:r w:rsidRPr="00830DB2">
              <w:rPr>
                <w:kern w:val="0"/>
                <w:sz w:val="24"/>
              </w:rPr>
              <w:t>2020</w:t>
            </w:r>
            <w:r w:rsidRPr="00830DB2">
              <w:rPr>
                <w:kern w:val="0"/>
                <w:sz w:val="24"/>
              </w:rPr>
              <w:t>〕</w:t>
            </w:r>
            <w:r w:rsidRPr="00830DB2">
              <w:rPr>
                <w:kern w:val="0"/>
                <w:sz w:val="24"/>
              </w:rPr>
              <w:t>50</w:t>
            </w:r>
            <w:r w:rsidRPr="00830DB2">
              <w:rPr>
                <w:kern w:val="0"/>
                <w:sz w:val="24"/>
              </w:rPr>
              <w:t>号</w:t>
            </w:r>
            <w:r w:rsidRPr="00830DB2">
              <w:rPr>
                <w:rFonts w:hint="eastAsia"/>
                <w:kern w:val="0"/>
                <w:sz w:val="24"/>
              </w:rPr>
              <w:t>）</w:t>
            </w:r>
            <w:r w:rsidRPr="00830DB2">
              <w:rPr>
                <w:kern w:val="0"/>
                <w:sz w:val="24"/>
              </w:rPr>
              <w:t>。</w:t>
            </w:r>
          </w:p>
          <w:p w14:paraId="54690648"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rFonts w:hint="eastAsia"/>
                <w:kern w:val="0"/>
                <w:sz w:val="24"/>
              </w:rPr>
              <w:t>根据《江西省人民政府关于同意江西省安义高新技术产业园区、江西上高工业园区更名的批复》（</w:t>
            </w:r>
            <w:r w:rsidRPr="00830DB2">
              <w:rPr>
                <w:kern w:val="0"/>
                <w:sz w:val="24"/>
              </w:rPr>
              <w:t>赣府字〔</w:t>
            </w:r>
            <w:r w:rsidRPr="00830DB2">
              <w:rPr>
                <w:kern w:val="0"/>
                <w:sz w:val="24"/>
              </w:rPr>
              <w:t>2022</w:t>
            </w:r>
            <w:r w:rsidRPr="00830DB2">
              <w:rPr>
                <w:kern w:val="0"/>
                <w:sz w:val="24"/>
              </w:rPr>
              <w:t>〕</w:t>
            </w:r>
            <w:r w:rsidRPr="00830DB2">
              <w:rPr>
                <w:kern w:val="0"/>
                <w:sz w:val="24"/>
              </w:rPr>
              <w:t>6</w:t>
            </w:r>
            <w:r w:rsidRPr="00830DB2">
              <w:rPr>
                <w:kern w:val="0"/>
                <w:sz w:val="24"/>
              </w:rPr>
              <w:t>号</w:t>
            </w:r>
            <w:r w:rsidRPr="00830DB2">
              <w:rPr>
                <w:rFonts w:hint="eastAsia"/>
                <w:kern w:val="0"/>
                <w:sz w:val="24"/>
              </w:rPr>
              <w:t>），江西安义工业园区已更名为江西安义高新技术产业园区。</w:t>
            </w:r>
            <w:r w:rsidRPr="00830DB2">
              <w:rPr>
                <w:rFonts w:hint="eastAsia"/>
                <w:kern w:val="0"/>
                <w:sz w:val="24"/>
              </w:rPr>
              <w:t xml:space="preserve"> </w:t>
            </w:r>
          </w:p>
        </w:tc>
      </w:tr>
      <w:tr w:rsidR="00AC0B7A" w:rsidRPr="00830DB2" w14:paraId="509A9C9D" w14:textId="77777777">
        <w:tblPrEx>
          <w:tblCellMar>
            <w:left w:w="108" w:type="dxa"/>
            <w:right w:w="108" w:type="dxa"/>
          </w:tblCellMar>
        </w:tblPrEx>
        <w:trPr>
          <w:trHeight w:val="1021"/>
          <w:jc w:val="center"/>
        </w:trPr>
        <w:tc>
          <w:tcPr>
            <w:tcW w:w="1885" w:type="dxa"/>
            <w:vAlign w:val="center"/>
          </w:tcPr>
          <w:p w14:paraId="3D5DC6A4" w14:textId="77777777" w:rsidR="00AC0B7A" w:rsidRPr="00830DB2" w:rsidRDefault="00000000">
            <w:pPr>
              <w:autoSpaceDE w:val="0"/>
              <w:autoSpaceDN w:val="0"/>
              <w:adjustRightInd w:val="0"/>
              <w:snapToGrid w:val="0"/>
              <w:jc w:val="center"/>
              <w:rPr>
                <w:b/>
                <w:bCs/>
                <w:sz w:val="24"/>
                <w:szCs w:val="21"/>
              </w:rPr>
            </w:pPr>
            <w:r w:rsidRPr="00830DB2">
              <w:rPr>
                <w:rFonts w:hint="eastAsia"/>
                <w:b/>
                <w:bCs/>
                <w:sz w:val="24"/>
                <w:szCs w:val="21"/>
              </w:rPr>
              <w:t>规划环境影响评价情况</w:t>
            </w:r>
          </w:p>
        </w:tc>
        <w:tc>
          <w:tcPr>
            <w:tcW w:w="6985" w:type="dxa"/>
            <w:gridSpan w:val="3"/>
            <w:vAlign w:val="center"/>
          </w:tcPr>
          <w:p w14:paraId="519A43BD"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规划环评名称：《</w:t>
            </w:r>
            <w:r w:rsidRPr="00830DB2">
              <w:rPr>
                <w:rFonts w:hint="eastAsia"/>
                <w:sz w:val="24"/>
              </w:rPr>
              <w:t>江西安义工业园区扩区调区规划</w:t>
            </w:r>
            <w:r w:rsidRPr="00830DB2">
              <w:rPr>
                <w:sz w:val="24"/>
              </w:rPr>
              <w:t>环境影响报告书》。</w:t>
            </w:r>
          </w:p>
          <w:p w14:paraId="26259269"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审查机关：江西省生态环境厅。</w:t>
            </w:r>
          </w:p>
          <w:p w14:paraId="0A6E9D71"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审查文件名称及文号：《关于江西安义工业园扩区调区规划环境影响报告书审查意见的函》（赣环环评函〔</w:t>
            </w:r>
            <w:r w:rsidRPr="00830DB2">
              <w:rPr>
                <w:sz w:val="24"/>
              </w:rPr>
              <w:t>2020</w:t>
            </w:r>
            <w:r w:rsidRPr="00830DB2">
              <w:rPr>
                <w:sz w:val="24"/>
              </w:rPr>
              <w:t>〕</w:t>
            </w:r>
            <w:r w:rsidRPr="00830DB2">
              <w:rPr>
                <w:sz w:val="24"/>
              </w:rPr>
              <w:t>37</w:t>
            </w:r>
            <w:r w:rsidRPr="00830DB2">
              <w:rPr>
                <w:sz w:val="24"/>
              </w:rPr>
              <w:t>号）</w:t>
            </w:r>
          </w:p>
        </w:tc>
      </w:tr>
      <w:tr w:rsidR="00AC0B7A" w:rsidRPr="00830DB2" w14:paraId="4F4DB2CF" w14:textId="77777777">
        <w:tblPrEx>
          <w:tblCellMar>
            <w:left w:w="108" w:type="dxa"/>
            <w:right w:w="108" w:type="dxa"/>
          </w:tblCellMar>
        </w:tblPrEx>
        <w:trPr>
          <w:trHeight w:val="1021"/>
          <w:jc w:val="center"/>
        </w:trPr>
        <w:tc>
          <w:tcPr>
            <w:tcW w:w="1885" w:type="dxa"/>
            <w:vAlign w:val="center"/>
          </w:tcPr>
          <w:p w14:paraId="56772573" w14:textId="77777777" w:rsidR="00AC0B7A" w:rsidRPr="00830DB2" w:rsidRDefault="00000000">
            <w:pPr>
              <w:autoSpaceDE w:val="0"/>
              <w:autoSpaceDN w:val="0"/>
              <w:adjustRightInd w:val="0"/>
              <w:snapToGrid w:val="0"/>
              <w:jc w:val="center"/>
              <w:rPr>
                <w:b/>
                <w:bCs/>
                <w:sz w:val="24"/>
                <w:szCs w:val="21"/>
              </w:rPr>
            </w:pPr>
            <w:r w:rsidRPr="00830DB2">
              <w:rPr>
                <w:rFonts w:hint="eastAsia"/>
                <w:b/>
                <w:bCs/>
                <w:sz w:val="24"/>
                <w:szCs w:val="21"/>
              </w:rPr>
              <w:t>规划及规划环境影响评价符合性分析</w:t>
            </w:r>
          </w:p>
        </w:tc>
        <w:tc>
          <w:tcPr>
            <w:tcW w:w="6985" w:type="dxa"/>
            <w:gridSpan w:val="3"/>
            <w:vAlign w:val="center"/>
          </w:tcPr>
          <w:p w14:paraId="33E494A1" w14:textId="77777777" w:rsidR="00AC0B7A" w:rsidRPr="00830DB2" w:rsidRDefault="00000000">
            <w:pPr>
              <w:autoSpaceDE w:val="0"/>
              <w:autoSpaceDN w:val="0"/>
              <w:adjustRightInd w:val="0"/>
              <w:snapToGrid w:val="0"/>
              <w:spacing w:line="360" w:lineRule="auto"/>
              <w:ind w:firstLineChars="200" w:firstLine="482"/>
              <w:rPr>
                <w:sz w:val="24"/>
              </w:rPr>
            </w:pPr>
            <w:r w:rsidRPr="00830DB2">
              <w:rPr>
                <w:rFonts w:hint="eastAsia"/>
                <w:b/>
                <w:bCs/>
                <w:sz w:val="24"/>
              </w:rPr>
              <w:t>与</w:t>
            </w:r>
            <w:r w:rsidRPr="00830DB2">
              <w:rPr>
                <w:b/>
                <w:bCs/>
                <w:sz w:val="24"/>
              </w:rPr>
              <w:t>规划符合性分析：</w:t>
            </w:r>
            <w:r w:rsidRPr="00830DB2">
              <w:rPr>
                <w:rFonts w:hint="eastAsia"/>
                <w:sz w:val="24"/>
              </w:rPr>
              <w:t>根据《江西安义工业园区扩区调区规划》，安义县以“一心，两轴，三纵横，四区，六产业，八组团”结构形态为基础，对园区进行扩张、升级</w:t>
            </w:r>
            <w:r w:rsidRPr="00830DB2">
              <w:rPr>
                <w:sz w:val="24"/>
              </w:rPr>
              <w:t>，发展壮大建材、纺织服装、精细化工、食品加工、磨具磨料、电子、新材料等产业集群。规划期内，合理安排工矿用地，重点保障工业园用地，引导独立工矿用地向工业园集中，主要布局在东阳镇、万埠镇及万埠垦殖场。至</w:t>
            </w:r>
            <w:r w:rsidRPr="00830DB2">
              <w:rPr>
                <w:sz w:val="24"/>
              </w:rPr>
              <w:t>2010</w:t>
            </w:r>
            <w:r w:rsidRPr="00830DB2">
              <w:rPr>
                <w:sz w:val="24"/>
              </w:rPr>
              <w:t>年，</w:t>
            </w:r>
            <w:r w:rsidRPr="00830DB2">
              <w:rPr>
                <w:rFonts w:hint="eastAsia"/>
                <w:sz w:val="24"/>
              </w:rPr>
              <w:t>安义高新技术产业园</w:t>
            </w:r>
            <w:r w:rsidRPr="00830DB2">
              <w:rPr>
                <w:sz w:val="24"/>
              </w:rPr>
              <w:t>规划建设为</w:t>
            </w:r>
            <w:r w:rsidRPr="00830DB2">
              <w:rPr>
                <w:rFonts w:ascii="宋体" w:hAnsi="宋体" w:cs="宋体" w:hint="eastAsia"/>
                <w:sz w:val="24"/>
              </w:rPr>
              <w:t>“</w:t>
            </w:r>
            <w:r w:rsidRPr="00830DB2">
              <w:rPr>
                <w:sz w:val="24"/>
              </w:rPr>
              <w:t>一心（园区服务中</w:t>
            </w:r>
            <w:r w:rsidRPr="00830DB2">
              <w:rPr>
                <w:sz w:val="24"/>
              </w:rPr>
              <w:lastRenderedPageBreak/>
              <w:t>心），两轴（南安一级公路、安义大道），三纵横（凤凰东路、凤凰中路、凤凰西路），四区（企业生产区、经营区、服务区、生活区），六产业（建材、纺织、化工、食品加工、电子、高新科技），八组团（纺织园、食品园、建材园、精细化工园、创业园、磨具园、高新园、起步园）</w:t>
            </w:r>
            <w:r w:rsidRPr="00830DB2">
              <w:rPr>
                <w:rFonts w:hint="eastAsia"/>
                <w:sz w:val="24"/>
              </w:rPr>
              <w:t>”</w:t>
            </w:r>
            <w:r w:rsidRPr="00830DB2">
              <w:rPr>
                <w:sz w:val="24"/>
              </w:rPr>
              <w:t>的产业布局。至</w:t>
            </w:r>
            <w:r w:rsidRPr="00830DB2">
              <w:rPr>
                <w:sz w:val="24"/>
              </w:rPr>
              <w:t>2020</w:t>
            </w:r>
            <w:r w:rsidRPr="00830DB2">
              <w:rPr>
                <w:sz w:val="24"/>
              </w:rPr>
              <w:t>年，将对园区进行扩张、升级，发展壮大建材、纺织服装、精细化工、食品加工、磨具磨料、电子、新材料等产业集群。凤凰山工业区、万场工业区和万埠工业区均属于安义县规划中主要开发地带。</w:t>
            </w:r>
          </w:p>
          <w:p w14:paraId="6326B4E2" w14:textId="77777777" w:rsidR="00AC0B7A" w:rsidRPr="00830DB2" w:rsidRDefault="00000000">
            <w:pPr>
              <w:autoSpaceDE w:val="0"/>
              <w:autoSpaceDN w:val="0"/>
              <w:adjustRightInd w:val="0"/>
              <w:snapToGrid w:val="0"/>
              <w:spacing w:line="360" w:lineRule="auto"/>
              <w:ind w:firstLineChars="200" w:firstLine="480"/>
              <w:rPr>
                <w:sz w:val="24"/>
              </w:rPr>
            </w:pPr>
            <w:r w:rsidRPr="00830DB2">
              <w:rPr>
                <w:rFonts w:hint="eastAsia"/>
                <w:sz w:val="24"/>
              </w:rPr>
              <w:t>本</w:t>
            </w:r>
            <w:r w:rsidRPr="00830DB2">
              <w:rPr>
                <w:sz w:val="24"/>
              </w:rPr>
              <w:t>项目位于江西省南昌市</w:t>
            </w:r>
            <w:r w:rsidRPr="00830DB2">
              <w:rPr>
                <w:rFonts w:hint="eastAsia"/>
                <w:sz w:val="24"/>
              </w:rPr>
              <w:t>安义县高新技术产业园区锦绣东大道，属于凤凰山片区</w:t>
            </w:r>
            <w:r w:rsidRPr="00830DB2">
              <w:rPr>
                <w:sz w:val="24"/>
              </w:rPr>
              <w:t>。凤凰山产业组团定位：依托门窗产业小镇打造产城融合片区，重点发展新型建材、铝型材门窗配套产业；本项目产品铝单板属于新型建材、铝门窗幕墙配套产品，符合该组团产业定位，与《安义县国民经济和社会发展第十四个五年规划》</w:t>
            </w:r>
            <w:r w:rsidRPr="00830DB2">
              <w:rPr>
                <w:sz w:val="24"/>
              </w:rPr>
              <w:t>“</w:t>
            </w:r>
            <w:r w:rsidRPr="00830DB2">
              <w:rPr>
                <w:sz w:val="24"/>
              </w:rPr>
              <w:t>一园两区多组团</w:t>
            </w:r>
            <w:r w:rsidRPr="00830DB2">
              <w:rPr>
                <w:sz w:val="24"/>
              </w:rPr>
              <w:t>”</w:t>
            </w:r>
            <w:r w:rsidRPr="00830DB2">
              <w:rPr>
                <w:sz w:val="24"/>
              </w:rPr>
              <w:t>布局一致</w:t>
            </w:r>
            <w:r w:rsidRPr="00830DB2">
              <w:rPr>
                <w:rFonts w:hint="eastAsia"/>
                <w:sz w:val="24"/>
              </w:rPr>
              <w:t>。</w:t>
            </w:r>
          </w:p>
          <w:p w14:paraId="5EF63E7B" w14:textId="77777777" w:rsidR="00AC0B7A" w:rsidRPr="00830DB2" w:rsidRDefault="00000000">
            <w:pPr>
              <w:autoSpaceDE w:val="0"/>
              <w:autoSpaceDN w:val="0"/>
              <w:adjustRightInd w:val="0"/>
              <w:snapToGrid w:val="0"/>
              <w:spacing w:line="360" w:lineRule="auto"/>
              <w:ind w:firstLineChars="200" w:firstLine="482"/>
              <w:rPr>
                <w:sz w:val="24"/>
              </w:rPr>
            </w:pPr>
            <w:r w:rsidRPr="00830DB2">
              <w:rPr>
                <w:rFonts w:ascii="宋体" w:hAnsi="宋体" w:cs="宋体" w:hint="eastAsia"/>
                <w:b/>
                <w:bCs/>
                <w:sz w:val="24"/>
              </w:rPr>
              <w:t>与</w:t>
            </w:r>
            <w:r w:rsidRPr="00830DB2">
              <w:rPr>
                <w:rFonts w:ascii="宋体" w:hAnsi="宋体" w:cs="宋体"/>
                <w:b/>
                <w:bCs/>
                <w:sz w:val="24"/>
              </w:rPr>
              <w:t>规划环评符合性分析</w:t>
            </w:r>
            <w:r w:rsidRPr="00830DB2">
              <w:rPr>
                <w:b/>
                <w:bCs/>
                <w:sz w:val="24"/>
              </w:rPr>
              <w:t>：</w:t>
            </w:r>
            <w:r w:rsidRPr="00830DB2">
              <w:rPr>
                <w:sz w:val="24"/>
              </w:rPr>
              <w:t>根据《</w:t>
            </w:r>
            <w:r w:rsidRPr="00830DB2">
              <w:rPr>
                <w:rFonts w:hint="eastAsia"/>
                <w:sz w:val="24"/>
              </w:rPr>
              <w:t>江西安义工业园区扩区调区规划</w:t>
            </w:r>
            <w:r w:rsidRPr="00830DB2">
              <w:rPr>
                <w:sz w:val="24"/>
              </w:rPr>
              <w:t>环境影响报告书》及《</w:t>
            </w:r>
            <w:r w:rsidRPr="00830DB2">
              <w:rPr>
                <w:rFonts w:hint="eastAsia"/>
                <w:sz w:val="24"/>
              </w:rPr>
              <w:t>江西安义工业园区扩区调区规划</w:t>
            </w:r>
            <w:r w:rsidRPr="00830DB2">
              <w:rPr>
                <w:sz w:val="24"/>
              </w:rPr>
              <w:t>环境影响报告书审查意见的函》（赣环评函〔</w:t>
            </w:r>
            <w:r w:rsidRPr="00830DB2">
              <w:rPr>
                <w:sz w:val="24"/>
              </w:rPr>
              <w:t>2020</w:t>
            </w:r>
            <w:r w:rsidRPr="00830DB2">
              <w:rPr>
                <w:sz w:val="24"/>
              </w:rPr>
              <w:t>〕</w:t>
            </w:r>
            <w:r w:rsidRPr="00830DB2">
              <w:rPr>
                <w:sz w:val="24"/>
              </w:rPr>
              <w:t>37</w:t>
            </w:r>
            <w:r w:rsidRPr="00830DB2">
              <w:rPr>
                <w:sz w:val="24"/>
              </w:rPr>
              <w:t>号），工业园扩区调区后由凤凰山片区、万场片区以及万埠片区三个片区组成。本项目位于</w:t>
            </w:r>
            <w:r w:rsidRPr="00830DB2">
              <w:rPr>
                <w:rFonts w:hint="eastAsia"/>
                <w:sz w:val="24"/>
              </w:rPr>
              <w:t>凤凰山</w:t>
            </w:r>
            <w:r w:rsidRPr="00830DB2">
              <w:rPr>
                <w:sz w:val="24"/>
              </w:rPr>
              <w:t>片区，</w:t>
            </w:r>
            <w:r w:rsidRPr="00830DB2">
              <w:rPr>
                <w:rFonts w:hint="eastAsia"/>
                <w:sz w:val="24"/>
              </w:rPr>
              <w:t>凤凰山</w:t>
            </w:r>
            <w:r w:rsidRPr="00830DB2">
              <w:rPr>
                <w:sz w:val="24"/>
              </w:rPr>
              <w:t>片区规划主导产业定位为新型建材、精细化工、服装纺织。本项目主要生产</w:t>
            </w:r>
            <w:r w:rsidRPr="00830DB2">
              <w:rPr>
                <w:rFonts w:hint="eastAsia"/>
                <w:sz w:val="24"/>
              </w:rPr>
              <w:t>铝单板，</w:t>
            </w:r>
            <w:r w:rsidRPr="00830DB2">
              <w:rPr>
                <w:sz w:val="24"/>
              </w:rPr>
              <w:t>属于</w:t>
            </w:r>
            <w:r w:rsidRPr="00830DB2">
              <w:rPr>
                <w:rFonts w:hint="eastAsia"/>
                <w:sz w:val="24"/>
              </w:rPr>
              <w:t>建材行业</w:t>
            </w:r>
            <w:r w:rsidRPr="00830DB2">
              <w:rPr>
                <w:sz w:val="24"/>
              </w:rPr>
              <w:t>，不属于园区禁止引入行业类别，与园区规划环评</w:t>
            </w:r>
            <w:r w:rsidRPr="00830DB2">
              <w:rPr>
                <w:rFonts w:hint="eastAsia"/>
                <w:sz w:val="24"/>
              </w:rPr>
              <w:t>及审查意见</w:t>
            </w:r>
            <w:r w:rsidRPr="00830DB2">
              <w:rPr>
                <w:sz w:val="24"/>
              </w:rPr>
              <w:t>相符。</w:t>
            </w:r>
          </w:p>
          <w:p w14:paraId="27C7E29B" w14:textId="77777777" w:rsidR="00AC0B7A" w:rsidRPr="00830DB2" w:rsidRDefault="00000000">
            <w:pPr>
              <w:pStyle w:val="a3"/>
              <w:spacing w:line="360" w:lineRule="auto"/>
              <w:ind w:firstLineChars="200" w:firstLine="480"/>
              <w:jc w:val="left"/>
              <w:rPr>
                <w:sz w:val="24"/>
                <w:szCs w:val="24"/>
              </w:rPr>
            </w:pPr>
            <w:r w:rsidRPr="00830DB2">
              <w:rPr>
                <w:sz w:val="24"/>
                <w:szCs w:val="24"/>
              </w:rPr>
              <w:t>根据《</w:t>
            </w:r>
            <w:r w:rsidRPr="00830DB2">
              <w:rPr>
                <w:rFonts w:hint="eastAsia"/>
                <w:sz w:val="24"/>
                <w:szCs w:val="24"/>
              </w:rPr>
              <w:t>江西安义工业园区扩区调区规划</w:t>
            </w:r>
            <w:r w:rsidRPr="00830DB2">
              <w:rPr>
                <w:sz w:val="24"/>
                <w:szCs w:val="24"/>
              </w:rPr>
              <w:t>环境影响报告书》，项目与江西安义高新技术产业园区</w:t>
            </w:r>
            <w:r w:rsidRPr="00830DB2">
              <w:rPr>
                <w:sz w:val="24"/>
                <w:szCs w:val="24"/>
                <w:lang w:val="zh-CN"/>
              </w:rPr>
              <w:t>产业</w:t>
            </w:r>
            <w:r w:rsidRPr="00830DB2">
              <w:rPr>
                <w:sz w:val="24"/>
                <w:szCs w:val="24"/>
              </w:rPr>
              <w:t>准入清单相符性分析见表</w:t>
            </w:r>
            <w:r w:rsidRPr="00830DB2">
              <w:rPr>
                <w:sz w:val="24"/>
                <w:szCs w:val="24"/>
              </w:rPr>
              <w:t>1-2</w:t>
            </w:r>
            <w:r w:rsidRPr="00830DB2">
              <w:rPr>
                <w:sz w:val="24"/>
                <w:szCs w:val="24"/>
              </w:rPr>
              <w:t>。</w:t>
            </w:r>
          </w:p>
          <w:p w14:paraId="3A4D19B1" w14:textId="77777777" w:rsidR="00AC0B7A" w:rsidRPr="00830DB2" w:rsidRDefault="00000000">
            <w:pPr>
              <w:pStyle w:val="a3"/>
              <w:ind w:firstLineChars="200" w:firstLine="422"/>
              <w:jc w:val="center"/>
              <w:rPr>
                <w:b/>
                <w:bCs/>
              </w:rPr>
            </w:pPr>
            <w:r w:rsidRPr="00830DB2">
              <w:rPr>
                <w:b/>
                <w:bCs/>
              </w:rPr>
              <w:t>表</w:t>
            </w:r>
            <w:r w:rsidRPr="00830DB2">
              <w:rPr>
                <w:b/>
                <w:bCs/>
              </w:rPr>
              <w:t>1-</w:t>
            </w:r>
            <w:r w:rsidRPr="00830DB2">
              <w:rPr>
                <w:rFonts w:hint="eastAsia"/>
                <w:b/>
                <w:bCs/>
              </w:rPr>
              <w:t>2</w:t>
            </w:r>
            <w:r w:rsidRPr="00830DB2">
              <w:rPr>
                <w:b/>
                <w:bCs/>
              </w:rPr>
              <w:t xml:space="preserve"> </w:t>
            </w:r>
            <w:r w:rsidRPr="00830DB2">
              <w:rPr>
                <w:rFonts w:hint="eastAsia"/>
                <w:b/>
                <w:bCs/>
              </w:rPr>
              <w:t xml:space="preserve"> </w:t>
            </w:r>
            <w:r w:rsidRPr="00830DB2">
              <w:rPr>
                <w:b/>
                <w:bCs/>
              </w:rPr>
              <w:t>工业园主导产业准入清单相符性分析一览表</w:t>
            </w:r>
          </w:p>
          <w:tbl>
            <w:tblPr>
              <w:tblW w:w="4999"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065"/>
              <w:gridCol w:w="2507"/>
              <w:gridCol w:w="2219"/>
              <w:gridCol w:w="977"/>
            </w:tblGrid>
            <w:tr w:rsidR="00AC0B7A" w:rsidRPr="00830DB2" w14:paraId="1D2299FD" w14:textId="77777777">
              <w:trPr>
                <w:trHeight w:val="23"/>
                <w:tblHeader/>
              </w:trPr>
              <w:tc>
                <w:tcPr>
                  <w:tcW w:w="2638" w:type="pct"/>
                  <w:gridSpan w:val="2"/>
                  <w:tcBorders>
                    <w:bottom w:val="single" w:sz="12" w:space="0" w:color="auto"/>
                  </w:tcBorders>
                  <w:vAlign w:val="center"/>
                </w:tcPr>
                <w:p w14:paraId="3ADF7CC8" w14:textId="77777777" w:rsidR="00AC0B7A" w:rsidRPr="00830DB2" w:rsidRDefault="00000000">
                  <w:pPr>
                    <w:jc w:val="center"/>
                    <w:rPr>
                      <w:b/>
                      <w:szCs w:val="21"/>
                    </w:rPr>
                  </w:pPr>
                  <w:r w:rsidRPr="00830DB2">
                    <w:rPr>
                      <w:b/>
                      <w:szCs w:val="21"/>
                    </w:rPr>
                    <w:t>园区准入清单</w:t>
                  </w:r>
                </w:p>
              </w:tc>
              <w:tc>
                <w:tcPr>
                  <w:tcW w:w="1639" w:type="pct"/>
                  <w:tcBorders>
                    <w:bottom w:val="single" w:sz="12" w:space="0" w:color="auto"/>
                  </w:tcBorders>
                  <w:vAlign w:val="center"/>
                </w:tcPr>
                <w:p w14:paraId="2AC2EA8F" w14:textId="77777777" w:rsidR="00AC0B7A" w:rsidRPr="00830DB2" w:rsidRDefault="00000000">
                  <w:pPr>
                    <w:pStyle w:val="a3"/>
                    <w:jc w:val="center"/>
                    <w:rPr>
                      <w:b/>
                    </w:rPr>
                  </w:pPr>
                  <w:r w:rsidRPr="00830DB2">
                    <w:rPr>
                      <w:b/>
                      <w:bCs/>
                    </w:rPr>
                    <w:t>本</w:t>
                  </w:r>
                  <w:r w:rsidRPr="00830DB2">
                    <w:rPr>
                      <w:rFonts w:hint="eastAsia"/>
                      <w:b/>
                      <w:bCs/>
                    </w:rPr>
                    <w:t>项目</w:t>
                  </w:r>
                </w:p>
              </w:tc>
              <w:tc>
                <w:tcPr>
                  <w:tcW w:w="722" w:type="pct"/>
                  <w:tcBorders>
                    <w:bottom w:val="single" w:sz="12" w:space="0" w:color="auto"/>
                  </w:tcBorders>
                  <w:vAlign w:val="center"/>
                </w:tcPr>
                <w:p w14:paraId="12AD4AFD" w14:textId="77777777" w:rsidR="00AC0B7A" w:rsidRPr="00830DB2" w:rsidRDefault="00000000">
                  <w:pPr>
                    <w:pStyle w:val="a3"/>
                    <w:jc w:val="center"/>
                    <w:rPr>
                      <w:b/>
                    </w:rPr>
                  </w:pPr>
                  <w:r w:rsidRPr="00830DB2">
                    <w:rPr>
                      <w:b/>
                      <w:bCs/>
                    </w:rPr>
                    <w:t>符合性</w:t>
                  </w:r>
                </w:p>
              </w:tc>
            </w:tr>
            <w:tr w:rsidR="00AC0B7A" w:rsidRPr="00830DB2" w14:paraId="6B7613EA" w14:textId="77777777">
              <w:trPr>
                <w:trHeight w:val="23"/>
              </w:trPr>
              <w:tc>
                <w:tcPr>
                  <w:tcW w:w="786" w:type="pct"/>
                  <w:tcBorders>
                    <w:top w:val="single" w:sz="12" w:space="0" w:color="auto"/>
                    <w:tl2br w:val="nil"/>
                    <w:tr2bl w:val="nil"/>
                  </w:tcBorders>
                  <w:vAlign w:val="center"/>
                </w:tcPr>
                <w:p w14:paraId="537A3CBA" w14:textId="77777777" w:rsidR="00AC0B7A" w:rsidRPr="00830DB2" w:rsidRDefault="00000000">
                  <w:pPr>
                    <w:autoSpaceDE w:val="0"/>
                    <w:autoSpaceDN w:val="0"/>
                    <w:adjustRightInd w:val="0"/>
                    <w:jc w:val="center"/>
                    <w:rPr>
                      <w:szCs w:val="21"/>
                    </w:rPr>
                  </w:pPr>
                  <w:r w:rsidRPr="00830DB2">
                    <w:rPr>
                      <w:rFonts w:hint="eastAsia"/>
                      <w:szCs w:val="21"/>
                    </w:rPr>
                    <w:t>鼓励</w:t>
                  </w:r>
                  <w:r w:rsidRPr="00830DB2">
                    <w:rPr>
                      <w:szCs w:val="21"/>
                    </w:rPr>
                    <w:t>入驻项目</w:t>
                  </w:r>
                </w:p>
              </w:tc>
              <w:tc>
                <w:tcPr>
                  <w:tcW w:w="1852" w:type="pct"/>
                  <w:tcBorders>
                    <w:top w:val="single" w:sz="12" w:space="0" w:color="auto"/>
                    <w:tl2br w:val="nil"/>
                    <w:tr2bl w:val="nil"/>
                  </w:tcBorders>
                  <w:vAlign w:val="center"/>
                </w:tcPr>
                <w:p w14:paraId="13787FCB" w14:textId="77777777" w:rsidR="00AC0B7A" w:rsidRPr="00830DB2" w:rsidRDefault="00000000">
                  <w:pPr>
                    <w:autoSpaceDE w:val="0"/>
                    <w:autoSpaceDN w:val="0"/>
                    <w:adjustRightInd w:val="0"/>
                    <w:rPr>
                      <w:szCs w:val="21"/>
                    </w:rPr>
                  </w:pPr>
                  <w:r w:rsidRPr="00830DB2">
                    <w:rPr>
                      <w:szCs w:val="21"/>
                    </w:rPr>
                    <w:t>鼓励入区项目主要考虑以下几个方面：</w:t>
                  </w:r>
                </w:p>
                <w:p w14:paraId="10CB4885" w14:textId="77777777" w:rsidR="00AC0B7A" w:rsidRPr="00830DB2" w:rsidRDefault="00000000">
                  <w:pPr>
                    <w:autoSpaceDE w:val="0"/>
                    <w:autoSpaceDN w:val="0"/>
                    <w:adjustRightInd w:val="0"/>
                    <w:rPr>
                      <w:szCs w:val="21"/>
                    </w:rPr>
                  </w:pPr>
                  <w:r w:rsidRPr="00830DB2">
                    <w:rPr>
                      <w:szCs w:val="21"/>
                    </w:rPr>
                    <w:t>以规划的主导产业为主，有助于园区主导产业的</w:t>
                  </w:r>
                  <w:r w:rsidRPr="00830DB2">
                    <w:rPr>
                      <w:szCs w:val="21"/>
                    </w:rPr>
                    <w:lastRenderedPageBreak/>
                    <w:t>形成；</w:t>
                  </w:r>
                </w:p>
                <w:p w14:paraId="61A9CB84" w14:textId="77777777" w:rsidR="00AC0B7A" w:rsidRPr="00830DB2" w:rsidRDefault="00000000">
                  <w:pPr>
                    <w:autoSpaceDE w:val="0"/>
                    <w:autoSpaceDN w:val="0"/>
                    <w:adjustRightInd w:val="0"/>
                    <w:rPr>
                      <w:szCs w:val="21"/>
                    </w:rPr>
                  </w:pPr>
                  <w:r w:rsidRPr="00830DB2">
                    <w:rPr>
                      <w:szCs w:val="21"/>
                    </w:rPr>
                    <w:t>《产业结构调整指导目录》中鼓励类项目；</w:t>
                  </w:r>
                </w:p>
                <w:p w14:paraId="49F15F71" w14:textId="77777777" w:rsidR="00AC0B7A" w:rsidRPr="00830DB2" w:rsidRDefault="00000000">
                  <w:pPr>
                    <w:autoSpaceDE w:val="0"/>
                    <w:autoSpaceDN w:val="0"/>
                    <w:adjustRightInd w:val="0"/>
                    <w:rPr>
                      <w:szCs w:val="21"/>
                    </w:rPr>
                  </w:pPr>
                  <w:r w:rsidRPr="00830DB2">
                    <w:rPr>
                      <w:szCs w:val="21"/>
                    </w:rPr>
                    <w:t>《鼓励外商投资产业目录</w:t>
                  </w:r>
                  <w:r w:rsidRPr="00830DB2">
                    <w:rPr>
                      <w:szCs w:val="21"/>
                    </w:rPr>
                    <w:t>(2019</w:t>
                  </w:r>
                  <w:r w:rsidRPr="00830DB2">
                    <w:rPr>
                      <w:szCs w:val="21"/>
                    </w:rPr>
                    <w:t>年版</w:t>
                  </w:r>
                  <w:r w:rsidRPr="00830DB2">
                    <w:rPr>
                      <w:szCs w:val="21"/>
                    </w:rPr>
                    <w:t>)</w:t>
                  </w:r>
                  <w:r w:rsidRPr="00830DB2">
                    <w:rPr>
                      <w:szCs w:val="21"/>
                    </w:rPr>
                    <w:t>》</w:t>
                  </w:r>
                  <w:r w:rsidRPr="00830DB2">
                    <w:rPr>
                      <w:rFonts w:hint="eastAsia"/>
                      <w:szCs w:val="21"/>
                    </w:rPr>
                    <w:t>。</w:t>
                  </w:r>
                </w:p>
              </w:tc>
              <w:tc>
                <w:tcPr>
                  <w:tcW w:w="1639" w:type="pct"/>
                  <w:tcBorders>
                    <w:top w:val="single" w:sz="12" w:space="0" w:color="auto"/>
                    <w:tl2br w:val="nil"/>
                    <w:tr2bl w:val="nil"/>
                  </w:tcBorders>
                  <w:vAlign w:val="center"/>
                </w:tcPr>
                <w:p w14:paraId="4BE75FBF" w14:textId="77777777" w:rsidR="00AC0B7A" w:rsidRPr="00830DB2" w:rsidRDefault="00000000">
                  <w:pPr>
                    <w:autoSpaceDE w:val="0"/>
                    <w:autoSpaceDN w:val="0"/>
                    <w:adjustRightInd w:val="0"/>
                    <w:rPr>
                      <w:szCs w:val="21"/>
                    </w:rPr>
                  </w:pPr>
                  <w:r w:rsidRPr="00830DB2">
                    <w:rPr>
                      <w:szCs w:val="21"/>
                    </w:rPr>
                    <w:lastRenderedPageBreak/>
                    <w:t>本项目</w:t>
                  </w:r>
                  <w:r w:rsidRPr="00830DB2">
                    <w:rPr>
                      <w:rFonts w:hint="eastAsia"/>
                      <w:szCs w:val="21"/>
                    </w:rPr>
                    <w:t>生产铝单板，</w:t>
                  </w:r>
                  <w:r w:rsidRPr="00830DB2">
                    <w:rPr>
                      <w:szCs w:val="21"/>
                    </w:rPr>
                    <w:t>属于园区</w:t>
                  </w:r>
                  <w:r w:rsidRPr="00830DB2">
                    <w:rPr>
                      <w:rFonts w:hint="eastAsia"/>
                      <w:szCs w:val="21"/>
                    </w:rPr>
                    <w:t>规划</w:t>
                  </w:r>
                  <w:r w:rsidRPr="00830DB2">
                    <w:rPr>
                      <w:szCs w:val="21"/>
                    </w:rPr>
                    <w:t>主导</w:t>
                  </w:r>
                  <w:r w:rsidRPr="00830DB2">
                    <w:rPr>
                      <w:rFonts w:hint="eastAsia"/>
                      <w:szCs w:val="21"/>
                    </w:rPr>
                    <w:t>的建材</w:t>
                  </w:r>
                  <w:r w:rsidRPr="00830DB2">
                    <w:rPr>
                      <w:szCs w:val="21"/>
                    </w:rPr>
                    <w:t>产业</w:t>
                  </w:r>
                  <w:r w:rsidRPr="00830DB2">
                    <w:rPr>
                      <w:rFonts w:hint="eastAsia"/>
                      <w:szCs w:val="21"/>
                    </w:rPr>
                    <w:t>。</w:t>
                  </w:r>
                </w:p>
              </w:tc>
              <w:tc>
                <w:tcPr>
                  <w:tcW w:w="722" w:type="pct"/>
                  <w:tcBorders>
                    <w:top w:val="single" w:sz="12" w:space="0" w:color="auto"/>
                    <w:tl2br w:val="nil"/>
                    <w:tr2bl w:val="nil"/>
                  </w:tcBorders>
                  <w:vAlign w:val="center"/>
                </w:tcPr>
                <w:p w14:paraId="0650F93C"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20DB13F0" w14:textId="77777777">
              <w:trPr>
                <w:trHeight w:val="23"/>
              </w:trPr>
              <w:tc>
                <w:tcPr>
                  <w:tcW w:w="786" w:type="pct"/>
                  <w:tcBorders>
                    <w:tl2br w:val="nil"/>
                    <w:tr2bl w:val="nil"/>
                  </w:tcBorders>
                  <w:vAlign w:val="center"/>
                </w:tcPr>
                <w:p w14:paraId="2BE6DCCA" w14:textId="77777777" w:rsidR="00AC0B7A" w:rsidRPr="00830DB2" w:rsidRDefault="00000000">
                  <w:pPr>
                    <w:autoSpaceDE w:val="0"/>
                    <w:autoSpaceDN w:val="0"/>
                    <w:adjustRightInd w:val="0"/>
                    <w:jc w:val="center"/>
                    <w:rPr>
                      <w:szCs w:val="21"/>
                    </w:rPr>
                  </w:pPr>
                  <w:r w:rsidRPr="00830DB2">
                    <w:rPr>
                      <w:szCs w:val="21"/>
                    </w:rPr>
                    <w:t>限制入驻项目</w:t>
                  </w:r>
                </w:p>
              </w:tc>
              <w:tc>
                <w:tcPr>
                  <w:tcW w:w="1852" w:type="pct"/>
                  <w:tcBorders>
                    <w:tl2br w:val="nil"/>
                    <w:tr2bl w:val="nil"/>
                  </w:tcBorders>
                  <w:vAlign w:val="center"/>
                </w:tcPr>
                <w:p w14:paraId="52B0F0B2" w14:textId="77777777" w:rsidR="00AC0B7A" w:rsidRPr="00830DB2" w:rsidRDefault="00000000">
                  <w:pPr>
                    <w:autoSpaceDE w:val="0"/>
                    <w:autoSpaceDN w:val="0"/>
                    <w:adjustRightInd w:val="0"/>
                    <w:rPr>
                      <w:szCs w:val="21"/>
                    </w:rPr>
                  </w:pPr>
                  <w:r w:rsidRPr="00830DB2">
                    <w:rPr>
                      <w:szCs w:val="21"/>
                    </w:rPr>
                    <w:t>不符合主导产业定位，且投入产出或万元工业增加值污染物指标低于准入标准的项目。</w:t>
                  </w:r>
                </w:p>
              </w:tc>
              <w:tc>
                <w:tcPr>
                  <w:tcW w:w="1639" w:type="pct"/>
                  <w:tcBorders>
                    <w:tl2br w:val="nil"/>
                    <w:tr2bl w:val="nil"/>
                  </w:tcBorders>
                  <w:vAlign w:val="center"/>
                </w:tcPr>
                <w:p w14:paraId="690EC928" w14:textId="77777777" w:rsidR="00AC0B7A" w:rsidRPr="00830DB2" w:rsidRDefault="00000000">
                  <w:pPr>
                    <w:autoSpaceDE w:val="0"/>
                    <w:autoSpaceDN w:val="0"/>
                    <w:adjustRightInd w:val="0"/>
                    <w:rPr>
                      <w:szCs w:val="21"/>
                    </w:rPr>
                  </w:pPr>
                  <w:r w:rsidRPr="00830DB2">
                    <w:rPr>
                      <w:szCs w:val="21"/>
                    </w:rPr>
                    <w:t>本项目</w:t>
                  </w:r>
                  <w:r w:rsidRPr="00830DB2">
                    <w:rPr>
                      <w:rFonts w:hint="eastAsia"/>
                      <w:szCs w:val="21"/>
                    </w:rPr>
                    <w:t>主要生产铝单板</w:t>
                  </w:r>
                  <w:r w:rsidRPr="00830DB2">
                    <w:rPr>
                      <w:szCs w:val="21"/>
                    </w:rPr>
                    <w:t>，属于</w:t>
                  </w:r>
                  <w:r w:rsidRPr="00830DB2">
                    <w:rPr>
                      <w:rFonts w:hint="eastAsia"/>
                      <w:szCs w:val="21"/>
                    </w:rPr>
                    <w:t>建材行业</w:t>
                  </w:r>
                  <w:r w:rsidRPr="00830DB2">
                    <w:rPr>
                      <w:szCs w:val="21"/>
                    </w:rPr>
                    <w:t>，符合规划的主导产业</w:t>
                  </w:r>
                  <w:r w:rsidRPr="00830DB2">
                    <w:rPr>
                      <w:rFonts w:hint="eastAsia"/>
                      <w:szCs w:val="21"/>
                    </w:rPr>
                    <w:t>定位</w:t>
                  </w:r>
                  <w:r w:rsidRPr="00830DB2">
                    <w:rPr>
                      <w:szCs w:val="21"/>
                    </w:rPr>
                    <w:t>。</w:t>
                  </w:r>
                </w:p>
              </w:tc>
              <w:tc>
                <w:tcPr>
                  <w:tcW w:w="722" w:type="pct"/>
                  <w:tcBorders>
                    <w:tl2br w:val="nil"/>
                    <w:tr2bl w:val="nil"/>
                  </w:tcBorders>
                  <w:vAlign w:val="center"/>
                </w:tcPr>
                <w:p w14:paraId="77480454"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7B7AB573" w14:textId="77777777">
              <w:trPr>
                <w:trHeight w:val="23"/>
              </w:trPr>
              <w:tc>
                <w:tcPr>
                  <w:tcW w:w="786" w:type="pct"/>
                  <w:vMerge w:val="restart"/>
                  <w:tcBorders>
                    <w:tl2br w:val="nil"/>
                    <w:tr2bl w:val="nil"/>
                  </w:tcBorders>
                  <w:vAlign w:val="center"/>
                </w:tcPr>
                <w:p w14:paraId="0F9896C3" w14:textId="77777777" w:rsidR="00AC0B7A" w:rsidRPr="00830DB2" w:rsidRDefault="00000000">
                  <w:pPr>
                    <w:autoSpaceDE w:val="0"/>
                    <w:autoSpaceDN w:val="0"/>
                    <w:adjustRightInd w:val="0"/>
                    <w:jc w:val="center"/>
                    <w:rPr>
                      <w:szCs w:val="21"/>
                    </w:rPr>
                  </w:pPr>
                  <w:r w:rsidRPr="00830DB2">
                    <w:rPr>
                      <w:szCs w:val="21"/>
                    </w:rPr>
                    <w:t>禁止入驻项目</w:t>
                  </w:r>
                </w:p>
              </w:tc>
              <w:tc>
                <w:tcPr>
                  <w:tcW w:w="1852" w:type="pct"/>
                  <w:tcBorders>
                    <w:tl2br w:val="nil"/>
                    <w:tr2bl w:val="nil"/>
                  </w:tcBorders>
                  <w:vAlign w:val="center"/>
                </w:tcPr>
                <w:p w14:paraId="6BDC6FA2" w14:textId="77777777" w:rsidR="00AC0B7A" w:rsidRPr="00830DB2" w:rsidRDefault="00000000">
                  <w:pPr>
                    <w:autoSpaceDE w:val="0"/>
                    <w:autoSpaceDN w:val="0"/>
                    <w:adjustRightInd w:val="0"/>
                    <w:rPr>
                      <w:szCs w:val="21"/>
                    </w:rPr>
                  </w:pPr>
                  <w:r w:rsidRPr="00830DB2">
                    <w:rPr>
                      <w:szCs w:val="21"/>
                    </w:rPr>
                    <w:t>《产业结构调整指导目录》中的限制、淘汰类项目</w:t>
                  </w:r>
                  <w:r w:rsidRPr="00830DB2">
                    <w:rPr>
                      <w:rFonts w:hint="eastAsia"/>
                      <w:szCs w:val="21"/>
                    </w:rPr>
                    <w:t>。</w:t>
                  </w:r>
                </w:p>
              </w:tc>
              <w:tc>
                <w:tcPr>
                  <w:tcW w:w="1639" w:type="pct"/>
                  <w:tcBorders>
                    <w:tl2br w:val="nil"/>
                    <w:tr2bl w:val="nil"/>
                  </w:tcBorders>
                  <w:vAlign w:val="center"/>
                </w:tcPr>
                <w:p w14:paraId="02B38DEB" w14:textId="77777777" w:rsidR="00AC0B7A" w:rsidRPr="00830DB2" w:rsidRDefault="00000000">
                  <w:pPr>
                    <w:autoSpaceDE w:val="0"/>
                    <w:autoSpaceDN w:val="0"/>
                    <w:adjustRightInd w:val="0"/>
                    <w:rPr>
                      <w:szCs w:val="21"/>
                    </w:rPr>
                  </w:pPr>
                  <w:r w:rsidRPr="00830DB2">
                    <w:rPr>
                      <w:rFonts w:hint="eastAsia"/>
                      <w:szCs w:val="21"/>
                    </w:rPr>
                    <w:t>本项目不属于《产业结构调整指导目录（</w:t>
                  </w:r>
                  <w:r w:rsidRPr="00830DB2">
                    <w:rPr>
                      <w:rFonts w:hint="eastAsia"/>
                      <w:szCs w:val="21"/>
                    </w:rPr>
                    <w:t>2024</w:t>
                  </w:r>
                  <w:r w:rsidRPr="00830DB2">
                    <w:rPr>
                      <w:rFonts w:hint="eastAsia"/>
                      <w:szCs w:val="21"/>
                    </w:rPr>
                    <w:t>年本）》中的限制、淘汰类项目。</w:t>
                  </w:r>
                </w:p>
              </w:tc>
              <w:tc>
                <w:tcPr>
                  <w:tcW w:w="722" w:type="pct"/>
                  <w:tcBorders>
                    <w:tl2br w:val="nil"/>
                    <w:tr2bl w:val="nil"/>
                  </w:tcBorders>
                  <w:vAlign w:val="center"/>
                </w:tcPr>
                <w:p w14:paraId="3D5831C9"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38DA5BEE" w14:textId="77777777">
              <w:trPr>
                <w:trHeight w:val="23"/>
              </w:trPr>
              <w:tc>
                <w:tcPr>
                  <w:tcW w:w="786" w:type="pct"/>
                  <w:vMerge/>
                  <w:tcBorders>
                    <w:tl2br w:val="nil"/>
                    <w:tr2bl w:val="nil"/>
                  </w:tcBorders>
                  <w:vAlign w:val="center"/>
                </w:tcPr>
                <w:p w14:paraId="2D8FEDEC" w14:textId="77777777" w:rsidR="00AC0B7A" w:rsidRPr="00830DB2" w:rsidRDefault="00AC0B7A">
                  <w:pPr>
                    <w:autoSpaceDE w:val="0"/>
                    <w:autoSpaceDN w:val="0"/>
                    <w:adjustRightInd w:val="0"/>
                    <w:jc w:val="center"/>
                    <w:rPr>
                      <w:szCs w:val="21"/>
                    </w:rPr>
                  </w:pPr>
                </w:p>
              </w:tc>
              <w:tc>
                <w:tcPr>
                  <w:tcW w:w="1852" w:type="pct"/>
                  <w:tcBorders>
                    <w:tl2br w:val="nil"/>
                    <w:tr2bl w:val="nil"/>
                  </w:tcBorders>
                  <w:vAlign w:val="center"/>
                </w:tcPr>
                <w:p w14:paraId="05A73501" w14:textId="77777777" w:rsidR="00AC0B7A" w:rsidRPr="00830DB2" w:rsidRDefault="00000000">
                  <w:pPr>
                    <w:autoSpaceDE w:val="0"/>
                    <w:autoSpaceDN w:val="0"/>
                    <w:adjustRightInd w:val="0"/>
                    <w:rPr>
                      <w:szCs w:val="21"/>
                    </w:rPr>
                  </w:pPr>
                  <w:r w:rsidRPr="00830DB2">
                    <w:rPr>
                      <w:szCs w:val="21"/>
                    </w:rPr>
                    <w:t>《江西省产业结构调整及工业园区产业发展导向目录》中的限制、淘汰类项目</w:t>
                  </w:r>
                  <w:r w:rsidRPr="00830DB2">
                    <w:rPr>
                      <w:rFonts w:hint="eastAsia"/>
                      <w:szCs w:val="21"/>
                    </w:rPr>
                    <w:t>。</w:t>
                  </w:r>
                </w:p>
              </w:tc>
              <w:tc>
                <w:tcPr>
                  <w:tcW w:w="1639" w:type="pct"/>
                  <w:tcBorders>
                    <w:tl2br w:val="nil"/>
                    <w:tr2bl w:val="nil"/>
                  </w:tcBorders>
                  <w:vAlign w:val="center"/>
                </w:tcPr>
                <w:p w14:paraId="7AA918AA" w14:textId="77777777" w:rsidR="00AC0B7A" w:rsidRPr="00830DB2" w:rsidRDefault="00000000">
                  <w:pPr>
                    <w:autoSpaceDE w:val="0"/>
                    <w:autoSpaceDN w:val="0"/>
                    <w:adjustRightInd w:val="0"/>
                    <w:rPr>
                      <w:szCs w:val="21"/>
                    </w:rPr>
                  </w:pPr>
                  <w:r w:rsidRPr="00830DB2">
                    <w:rPr>
                      <w:rFonts w:hint="eastAsia"/>
                      <w:szCs w:val="21"/>
                    </w:rPr>
                    <w:t>本项目不属于</w:t>
                  </w:r>
                  <w:r w:rsidRPr="00830DB2">
                    <w:rPr>
                      <w:szCs w:val="21"/>
                    </w:rPr>
                    <w:t>《江西省产业结构调整及工业园区产业发展导向目录》中的限制、淘汰类项目</w:t>
                  </w:r>
                  <w:r w:rsidRPr="00830DB2">
                    <w:rPr>
                      <w:rFonts w:hint="eastAsia"/>
                      <w:szCs w:val="21"/>
                    </w:rPr>
                    <w:t>。</w:t>
                  </w:r>
                </w:p>
              </w:tc>
              <w:tc>
                <w:tcPr>
                  <w:tcW w:w="722" w:type="pct"/>
                  <w:tcBorders>
                    <w:tl2br w:val="nil"/>
                    <w:tr2bl w:val="nil"/>
                  </w:tcBorders>
                  <w:vAlign w:val="center"/>
                </w:tcPr>
                <w:p w14:paraId="44241F87"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3B37662E" w14:textId="77777777">
              <w:trPr>
                <w:trHeight w:val="23"/>
              </w:trPr>
              <w:tc>
                <w:tcPr>
                  <w:tcW w:w="786" w:type="pct"/>
                  <w:vMerge/>
                  <w:tcBorders>
                    <w:tl2br w:val="nil"/>
                    <w:tr2bl w:val="nil"/>
                  </w:tcBorders>
                  <w:vAlign w:val="center"/>
                </w:tcPr>
                <w:p w14:paraId="2C0583CB" w14:textId="77777777" w:rsidR="00AC0B7A" w:rsidRPr="00830DB2" w:rsidRDefault="00AC0B7A">
                  <w:pPr>
                    <w:autoSpaceDE w:val="0"/>
                    <w:autoSpaceDN w:val="0"/>
                    <w:adjustRightInd w:val="0"/>
                    <w:jc w:val="center"/>
                    <w:rPr>
                      <w:szCs w:val="21"/>
                    </w:rPr>
                  </w:pPr>
                </w:p>
              </w:tc>
              <w:tc>
                <w:tcPr>
                  <w:tcW w:w="1852" w:type="pct"/>
                  <w:tcBorders>
                    <w:tl2br w:val="nil"/>
                    <w:tr2bl w:val="nil"/>
                  </w:tcBorders>
                  <w:vAlign w:val="center"/>
                </w:tcPr>
                <w:p w14:paraId="6A9DBD6A" w14:textId="77777777" w:rsidR="00AC0B7A" w:rsidRPr="00830DB2" w:rsidRDefault="00000000">
                  <w:pPr>
                    <w:autoSpaceDE w:val="0"/>
                    <w:autoSpaceDN w:val="0"/>
                    <w:adjustRightInd w:val="0"/>
                    <w:rPr>
                      <w:szCs w:val="21"/>
                    </w:rPr>
                  </w:pPr>
                  <w:r w:rsidRPr="00830DB2">
                    <w:rPr>
                      <w:szCs w:val="21"/>
                    </w:rPr>
                    <w:t>《自然资源要素支撑产业高质量发展指导目录（</w:t>
                  </w:r>
                  <w:r w:rsidRPr="00830DB2">
                    <w:rPr>
                      <w:szCs w:val="21"/>
                    </w:rPr>
                    <w:t xml:space="preserve">2024 </w:t>
                  </w:r>
                  <w:r w:rsidRPr="00830DB2">
                    <w:rPr>
                      <w:szCs w:val="21"/>
                    </w:rPr>
                    <w:t>年本）》（自然资发〔</w:t>
                  </w:r>
                  <w:r w:rsidRPr="00830DB2">
                    <w:rPr>
                      <w:szCs w:val="21"/>
                    </w:rPr>
                    <w:t>2024</w:t>
                  </w:r>
                  <w:r w:rsidRPr="00830DB2">
                    <w:rPr>
                      <w:szCs w:val="21"/>
                    </w:rPr>
                    <w:t>〕</w:t>
                  </w:r>
                  <w:r w:rsidRPr="00830DB2">
                    <w:rPr>
                      <w:szCs w:val="21"/>
                    </w:rPr>
                    <w:t xml:space="preserve">273 </w:t>
                  </w:r>
                  <w:r w:rsidRPr="00830DB2">
                    <w:rPr>
                      <w:szCs w:val="21"/>
                    </w:rPr>
                    <w:t>号）中明确禁止、限制类用地项目</w:t>
                  </w:r>
                  <w:r w:rsidRPr="00830DB2">
                    <w:rPr>
                      <w:rFonts w:hint="eastAsia"/>
                      <w:szCs w:val="21"/>
                    </w:rPr>
                    <w:t>。</w:t>
                  </w:r>
                </w:p>
              </w:tc>
              <w:tc>
                <w:tcPr>
                  <w:tcW w:w="1639" w:type="pct"/>
                  <w:tcBorders>
                    <w:tl2br w:val="nil"/>
                    <w:tr2bl w:val="nil"/>
                  </w:tcBorders>
                  <w:vAlign w:val="center"/>
                </w:tcPr>
                <w:p w14:paraId="40786DF7" w14:textId="77777777" w:rsidR="00AC0B7A" w:rsidRPr="00830DB2" w:rsidRDefault="00000000">
                  <w:pPr>
                    <w:autoSpaceDE w:val="0"/>
                    <w:autoSpaceDN w:val="0"/>
                    <w:adjustRightInd w:val="0"/>
                    <w:rPr>
                      <w:szCs w:val="21"/>
                    </w:rPr>
                  </w:pPr>
                  <w:r w:rsidRPr="00830DB2">
                    <w:rPr>
                      <w:rFonts w:hint="eastAsia"/>
                      <w:szCs w:val="21"/>
                    </w:rPr>
                    <w:t>本项目</w:t>
                  </w:r>
                  <w:r w:rsidRPr="00830DB2">
                    <w:rPr>
                      <w:szCs w:val="21"/>
                    </w:rPr>
                    <w:t>不属于其《自然资源要素支撑产业高质量发展指导目录（</w:t>
                  </w:r>
                  <w:r w:rsidRPr="00830DB2">
                    <w:rPr>
                      <w:szCs w:val="21"/>
                    </w:rPr>
                    <w:t xml:space="preserve">2024 </w:t>
                  </w:r>
                  <w:r w:rsidRPr="00830DB2">
                    <w:rPr>
                      <w:szCs w:val="21"/>
                    </w:rPr>
                    <w:t>年本）》（自然资发〔</w:t>
                  </w:r>
                  <w:r w:rsidRPr="00830DB2">
                    <w:rPr>
                      <w:szCs w:val="21"/>
                    </w:rPr>
                    <w:t>2024</w:t>
                  </w:r>
                  <w:r w:rsidRPr="00830DB2">
                    <w:rPr>
                      <w:szCs w:val="21"/>
                    </w:rPr>
                    <w:t>〕</w:t>
                  </w:r>
                  <w:r w:rsidRPr="00830DB2">
                    <w:rPr>
                      <w:szCs w:val="21"/>
                    </w:rPr>
                    <w:t xml:space="preserve">273 </w:t>
                  </w:r>
                  <w:r w:rsidRPr="00830DB2">
                    <w:rPr>
                      <w:szCs w:val="21"/>
                    </w:rPr>
                    <w:t>号）中明确禁止、限制类用地项目</w:t>
                  </w:r>
                  <w:r w:rsidRPr="00830DB2">
                    <w:rPr>
                      <w:rFonts w:hint="eastAsia"/>
                      <w:szCs w:val="21"/>
                    </w:rPr>
                    <w:t>。</w:t>
                  </w:r>
                </w:p>
              </w:tc>
              <w:tc>
                <w:tcPr>
                  <w:tcW w:w="722" w:type="pct"/>
                  <w:tcBorders>
                    <w:tl2br w:val="nil"/>
                    <w:tr2bl w:val="nil"/>
                  </w:tcBorders>
                  <w:vAlign w:val="center"/>
                </w:tcPr>
                <w:p w14:paraId="671F6A21"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70A1A2DC" w14:textId="77777777">
              <w:trPr>
                <w:trHeight w:val="23"/>
              </w:trPr>
              <w:tc>
                <w:tcPr>
                  <w:tcW w:w="786" w:type="pct"/>
                  <w:vMerge/>
                  <w:tcBorders>
                    <w:tl2br w:val="nil"/>
                    <w:tr2bl w:val="nil"/>
                  </w:tcBorders>
                  <w:vAlign w:val="center"/>
                </w:tcPr>
                <w:p w14:paraId="5757C5A8" w14:textId="77777777" w:rsidR="00AC0B7A" w:rsidRPr="00830DB2" w:rsidRDefault="00AC0B7A">
                  <w:pPr>
                    <w:autoSpaceDE w:val="0"/>
                    <w:autoSpaceDN w:val="0"/>
                    <w:adjustRightInd w:val="0"/>
                    <w:jc w:val="center"/>
                    <w:rPr>
                      <w:szCs w:val="21"/>
                    </w:rPr>
                  </w:pPr>
                </w:p>
              </w:tc>
              <w:tc>
                <w:tcPr>
                  <w:tcW w:w="1852" w:type="pct"/>
                  <w:tcBorders>
                    <w:tl2br w:val="nil"/>
                    <w:tr2bl w:val="nil"/>
                  </w:tcBorders>
                  <w:vAlign w:val="center"/>
                </w:tcPr>
                <w:p w14:paraId="5D469ACA" w14:textId="77777777" w:rsidR="00AC0B7A" w:rsidRPr="00830DB2" w:rsidRDefault="00000000">
                  <w:pPr>
                    <w:autoSpaceDE w:val="0"/>
                    <w:autoSpaceDN w:val="0"/>
                    <w:adjustRightInd w:val="0"/>
                    <w:rPr>
                      <w:szCs w:val="21"/>
                    </w:rPr>
                  </w:pPr>
                  <w:r w:rsidRPr="00830DB2">
                    <w:rPr>
                      <w:szCs w:val="21"/>
                    </w:rPr>
                    <w:t>与国务院大气、水、土壤污染防治十条措施相违背的项目</w:t>
                  </w:r>
                  <w:r w:rsidRPr="00830DB2">
                    <w:rPr>
                      <w:rFonts w:hint="eastAsia"/>
                      <w:szCs w:val="21"/>
                    </w:rPr>
                    <w:t>。</w:t>
                  </w:r>
                </w:p>
              </w:tc>
              <w:tc>
                <w:tcPr>
                  <w:tcW w:w="1639" w:type="pct"/>
                  <w:tcBorders>
                    <w:tl2br w:val="nil"/>
                    <w:tr2bl w:val="nil"/>
                  </w:tcBorders>
                  <w:vAlign w:val="center"/>
                </w:tcPr>
                <w:p w14:paraId="78AD32A3" w14:textId="77777777" w:rsidR="00AC0B7A" w:rsidRPr="00830DB2" w:rsidRDefault="00000000">
                  <w:pPr>
                    <w:autoSpaceDE w:val="0"/>
                    <w:autoSpaceDN w:val="0"/>
                    <w:adjustRightInd w:val="0"/>
                    <w:rPr>
                      <w:szCs w:val="21"/>
                    </w:rPr>
                  </w:pPr>
                  <w:r w:rsidRPr="00830DB2">
                    <w:rPr>
                      <w:rFonts w:hint="eastAsia"/>
                      <w:szCs w:val="21"/>
                    </w:rPr>
                    <w:t>本项目的建设未违背</w:t>
                  </w:r>
                  <w:r w:rsidRPr="00830DB2">
                    <w:rPr>
                      <w:szCs w:val="21"/>
                    </w:rPr>
                    <w:t>国务院大气、水、土壤污染防治十条措施</w:t>
                  </w:r>
                  <w:r w:rsidRPr="00830DB2">
                    <w:rPr>
                      <w:rFonts w:hint="eastAsia"/>
                      <w:szCs w:val="21"/>
                    </w:rPr>
                    <w:t>。</w:t>
                  </w:r>
                </w:p>
              </w:tc>
              <w:tc>
                <w:tcPr>
                  <w:tcW w:w="722" w:type="pct"/>
                  <w:tcBorders>
                    <w:tl2br w:val="nil"/>
                    <w:tr2bl w:val="nil"/>
                  </w:tcBorders>
                  <w:vAlign w:val="center"/>
                </w:tcPr>
                <w:p w14:paraId="277C8FB4"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01E9C95A" w14:textId="77777777">
              <w:trPr>
                <w:trHeight w:val="23"/>
              </w:trPr>
              <w:tc>
                <w:tcPr>
                  <w:tcW w:w="786" w:type="pct"/>
                  <w:vMerge/>
                  <w:tcBorders>
                    <w:tl2br w:val="nil"/>
                    <w:tr2bl w:val="nil"/>
                  </w:tcBorders>
                  <w:vAlign w:val="center"/>
                </w:tcPr>
                <w:p w14:paraId="03F1D427" w14:textId="77777777" w:rsidR="00AC0B7A" w:rsidRPr="00830DB2" w:rsidRDefault="00AC0B7A">
                  <w:pPr>
                    <w:autoSpaceDE w:val="0"/>
                    <w:autoSpaceDN w:val="0"/>
                    <w:adjustRightInd w:val="0"/>
                    <w:jc w:val="center"/>
                    <w:rPr>
                      <w:szCs w:val="21"/>
                    </w:rPr>
                  </w:pPr>
                </w:p>
              </w:tc>
              <w:tc>
                <w:tcPr>
                  <w:tcW w:w="1852" w:type="pct"/>
                  <w:tcBorders>
                    <w:tl2br w:val="nil"/>
                    <w:tr2bl w:val="nil"/>
                  </w:tcBorders>
                  <w:vAlign w:val="center"/>
                </w:tcPr>
                <w:p w14:paraId="6F6483F4" w14:textId="77777777" w:rsidR="00AC0B7A" w:rsidRPr="00830DB2" w:rsidRDefault="00000000">
                  <w:pPr>
                    <w:autoSpaceDE w:val="0"/>
                    <w:autoSpaceDN w:val="0"/>
                    <w:adjustRightInd w:val="0"/>
                    <w:rPr>
                      <w:szCs w:val="21"/>
                    </w:rPr>
                  </w:pPr>
                  <w:r w:rsidRPr="00830DB2">
                    <w:rPr>
                      <w:szCs w:val="21"/>
                    </w:rPr>
                    <w:t>其他类型项目：</w:t>
                  </w:r>
                </w:p>
                <w:p w14:paraId="7E2712C9" w14:textId="77777777" w:rsidR="00AC0B7A" w:rsidRPr="00830DB2" w:rsidRDefault="00000000">
                  <w:pPr>
                    <w:autoSpaceDE w:val="0"/>
                    <w:autoSpaceDN w:val="0"/>
                    <w:adjustRightInd w:val="0"/>
                    <w:rPr>
                      <w:szCs w:val="21"/>
                    </w:rPr>
                  </w:pPr>
                  <w:r w:rsidRPr="00830DB2">
                    <w:rPr>
                      <w:szCs w:val="21"/>
                    </w:rPr>
                    <w:t>1</w:t>
                  </w:r>
                  <w:r w:rsidRPr="00830DB2">
                    <w:rPr>
                      <w:szCs w:val="21"/>
                    </w:rPr>
                    <w:t>、畜禽养殖项目。</w:t>
                  </w:r>
                </w:p>
                <w:p w14:paraId="3C089FA2" w14:textId="77777777" w:rsidR="00AC0B7A" w:rsidRPr="00830DB2" w:rsidRDefault="00000000">
                  <w:pPr>
                    <w:autoSpaceDE w:val="0"/>
                    <w:autoSpaceDN w:val="0"/>
                    <w:adjustRightInd w:val="0"/>
                    <w:rPr>
                      <w:szCs w:val="21"/>
                    </w:rPr>
                  </w:pPr>
                  <w:r w:rsidRPr="00830DB2">
                    <w:rPr>
                      <w:szCs w:val="21"/>
                    </w:rPr>
                    <w:t>2</w:t>
                  </w:r>
                  <w:r w:rsidRPr="00830DB2">
                    <w:rPr>
                      <w:szCs w:val="21"/>
                    </w:rPr>
                    <w:t>、排放高盐废水或高浓度有机废水，且不能有效处置的项目。</w:t>
                  </w:r>
                </w:p>
                <w:p w14:paraId="31E0D202" w14:textId="77777777" w:rsidR="00AC0B7A" w:rsidRPr="00830DB2" w:rsidRDefault="00000000">
                  <w:pPr>
                    <w:autoSpaceDE w:val="0"/>
                    <w:autoSpaceDN w:val="0"/>
                    <w:adjustRightInd w:val="0"/>
                    <w:rPr>
                      <w:szCs w:val="21"/>
                    </w:rPr>
                  </w:pPr>
                  <w:r w:rsidRPr="00830DB2">
                    <w:rPr>
                      <w:szCs w:val="21"/>
                    </w:rPr>
                    <w:t>3</w:t>
                  </w:r>
                  <w:r w:rsidRPr="00830DB2">
                    <w:rPr>
                      <w:szCs w:val="21"/>
                    </w:rPr>
                    <w:t>、排放异味或高浓度有机废气，且不能有效处置的项目。</w:t>
                  </w:r>
                </w:p>
                <w:p w14:paraId="18E56D7F" w14:textId="77777777" w:rsidR="00AC0B7A" w:rsidRPr="00830DB2" w:rsidRDefault="00000000">
                  <w:pPr>
                    <w:autoSpaceDE w:val="0"/>
                    <w:autoSpaceDN w:val="0"/>
                    <w:adjustRightInd w:val="0"/>
                    <w:rPr>
                      <w:szCs w:val="21"/>
                    </w:rPr>
                  </w:pPr>
                  <w:r w:rsidRPr="00830DB2">
                    <w:rPr>
                      <w:szCs w:val="21"/>
                    </w:rPr>
                    <w:t>4</w:t>
                  </w:r>
                  <w:r w:rsidRPr="00830DB2">
                    <w:rPr>
                      <w:szCs w:val="21"/>
                    </w:rPr>
                    <w:t>、染料、染料中间体、有机染料、印染助剂生产项目。</w:t>
                  </w:r>
                </w:p>
                <w:p w14:paraId="34A661A7" w14:textId="77777777" w:rsidR="00AC0B7A" w:rsidRPr="00830DB2" w:rsidRDefault="00000000">
                  <w:pPr>
                    <w:autoSpaceDE w:val="0"/>
                    <w:autoSpaceDN w:val="0"/>
                    <w:adjustRightInd w:val="0"/>
                    <w:rPr>
                      <w:szCs w:val="21"/>
                    </w:rPr>
                  </w:pPr>
                  <w:r w:rsidRPr="00830DB2">
                    <w:rPr>
                      <w:szCs w:val="21"/>
                    </w:rPr>
                    <w:t>5</w:t>
                  </w:r>
                  <w:r w:rsidRPr="00830DB2">
                    <w:rPr>
                      <w:szCs w:val="21"/>
                    </w:rPr>
                    <w:t>、燃煤、重油、渣油及直接燃用生物质锅炉项目：（一）集中供热范围内的新建锅炉；（二）</w:t>
                  </w:r>
                  <w:r w:rsidRPr="00830DB2">
                    <w:rPr>
                      <w:szCs w:val="21"/>
                    </w:rPr>
                    <w:t>20</w:t>
                  </w:r>
                  <w:r w:rsidRPr="00830DB2">
                    <w:rPr>
                      <w:szCs w:val="21"/>
                    </w:rPr>
                    <w:t>蒸吨</w:t>
                  </w:r>
                  <w:r w:rsidRPr="00830DB2">
                    <w:rPr>
                      <w:szCs w:val="21"/>
                    </w:rPr>
                    <w:t>/</w:t>
                  </w:r>
                  <w:r w:rsidRPr="00830DB2">
                    <w:rPr>
                      <w:szCs w:val="21"/>
                    </w:rPr>
                    <w:t>小时以下的锅炉。</w:t>
                  </w:r>
                </w:p>
                <w:p w14:paraId="6DFD0634" w14:textId="77777777" w:rsidR="00AC0B7A" w:rsidRPr="00830DB2" w:rsidRDefault="00000000">
                  <w:pPr>
                    <w:autoSpaceDE w:val="0"/>
                    <w:autoSpaceDN w:val="0"/>
                    <w:adjustRightInd w:val="0"/>
                    <w:rPr>
                      <w:szCs w:val="21"/>
                    </w:rPr>
                  </w:pPr>
                  <w:r w:rsidRPr="00830DB2">
                    <w:rPr>
                      <w:szCs w:val="21"/>
                    </w:rPr>
                    <w:t>6</w:t>
                  </w:r>
                  <w:r w:rsidRPr="00830DB2">
                    <w:rPr>
                      <w:szCs w:val="21"/>
                    </w:rPr>
                    <w:t>、高环境风险的危险废物综合利用及处置项目（园区配套项目除外）。</w:t>
                  </w:r>
                </w:p>
                <w:p w14:paraId="1EE3DE1F" w14:textId="77777777" w:rsidR="00AC0B7A" w:rsidRPr="00830DB2" w:rsidRDefault="00000000">
                  <w:pPr>
                    <w:autoSpaceDE w:val="0"/>
                    <w:autoSpaceDN w:val="0"/>
                    <w:adjustRightInd w:val="0"/>
                    <w:rPr>
                      <w:szCs w:val="21"/>
                    </w:rPr>
                  </w:pPr>
                  <w:r w:rsidRPr="00830DB2">
                    <w:rPr>
                      <w:szCs w:val="21"/>
                    </w:rPr>
                    <w:t>7</w:t>
                  </w:r>
                  <w:r w:rsidRPr="00830DB2">
                    <w:rPr>
                      <w:szCs w:val="21"/>
                    </w:rPr>
                    <w:t>、涉及五类重金属排放</w:t>
                  </w:r>
                  <w:r w:rsidRPr="00830DB2">
                    <w:rPr>
                      <w:szCs w:val="21"/>
                    </w:rPr>
                    <w:lastRenderedPageBreak/>
                    <w:t>的电镀加工项目。</w:t>
                  </w:r>
                </w:p>
                <w:p w14:paraId="26CD0E06" w14:textId="77777777" w:rsidR="00AC0B7A" w:rsidRPr="00830DB2" w:rsidRDefault="00000000">
                  <w:pPr>
                    <w:autoSpaceDE w:val="0"/>
                    <w:autoSpaceDN w:val="0"/>
                    <w:adjustRightInd w:val="0"/>
                    <w:rPr>
                      <w:szCs w:val="21"/>
                    </w:rPr>
                  </w:pPr>
                  <w:r w:rsidRPr="00830DB2">
                    <w:rPr>
                      <w:szCs w:val="21"/>
                    </w:rPr>
                    <w:t>8</w:t>
                  </w:r>
                  <w:r w:rsidRPr="00830DB2">
                    <w:rPr>
                      <w:szCs w:val="21"/>
                    </w:rPr>
                    <w:t>、与园区周边文教区和生活区较近、不满足防护距离要求的项目</w:t>
                  </w:r>
                  <w:r w:rsidRPr="00830DB2">
                    <w:rPr>
                      <w:rFonts w:hint="eastAsia"/>
                      <w:szCs w:val="21"/>
                    </w:rPr>
                    <w:t>。</w:t>
                  </w:r>
                </w:p>
              </w:tc>
              <w:tc>
                <w:tcPr>
                  <w:tcW w:w="1639" w:type="pct"/>
                  <w:tcBorders>
                    <w:tl2br w:val="nil"/>
                    <w:tr2bl w:val="nil"/>
                  </w:tcBorders>
                  <w:vAlign w:val="center"/>
                </w:tcPr>
                <w:p w14:paraId="239FCFF4" w14:textId="77777777" w:rsidR="00AC0B7A" w:rsidRPr="00830DB2" w:rsidRDefault="00000000">
                  <w:pPr>
                    <w:autoSpaceDE w:val="0"/>
                    <w:autoSpaceDN w:val="0"/>
                    <w:adjustRightInd w:val="0"/>
                    <w:rPr>
                      <w:szCs w:val="21"/>
                    </w:rPr>
                  </w:pPr>
                  <w:r w:rsidRPr="00830DB2">
                    <w:rPr>
                      <w:rFonts w:hint="eastAsia"/>
                      <w:szCs w:val="21"/>
                    </w:rPr>
                    <w:lastRenderedPageBreak/>
                    <w:t>1</w:t>
                  </w:r>
                  <w:r w:rsidRPr="00830DB2">
                    <w:rPr>
                      <w:rFonts w:hint="eastAsia"/>
                      <w:szCs w:val="21"/>
                    </w:rPr>
                    <w:t>、本项目不属于</w:t>
                  </w:r>
                  <w:r w:rsidRPr="00830DB2">
                    <w:rPr>
                      <w:szCs w:val="21"/>
                    </w:rPr>
                    <w:t>畜禽养殖项目。</w:t>
                  </w:r>
                </w:p>
                <w:p w14:paraId="44F979F7" w14:textId="77777777" w:rsidR="00AC0B7A" w:rsidRPr="00830DB2" w:rsidRDefault="00000000">
                  <w:pPr>
                    <w:autoSpaceDE w:val="0"/>
                    <w:autoSpaceDN w:val="0"/>
                    <w:adjustRightInd w:val="0"/>
                    <w:rPr>
                      <w:szCs w:val="21"/>
                    </w:rPr>
                  </w:pPr>
                  <w:r w:rsidRPr="00830DB2">
                    <w:rPr>
                      <w:szCs w:val="21"/>
                    </w:rPr>
                    <w:t>2</w:t>
                  </w:r>
                  <w:r w:rsidRPr="00830DB2">
                    <w:rPr>
                      <w:szCs w:val="21"/>
                    </w:rPr>
                    <w:t>、</w:t>
                  </w:r>
                  <w:r w:rsidRPr="00830DB2">
                    <w:rPr>
                      <w:rFonts w:hint="eastAsia"/>
                      <w:szCs w:val="21"/>
                    </w:rPr>
                    <w:t>本项目不排放</w:t>
                  </w:r>
                  <w:r w:rsidRPr="00830DB2">
                    <w:rPr>
                      <w:szCs w:val="21"/>
                    </w:rPr>
                    <w:t>高盐废水或高浓度有机废水。</w:t>
                  </w:r>
                </w:p>
                <w:p w14:paraId="31C8C6A8" w14:textId="77777777" w:rsidR="00AC0B7A" w:rsidRPr="00830DB2" w:rsidRDefault="00000000">
                  <w:pPr>
                    <w:autoSpaceDE w:val="0"/>
                    <w:autoSpaceDN w:val="0"/>
                    <w:adjustRightInd w:val="0"/>
                    <w:rPr>
                      <w:szCs w:val="21"/>
                    </w:rPr>
                  </w:pPr>
                  <w:r w:rsidRPr="00830DB2">
                    <w:rPr>
                      <w:szCs w:val="21"/>
                    </w:rPr>
                    <w:t>3</w:t>
                  </w:r>
                  <w:r w:rsidRPr="00830DB2">
                    <w:rPr>
                      <w:szCs w:val="21"/>
                    </w:rPr>
                    <w:t>、</w:t>
                  </w:r>
                  <w:r w:rsidRPr="00830DB2">
                    <w:rPr>
                      <w:rFonts w:hint="eastAsia"/>
                      <w:szCs w:val="21"/>
                    </w:rPr>
                    <w:t>本项目不排放异味或高浓度有机废气</w:t>
                  </w:r>
                  <w:r w:rsidRPr="00830DB2">
                    <w:rPr>
                      <w:szCs w:val="21"/>
                    </w:rPr>
                    <w:t>。</w:t>
                  </w:r>
                </w:p>
                <w:p w14:paraId="7E79F145" w14:textId="77777777" w:rsidR="00AC0B7A" w:rsidRPr="00830DB2" w:rsidRDefault="00000000">
                  <w:pPr>
                    <w:autoSpaceDE w:val="0"/>
                    <w:autoSpaceDN w:val="0"/>
                    <w:adjustRightInd w:val="0"/>
                    <w:rPr>
                      <w:szCs w:val="21"/>
                    </w:rPr>
                  </w:pPr>
                  <w:r w:rsidRPr="00830DB2">
                    <w:rPr>
                      <w:szCs w:val="21"/>
                    </w:rPr>
                    <w:t>4</w:t>
                  </w:r>
                  <w:r w:rsidRPr="00830DB2">
                    <w:rPr>
                      <w:szCs w:val="21"/>
                    </w:rPr>
                    <w:t>、</w:t>
                  </w:r>
                  <w:r w:rsidRPr="00830DB2">
                    <w:rPr>
                      <w:rFonts w:hint="eastAsia"/>
                      <w:szCs w:val="21"/>
                    </w:rPr>
                    <w:t>本项目不生产</w:t>
                  </w:r>
                  <w:r w:rsidRPr="00830DB2">
                    <w:rPr>
                      <w:szCs w:val="21"/>
                    </w:rPr>
                    <w:t>染料、染料中间体、有机染料、印染助剂。</w:t>
                  </w:r>
                </w:p>
                <w:p w14:paraId="2729E6E5" w14:textId="77777777" w:rsidR="00AC0B7A" w:rsidRPr="00830DB2" w:rsidRDefault="00000000">
                  <w:pPr>
                    <w:autoSpaceDE w:val="0"/>
                    <w:autoSpaceDN w:val="0"/>
                    <w:adjustRightInd w:val="0"/>
                    <w:rPr>
                      <w:szCs w:val="21"/>
                    </w:rPr>
                  </w:pPr>
                  <w:r w:rsidRPr="00830DB2">
                    <w:rPr>
                      <w:szCs w:val="21"/>
                    </w:rPr>
                    <w:t>5</w:t>
                  </w:r>
                  <w:r w:rsidRPr="00830DB2">
                    <w:rPr>
                      <w:szCs w:val="21"/>
                    </w:rPr>
                    <w:t>、</w:t>
                  </w:r>
                  <w:r w:rsidRPr="00830DB2">
                    <w:rPr>
                      <w:rFonts w:hint="eastAsia"/>
                      <w:szCs w:val="21"/>
                    </w:rPr>
                    <w:t>本项目不使用</w:t>
                  </w:r>
                  <w:r w:rsidRPr="00830DB2">
                    <w:rPr>
                      <w:szCs w:val="21"/>
                    </w:rPr>
                    <w:t>燃煤、重油、渣油</w:t>
                  </w:r>
                  <w:r w:rsidRPr="00830DB2">
                    <w:rPr>
                      <w:rFonts w:hint="eastAsia"/>
                      <w:szCs w:val="21"/>
                    </w:rPr>
                    <w:t>和直接燃用生物质锅炉</w:t>
                  </w:r>
                  <w:r w:rsidRPr="00830DB2">
                    <w:rPr>
                      <w:szCs w:val="21"/>
                    </w:rPr>
                    <w:t>。</w:t>
                  </w:r>
                </w:p>
                <w:p w14:paraId="0D8B985D" w14:textId="77777777" w:rsidR="00AC0B7A" w:rsidRPr="00830DB2" w:rsidRDefault="00000000">
                  <w:pPr>
                    <w:autoSpaceDE w:val="0"/>
                    <w:autoSpaceDN w:val="0"/>
                    <w:adjustRightInd w:val="0"/>
                    <w:rPr>
                      <w:szCs w:val="21"/>
                    </w:rPr>
                  </w:pPr>
                  <w:r w:rsidRPr="00830DB2">
                    <w:rPr>
                      <w:szCs w:val="21"/>
                    </w:rPr>
                    <w:t>6</w:t>
                  </w:r>
                  <w:r w:rsidRPr="00830DB2">
                    <w:rPr>
                      <w:szCs w:val="21"/>
                    </w:rPr>
                    <w:t>、</w:t>
                  </w:r>
                  <w:r w:rsidRPr="00830DB2">
                    <w:rPr>
                      <w:rFonts w:hint="eastAsia"/>
                      <w:szCs w:val="21"/>
                    </w:rPr>
                    <w:t>本项目不属于</w:t>
                  </w:r>
                  <w:r w:rsidRPr="00830DB2">
                    <w:rPr>
                      <w:szCs w:val="21"/>
                    </w:rPr>
                    <w:t>高环境风险的危险废物综合利用及处置项目。</w:t>
                  </w:r>
                </w:p>
                <w:p w14:paraId="3F60F1F7" w14:textId="77777777" w:rsidR="00AC0B7A" w:rsidRPr="00830DB2" w:rsidRDefault="00000000">
                  <w:pPr>
                    <w:autoSpaceDE w:val="0"/>
                    <w:autoSpaceDN w:val="0"/>
                    <w:adjustRightInd w:val="0"/>
                    <w:rPr>
                      <w:szCs w:val="21"/>
                    </w:rPr>
                  </w:pPr>
                  <w:r w:rsidRPr="00830DB2">
                    <w:rPr>
                      <w:szCs w:val="21"/>
                    </w:rPr>
                    <w:t>7</w:t>
                  </w:r>
                  <w:r w:rsidRPr="00830DB2">
                    <w:rPr>
                      <w:szCs w:val="21"/>
                    </w:rPr>
                    <w:t>、</w:t>
                  </w:r>
                  <w:r w:rsidRPr="00830DB2">
                    <w:rPr>
                      <w:rFonts w:hint="eastAsia"/>
                      <w:szCs w:val="21"/>
                    </w:rPr>
                    <w:t>本项目不</w:t>
                  </w:r>
                  <w:r w:rsidRPr="00830DB2">
                    <w:rPr>
                      <w:szCs w:val="21"/>
                    </w:rPr>
                    <w:t>涉及五类重金属排放的电镀加工。</w:t>
                  </w:r>
                </w:p>
                <w:p w14:paraId="052F63D4" w14:textId="77777777" w:rsidR="00AC0B7A" w:rsidRPr="00830DB2" w:rsidRDefault="00000000">
                  <w:pPr>
                    <w:autoSpaceDE w:val="0"/>
                    <w:autoSpaceDN w:val="0"/>
                    <w:adjustRightInd w:val="0"/>
                    <w:rPr>
                      <w:szCs w:val="21"/>
                    </w:rPr>
                  </w:pPr>
                  <w:r w:rsidRPr="00830DB2">
                    <w:rPr>
                      <w:szCs w:val="21"/>
                    </w:rPr>
                    <w:t>8</w:t>
                  </w:r>
                  <w:r w:rsidRPr="00830DB2">
                    <w:rPr>
                      <w:szCs w:val="21"/>
                    </w:rPr>
                    <w:t>、</w:t>
                  </w:r>
                  <w:r w:rsidRPr="00830DB2">
                    <w:rPr>
                      <w:rFonts w:hint="eastAsia"/>
                      <w:szCs w:val="21"/>
                    </w:rPr>
                    <w:t>本项目</w:t>
                  </w:r>
                  <w:r w:rsidRPr="00830DB2">
                    <w:rPr>
                      <w:szCs w:val="21"/>
                    </w:rPr>
                    <w:t>与园区周边</w:t>
                  </w:r>
                  <w:r w:rsidRPr="00830DB2">
                    <w:rPr>
                      <w:szCs w:val="21"/>
                    </w:rPr>
                    <w:lastRenderedPageBreak/>
                    <w:t>文教区和生活区较</w:t>
                  </w:r>
                  <w:r w:rsidRPr="00830DB2">
                    <w:rPr>
                      <w:rFonts w:hint="eastAsia"/>
                      <w:szCs w:val="21"/>
                    </w:rPr>
                    <w:t>远。</w:t>
                  </w:r>
                </w:p>
              </w:tc>
              <w:tc>
                <w:tcPr>
                  <w:tcW w:w="722" w:type="pct"/>
                  <w:tcBorders>
                    <w:tl2br w:val="nil"/>
                    <w:tr2bl w:val="nil"/>
                  </w:tcBorders>
                  <w:vAlign w:val="center"/>
                </w:tcPr>
                <w:p w14:paraId="0615805B" w14:textId="77777777" w:rsidR="00AC0B7A" w:rsidRPr="00830DB2" w:rsidRDefault="00000000">
                  <w:pPr>
                    <w:autoSpaceDE w:val="0"/>
                    <w:autoSpaceDN w:val="0"/>
                    <w:adjustRightInd w:val="0"/>
                    <w:jc w:val="center"/>
                    <w:rPr>
                      <w:szCs w:val="21"/>
                    </w:rPr>
                  </w:pPr>
                  <w:r w:rsidRPr="00830DB2">
                    <w:rPr>
                      <w:szCs w:val="21"/>
                    </w:rPr>
                    <w:lastRenderedPageBreak/>
                    <w:t>符合</w:t>
                  </w:r>
                </w:p>
              </w:tc>
            </w:tr>
          </w:tbl>
          <w:p w14:paraId="00DE2E35" w14:textId="77777777" w:rsidR="00AC0B7A" w:rsidRPr="00830DB2" w:rsidRDefault="00000000">
            <w:pPr>
              <w:autoSpaceDE w:val="0"/>
              <w:autoSpaceDN w:val="0"/>
              <w:adjustRightInd w:val="0"/>
              <w:snapToGrid w:val="0"/>
              <w:spacing w:line="360" w:lineRule="auto"/>
              <w:ind w:firstLineChars="200" w:firstLine="480"/>
            </w:pPr>
            <w:r w:rsidRPr="00830DB2">
              <w:rPr>
                <w:rFonts w:hint="eastAsia"/>
                <w:kern w:val="0"/>
                <w:sz w:val="24"/>
              </w:rPr>
              <w:t>本项目与凤凰山片区</w:t>
            </w:r>
            <w:r w:rsidRPr="00830DB2">
              <w:rPr>
                <w:kern w:val="0"/>
                <w:sz w:val="24"/>
              </w:rPr>
              <w:t>负面清单</w:t>
            </w:r>
            <w:r w:rsidRPr="00830DB2">
              <w:rPr>
                <w:rFonts w:hint="eastAsia"/>
                <w:kern w:val="0"/>
                <w:sz w:val="24"/>
              </w:rPr>
              <w:t>相符性分析见表</w:t>
            </w:r>
            <w:r w:rsidRPr="00830DB2">
              <w:rPr>
                <w:rFonts w:hint="eastAsia"/>
                <w:kern w:val="0"/>
                <w:sz w:val="24"/>
              </w:rPr>
              <w:t>1-3</w:t>
            </w:r>
            <w:r w:rsidRPr="00830DB2">
              <w:rPr>
                <w:rFonts w:hint="eastAsia"/>
                <w:kern w:val="0"/>
                <w:sz w:val="24"/>
              </w:rPr>
              <w:t>。</w:t>
            </w:r>
          </w:p>
          <w:p w14:paraId="669F56AF" w14:textId="77777777" w:rsidR="00AC0B7A" w:rsidRPr="00830DB2" w:rsidRDefault="00000000">
            <w:pPr>
              <w:autoSpaceDE w:val="0"/>
              <w:autoSpaceDN w:val="0"/>
              <w:adjustRightInd w:val="0"/>
              <w:snapToGrid w:val="0"/>
              <w:ind w:firstLineChars="200" w:firstLine="422"/>
              <w:jc w:val="center"/>
              <w:rPr>
                <w:b/>
                <w:bCs/>
                <w:szCs w:val="21"/>
              </w:rPr>
            </w:pPr>
            <w:r w:rsidRPr="00830DB2">
              <w:rPr>
                <w:b/>
                <w:bCs/>
              </w:rPr>
              <w:t>表</w:t>
            </w:r>
            <w:r w:rsidRPr="00830DB2">
              <w:rPr>
                <w:b/>
                <w:bCs/>
              </w:rPr>
              <w:t>1-</w:t>
            </w:r>
            <w:r w:rsidRPr="00830DB2">
              <w:rPr>
                <w:rFonts w:hint="eastAsia"/>
                <w:b/>
                <w:bCs/>
              </w:rPr>
              <w:t>3</w:t>
            </w:r>
            <w:r w:rsidRPr="00830DB2">
              <w:rPr>
                <w:b/>
                <w:bCs/>
              </w:rPr>
              <w:t xml:space="preserve"> </w:t>
            </w:r>
            <w:r w:rsidRPr="00830DB2">
              <w:rPr>
                <w:rFonts w:hint="eastAsia"/>
                <w:b/>
                <w:bCs/>
              </w:rPr>
              <w:t xml:space="preserve"> </w:t>
            </w:r>
            <w:r w:rsidRPr="00830DB2">
              <w:rPr>
                <w:b/>
                <w:bCs/>
              </w:rPr>
              <w:t>项目与工业园区</w:t>
            </w:r>
            <w:r w:rsidRPr="00830DB2">
              <w:rPr>
                <w:rFonts w:hint="eastAsia"/>
                <w:b/>
                <w:bCs/>
              </w:rPr>
              <w:t>凤凰山</w:t>
            </w:r>
            <w:r w:rsidRPr="00830DB2">
              <w:rPr>
                <w:b/>
                <w:bCs/>
              </w:rPr>
              <w:t>片区负面清单相符性分析一览表</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7"/>
              <w:gridCol w:w="719"/>
              <w:gridCol w:w="1319"/>
              <w:gridCol w:w="2059"/>
              <w:gridCol w:w="1285"/>
              <w:gridCol w:w="955"/>
            </w:tblGrid>
            <w:tr w:rsidR="00AC0B7A" w:rsidRPr="00830DB2" w14:paraId="1CB3D414" w14:textId="77777777">
              <w:trPr>
                <w:trHeight w:val="860"/>
                <w:tblHeader/>
              </w:trPr>
              <w:tc>
                <w:tcPr>
                  <w:tcW w:w="299" w:type="pct"/>
                  <w:tcBorders>
                    <w:tl2br w:val="nil"/>
                    <w:tr2bl w:val="nil"/>
                  </w:tcBorders>
                  <w:vAlign w:val="center"/>
                </w:tcPr>
                <w:p w14:paraId="09CD6797" w14:textId="77777777" w:rsidR="00AC0B7A" w:rsidRPr="00830DB2" w:rsidRDefault="00000000">
                  <w:pPr>
                    <w:jc w:val="center"/>
                    <w:rPr>
                      <w:rFonts w:ascii="宋体" w:hAnsi="宋体" w:hint="eastAsia"/>
                      <w:b/>
                      <w:szCs w:val="21"/>
                    </w:rPr>
                  </w:pPr>
                  <w:r w:rsidRPr="00830DB2">
                    <w:rPr>
                      <w:rFonts w:ascii="宋体" w:hAnsi="宋体" w:hint="eastAsia"/>
                      <w:b/>
                      <w:szCs w:val="21"/>
                    </w:rPr>
                    <w:t>片区</w:t>
                  </w:r>
                </w:p>
              </w:tc>
              <w:tc>
                <w:tcPr>
                  <w:tcW w:w="535" w:type="pct"/>
                  <w:tcBorders>
                    <w:tl2br w:val="nil"/>
                    <w:tr2bl w:val="nil"/>
                  </w:tcBorders>
                  <w:vAlign w:val="center"/>
                </w:tcPr>
                <w:p w14:paraId="280BC16E" w14:textId="77777777" w:rsidR="00AC0B7A" w:rsidRPr="00830DB2" w:rsidRDefault="00000000">
                  <w:pPr>
                    <w:jc w:val="center"/>
                    <w:rPr>
                      <w:rFonts w:ascii="宋体" w:hAnsi="宋体" w:hint="eastAsia"/>
                      <w:b/>
                      <w:szCs w:val="21"/>
                    </w:rPr>
                  </w:pPr>
                  <w:r w:rsidRPr="00830DB2">
                    <w:rPr>
                      <w:rFonts w:ascii="宋体" w:hAnsi="宋体" w:hint="eastAsia"/>
                      <w:b/>
                      <w:szCs w:val="21"/>
                    </w:rPr>
                    <w:t>规划</w:t>
                  </w:r>
                  <w:r w:rsidRPr="00830DB2">
                    <w:rPr>
                      <w:rFonts w:ascii="宋体" w:hAnsi="宋体"/>
                      <w:b/>
                      <w:szCs w:val="21"/>
                    </w:rPr>
                    <w:t>产业</w:t>
                  </w:r>
                </w:p>
              </w:tc>
              <w:tc>
                <w:tcPr>
                  <w:tcW w:w="978" w:type="pct"/>
                  <w:tcBorders>
                    <w:tl2br w:val="nil"/>
                    <w:tr2bl w:val="nil"/>
                  </w:tcBorders>
                  <w:vAlign w:val="center"/>
                </w:tcPr>
                <w:p w14:paraId="66086DED" w14:textId="77777777" w:rsidR="00AC0B7A" w:rsidRPr="00830DB2" w:rsidRDefault="00000000">
                  <w:pPr>
                    <w:jc w:val="center"/>
                    <w:rPr>
                      <w:rFonts w:ascii="宋体" w:hAnsi="宋体" w:hint="eastAsia"/>
                      <w:b/>
                      <w:szCs w:val="21"/>
                    </w:rPr>
                  </w:pPr>
                  <w:r w:rsidRPr="00830DB2">
                    <w:rPr>
                      <w:rFonts w:ascii="宋体" w:hAnsi="宋体" w:hint="eastAsia"/>
                      <w:b/>
                      <w:szCs w:val="21"/>
                    </w:rPr>
                    <w:t>负面清单</w:t>
                  </w:r>
                </w:p>
              </w:tc>
              <w:tc>
                <w:tcPr>
                  <w:tcW w:w="1524" w:type="pct"/>
                  <w:tcBorders>
                    <w:tl2br w:val="nil"/>
                    <w:tr2bl w:val="nil"/>
                  </w:tcBorders>
                  <w:vAlign w:val="center"/>
                </w:tcPr>
                <w:p w14:paraId="6C6E1C8C" w14:textId="77777777" w:rsidR="00AC0B7A" w:rsidRPr="00830DB2" w:rsidRDefault="00000000">
                  <w:pPr>
                    <w:jc w:val="center"/>
                    <w:rPr>
                      <w:rFonts w:ascii="宋体" w:hAnsi="宋体" w:hint="eastAsia"/>
                      <w:b/>
                      <w:szCs w:val="21"/>
                    </w:rPr>
                  </w:pPr>
                  <w:r w:rsidRPr="00830DB2">
                    <w:rPr>
                      <w:rFonts w:ascii="宋体" w:hAnsi="宋体" w:hint="eastAsia"/>
                      <w:b/>
                      <w:szCs w:val="21"/>
                    </w:rPr>
                    <w:t>入园企业环境</w:t>
                  </w:r>
                  <w:r w:rsidRPr="00830DB2">
                    <w:rPr>
                      <w:rFonts w:ascii="宋体" w:hAnsi="宋体"/>
                      <w:b/>
                      <w:szCs w:val="21"/>
                    </w:rPr>
                    <w:t>准入条件</w:t>
                  </w:r>
                </w:p>
              </w:tc>
              <w:tc>
                <w:tcPr>
                  <w:tcW w:w="952" w:type="pct"/>
                  <w:tcBorders>
                    <w:tl2br w:val="nil"/>
                    <w:tr2bl w:val="nil"/>
                  </w:tcBorders>
                  <w:vAlign w:val="center"/>
                </w:tcPr>
                <w:p w14:paraId="574A25F0" w14:textId="77777777" w:rsidR="00AC0B7A" w:rsidRPr="00830DB2" w:rsidRDefault="00000000">
                  <w:pPr>
                    <w:jc w:val="center"/>
                    <w:rPr>
                      <w:rFonts w:ascii="宋体" w:hAnsi="宋体" w:hint="eastAsia"/>
                      <w:b/>
                      <w:szCs w:val="21"/>
                    </w:rPr>
                  </w:pPr>
                  <w:r w:rsidRPr="00830DB2">
                    <w:rPr>
                      <w:rFonts w:ascii="宋体" w:hAnsi="宋体" w:hint="eastAsia"/>
                      <w:b/>
                      <w:szCs w:val="21"/>
                    </w:rPr>
                    <w:t>本项目</w:t>
                  </w:r>
                </w:p>
              </w:tc>
              <w:tc>
                <w:tcPr>
                  <w:tcW w:w="709" w:type="pct"/>
                  <w:tcBorders>
                    <w:tl2br w:val="nil"/>
                    <w:tr2bl w:val="nil"/>
                  </w:tcBorders>
                  <w:vAlign w:val="center"/>
                </w:tcPr>
                <w:p w14:paraId="529E446C" w14:textId="77777777" w:rsidR="00AC0B7A" w:rsidRPr="00830DB2" w:rsidRDefault="00000000">
                  <w:pPr>
                    <w:pStyle w:val="a3"/>
                    <w:jc w:val="center"/>
                    <w:rPr>
                      <w:rFonts w:ascii="宋体" w:hAnsi="宋体" w:hint="eastAsia"/>
                      <w:b/>
                    </w:rPr>
                  </w:pPr>
                  <w:r w:rsidRPr="00830DB2">
                    <w:rPr>
                      <w:b/>
                      <w:bCs/>
                    </w:rPr>
                    <w:t>符合性</w:t>
                  </w:r>
                </w:p>
              </w:tc>
            </w:tr>
            <w:tr w:rsidR="00AC0B7A" w:rsidRPr="00830DB2" w14:paraId="0FD154F9" w14:textId="77777777">
              <w:trPr>
                <w:trHeight w:val="350"/>
              </w:trPr>
              <w:tc>
                <w:tcPr>
                  <w:tcW w:w="299" w:type="pct"/>
                  <w:vMerge w:val="restart"/>
                  <w:tcBorders>
                    <w:tl2br w:val="nil"/>
                    <w:tr2bl w:val="nil"/>
                  </w:tcBorders>
                  <w:vAlign w:val="center"/>
                </w:tcPr>
                <w:p w14:paraId="39DBCBDF" w14:textId="77777777" w:rsidR="00AC0B7A" w:rsidRPr="00830DB2" w:rsidRDefault="00000000">
                  <w:pPr>
                    <w:autoSpaceDE w:val="0"/>
                    <w:autoSpaceDN w:val="0"/>
                    <w:adjustRightInd w:val="0"/>
                    <w:jc w:val="center"/>
                    <w:rPr>
                      <w:szCs w:val="21"/>
                    </w:rPr>
                  </w:pPr>
                  <w:r w:rsidRPr="00830DB2">
                    <w:rPr>
                      <w:szCs w:val="21"/>
                    </w:rPr>
                    <w:t>凤凰工业区</w:t>
                  </w:r>
                </w:p>
              </w:tc>
              <w:tc>
                <w:tcPr>
                  <w:tcW w:w="535" w:type="pct"/>
                  <w:tcBorders>
                    <w:tl2br w:val="nil"/>
                    <w:tr2bl w:val="nil"/>
                  </w:tcBorders>
                  <w:vAlign w:val="center"/>
                </w:tcPr>
                <w:p w14:paraId="4029043A" w14:textId="77777777" w:rsidR="00AC0B7A" w:rsidRPr="00830DB2" w:rsidRDefault="00000000">
                  <w:pPr>
                    <w:autoSpaceDE w:val="0"/>
                    <w:autoSpaceDN w:val="0"/>
                    <w:adjustRightInd w:val="0"/>
                    <w:jc w:val="center"/>
                    <w:rPr>
                      <w:szCs w:val="21"/>
                    </w:rPr>
                  </w:pPr>
                  <w:r w:rsidRPr="00830DB2">
                    <w:rPr>
                      <w:szCs w:val="21"/>
                    </w:rPr>
                    <w:t>新型建材</w:t>
                  </w:r>
                </w:p>
              </w:tc>
              <w:tc>
                <w:tcPr>
                  <w:tcW w:w="978" w:type="pct"/>
                  <w:tcBorders>
                    <w:tl2br w:val="nil"/>
                    <w:tr2bl w:val="nil"/>
                  </w:tcBorders>
                  <w:vAlign w:val="center"/>
                </w:tcPr>
                <w:p w14:paraId="0093F33A" w14:textId="77777777" w:rsidR="00AC0B7A" w:rsidRPr="00830DB2" w:rsidRDefault="00000000">
                  <w:pPr>
                    <w:autoSpaceDE w:val="0"/>
                    <w:autoSpaceDN w:val="0"/>
                    <w:adjustRightInd w:val="0"/>
                    <w:jc w:val="center"/>
                    <w:rPr>
                      <w:szCs w:val="21"/>
                    </w:rPr>
                  </w:pPr>
                  <w:r w:rsidRPr="00830DB2">
                    <w:rPr>
                      <w:szCs w:val="21"/>
                    </w:rPr>
                    <w:t>/</w:t>
                  </w:r>
                </w:p>
              </w:tc>
              <w:tc>
                <w:tcPr>
                  <w:tcW w:w="1524" w:type="pct"/>
                  <w:vMerge w:val="restart"/>
                  <w:tcBorders>
                    <w:tl2br w:val="nil"/>
                    <w:tr2bl w:val="nil"/>
                  </w:tcBorders>
                  <w:vAlign w:val="center"/>
                </w:tcPr>
                <w:p w14:paraId="46E6967E" w14:textId="77777777" w:rsidR="00AC0B7A" w:rsidRPr="00830DB2" w:rsidRDefault="00000000">
                  <w:pPr>
                    <w:autoSpaceDE w:val="0"/>
                    <w:autoSpaceDN w:val="0"/>
                    <w:adjustRightInd w:val="0"/>
                    <w:rPr>
                      <w:szCs w:val="21"/>
                    </w:rPr>
                  </w:pPr>
                  <w:r w:rsidRPr="00830DB2">
                    <w:rPr>
                      <w:szCs w:val="21"/>
                    </w:rPr>
                    <w:t>1</w:t>
                  </w:r>
                  <w:r w:rsidRPr="00830DB2">
                    <w:rPr>
                      <w:szCs w:val="21"/>
                    </w:rPr>
                    <w:t>、工业项目应符合产业政策，不得采用国家淘汰的或禁止使用的工艺、技术和设备，不得建设污染防治技术不成熟的项目。</w:t>
                  </w:r>
                </w:p>
                <w:p w14:paraId="17282FE0" w14:textId="77777777" w:rsidR="00AC0B7A" w:rsidRPr="00830DB2" w:rsidRDefault="00000000">
                  <w:pPr>
                    <w:autoSpaceDE w:val="0"/>
                    <w:autoSpaceDN w:val="0"/>
                    <w:adjustRightInd w:val="0"/>
                    <w:rPr>
                      <w:szCs w:val="21"/>
                    </w:rPr>
                  </w:pPr>
                  <w:r w:rsidRPr="00830DB2">
                    <w:rPr>
                      <w:szCs w:val="21"/>
                    </w:rPr>
                    <w:t>2</w:t>
                  </w:r>
                  <w:r w:rsidRPr="00830DB2">
                    <w:rPr>
                      <w:szCs w:val="21"/>
                    </w:rPr>
                    <w:t>、对于耗水量太大、污水处理难度大的企业项目予以坚决限制，对于节能、环保及在现有规模以上企业产品的延伸加工或包装，以及深化园区产业链的企业或废弃资源综合利用项目（不含危废）予以鼓励。</w:t>
                  </w:r>
                </w:p>
                <w:p w14:paraId="7BC169FB" w14:textId="77777777" w:rsidR="00AC0B7A" w:rsidRPr="00830DB2" w:rsidRDefault="00000000">
                  <w:pPr>
                    <w:autoSpaceDE w:val="0"/>
                    <w:autoSpaceDN w:val="0"/>
                    <w:adjustRightInd w:val="0"/>
                    <w:rPr>
                      <w:szCs w:val="21"/>
                    </w:rPr>
                  </w:pPr>
                  <w:r w:rsidRPr="00830DB2">
                    <w:rPr>
                      <w:szCs w:val="21"/>
                    </w:rPr>
                    <w:t>3.</w:t>
                  </w:r>
                  <w:r w:rsidRPr="00830DB2">
                    <w:rPr>
                      <w:szCs w:val="21"/>
                    </w:rPr>
                    <w:t>新增主要污染物排放量的工业项目必须取得排污指标，不得影响污染物总量减排计划的完成。未按要求完成污染物总量削减任务的企业，不得建设新增相应污染物排放量的工业项目。</w:t>
                  </w:r>
                </w:p>
                <w:p w14:paraId="460BB892" w14:textId="77777777" w:rsidR="00AC0B7A" w:rsidRPr="00830DB2" w:rsidRDefault="00000000">
                  <w:pPr>
                    <w:autoSpaceDE w:val="0"/>
                    <w:autoSpaceDN w:val="0"/>
                    <w:adjustRightInd w:val="0"/>
                    <w:rPr>
                      <w:szCs w:val="21"/>
                    </w:rPr>
                  </w:pPr>
                  <w:r w:rsidRPr="00830DB2">
                    <w:rPr>
                      <w:szCs w:val="21"/>
                    </w:rPr>
                    <w:t>4.</w:t>
                  </w:r>
                  <w:r w:rsidRPr="00830DB2">
                    <w:rPr>
                      <w:szCs w:val="21"/>
                    </w:rPr>
                    <w:t>禁止建设存在重大环境风险隐患的工业项目。工业项目排放污染物必须达到国家和地方规定的污染物排放标准。</w:t>
                  </w:r>
                </w:p>
              </w:tc>
              <w:tc>
                <w:tcPr>
                  <w:tcW w:w="952" w:type="pct"/>
                  <w:vMerge w:val="restart"/>
                  <w:tcBorders>
                    <w:tl2br w:val="nil"/>
                    <w:tr2bl w:val="nil"/>
                  </w:tcBorders>
                  <w:vAlign w:val="center"/>
                </w:tcPr>
                <w:p w14:paraId="4AB49294" w14:textId="77777777" w:rsidR="00AC0B7A" w:rsidRPr="00830DB2" w:rsidRDefault="00000000">
                  <w:pPr>
                    <w:autoSpaceDE w:val="0"/>
                    <w:autoSpaceDN w:val="0"/>
                    <w:adjustRightInd w:val="0"/>
                    <w:rPr>
                      <w:szCs w:val="21"/>
                    </w:rPr>
                  </w:pPr>
                  <w:r w:rsidRPr="00830DB2">
                    <w:rPr>
                      <w:szCs w:val="21"/>
                    </w:rPr>
                    <w:t>本项目属</w:t>
                  </w:r>
                  <w:r w:rsidRPr="00830DB2">
                    <w:rPr>
                      <w:rFonts w:hint="eastAsia"/>
                      <w:szCs w:val="21"/>
                    </w:rPr>
                    <w:t>新型</w:t>
                  </w:r>
                  <w:r w:rsidRPr="00830DB2">
                    <w:rPr>
                      <w:szCs w:val="21"/>
                    </w:rPr>
                    <w:t>建材行业</w:t>
                  </w:r>
                  <w:r w:rsidRPr="00830DB2">
                    <w:rPr>
                      <w:rFonts w:hint="eastAsia"/>
                      <w:szCs w:val="21"/>
                    </w:rPr>
                    <w:t>。项目符合国家产业政策，未采用国家淘汰的或禁止使用的工艺、技术和设备，不属于污染防治技术不成熟的项目；不属于耗水量太大、污水处理难度大的企业；本项目主要水污染排放量纳入江西安义高新技术产业园区污水处理厂总量；本项目不属于存在重大环境风险隐患的工业项目，排放污染物均达到国家和地方规定的污染物排放标准。</w:t>
                  </w:r>
                </w:p>
              </w:tc>
              <w:tc>
                <w:tcPr>
                  <w:tcW w:w="709" w:type="pct"/>
                  <w:vMerge w:val="restart"/>
                  <w:tcBorders>
                    <w:tl2br w:val="nil"/>
                    <w:tr2bl w:val="nil"/>
                  </w:tcBorders>
                  <w:vAlign w:val="center"/>
                </w:tcPr>
                <w:p w14:paraId="0C6813EE" w14:textId="77777777" w:rsidR="00AC0B7A" w:rsidRPr="00830DB2" w:rsidRDefault="00000000">
                  <w:pPr>
                    <w:autoSpaceDE w:val="0"/>
                    <w:autoSpaceDN w:val="0"/>
                    <w:adjustRightInd w:val="0"/>
                    <w:jc w:val="center"/>
                    <w:rPr>
                      <w:szCs w:val="21"/>
                    </w:rPr>
                  </w:pPr>
                  <w:r w:rsidRPr="00830DB2">
                    <w:rPr>
                      <w:szCs w:val="21"/>
                    </w:rPr>
                    <w:t>符合</w:t>
                  </w:r>
                </w:p>
              </w:tc>
            </w:tr>
            <w:tr w:rsidR="00AC0B7A" w:rsidRPr="00830DB2" w14:paraId="44A91DF0" w14:textId="77777777">
              <w:trPr>
                <w:trHeight w:val="919"/>
              </w:trPr>
              <w:tc>
                <w:tcPr>
                  <w:tcW w:w="299" w:type="pct"/>
                  <w:vMerge/>
                  <w:tcBorders>
                    <w:tl2br w:val="nil"/>
                    <w:tr2bl w:val="nil"/>
                  </w:tcBorders>
                  <w:vAlign w:val="center"/>
                </w:tcPr>
                <w:p w14:paraId="6CB5A12E" w14:textId="77777777" w:rsidR="00AC0B7A" w:rsidRPr="00830DB2" w:rsidRDefault="00AC0B7A">
                  <w:pPr>
                    <w:autoSpaceDE w:val="0"/>
                    <w:autoSpaceDN w:val="0"/>
                    <w:adjustRightInd w:val="0"/>
                    <w:jc w:val="center"/>
                    <w:rPr>
                      <w:szCs w:val="21"/>
                    </w:rPr>
                  </w:pPr>
                </w:p>
              </w:tc>
              <w:tc>
                <w:tcPr>
                  <w:tcW w:w="535" w:type="pct"/>
                  <w:tcBorders>
                    <w:tl2br w:val="nil"/>
                    <w:tr2bl w:val="nil"/>
                  </w:tcBorders>
                  <w:vAlign w:val="center"/>
                </w:tcPr>
                <w:p w14:paraId="0EF561EB" w14:textId="77777777" w:rsidR="00AC0B7A" w:rsidRPr="00830DB2" w:rsidRDefault="00000000">
                  <w:pPr>
                    <w:autoSpaceDE w:val="0"/>
                    <w:autoSpaceDN w:val="0"/>
                    <w:adjustRightInd w:val="0"/>
                    <w:jc w:val="center"/>
                    <w:rPr>
                      <w:szCs w:val="21"/>
                    </w:rPr>
                  </w:pPr>
                  <w:r w:rsidRPr="00830DB2">
                    <w:rPr>
                      <w:szCs w:val="21"/>
                    </w:rPr>
                    <w:t>精细化工</w:t>
                  </w:r>
                </w:p>
              </w:tc>
              <w:tc>
                <w:tcPr>
                  <w:tcW w:w="978" w:type="pct"/>
                  <w:tcBorders>
                    <w:tl2br w:val="nil"/>
                    <w:tr2bl w:val="nil"/>
                  </w:tcBorders>
                  <w:vAlign w:val="center"/>
                </w:tcPr>
                <w:p w14:paraId="76BA1FC0" w14:textId="77777777" w:rsidR="00AC0B7A" w:rsidRPr="00830DB2" w:rsidRDefault="00000000">
                  <w:pPr>
                    <w:autoSpaceDE w:val="0"/>
                    <w:autoSpaceDN w:val="0"/>
                    <w:adjustRightInd w:val="0"/>
                    <w:rPr>
                      <w:szCs w:val="21"/>
                    </w:rPr>
                  </w:pPr>
                  <w:r w:rsidRPr="00830DB2">
                    <w:rPr>
                      <w:szCs w:val="21"/>
                    </w:rPr>
                    <w:t>化学合成肥料、农药原药、传统油性涂料以及排放高盐废水或高浓度有机废水，且不能有效处置的项目、排放恶臭异味或高浓度有机废气，且不能有效处置的项目，高环境风险的危险废物综合利用及处置项目（园区配套项目除外）。</w:t>
                  </w:r>
                </w:p>
              </w:tc>
              <w:tc>
                <w:tcPr>
                  <w:tcW w:w="1524" w:type="pct"/>
                  <w:vMerge/>
                  <w:tcBorders>
                    <w:tl2br w:val="nil"/>
                    <w:tr2bl w:val="nil"/>
                  </w:tcBorders>
                  <w:vAlign w:val="center"/>
                </w:tcPr>
                <w:p w14:paraId="5D610F78" w14:textId="77777777" w:rsidR="00AC0B7A" w:rsidRPr="00830DB2" w:rsidRDefault="00AC0B7A">
                  <w:pPr>
                    <w:autoSpaceDE w:val="0"/>
                    <w:autoSpaceDN w:val="0"/>
                    <w:adjustRightInd w:val="0"/>
                    <w:jc w:val="center"/>
                    <w:rPr>
                      <w:szCs w:val="21"/>
                    </w:rPr>
                  </w:pPr>
                </w:p>
              </w:tc>
              <w:tc>
                <w:tcPr>
                  <w:tcW w:w="952" w:type="pct"/>
                  <w:vMerge/>
                  <w:tcBorders>
                    <w:tl2br w:val="nil"/>
                    <w:tr2bl w:val="nil"/>
                  </w:tcBorders>
                  <w:vAlign w:val="center"/>
                </w:tcPr>
                <w:p w14:paraId="6F9B5F35" w14:textId="77777777" w:rsidR="00AC0B7A" w:rsidRPr="00830DB2" w:rsidRDefault="00AC0B7A">
                  <w:pPr>
                    <w:autoSpaceDE w:val="0"/>
                    <w:autoSpaceDN w:val="0"/>
                    <w:adjustRightInd w:val="0"/>
                    <w:jc w:val="center"/>
                    <w:rPr>
                      <w:szCs w:val="21"/>
                    </w:rPr>
                  </w:pPr>
                </w:p>
              </w:tc>
              <w:tc>
                <w:tcPr>
                  <w:tcW w:w="709" w:type="pct"/>
                  <w:vMerge/>
                  <w:tcBorders>
                    <w:tl2br w:val="nil"/>
                    <w:tr2bl w:val="nil"/>
                  </w:tcBorders>
                  <w:vAlign w:val="center"/>
                </w:tcPr>
                <w:p w14:paraId="36A074AF" w14:textId="77777777" w:rsidR="00AC0B7A" w:rsidRPr="00830DB2" w:rsidRDefault="00AC0B7A">
                  <w:pPr>
                    <w:pStyle w:val="a3"/>
                    <w:jc w:val="center"/>
                  </w:pPr>
                </w:p>
              </w:tc>
            </w:tr>
            <w:tr w:rsidR="00AC0B7A" w:rsidRPr="00830DB2" w14:paraId="3219C53F" w14:textId="77777777">
              <w:trPr>
                <w:trHeight w:val="377"/>
              </w:trPr>
              <w:tc>
                <w:tcPr>
                  <w:tcW w:w="299" w:type="pct"/>
                  <w:vMerge/>
                  <w:tcBorders>
                    <w:tl2br w:val="nil"/>
                    <w:tr2bl w:val="nil"/>
                  </w:tcBorders>
                  <w:vAlign w:val="center"/>
                </w:tcPr>
                <w:p w14:paraId="26EE5B27" w14:textId="77777777" w:rsidR="00AC0B7A" w:rsidRPr="00830DB2" w:rsidRDefault="00AC0B7A">
                  <w:pPr>
                    <w:jc w:val="center"/>
                    <w:rPr>
                      <w:rFonts w:ascii="宋体" w:hAnsi="宋体" w:hint="eastAsia"/>
                      <w:b/>
                      <w:szCs w:val="21"/>
                    </w:rPr>
                  </w:pPr>
                </w:p>
              </w:tc>
              <w:tc>
                <w:tcPr>
                  <w:tcW w:w="535" w:type="pct"/>
                  <w:tcBorders>
                    <w:tl2br w:val="nil"/>
                    <w:tr2bl w:val="nil"/>
                  </w:tcBorders>
                  <w:vAlign w:val="center"/>
                </w:tcPr>
                <w:p w14:paraId="212BAE47" w14:textId="77777777" w:rsidR="00AC0B7A" w:rsidRPr="00830DB2" w:rsidRDefault="00000000">
                  <w:pPr>
                    <w:jc w:val="center"/>
                    <w:rPr>
                      <w:rFonts w:ascii="宋体" w:hAnsi="宋体" w:hint="eastAsia"/>
                      <w:szCs w:val="21"/>
                    </w:rPr>
                  </w:pPr>
                  <w:r w:rsidRPr="00830DB2">
                    <w:rPr>
                      <w:rFonts w:ascii="宋体" w:hAnsi="宋体" w:hint="eastAsia"/>
                      <w:szCs w:val="21"/>
                    </w:rPr>
                    <w:t>服装纺织</w:t>
                  </w:r>
                </w:p>
              </w:tc>
              <w:tc>
                <w:tcPr>
                  <w:tcW w:w="978" w:type="pct"/>
                  <w:tcBorders>
                    <w:tl2br w:val="nil"/>
                    <w:tr2bl w:val="nil"/>
                  </w:tcBorders>
                  <w:vAlign w:val="center"/>
                </w:tcPr>
                <w:p w14:paraId="23C99BBB" w14:textId="77777777" w:rsidR="00AC0B7A" w:rsidRPr="00830DB2" w:rsidRDefault="00000000">
                  <w:pPr>
                    <w:pStyle w:val="af3"/>
                    <w:spacing w:before="0" w:after="0"/>
                    <w:jc w:val="both"/>
                    <w:rPr>
                      <w:rFonts w:cs="宋体" w:hint="eastAsia"/>
                      <w:b/>
                      <w:sz w:val="21"/>
                      <w:szCs w:val="21"/>
                      <w:lang w:bidi="ar"/>
                    </w:rPr>
                  </w:pPr>
                  <w:r w:rsidRPr="00830DB2">
                    <w:rPr>
                      <w:rFonts w:hint="eastAsia"/>
                      <w:sz w:val="21"/>
                      <w:szCs w:val="21"/>
                    </w:rPr>
                    <w:t>新增棉印染加工、毛染整精加工、麻染整精加工、丝印染精加工、化纤织物染整精加工、针织或钩针编织物印染精加工等印染项目。</w:t>
                  </w:r>
                </w:p>
              </w:tc>
              <w:tc>
                <w:tcPr>
                  <w:tcW w:w="1524" w:type="pct"/>
                  <w:vMerge/>
                  <w:tcBorders>
                    <w:tl2br w:val="nil"/>
                    <w:tr2bl w:val="nil"/>
                  </w:tcBorders>
                  <w:vAlign w:val="center"/>
                </w:tcPr>
                <w:p w14:paraId="086828C8" w14:textId="77777777" w:rsidR="00AC0B7A" w:rsidRPr="00830DB2" w:rsidRDefault="00AC0B7A">
                  <w:pPr>
                    <w:autoSpaceDE w:val="0"/>
                    <w:autoSpaceDN w:val="0"/>
                    <w:adjustRightInd w:val="0"/>
                    <w:jc w:val="center"/>
                    <w:rPr>
                      <w:rFonts w:ascii="宋体" w:hAnsi="宋体" w:hint="eastAsia"/>
                      <w:szCs w:val="21"/>
                    </w:rPr>
                  </w:pPr>
                </w:p>
              </w:tc>
              <w:tc>
                <w:tcPr>
                  <w:tcW w:w="952" w:type="pct"/>
                  <w:vMerge/>
                  <w:tcBorders>
                    <w:tl2br w:val="nil"/>
                    <w:tr2bl w:val="nil"/>
                  </w:tcBorders>
                  <w:vAlign w:val="center"/>
                </w:tcPr>
                <w:p w14:paraId="1EF13DF3" w14:textId="77777777" w:rsidR="00AC0B7A" w:rsidRPr="00830DB2" w:rsidRDefault="00AC0B7A">
                  <w:pPr>
                    <w:autoSpaceDE w:val="0"/>
                    <w:autoSpaceDN w:val="0"/>
                    <w:adjustRightInd w:val="0"/>
                    <w:jc w:val="center"/>
                    <w:rPr>
                      <w:rFonts w:ascii="宋体" w:hAnsi="宋体" w:hint="eastAsia"/>
                      <w:szCs w:val="21"/>
                    </w:rPr>
                  </w:pPr>
                </w:p>
              </w:tc>
              <w:tc>
                <w:tcPr>
                  <w:tcW w:w="709" w:type="pct"/>
                  <w:vMerge/>
                  <w:tcBorders>
                    <w:tl2br w:val="nil"/>
                    <w:tr2bl w:val="nil"/>
                  </w:tcBorders>
                  <w:vAlign w:val="center"/>
                </w:tcPr>
                <w:p w14:paraId="27E25D15" w14:textId="77777777" w:rsidR="00AC0B7A" w:rsidRPr="00830DB2" w:rsidRDefault="00AC0B7A">
                  <w:pPr>
                    <w:autoSpaceDE w:val="0"/>
                    <w:autoSpaceDN w:val="0"/>
                    <w:adjustRightInd w:val="0"/>
                    <w:jc w:val="center"/>
                    <w:rPr>
                      <w:rFonts w:ascii="宋体" w:hAnsi="宋体" w:hint="eastAsia"/>
                      <w:szCs w:val="21"/>
                    </w:rPr>
                  </w:pPr>
                </w:p>
              </w:tc>
            </w:tr>
          </w:tbl>
          <w:p w14:paraId="21B0DAD4" w14:textId="77777777" w:rsidR="00AC0B7A" w:rsidRPr="00830DB2" w:rsidRDefault="00000000">
            <w:pPr>
              <w:pStyle w:val="a3"/>
              <w:spacing w:line="360" w:lineRule="auto"/>
              <w:jc w:val="center"/>
              <w:rPr>
                <w:sz w:val="24"/>
                <w:szCs w:val="24"/>
              </w:rPr>
            </w:pPr>
            <w:r w:rsidRPr="00830DB2">
              <w:rPr>
                <w:sz w:val="24"/>
                <w:szCs w:val="24"/>
              </w:rPr>
              <w:t>本项目与规划环评审查意见相符性分析详见表</w:t>
            </w:r>
            <w:r w:rsidRPr="00830DB2">
              <w:rPr>
                <w:sz w:val="24"/>
                <w:szCs w:val="24"/>
              </w:rPr>
              <w:t>1-4</w:t>
            </w:r>
            <w:r w:rsidRPr="00830DB2">
              <w:rPr>
                <w:sz w:val="24"/>
                <w:szCs w:val="24"/>
              </w:rPr>
              <w:t>。</w:t>
            </w:r>
          </w:p>
          <w:p w14:paraId="18C7C1CC" w14:textId="77777777" w:rsidR="00AC0B7A" w:rsidRPr="00830DB2" w:rsidRDefault="00000000">
            <w:pPr>
              <w:pStyle w:val="a3"/>
              <w:jc w:val="center"/>
              <w:rPr>
                <w:b/>
                <w:bCs/>
              </w:rPr>
            </w:pPr>
            <w:r w:rsidRPr="00830DB2">
              <w:rPr>
                <w:b/>
                <w:bCs/>
              </w:rPr>
              <w:t>表</w:t>
            </w:r>
            <w:r w:rsidRPr="00830DB2">
              <w:rPr>
                <w:b/>
                <w:bCs/>
              </w:rPr>
              <w:t>1-</w:t>
            </w:r>
            <w:r w:rsidRPr="00830DB2">
              <w:rPr>
                <w:rFonts w:hint="eastAsia"/>
                <w:b/>
                <w:bCs/>
              </w:rPr>
              <w:t>4</w:t>
            </w:r>
            <w:r w:rsidRPr="00830DB2">
              <w:rPr>
                <w:b/>
                <w:bCs/>
              </w:rPr>
              <w:t xml:space="preserve"> </w:t>
            </w:r>
            <w:r w:rsidRPr="00830DB2">
              <w:rPr>
                <w:rFonts w:hint="eastAsia"/>
                <w:b/>
                <w:bCs/>
              </w:rPr>
              <w:t xml:space="preserve"> </w:t>
            </w:r>
            <w:r w:rsidRPr="00830DB2">
              <w:rPr>
                <w:rFonts w:hint="eastAsia"/>
                <w:b/>
                <w:bCs/>
              </w:rPr>
              <w:t>本项目</w:t>
            </w:r>
            <w:r w:rsidRPr="00830DB2">
              <w:rPr>
                <w:b/>
                <w:bCs/>
              </w:rPr>
              <w:t>与规划环评审查意见相符性</w:t>
            </w:r>
            <w:r w:rsidRPr="00830DB2">
              <w:rPr>
                <w:rFonts w:hint="eastAsia"/>
                <w:b/>
                <w:bCs/>
              </w:rPr>
              <w:t>分析</w:t>
            </w:r>
          </w:p>
          <w:tbl>
            <w:tblPr>
              <w:tblW w:w="6444"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278"/>
              <w:gridCol w:w="2457"/>
              <w:gridCol w:w="709"/>
            </w:tblGrid>
            <w:tr w:rsidR="00AC0B7A" w:rsidRPr="00830DB2" w14:paraId="1D14D553" w14:textId="77777777">
              <w:trPr>
                <w:jc w:val="center"/>
              </w:trPr>
              <w:tc>
                <w:tcPr>
                  <w:tcW w:w="3278" w:type="dxa"/>
                  <w:tcBorders>
                    <w:bottom w:val="single" w:sz="12" w:space="0" w:color="auto"/>
                  </w:tcBorders>
                  <w:vAlign w:val="center"/>
                </w:tcPr>
                <w:p w14:paraId="42626D3A" w14:textId="77777777" w:rsidR="00AC0B7A" w:rsidRPr="00830DB2" w:rsidRDefault="00000000">
                  <w:pPr>
                    <w:pStyle w:val="a3"/>
                    <w:jc w:val="center"/>
                    <w:rPr>
                      <w:b/>
                      <w:bCs/>
                    </w:rPr>
                  </w:pPr>
                  <w:r w:rsidRPr="00830DB2">
                    <w:rPr>
                      <w:b/>
                      <w:bCs/>
                    </w:rPr>
                    <w:lastRenderedPageBreak/>
                    <w:t>审查意见</w:t>
                  </w:r>
                </w:p>
              </w:tc>
              <w:tc>
                <w:tcPr>
                  <w:tcW w:w="2457" w:type="dxa"/>
                  <w:tcBorders>
                    <w:bottom w:val="single" w:sz="12" w:space="0" w:color="auto"/>
                  </w:tcBorders>
                  <w:vAlign w:val="center"/>
                </w:tcPr>
                <w:p w14:paraId="550513CC" w14:textId="77777777" w:rsidR="00AC0B7A" w:rsidRPr="00830DB2" w:rsidRDefault="00000000">
                  <w:pPr>
                    <w:pStyle w:val="a3"/>
                    <w:jc w:val="center"/>
                    <w:rPr>
                      <w:b/>
                      <w:bCs/>
                    </w:rPr>
                  </w:pPr>
                  <w:r w:rsidRPr="00830DB2">
                    <w:rPr>
                      <w:b/>
                      <w:bCs/>
                    </w:rPr>
                    <w:t>本项目情况</w:t>
                  </w:r>
                </w:p>
              </w:tc>
              <w:tc>
                <w:tcPr>
                  <w:tcW w:w="709" w:type="dxa"/>
                  <w:tcBorders>
                    <w:bottom w:val="single" w:sz="12" w:space="0" w:color="auto"/>
                  </w:tcBorders>
                  <w:vAlign w:val="center"/>
                </w:tcPr>
                <w:p w14:paraId="3ED56F1F" w14:textId="77777777" w:rsidR="00AC0B7A" w:rsidRPr="00830DB2" w:rsidRDefault="00000000">
                  <w:pPr>
                    <w:pStyle w:val="a3"/>
                    <w:jc w:val="center"/>
                    <w:rPr>
                      <w:b/>
                      <w:bCs/>
                    </w:rPr>
                  </w:pPr>
                  <w:r w:rsidRPr="00830DB2">
                    <w:rPr>
                      <w:b/>
                      <w:bCs/>
                    </w:rPr>
                    <w:t>符合性</w:t>
                  </w:r>
                </w:p>
              </w:tc>
            </w:tr>
            <w:tr w:rsidR="00AC0B7A" w:rsidRPr="00830DB2" w14:paraId="1C2078CB" w14:textId="77777777">
              <w:trPr>
                <w:jc w:val="center"/>
              </w:trPr>
              <w:tc>
                <w:tcPr>
                  <w:tcW w:w="3278" w:type="dxa"/>
                  <w:tcBorders>
                    <w:top w:val="single" w:sz="12" w:space="0" w:color="auto"/>
                    <w:tl2br w:val="nil"/>
                    <w:tr2bl w:val="nil"/>
                  </w:tcBorders>
                  <w:vAlign w:val="center"/>
                </w:tcPr>
                <w:p w14:paraId="43489B8E" w14:textId="77777777" w:rsidR="00AC0B7A" w:rsidRPr="00830DB2" w:rsidRDefault="00000000">
                  <w:pPr>
                    <w:pStyle w:val="a3"/>
                  </w:pPr>
                  <w:r w:rsidRPr="00830DB2">
                    <w:t>凤凰山片区的西南地块紧邻安义县城主城区，万场片区的东北地块处于规划居住用地常年主导风上风向，以上两个区域不宜引进化学合成肥料、农药原药、传统油性涂料等大气污染特征明显的项目。</w:t>
                  </w:r>
                </w:p>
              </w:tc>
              <w:tc>
                <w:tcPr>
                  <w:tcW w:w="2457" w:type="dxa"/>
                  <w:tcBorders>
                    <w:top w:val="single" w:sz="12" w:space="0" w:color="auto"/>
                    <w:tl2br w:val="nil"/>
                    <w:tr2bl w:val="nil"/>
                  </w:tcBorders>
                  <w:vAlign w:val="center"/>
                </w:tcPr>
                <w:p w14:paraId="53847E96" w14:textId="77777777" w:rsidR="00AC0B7A" w:rsidRPr="00830DB2" w:rsidRDefault="00000000">
                  <w:pPr>
                    <w:pStyle w:val="a3"/>
                  </w:pPr>
                  <w:r w:rsidRPr="00830DB2">
                    <w:t>本项目位于</w:t>
                  </w:r>
                  <w:r w:rsidRPr="00830DB2">
                    <w:rPr>
                      <w:rFonts w:hint="eastAsia"/>
                    </w:rPr>
                    <w:t>凤凰山</w:t>
                  </w:r>
                  <w:r w:rsidRPr="00830DB2">
                    <w:t>片区</w:t>
                  </w:r>
                  <w:r w:rsidRPr="00830DB2">
                    <w:rPr>
                      <w:rFonts w:hint="eastAsia"/>
                    </w:rPr>
                    <w:t>东北地块</w:t>
                  </w:r>
                  <w:r w:rsidRPr="00830DB2">
                    <w:t>，</w:t>
                  </w:r>
                  <w:r w:rsidRPr="00830DB2">
                    <w:rPr>
                      <w:rFonts w:hint="eastAsia"/>
                    </w:rPr>
                    <w:t>地块与安义县城主城区较远</w:t>
                  </w:r>
                  <w:r w:rsidRPr="00830DB2">
                    <w:t>。</w:t>
                  </w:r>
                </w:p>
              </w:tc>
              <w:tc>
                <w:tcPr>
                  <w:tcW w:w="709" w:type="dxa"/>
                  <w:tcBorders>
                    <w:top w:val="single" w:sz="12" w:space="0" w:color="auto"/>
                    <w:tl2br w:val="nil"/>
                    <w:tr2bl w:val="nil"/>
                  </w:tcBorders>
                  <w:vAlign w:val="center"/>
                </w:tcPr>
                <w:p w14:paraId="1CF91ED4" w14:textId="77777777" w:rsidR="00AC0B7A" w:rsidRPr="00830DB2" w:rsidRDefault="00000000">
                  <w:pPr>
                    <w:pStyle w:val="a3"/>
                    <w:jc w:val="center"/>
                  </w:pPr>
                  <w:r w:rsidRPr="00830DB2">
                    <w:t>符合</w:t>
                  </w:r>
                </w:p>
              </w:tc>
            </w:tr>
            <w:tr w:rsidR="00AC0B7A" w:rsidRPr="00830DB2" w14:paraId="120D7029" w14:textId="77777777">
              <w:trPr>
                <w:jc w:val="center"/>
              </w:trPr>
              <w:tc>
                <w:tcPr>
                  <w:tcW w:w="3278" w:type="dxa"/>
                  <w:tcBorders>
                    <w:tl2br w:val="nil"/>
                    <w:tr2bl w:val="nil"/>
                  </w:tcBorders>
                  <w:vAlign w:val="center"/>
                </w:tcPr>
                <w:p w14:paraId="24C6CC0E" w14:textId="77777777" w:rsidR="00AC0B7A" w:rsidRPr="00830DB2" w:rsidRDefault="00000000">
                  <w:pPr>
                    <w:pStyle w:val="a3"/>
                  </w:pPr>
                  <w:r w:rsidRPr="00830DB2">
                    <w:t>靠近潦河用地应优先规划废水产生量小、环境风险小的产业；建议设置截污渠，完善潦河水环境风险防范措施。</w:t>
                  </w:r>
                </w:p>
              </w:tc>
              <w:tc>
                <w:tcPr>
                  <w:tcW w:w="2457" w:type="dxa"/>
                  <w:tcBorders>
                    <w:tl2br w:val="nil"/>
                    <w:tr2bl w:val="nil"/>
                  </w:tcBorders>
                  <w:vAlign w:val="center"/>
                </w:tcPr>
                <w:p w14:paraId="798EF36C" w14:textId="77777777" w:rsidR="00AC0B7A" w:rsidRPr="00830DB2" w:rsidRDefault="00000000">
                  <w:pPr>
                    <w:pStyle w:val="a3"/>
                  </w:pPr>
                  <w:r w:rsidRPr="00830DB2">
                    <w:t>项目外排废水排放量较少</w:t>
                  </w:r>
                  <w:r w:rsidRPr="00830DB2">
                    <w:rPr>
                      <w:rFonts w:hint="eastAsia"/>
                    </w:rPr>
                    <w:t>，采取污水治理措施后对环境影响较小</w:t>
                  </w:r>
                  <w:r w:rsidRPr="00830DB2">
                    <w:t>。</w:t>
                  </w:r>
                </w:p>
              </w:tc>
              <w:tc>
                <w:tcPr>
                  <w:tcW w:w="709" w:type="dxa"/>
                  <w:tcBorders>
                    <w:tl2br w:val="nil"/>
                    <w:tr2bl w:val="nil"/>
                  </w:tcBorders>
                  <w:vAlign w:val="center"/>
                </w:tcPr>
                <w:p w14:paraId="7C1D7B3B" w14:textId="77777777" w:rsidR="00AC0B7A" w:rsidRPr="00830DB2" w:rsidRDefault="00000000">
                  <w:pPr>
                    <w:pStyle w:val="a3"/>
                    <w:jc w:val="center"/>
                  </w:pPr>
                  <w:r w:rsidRPr="00830DB2">
                    <w:t>符合</w:t>
                  </w:r>
                </w:p>
              </w:tc>
            </w:tr>
            <w:tr w:rsidR="00AC0B7A" w:rsidRPr="00830DB2" w14:paraId="7B3ABC46" w14:textId="77777777">
              <w:trPr>
                <w:jc w:val="center"/>
              </w:trPr>
              <w:tc>
                <w:tcPr>
                  <w:tcW w:w="3278" w:type="dxa"/>
                  <w:tcBorders>
                    <w:tl2br w:val="nil"/>
                    <w:tr2bl w:val="nil"/>
                  </w:tcBorders>
                  <w:vAlign w:val="center"/>
                </w:tcPr>
                <w:p w14:paraId="289493C3" w14:textId="77777777" w:rsidR="00AC0B7A" w:rsidRPr="00830DB2" w:rsidRDefault="00000000">
                  <w:pPr>
                    <w:pStyle w:val="a3"/>
                  </w:pPr>
                  <w:r w:rsidRPr="00830DB2">
                    <w:t>综合考虑产业之间的环境相容性、行业准入条件和防护距离要求，采取设置合理的绿化隔离带等措施，避免对相邻企业以及周边居住商业等人群集中区的影响，积极实施生态工业园战略。</w:t>
                  </w:r>
                </w:p>
              </w:tc>
              <w:tc>
                <w:tcPr>
                  <w:tcW w:w="2457" w:type="dxa"/>
                  <w:tcBorders>
                    <w:tl2br w:val="nil"/>
                    <w:tr2bl w:val="nil"/>
                  </w:tcBorders>
                  <w:vAlign w:val="center"/>
                </w:tcPr>
                <w:p w14:paraId="66F56286" w14:textId="77777777" w:rsidR="00AC0B7A" w:rsidRPr="00830DB2" w:rsidRDefault="00000000">
                  <w:pPr>
                    <w:pStyle w:val="a3"/>
                  </w:pPr>
                  <w:r w:rsidRPr="00830DB2">
                    <w:rPr>
                      <w:rFonts w:hint="eastAsia"/>
                    </w:rPr>
                    <w:t>离本项目最近敏感点为西北方向</w:t>
                  </w:r>
                  <w:r w:rsidRPr="00830DB2">
                    <w:rPr>
                      <w:rFonts w:hint="eastAsia"/>
                    </w:rPr>
                    <w:t>100m</w:t>
                  </w:r>
                  <w:r w:rsidRPr="00830DB2">
                    <w:rPr>
                      <w:rFonts w:hint="eastAsia"/>
                    </w:rPr>
                    <w:t>的下山背，对周边居住区的影响较小。</w:t>
                  </w:r>
                </w:p>
              </w:tc>
              <w:tc>
                <w:tcPr>
                  <w:tcW w:w="709" w:type="dxa"/>
                  <w:tcBorders>
                    <w:tl2br w:val="nil"/>
                    <w:tr2bl w:val="nil"/>
                  </w:tcBorders>
                  <w:vAlign w:val="center"/>
                </w:tcPr>
                <w:p w14:paraId="6ED1A1D8" w14:textId="77777777" w:rsidR="00AC0B7A" w:rsidRPr="00830DB2" w:rsidRDefault="00000000">
                  <w:pPr>
                    <w:pStyle w:val="a3"/>
                    <w:jc w:val="center"/>
                  </w:pPr>
                  <w:r w:rsidRPr="00830DB2">
                    <w:t>符合</w:t>
                  </w:r>
                </w:p>
              </w:tc>
            </w:tr>
          </w:tbl>
          <w:p w14:paraId="1755BD59"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综上，本项目满足园区规划环评及审查意见的准入要求，不在规划环评确定的负面清单之列。</w:t>
            </w:r>
          </w:p>
        </w:tc>
      </w:tr>
      <w:tr w:rsidR="00AC0B7A" w:rsidRPr="00830DB2" w14:paraId="35E5B797" w14:textId="77777777">
        <w:tblPrEx>
          <w:tblCellMar>
            <w:left w:w="108" w:type="dxa"/>
            <w:right w:w="108" w:type="dxa"/>
          </w:tblCellMar>
        </w:tblPrEx>
        <w:trPr>
          <w:jc w:val="center"/>
        </w:trPr>
        <w:tc>
          <w:tcPr>
            <w:tcW w:w="1885" w:type="dxa"/>
            <w:vAlign w:val="center"/>
          </w:tcPr>
          <w:p w14:paraId="72D180DE" w14:textId="77777777" w:rsidR="00AC0B7A" w:rsidRPr="00830DB2" w:rsidRDefault="00000000">
            <w:pPr>
              <w:autoSpaceDE w:val="0"/>
              <w:autoSpaceDN w:val="0"/>
              <w:adjustRightInd w:val="0"/>
              <w:snapToGrid w:val="0"/>
              <w:jc w:val="center"/>
              <w:rPr>
                <w:rFonts w:ascii="宋体" w:hAnsi="宋体" w:cs="宋体" w:hint="eastAsia"/>
                <w:kern w:val="0"/>
                <w:szCs w:val="21"/>
              </w:rPr>
            </w:pPr>
            <w:r w:rsidRPr="00830DB2">
              <w:rPr>
                <w:rFonts w:hint="eastAsia"/>
                <w:b/>
                <w:bCs/>
                <w:sz w:val="24"/>
                <w:szCs w:val="21"/>
              </w:rPr>
              <w:lastRenderedPageBreak/>
              <w:t>其他符合性分析</w:t>
            </w:r>
          </w:p>
        </w:tc>
        <w:tc>
          <w:tcPr>
            <w:tcW w:w="6985" w:type="dxa"/>
            <w:gridSpan w:val="3"/>
            <w:vAlign w:val="center"/>
          </w:tcPr>
          <w:p w14:paraId="6A49C466" w14:textId="77777777" w:rsidR="00AC0B7A" w:rsidRPr="00830DB2" w:rsidRDefault="00000000">
            <w:pPr>
              <w:autoSpaceDE w:val="0"/>
              <w:autoSpaceDN w:val="0"/>
              <w:adjustRightInd w:val="0"/>
              <w:snapToGrid w:val="0"/>
              <w:spacing w:line="360" w:lineRule="auto"/>
              <w:ind w:firstLineChars="200" w:firstLine="482"/>
              <w:rPr>
                <w:b/>
                <w:bCs/>
                <w:sz w:val="24"/>
              </w:rPr>
            </w:pPr>
            <w:r w:rsidRPr="00830DB2">
              <w:rPr>
                <w:b/>
                <w:bCs/>
                <w:sz w:val="24"/>
              </w:rPr>
              <w:t>1</w:t>
            </w:r>
            <w:r w:rsidRPr="00830DB2">
              <w:rPr>
                <w:b/>
                <w:bCs/>
                <w:sz w:val="24"/>
              </w:rPr>
              <w:t>、产业相符性分析</w:t>
            </w:r>
          </w:p>
          <w:p w14:paraId="2B0071B8"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根据国家《产业结构调整指导目录（</w:t>
            </w:r>
            <w:r w:rsidRPr="00830DB2">
              <w:rPr>
                <w:sz w:val="24"/>
              </w:rPr>
              <w:t>20</w:t>
            </w:r>
            <w:r w:rsidRPr="00830DB2">
              <w:rPr>
                <w:rFonts w:hint="eastAsia"/>
                <w:sz w:val="24"/>
              </w:rPr>
              <w:t>24</w:t>
            </w:r>
            <w:r w:rsidRPr="00830DB2">
              <w:rPr>
                <w:sz w:val="24"/>
              </w:rPr>
              <w:t>年本）》，本项目不属于限制类和淘汰类项目，符合产业政策的要求；同时，项目取得了安义县</w:t>
            </w:r>
            <w:r w:rsidRPr="00830DB2">
              <w:rPr>
                <w:rFonts w:hint="eastAsia"/>
                <w:sz w:val="24"/>
              </w:rPr>
              <w:t>科技和工业信息化局</w:t>
            </w:r>
            <w:r w:rsidRPr="00830DB2">
              <w:rPr>
                <w:sz w:val="24"/>
              </w:rPr>
              <w:t>下发的备案通知书</w:t>
            </w:r>
            <w:r w:rsidRPr="00830DB2">
              <w:rPr>
                <w:rFonts w:hint="eastAsia"/>
                <w:sz w:val="24"/>
              </w:rPr>
              <w:t>（项目代码：</w:t>
            </w:r>
            <w:r w:rsidRPr="00830DB2">
              <w:rPr>
                <w:sz w:val="24"/>
              </w:rPr>
              <w:t>2606-360123-07-02-236074</w:t>
            </w:r>
            <w:r w:rsidRPr="00830DB2">
              <w:rPr>
                <w:rFonts w:hint="eastAsia"/>
                <w:sz w:val="24"/>
              </w:rPr>
              <w:t>）</w:t>
            </w:r>
            <w:r w:rsidRPr="00830DB2">
              <w:rPr>
                <w:sz w:val="24"/>
              </w:rPr>
              <w:t>。本项目位于江西安义</w:t>
            </w:r>
            <w:r w:rsidRPr="00830DB2">
              <w:rPr>
                <w:sz w:val="24"/>
                <w:lang w:val="zh-CN"/>
              </w:rPr>
              <w:t>高新技术产业园区</w:t>
            </w:r>
            <w:r w:rsidRPr="00830DB2">
              <w:rPr>
                <w:sz w:val="24"/>
              </w:rPr>
              <w:t>，不属于需要特殊保护的区域，符合国家地方和</w:t>
            </w:r>
            <w:r w:rsidRPr="00830DB2">
              <w:rPr>
                <w:sz w:val="24"/>
                <w:lang w:val="zh-CN"/>
              </w:rPr>
              <w:t>地方产业政策要求</w:t>
            </w:r>
            <w:r w:rsidRPr="00830DB2">
              <w:rPr>
                <w:sz w:val="24"/>
              </w:rPr>
              <w:t>。</w:t>
            </w:r>
          </w:p>
          <w:p w14:paraId="4B177290" w14:textId="77777777" w:rsidR="00AC0B7A" w:rsidRPr="00830DB2" w:rsidRDefault="00000000">
            <w:pPr>
              <w:autoSpaceDE w:val="0"/>
              <w:autoSpaceDN w:val="0"/>
              <w:adjustRightInd w:val="0"/>
              <w:snapToGrid w:val="0"/>
              <w:spacing w:line="360" w:lineRule="auto"/>
              <w:ind w:firstLineChars="200" w:firstLine="482"/>
              <w:rPr>
                <w:b/>
                <w:bCs/>
                <w:sz w:val="24"/>
              </w:rPr>
            </w:pPr>
            <w:r w:rsidRPr="00830DB2">
              <w:rPr>
                <w:b/>
                <w:bCs/>
                <w:sz w:val="24"/>
              </w:rPr>
              <w:t>2</w:t>
            </w:r>
            <w:r w:rsidRPr="00830DB2">
              <w:rPr>
                <w:b/>
                <w:bCs/>
                <w:sz w:val="24"/>
              </w:rPr>
              <w:t>、选址可行性分析</w:t>
            </w:r>
          </w:p>
          <w:p w14:paraId="5D92EC88"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1</w:t>
            </w:r>
            <w:r w:rsidRPr="00830DB2">
              <w:rPr>
                <w:sz w:val="24"/>
              </w:rPr>
              <w:t>）用地性质：本项目位于江西安义工业园区，租用了南昌仁顺实业有限公司闲置厂房进行建设</w:t>
            </w:r>
            <w:r w:rsidRPr="00830DB2">
              <w:rPr>
                <w:rFonts w:hint="eastAsia"/>
                <w:sz w:val="24"/>
              </w:rPr>
              <w:t>，</w:t>
            </w:r>
            <w:r w:rsidRPr="00830DB2">
              <w:rPr>
                <w:sz w:val="24"/>
              </w:rPr>
              <w:t>地块性质为工业用地</w:t>
            </w:r>
            <w:r w:rsidRPr="00830DB2">
              <w:rPr>
                <w:rFonts w:hint="eastAsia"/>
                <w:sz w:val="24"/>
              </w:rPr>
              <w:t>。</w:t>
            </w:r>
            <w:r w:rsidRPr="00830DB2">
              <w:rPr>
                <w:sz w:val="24"/>
              </w:rPr>
              <w:t>因此项目符合用地性质要求。</w:t>
            </w:r>
          </w:p>
          <w:p w14:paraId="6888FEA9"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2</w:t>
            </w:r>
            <w:r w:rsidRPr="00830DB2">
              <w:rPr>
                <w:sz w:val="24"/>
              </w:rPr>
              <w:t>）周边环境相容性：本项目</w:t>
            </w:r>
            <w:r w:rsidRPr="00830DB2">
              <w:rPr>
                <w:rFonts w:hint="eastAsia"/>
                <w:sz w:val="24"/>
              </w:rPr>
              <w:t>位于江西省南昌市安义县高新技术产业园区锦绣东大道，用地范围属于江西安义高新技术产业园区，</w:t>
            </w:r>
            <w:r w:rsidRPr="00830DB2">
              <w:rPr>
                <w:sz w:val="24"/>
              </w:rPr>
              <w:t>不属于生活饮用水和地下水补给区、风景名胜区、温泉疗养区、水产养殖区、基本农田保护区、自然保护区等需要特殊保护的区域，周边环境不敏感。根据现场调查来看，厂区东面为</w:t>
            </w:r>
            <w:r w:rsidRPr="00830DB2">
              <w:rPr>
                <w:rFonts w:hint="eastAsia"/>
                <w:sz w:val="24"/>
              </w:rPr>
              <w:t>江</w:t>
            </w:r>
            <w:r w:rsidRPr="00830DB2">
              <w:rPr>
                <w:rFonts w:hint="eastAsia"/>
                <w:sz w:val="24"/>
              </w:rPr>
              <w:lastRenderedPageBreak/>
              <w:t>西亿翔铝业有限公司</w:t>
            </w:r>
            <w:r w:rsidRPr="00830DB2">
              <w:rPr>
                <w:sz w:val="24"/>
              </w:rPr>
              <w:t>，</w:t>
            </w:r>
            <w:r w:rsidRPr="00830DB2">
              <w:rPr>
                <w:rFonts w:hint="eastAsia"/>
                <w:sz w:val="24"/>
              </w:rPr>
              <w:t>南</w:t>
            </w:r>
            <w:r w:rsidRPr="00830DB2">
              <w:rPr>
                <w:sz w:val="24"/>
              </w:rPr>
              <w:t>面</w:t>
            </w:r>
            <w:r w:rsidRPr="00830DB2">
              <w:rPr>
                <w:rFonts w:hint="eastAsia"/>
                <w:sz w:val="24"/>
              </w:rPr>
              <w:t>为江西虹粤铝业有限公司</w:t>
            </w:r>
            <w:r w:rsidRPr="00830DB2">
              <w:rPr>
                <w:sz w:val="24"/>
              </w:rPr>
              <w:t>，</w:t>
            </w:r>
            <w:r w:rsidRPr="00830DB2">
              <w:rPr>
                <w:rFonts w:hint="eastAsia"/>
                <w:sz w:val="24"/>
              </w:rPr>
              <w:t>西面为林地，北面为</w:t>
            </w:r>
            <w:r w:rsidRPr="00830DB2">
              <w:rPr>
                <w:sz w:val="24"/>
              </w:rPr>
              <w:t>兆鑫科技有限公司，周边企业均为同类型企业，交通便利，故本项目与周边环境兼容性良好。</w:t>
            </w:r>
          </w:p>
          <w:p w14:paraId="6A9E90C1"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3</w:t>
            </w:r>
            <w:r w:rsidRPr="00830DB2">
              <w:rPr>
                <w:sz w:val="24"/>
              </w:rPr>
              <w:t>）环境容量</w:t>
            </w:r>
            <w:r w:rsidRPr="00830DB2">
              <w:rPr>
                <w:rFonts w:hint="eastAsia"/>
                <w:sz w:val="24"/>
              </w:rPr>
              <w:t>：</w:t>
            </w:r>
            <w:r w:rsidRPr="00830DB2">
              <w:rPr>
                <w:sz w:val="24"/>
              </w:rPr>
              <w:t>项目所在区域环境质量现状较好，大气、地表水、地下水、土壤等环境满足相应环境功能区划要求，区域有足够的环境容量。</w:t>
            </w:r>
          </w:p>
          <w:p w14:paraId="60242383"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4</w:t>
            </w:r>
            <w:r w:rsidRPr="00830DB2">
              <w:rPr>
                <w:sz w:val="24"/>
              </w:rPr>
              <w:t>）环境影响程度</w:t>
            </w:r>
            <w:r w:rsidRPr="00830DB2">
              <w:rPr>
                <w:rFonts w:hint="eastAsia"/>
                <w:sz w:val="24"/>
              </w:rPr>
              <w:t>：</w:t>
            </w:r>
            <w:r w:rsidRPr="00830DB2">
              <w:rPr>
                <w:sz w:val="24"/>
              </w:rPr>
              <w:t>根据工程分析确定的污染物源强，通过大气环境、水环境、声环境及地下水、土壤环境影响分析，说明项目建成后污染物达标排放对区域大气环境、水环境、声环境、地下水和土壤环境影响较小。</w:t>
            </w:r>
          </w:p>
          <w:p w14:paraId="65734BE7"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5</w:t>
            </w:r>
            <w:r w:rsidRPr="00830DB2">
              <w:rPr>
                <w:sz w:val="24"/>
              </w:rPr>
              <w:t>）环境可行性</w:t>
            </w:r>
            <w:r w:rsidRPr="00830DB2">
              <w:rPr>
                <w:rFonts w:hint="eastAsia"/>
                <w:sz w:val="24"/>
              </w:rPr>
              <w:t>：</w:t>
            </w:r>
            <w:r w:rsidRPr="00830DB2">
              <w:rPr>
                <w:sz w:val="24"/>
              </w:rPr>
              <w:t>本项目</w:t>
            </w:r>
            <w:r w:rsidRPr="00830DB2">
              <w:rPr>
                <w:rFonts w:hint="eastAsia"/>
                <w:sz w:val="24"/>
              </w:rPr>
              <w:t>位于江西安义高新技术产业园区</w:t>
            </w:r>
            <w:r w:rsidRPr="00830DB2">
              <w:rPr>
                <w:sz w:val="24"/>
              </w:rPr>
              <w:t>，不属于城市居住区、商业区、饮用水源保护区及其他环境敏感区内，周边无环境威胁；项目用地为工业用地，符合江西安义工业园区扩区调区规划。综上，本项目选址从环境保护角度来看可行。</w:t>
            </w:r>
          </w:p>
          <w:p w14:paraId="1333CBAA" w14:textId="77777777" w:rsidR="00AC0B7A" w:rsidRPr="00830DB2" w:rsidRDefault="00000000">
            <w:pPr>
              <w:autoSpaceDE w:val="0"/>
              <w:autoSpaceDN w:val="0"/>
              <w:adjustRightInd w:val="0"/>
              <w:snapToGrid w:val="0"/>
              <w:spacing w:line="360" w:lineRule="auto"/>
              <w:ind w:firstLineChars="200" w:firstLine="482"/>
              <w:rPr>
                <w:b/>
                <w:bCs/>
                <w:sz w:val="24"/>
              </w:rPr>
            </w:pPr>
            <w:r w:rsidRPr="00830DB2">
              <w:rPr>
                <w:b/>
                <w:bCs/>
                <w:sz w:val="24"/>
              </w:rPr>
              <w:t>3</w:t>
            </w:r>
            <w:r w:rsidRPr="00830DB2">
              <w:rPr>
                <w:b/>
                <w:bCs/>
                <w:sz w:val="24"/>
              </w:rPr>
              <w:t>、</w:t>
            </w:r>
            <w:r w:rsidRPr="00830DB2">
              <w:rPr>
                <w:rFonts w:hint="eastAsia"/>
                <w:b/>
                <w:bCs/>
                <w:sz w:val="24"/>
              </w:rPr>
              <w:t>与南昌市</w:t>
            </w:r>
            <w:r w:rsidRPr="00830DB2">
              <w:rPr>
                <w:b/>
                <w:bCs/>
                <w:sz w:val="24"/>
              </w:rPr>
              <w:t>生态环境分区管控要求相符性分析</w:t>
            </w:r>
          </w:p>
          <w:p w14:paraId="4518FE11"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1</w:t>
            </w:r>
            <w:r w:rsidRPr="00830DB2">
              <w:rPr>
                <w:sz w:val="24"/>
              </w:rPr>
              <w:t>）生态保护红线：本项目位于</w:t>
            </w:r>
            <w:r w:rsidRPr="00830DB2">
              <w:rPr>
                <w:rFonts w:hint="eastAsia"/>
                <w:sz w:val="24"/>
              </w:rPr>
              <w:t>江西安义高新技术产业园区</w:t>
            </w:r>
            <w:r w:rsidRPr="00830DB2">
              <w:rPr>
                <w:sz w:val="24"/>
              </w:rPr>
              <w:t>，不在安义县生态保护红线区划的管控范围内，本项目建设与生态保护红线的要求相符。</w:t>
            </w:r>
          </w:p>
          <w:p w14:paraId="6AD7ACB0"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2</w:t>
            </w:r>
            <w:r w:rsidRPr="00830DB2">
              <w:rPr>
                <w:sz w:val="24"/>
              </w:rPr>
              <w:t>）环境质量底线：根据环境质量分析，本项目所在区域的环境空气质量目标为《环境空气质量标准》（</w:t>
            </w:r>
            <w:r w:rsidRPr="00830DB2">
              <w:rPr>
                <w:sz w:val="24"/>
              </w:rPr>
              <w:t>GB3095-20</w:t>
            </w:r>
            <w:r w:rsidRPr="00830DB2">
              <w:rPr>
                <w:rFonts w:hint="eastAsia"/>
                <w:sz w:val="24"/>
              </w:rPr>
              <w:t>26</w:t>
            </w:r>
            <w:r w:rsidRPr="00830DB2">
              <w:rPr>
                <w:sz w:val="24"/>
              </w:rPr>
              <w:t>）</w:t>
            </w:r>
            <w:r w:rsidRPr="00830DB2">
              <w:rPr>
                <w:rFonts w:hint="eastAsia"/>
                <w:sz w:val="24"/>
              </w:rPr>
              <w:t>过渡阶段</w:t>
            </w:r>
            <w:r w:rsidRPr="00830DB2">
              <w:rPr>
                <w:sz w:val="24"/>
              </w:rPr>
              <w:t>二级标准，地表水环境质量目标为《地表水环境质量标准》（</w:t>
            </w:r>
            <w:r w:rsidRPr="00830DB2">
              <w:rPr>
                <w:sz w:val="24"/>
              </w:rPr>
              <w:t>GB3838-2002</w:t>
            </w:r>
            <w:r w:rsidRPr="00830DB2">
              <w:rPr>
                <w:sz w:val="24"/>
              </w:rPr>
              <w:t>）</w:t>
            </w:r>
            <w:r w:rsidRPr="00830DB2">
              <w:rPr>
                <w:sz w:val="24"/>
              </w:rPr>
              <w:t>III</w:t>
            </w:r>
            <w:r w:rsidRPr="00830DB2">
              <w:rPr>
                <w:sz w:val="24"/>
              </w:rPr>
              <w:t>类标准，声环境目标为《声环境质量标准》（</w:t>
            </w:r>
            <w:r w:rsidRPr="00830DB2">
              <w:rPr>
                <w:sz w:val="24"/>
              </w:rPr>
              <w:t>GB3096-2008</w:t>
            </w:r>
            <w:r w:rsidRPr="00830DB2">
              <w:rPr>
                <w:sz w:val="24"/>
              </w:rPr>
              <w:t>）</w:t>
            </w:r>
            <w:r w:rsidRPr="00830DB2">
              <w:rPr>
                <w:sz w:val="24"/>
              </w:rPr>
              <w:t>3</w:t>
            </w:r>
            <w:r w:rsidRPr="00830DB2">
              <w:rPr>
                <w:sz w:val="24"/>
              </w:rPr>
              <w:t>类标准。项目建成后，将严格落实本环评提出的环境保护措施，对周边环境影响较小，本项目建设与环境质量底线的要求相符。</w:t>
            </w:r>
          </w:p>
          <w:p w14:paraId="6F08C5F5"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w:t>
            </w:r>
            <w:r w:rsidRPr="00830DB2">
              <w:rPr>
                <w:sz w:val="24"/>
              </w:rPr>
              <w:t>3</w:t>
            </w:r>
            <w:r w:rsidRPr="00830DB2">
              <w:rPr>
                <w:sz w:val="24"/>
              </w:rPr>
              <w:t>）资源利用上线：本项目不直接开采自然资源，确保了项目周边的环境容量不会大幅变动。本项目需消耗一定量的水、电</w:t>
            </w:r>
            <w:r w:rsidRPr="00830DB2">
              <w:rPr>
                <w:rFonts w:hint="eastAsia"/>
                <w:sz w:val="24"/>
              </w:rPr>
              <w:t>、天然气</w:t>
            </w:r>
            <w:r w:rsidRPr="00830DB2">
              <w:rPr>
                <w:sz w:val="24"/>
              </w:rPr>
              <w:t>等资源，相对区域资源利用总量来说占比较小，项目建设与资源利用上线的要求相符。</w:t>
            </w:r>
          </w:p>
          <w:p w14:paraId="3E9F491B"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lastRenderedPageBreak/>
              <w:t>（</w:t>
            </w:r>
            <w:r w:rsidRPr="00830DB2">
              <w:rPr>
                <w:sz w:val="24"/>
              </w:rPr>
              <w:t>4</w:t>
            </w:r>
            <w:r w:rsidRPr="00830DB2">
              <w:rPr>
                <w:sz w:val="24"/>
              </w:rPr>
              <w:t>）环境准入清单：根据《南昌市人民政府关于公布南昌市生态环境分区管控成果（</w:t>
            </w:r>
            <w:r w:rsidRPr="00830DB2">
              <w:rPr>
                <w:sz w:val="24"/>
              </w:rPr>
              <w:t>2023</w:t>
            </w:r>
            <w:r w:rsidRPr="00830DB2">
              <w:rPr>
                <w:sz w:val="24"/>
              </w:rPr>
              <w:t>年版）的通知》（洪府字〔</w:t>
            </w:r>
            <w:r w:rsidRPr="00830DB2">
              <w:rPr>
                <w:sz w:val="24"/>
              </w:rPr>
              <w:t>2024</w:t>
            </w:r>
            <w:r w:rsidRPr="00830DB2">
              <w:rPr>
                <w:sz w:val="24"/>
              </w:rPr>
              <w:t>〕</w:t>
            </w:r>
            <w:r w:rsidRPr="00830DB2">
              <w:rPr>
                <w:sz w:val="24"/>
              </w:rPr>
              <w:t>51</w:t>
            </w:r>
            <w:r w:rsidRPr="00830DB2">
              <w:rPr>
                <w:sz w:val="24"/>
              </w:rPr>
              <w:t>号），本项目与南昌市生态环境准入条件相符性分析如下：</w:t>
            </w:r>
          </w:p>
          <w:p w14:paraId="7FC46972" w14:textId="77777777" w:rsidR="00AC0B7A" w:rsidRPr="00830DB2" w:rsidRDefault="00000000">
            <w:pPr>
              <w:autoSpaceDE w:val="0"/>
              <w:autoSpaceDN w:val="0"/>
              <w:adjustRightInd w:val="0"/>
              <w:snapToGrid w:val="0"/>
              <w:spacing w:line="360" w:lineRule="auto"/>
              <w:ind w:firstLineChars="200" w:firstLine="480"/>
              <w:rPr>
                <w:sz w:val="24"/>
              </w:rPr>
            </w:pPr>
            <w:r w:rsidRPr="00830DB2">
              <w:rPr>
                <w:sz w:val="24"/>
              </w:rPr>
              <w:t>1</w:t>
            </w:r>
            <w:r w:rsidRPr="00830DB2">
              <w:rPr>
                <w:sz w:val="24"/>
              </w:rPr>
              <w:t>）与南昌市生态环境总体准入清单（</w:t>
            </w:r>
            <w:r w:rsidRPr="00830DB2">
              <w:rPr>
                <w:sz w:val="24"/>
              </w:rPr>
              <w:t>2023</w:t>
            </w:r>
            <w:r w:rsidRPr="00830DB2">
              <w:rPr>
                <w:sz w:val="24"/>
              </w:rPr>
              <w:t>年版）相符性分析</w:t>
            </w:r>
          </w:p>
          <w:p w14:paraId="2D0E360C" w14:textId="77777777" w:rsidR="00AC0B7A" w:rsidRPr="00830DB2" w:rsidRDefault="00000000">
            <w:pPr>
              <w:autoSpaceDE w:val="0"/>
              <w:autoSpaceDN w:val="0"/>
              <w:adjustRightInd w:val="0"/>
              <w:snapToGrid w:val="0"/>
              <w:jc w:val="center"/>
              <w:rPr>
                <w:sz w:val="24"/>
              </w:rPr>
            </w:pPr>
            <w:r w:rsidRPr="00830DB2">
              <w:rPr>
                <w:b/>
                <w:bCs/>
                <w:szCs w:val="21"/>
              </w:rPr>
              <w:t>表</w:t>
            </w:r>
            <w:r w:rsidRPr="00830DB2">
              <w:rPr>
                <w:b/>
                <w:bCs/>
                <w:szCs w:val="21"/>
              </w:rPr>
              <w:t>1-</w:t>
            </w:r>
            <w:r w:rsidRPr="00830DB2">
              <w:rPr>
                <w:rFonts w:hint="eastAsia"/>
                <w:b/>
                <w:bCs/>
                <w:szCs w:val="21"/>
              </w:rPr>
              <w:t xml:space="preserve">5  </w:t>
            </w:r>
            <w:r w:rsidRPr="00830DB2">
              <w:rPr>
                <w:b/>
                <w:bCs/>
                <w:szCs w:val="21"/>
              </w:rPr>
              <w:t>与南昌市生态环境总体准入清单（</w:t>
            </w:r>
            <w:r w:rsidRPr="00830DB2">
              <w:rPr>
                <w:b/>
                <w:bCs/>
                <w:szCs w:val="21"/>
              </w:rPr>
              <w:t>2023</w:t>
            </w:r>
            <w:r w:rsidRPr="00830DB2">
              <w:rPr>
                <w:b/>
                <w:bCs/>
                <w:szCs w:val="21"/>
              </w:rPr>
              <w:t>年版）相符性分析表</w:t>
            </w:r>
          </w:p>
          <w:tbl>
            <w:tblPr>
              <w:tblStyle w:val="af8"/>
              <w:tblW w:w="0" w:type="auto"/>
              <w:tblInd w:w="5" w:type="dxa"/>
              <w:tblBorders>
                <w:top w:val="single" w:sz="12" w:space="0" w:color="auto"/>
                <w:left w:val="none" w:sz="0" w:space="0" w:color="auto"/>
                <w:right w:val="none" w:sz="0" w:space="0" w:color="auto"/>
              </w:tblBorders>
              <w:tblLook w:val="04A0" w:firstRow="1" w:lastRow="0" w:firstColumn="1" w:lastColumn="0" w:noHBand="0" w:noVBand="1"/>
            </w:tblPr>
            <w:tblGrid>
              <w:gridCol w:w="517"/>
              <w:gridCol w:w="906"/>
              <w:gridCol w:w="2552"/>
              <w:gridCol w:w="1965"/>
              <w:gridCol w:w="822"/>
            </w:tblGrid>
            <w:tr w:rsidR="00AC0B7A" w:rsidRPr="00830DB2" w14:paraId="3AC7DE11" w14:textId="77777777">
              <w:tc>
                <w:tcPr>
                  <w:tcW w:w="517" w:type="dxa"/>
                  <w:tcBorders>
                    <w:bottom w:val="single" w:sz="12" w:space="0" w:color="auto"/>
                  </w:tcBorders>
                  <w:vAlign w:val="center"/>
                </w:tcPr>
                <w:p w14:paraId="153C391D" w14:textId="77777777" w:rsidR="00AC0B7A" w:rsidRPr="00830DB2" w:rsidRDefault="00000000">
                  <w:pPr>
                    <w:autoSpaceDE w:val="0"/>
                    <w:autoSpaceDN w:val="0"/>
                    <w:adjustRightInd w:val="0"/>
                    <w:snapToGrid w:val="0"/>
                    <w:jc w:val="center"/>
                    <w:rPr>
                      <w:b/>
                      <w:bCs/>
                      <w:szCs w:val="21"/>
                    </w:rPr>
                  </w:pPr>
                  <w:r w:rsidRPr="00830DB2">
                    <w:rPr>
                      <w:b/>
                      <w:bCs/>
                      <w:szCs w:val="21"/>
                    </w:rPr>
                    <w:t>维度</w:t>
                  </w:r>
                </w:p>
              </w:tc>
              <w:tc>
                <w:tcPr>
                  <w:tcW w:w="906" w:type="dxa"/>
                  <w:tcBorders>
                    <w:bottom w:val="single" w:sz="12" w:space="0" w:color="auto"/>
                  </w:tcBorders>
                  <w:vAlign w:val="center"/>
                </w:tcPr>
                <w:p w14:paraId="4267BD57" w14:textId="77777777" w:rsidR="00AC0B7A" w:rsidRPr="00830DB2" w:rsidRDefault="00000000">
                  <w:pPr>
                    <w:autoSpaceDE w:val="0"/>
                    <w:autoSpaceDN w:val="0"/>
                    <w:adjustRightInd w:val="0"/>
                    <w:snapToGrid w:val="0"/>
                    <w:jc w:val="center"/>
                    <w:rPr>
                      <w:b/>
                      <w:bCs/>
                      <w:szCs w:val="21"/>
                    </w:rPr>
                  </w:pPr>
                  <w:r w:rsidRPr="00830DB2">
                    <w:rPr>
                      <w:b/>
                      <w:bCs/>
                      <w:szCs w:val="21"/>
                    </w:rPr>
                    <w:t>清单编制要求</w:t>
                  </w:r>
                </w:p>
              </w:tc>
              <w:tc>
                <w:tcPr>
                  <w:tcW w:w="2552" w:type="dxa"/>
                  <w:tcBorders>
                    <w:bottom w:val="single" w:sz="12" w:space="0" w:color="auto"/>
                  </w:tcBorders>
                  <w:vAlign w:val="center"/>
                </w:tcPr>
                <w:p w14:paraId="20D7881A" w14:textId="77777777" w:rsidR="00AC0B7A" w:rsidRPr="00830DB2" w:rsidRDefault="00000000">
                  <w:pPr>
                    <w:autoSpaceDE w:val="0"/>
                    <w:autoSpaceDN w:val="0"/>
                    <w:adjustRightInd w:val="0"/>
                    <w:snapToGrid w:val="0"/>
                    <w:jc w:val="center"/>
                    <w:rPr>
                      <w:b/>
                      <w:bCs/>
                      <w:szCs w:val="21"/>
                    </w:rPr>
                  </w:pPr>
                  <w:r w:rsidRPr="00830DB2">
                    <w:rPr>
                      <w:b/>
                      <w:bCs/>
                      <w:szCs w:val="21"/>
                    </w:rPr>
                    <w:t>生态环境准入要求</w:t>
                  </w:r>
                </w:p>
              </w:tc>
              <w:tc>
                <w:tcPr>
                  <w:tcW w:w="1965" w:type="dxa"/>
                  <w:tcBorders>
                    <w:bottom w:val="single" w:sz="12" w:space="0" w:color="auto"/>
                  </w:tcBorders>
                  <w:vAlign w:val="center"/>
                </w:tcPr>
                <w:p w14:paraId="078D0A97" w14:textId="77777777" w:rsidR="00AC0B7A" w:rsidRPr="00830DB2" w:rsidRDefault="00000000">
                  <w:pPr>
                    <w:autoSpaceDE w:val="0"/>
                    <w:autoSpaceDN w:val="0"/>
                    <w:adjustRightInd w:val="0"/>
                    <w:snapToGrid w:val="0"/>
                    <w:jc w:val="center"/>
                    <w:rPr>
                      <w:b/>
                      <w:bCs/>
                      <w:szCs w:val="21"/>
                    </w:rPr>
                  </w:pPr>
                  <w:r w:rsidRPr="00830DB2">
                    <w:rPr>
                      <w:rFonts w:hint="eastAsia"/>
                      <w:b/>
                      <w:bCs/>
                      <w:szCs w:val="21"/>
                    </w:rPr>
                    <w:t>本项目</w:t>
                  </w:r>
                </w:p>
              </w:tc>
              <w:tc>
                <w:tcPr>
                  <w:tcW w:w="822" w:type="dxa"/>
                  <w:tcBorders>
                    <w:bottom w:val="single" w:sz="12" w:space="0" w:color="auto"/>
                  </w:tcBorders>
                  <w:vAlign w:val="center"/>
                </w:tcPr>
                <w:p w14:paraId="48DBFEB9" w14:textId="77777777" w:rsidR="00AC0B7A" w:rsidRPr="00830DB2" w:rsidRDefault="00000000">
                  <w:pPr>
                    <w:autoSpaceDE w:val="0"/>
                    <w:autoSpaceDN w:val="0"/>
                    <w:adjustRightInd w:val="0"/>
                    <w:snapToGrid w:val="0"/>
                    <w:jc w:val="center"/>
                    <w:rPr>
                      <w:b/>
                      <w:bCs/>
                      <w:szCs w:val="21"/>
                    </w:rPr>
                  </w:pPr>
                  <w:r w:rsidRPr="00830DB2">
                    <w:rPr>
                      <w:rFonts w:hint="eastAsia"/>
                      <w:b/>
                      <w:bCs/>
                      <w:szCs w:val="21"/>
                    </w:rPr>
                    <w:t>相符性分析</w:t>
                  </w:r>
                </w:p>
              </w:tc>
            </w:tr>
            <w:tr w:rsidR="00AC0B7A" w:rsidRPr="00830DB2" w14:paraId="53610482" w14:textId="77777777">
              <w:tc>
                <w:tcPr>
                  <w:tcW w:w="517" w:type="dxa"/>
                  <w:vMerge w:val="restart"/>
                  <w:tcBorders>
                    <w:top w:val="single" w:sz="12" w:space="0" w:color="auto"/>
                    <w:tl2br w:val="nil"/>
                    <w:tr2bl w:val="nil"/>
                  </w:tcBorders>
                  <w:vAlign w:val="center"/>
                </w:tcPr>
                <w:p w14:paraId="209F0A5E" w14:textId="77777777" w:rsidR="00AC0B7A" w:rsidRPr="00830DB2" w:rsidRDefault="00000000">
                  <w:pPr>
                    <w:autoSpaceDE w:val="0"/>
                    <w:autoSpaceDN w:val="0"/>
                    <w:adjustRightInd w:val="0"/>
                    <w:snapToGrid w:val="0"/>
                    <w:jc w:val="center"/>
                    <w:rPr>
                      <w:szCs w:val="21"/>
                    </w:rPr>
                  </w:pPr>
                  <w:r w:rsidRPr="00830DB2">
                    <w:rPr>
                      <w:szCs w:val="21"/>
                    </w:rPr>
                    <w:t>空间布局约束</w:t>
                  </w:r>
                </w:p>
              </w:tc>
              <w:tc>
                <w:tcPr>
                  <w:tcW w:w="906" w:type="dxa"/>
                  <w:vMerge w:val="restart"/>
                  <w:tcBorders>
                    <w:top w:val="single" w:sz="12" w:space="0" w:color="auto"/>
                    <w:tl2br w:val="nil"/>
                    <w:tr2bl w:val="nil"/>
                  </w:tcBorders>
                  <w:vAlign w:val="center"/>
                </w:tcPr>
                <w:p w14:paraId="105D89F9" w14:textId="77777777" w:rsidR="00AC0B7A" w:rsidRPr="00830DB2" w:rsidRDefault="00000000">
                  <w:pPr>
                    <w:autoSpaceDE w:val="0"/>
                    <w:autoSpaceDN w:val="0"/>
                    <w:adjustRightInd w:val="0"/>
                    <w:snapToGrid w:val="0"/>
                    <w:jc w:val="center"/>
                    <w:rPr>
                      <w:szCs w:val="21"/>
                    </w:rPr>
                  </w:pPr>
                  <w:r w:rsidRPr="00830DB2">
                    <w:rPr>
                      <w:szCs w:val="21"/>
                    </w:rPr>
                    <w:t>禁止开发建设活动的要求</w:t>
                  </w:r>
                </w:p>
              </w:tc>
              <w:tc>
                <w:tcPr>
                  <w:tcW w:w="2552" w:type="dxa"/>
                  <w:tcBorders>
                    <w:top w:val="single" w:sz="12" w:space="0" w:color="auto"/>
                    <w:tl2br w:val="nil"/>
                    <w:tr2bl w:val="nil"/>
                  </w:tcBorders>
                  <w:vAlign w:val="center"/>
                </w:tcPr>
                <w:p w14:paraId="6F82D66B" w14:textId="77777777" w:rsidR="00AC0B7A" w:rsidRPr="00830DB2" w:rsidRDefault="00000000">
                  <w:pPr>
                    <w:widowControl/>
                    <w:rPr>
                      <w:szCs w:val="21"/>
                    </w:rPr>
                  </w:pPr>
                  <w:r w:rsidRPr="00830DB2">
                    <w:rPr>
                      <w:szCs w:val="21"/>
                    </w:rPr>
                    <w:t>禁止新建《产业结构调整指导目录》限制类和淘汰类项目，现有产业改、扩建不得使用《产业结构调整指导目录》规定的淘汰类规模和生产工艺。</w:t>
                  </w:r>
                </w:p>
              </w:tc>
              <w:tc>
                <w:tcPr>
                  <w:tcW w:w="1965" w:type="dxa"/>
                  <w:tcBorders>
                    <w:top w:val="single" w:sz="12" w:space="0" w:color="auto"/>
                    <w:tl2br w:val="nil"/>
                    <w:tr2bl w:val="nil"/>
                  </w:tcBorders>
                  <w:vAlign w:val="center"/>
                </w:tcPr>
                <w:p w14:paraId="0968B339" w14:textId="77777777" w:rsidR="00AC0B7A" w:rsidRPr="00830DB2" w:rsidRDefault="00000000">
                  <w:pPr>
                    <w:autoSpaceDE w:val="0"/>
                    <w:autoSpaceDN w:val="0"/>
                    <w:adjustRightInd w:val="0"/>
                    <w:snapToGrid w:val="0"/>
                    <w:rPr>
                      <w:szCs w:val="21"/>
                    </w:rPr>
                  </w:pPr>
                  <w:r w:rsidRPr="00830DB2">
                    <w:rPr>
                      <w:rFonts w:hint="eastAsia"/>
                      <w:szCs w:val="21"/>
                    </w:rPr>
                    <w:t>本项目不属于《产业结构调整指导目录》（</w:t>
                  </w:r>
                  <w:r w:rsidRPr="00830DB2">
                    <w:rPr>
                      <w:rFonts w:hint="eastAsia"/>
                      <w:szCs w:val="21"/>
                    </w:rPr>
                    <w:t>2024</w:t>
                  </w:r>
                  <w:r w:rsidRPr="00830DB2">
                    <w:rPr>
                      <w:rFonts w:hint="eastAsia"/>
                      <w:szCs w:val="21"/>
                    </w:rPr>
                    <w:t>年本）的限制类和淘汰类项目。</w:t>
                  </w:r>
                </w:p>
              </w:tc>
              <w:tc>
                <w:tcPr>
                  <w:tcW w:w="822" w:type="dxa"/>
                  <w:tcBorders>
                    <w:top w:val="single" w:sz="12" w:space="0" w:color="auto"/>
                    <w:tl2br w:val="nil"/>
                    <w:tr2bl w:val="nil"/>
                  </w:tcBorders>
                  <w:vAlign w:val="center"/>
                </w:tcPr>
                <w:p w14:paraId="10B03800"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217878DF" w14:textId="77777777">
              <w:tc>
                <w:tcPr>
                  <w:tcW w:w="517" w:type="dxa"/>
                  <w:vMerge/>
                  <w:tcBorders>
                    <w:tl2br w:val="nil"/>
                    <w:tr2bl w:val="nil"/>
                  </w:tcBorders>
                  <w:vAlign w:val="center"/>
                </w:tcPr>
                <w:p w14:paraId="4BF6C505"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54F129D5"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42DEA220" w14:textId="77777777" w:rsidR="00AC0B7A" w:rsidRPr="00830DB2" w:rsidRDefault="00000000">
                  <w:pPr>
                    <w:widowControl/>
                    <w:rPr>
                      <w:szCs w:val="21"/>
                    </w:rPr>
                  </w:pPr>
                  <w:r w:rsidRPr="00830DB2">
                    <w:rPr>
                      <w:szCs w:val="21"/>
                    </w:rPr>
                    <w:t>安义县、湾里管理局禁止新建、改扩建《江西省第二批重点生态功能区产业准入负面清单》中禁止类项目。</w:t>
                  </w:r>
                </w:p>
              </w:tc>
              <w:tc>
                <w:tcPr>
                  <w:tcW w:w="1965" w:type="dxa"/>
                  <w:tcBorders>
                    <w:tl2br w:val="nil"/>
                    <w:tr2bl w:val="nil"/>
                  </w:tcBorders>
                  <w:vAlign w:val="center"/>
                </w:tcPr>
                <w:p w14:paraId="71FE85FB" w14:textId="77777777" w:rsidR="00AC0B7A" w:rsidRPr="00830DB2" w:rsidRDefault="00000000">
                  <w:pPr>
                    <w:autoSpaceDE w:val="0"/>
                    <w:autoSpaceDN w:val="0"/>
                    <w:adjustRightInd w:val="0"/>
                    <w:snapToGrid w:val="0"/>
                    <w:rPr>
                      <w:szCs w:val="21"/>
                    </w:rPr>
                  </w:pPr>
                  <w:r w:rsidRPr="00830DB2">
                    <w:rPr>
                      <w:rFonts w:hint="eastAsia"/>
                      <w:szCs w:val="21"/>
                    </w:rPr>
                    <w:t>本项目位于安义高新技术产业园区，不属于《江西省第二批重点生态功能区产业准入负面清单》中禁止类项目。</w:t>
                  </w:r>
                </w:p>
              </w:tc>
              <w:tc>
                <w:tcPr>
                  <w:tcW w:w="822" w:type="dxa"/>
                  <w:tcBorders>
                    <w:tl2br w:val="nil"/>
                    <w:tr2bl w:val="nil"/>
                  </w:tcBorders>
                  <w:vAlign w:val="center"/>
                </w:tcPr>
                <w:p w14:paraId="4C66DEA7"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56AB2ED4" w14:textId="77777777">
              <w:trPr>
                <w:trHeight w:val="90"/>
              </w:trPr>
              <w:tc>
                <w:tcPr>
                  <w:tcW w:w="517" w:type="dxa"/>
                  <w:vMerge/>
                  <w:tcBorders>
                    <w:tl2br w:val="nil"/>
                    <w:tr2bl w:val="nil"/>
                  </w:tcBorders>
                  <w:vAlign w:val="center"/>
                </w:tcPr>
                <w:p w14:paraId="25C1D270"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7B2DAD9"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4382673C" w14:textId="77777777" w:rsidR="00AC0B7A" w:rsidRPr="00830DB2" w:rsidRDefault="00000000">
                  <w:pPr>
                    <w:widowControl/>
                    <w:rPr>
                      <w:szCs w:val="21"/>
                    </w:rPr>
                  </w:pPr>
                  <w:r w:rsidRPr="00830DB2">
                    <w:rPr>
                      <w:szCs w:val="21"/>
                    </w:rPr>
                    <w:t>禁止引进产业规划禁止类项目进入园区。</w:t>
                  </w:r>
                </w:p>
              </w:tc>
              <w:tc>
                <w:tcPr>
                  <w:tcW w:w="1965" w:type="dxa"/>
                  <w:tcBorders>
                    <w:tl2br w:val="nil"/>
                    <w:tr2bl w:val="nil"/>
                  </w:tcBorders>
                  <w:vAlign w:val="center"/>
                </w:tcPr>
                <w:p w14:paraId="7CBF4FAC" w14:textId="77777777" w:rsidR="00AC0B7A" w:rsidRPr="00830DB2" w:rsidRDefault="00000000">
                  <w:pPr>
                    <w:autoSpaceDE w:val="0"/>
                    <w:autoSpaceDN w:val="0"/>
                    <w:adjustRightInd w:val="0"/>
                    <w:snapToGrid w:val="0"/>
                    <w:rPr>
                      <w:szCs w:val="21"/>
                    </w:rPr>
                  </w:pPr>
                  <w:r w:rsidRPr="00830DB2">
                    <w:rPr>
                      <w:rFonts w:hint="eastAsia"/>
                      <w:szCs w:val="21"/>
                    </w:rPr>
                    <w:t>本项目不属于安义高新技术产业园区产业规划禁止类项目。</w:t>
                  </w:r>
                </w:p>
              </w:tc>
              <w:tc>
                <w:tcPr>
                  <w:tcW w:w="822" w:type="dxa"/>
                  <w:tcBorders>
                    <w:tl2br w:val="nil"/>
                    <w:tr2bl w:val="nil"/>
                  </w:tcBorders>
                  <w:vAlign w:val="center"/>
                </w:tcPr>
                <w:p w14:paraId="52606262"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6E2BD0EA" w14:textId="77777777">
              <w:tc>
                <w:tcPr>
                  <w:tcW w:w="517" w:type="dxa"/>
                  <w:vMerge/>
                  <w:tcBorders>
                    <w:tl2br w:val="nil"/>
                    <w:tr2bl w:val="nil"/>
                  </w:tcBorders>
                  <w:vAlign w:val="center"/>
                </w:tcPr>
                <w:p w14:paraId="00306412"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5B7BACFA"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32A7D3A1" w14:textId="77777777" w:rsidR="00AC0B7A" w:rsidRPr="00830DB2" w:rsidRDefault="00000000">
                  <w:pPr>
                    <w:widowControl/>
                    <w:rPr>
                      <w:szCs w:val="21"/>
                    </w:rPr>
                  </w:pPr>
                  <w:r w:rsidRPr="00830DB2">
                    <w:rPr>
                      <w:szCs w:val="21"/>
                    </w:rPr>
                    <w:t>生态保护红线内，自然保护地核心保护区原则上禁止人为活动。</w:t>
                  </w:r>
                </w:p>
              </w:tc>
              <w:tc>
                <w:tcPr>
                  <w:tcW w:w="1965" w:type="dxa"/>
                  <w:tcBorders>
                    <w:tl2br w:val="nil"/>
                    <w:tr2bl w:val="nil"/>
                  </w:tcBorders>
                  <w:vAlign w:val="center"/>
                </w:tcPr>
                <w:p w14:paraId="6B6EA36C" w14:textId="77777777" w:rsidR="00AC0B7A" w:rsidRPr="00830DB2" w:rsidRDefault="00000000">
                  <w:pPr>
                    <w:autoSpaceDE w:val="0"/>
                    <w:autoSpaceDN w:val="0"/>
                    <w:adjustRightInd w:val="0"/>
                    <w:snapToGrid w:val="0"/>
                    <w:rPr>
                      <w:szCs w:val="21"/>
                    </w:rPr>
                  </w:pPr>
                  <w:r w:rsidRPr="00830DB2">
                    <w:rPr>
                      <w:szCs w:val="21"/>
                    </w:rPr>
                    <w:t>本项目位于安义高新技术产业园区</w:t>
                  </w:r>
                  <w:r w:rsidRPr="00830DB2">
                    <w:rPr>
                      <w:rFonts w:hint="eastAsia"/>
                      <w:szCs w:val="21"/>
                    </w:rPr>
                    <w:t>，不涉及生态保护红线，自然保护地核心保护区。</w:t>
                  </w:r>
                </w:p>
              </w:tc>
              <w:tc>
                <w:tcPr>
                  <w:tcW w:w="822" w:type="dxa"/>
                  <w:tcBorders>
                    <w:tl2br w:val="nil"/>
                    <w:tr2bl w:val="nil"/>
                  </w:tcBorders>
                  <w:vAlign w:val="center"/>
                </w:tcPr>
                <w:p w14:paraId="0E806192"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46884B82" w14:textId="77777777">
              <w:tc>
                <w:tcPr>
                  <w:tcW w:w="517" w:type="dxa"/>
                  <w:vMerge/>
                  <w:tcBorders>
                    <w:tl2br w:val="nil"/>
                    <w:tr2bl w:val="nil"/>
                  </w:tcBorders>
                  <w:vAlign w:val="center"/>
                </w:tcPr>
                <w:p w14:paraId="21FA87A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333328B"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7E26B14B" w14:textId="77777777" w:rsidR="00AC0B7A" w:rsidRPr="00830DB2" w:rsidRDefault="00000000">
                  <w:pPr>
                    <w:widowControl/>
                    <w:rPr>
                      <w:szCs w:val="21"/>
                    </w:rPr>
                  </w:pPr>
                  <w:r w:rsidRPr="00830DB2">
                    <w:rPr>
                      <w:szCs w:val="21"/>
                    </w:rPr>
                    <w:t>生态保护红线内自然保护地核心保护区外，禁止开发性、生产性建设活动，在符合法律法规的前提下，除国家重大项目外，仅允许《自然资源部生态环境部国家林业和草原局关于加强生态保护红线管理的通知（试行）》（自然资发〔</w:t>
                  </w:r>
                  <w:r w:rsidRPr="00830DB2">
                    <w:rPr>
                      <w:szCs w:val="21"/>
                    </w:rPr>
                    <w:t>2022</w:t>
                  </w:r>
                  <w:r w:rsidRPr="00830DB2">
                    <w:rPr>
                      <w:szCs w:val="21"/>
                    </w:rPr>
                    <w:t>〕</w:t>
                  </w:r>
                  <w:r w:rsidRPr="00830DB2">
                    <w:rPr>
                      <w:szCs w:val="21"/>
                    </w:rPr>
                    <w:t>142</w:t>
                  </w:r>
                  <w:r w:rsidRPr="00830DB2">
                    <w:rPr>
                      <w:szCs w:val="21"/>
                    </w:rPr>
                    <w:t>号）中明确对生态功能不造成破坏的有限人为活动。</w:t>
                  </w:r>
                </w:p>
              </w:tc>
              <w:tc>
                <w:tcPr>
                  <w:tcW w:w="1965" w:type="dxa"/>
                  <w:tcBorders>
                    <w:tl2br w:val="nil"/>
                    <w:tr2bl w:val="nil"/>
                  </w:tcBorders>
                  <w:vAlign w:val="center"/>
                </w:tcPr>
                <w:p w14:paraId="2D6C904B" w14:textId="77777777" w:rsidR="00AC0B7A" w:rsidRPr="00830DB2" w:rsidRDefault="00000000">
                  <w:pPr>
                    <w:autoSpaceDE w:val="0"/>
                    <w:autoSpaceDN w:val="0"/>
                    <w:adjustRightInd w:val="0"/>
                    <w:snapToGrid w:val="0"/>
                    <w:rPr>
                      <w:szCs w:val="21"/>
                    </w:rPr>
                  </w:pPr>
                  <w:r w:rsidRPr="00830DB2">
                    <w:rPr>
                      <w:rFonts w:hint="eastAsia"/>
                      <w:szCs w:val="21"/>
                    </w:rPr>
                    <w:t>本项目位于安义高新技术产业园区，本项目不涉及生态保护红线和自然保护地核心保护区。</w:t>
                  </w:r>
                </w:p>
              </w:tc>
              <w:tc>
                <w:tcPr>
                  <w:tcW w:w="822" w:type="dxa"/>
                  <w:tcBorders>
                    <w:tl2br w:val="nil"/>
                    <w:tr2bl w:val="nil"/>
                  </w:tcBorders>
                  <w:vAlign w:val="center"/>
                </w:tcPr>
                <w:p w14:paraId="38E86570"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6110304E" w14:textId="77777777">
              <w:tc>
                <w:tcPr>
                  <w:tcW w:w="517" w:type="dxa"/>
                  <w:vMerge/>
                  <w:tcBorders>
                    <w:tl2br w:val="nil"/>
                    <w:tr2bl w:val="nil"/>
                  </w:tcBorders>
                  <w:vAlign w:val="center"/>
                </w:tcPr>
                <w:p w14:paraId="75C5A18D" w14:textId="77777777" w:rsidR="00AC0B7A" w:rsidRPr="00830DB2" w:rsidRDefault="00AC0B7A">
                  <w:pPr>
                    <w:autoSpaceDE w:val="0"/>
                    <w:autoSpaceDN w:val="0"/>
                    <w:adjustRightInd w:val="0"/>
                    <w:snapToGrid w:val="0"/>
                    <w:jc w:val="center"/>
                    <w:rPr>
                      <w:szCs w:val="21"/>
                    </w:rPr>
                  </w:pPr>
                </w:p>
              </w:tc>
              <w:tc>
                <w:tcPr>
                  <w:tcW w:w="906" w:type="dxa"/>
                  <w:vMerge w:val="restart"/>
                  <w:tcBorders>
                    <w:tl2br w:val="nil"/>
                    <w:tr2bl w:val="nil"/>
                  </w:tcBorders>
                  <w:vAlign w:val="center"/>
                </w:tcPr>
                <w:p w14:paraId="39D38A92" w14:textId="77777777" w:rsidR="00AC0B7A" w:rsidRPr="00830DB2" w:rsidRDefault="00000000">
                  <w:pPr>
                    <w:autoSpaceDE w:val="0"/>
                    <w:autoSpaceDN w:val="0"/>
                    <w:adjustRightInd w:val="0"/>
                    <w:snapToGrid w:val="0"/>
                    <w:jc w:val="center"/>
                    <w:rPr>
                      <w:szCs w:val="21"/>
                    </w:rPr>
                  </w:pPr>
                  <w:r w:rsidRPr="00830DB2">
                    <w:rPr>
                      <w:szCs w:val="21"/>
                    </w:rPr>
                    <w:t>限制开发建设活动的要求</w:t>
                  </w:r>
                </w:p>
              </w:tc>
              <w:tc>
                <w:tcPr>
                  <w:tcW w:w="2552" w:type="dxa"/>
                  <w:tcBorders>
                    <w:tl2br w:val="nil"/>
                    <w:tr2bl w:val="nil"/>
                  </w:tcBorders>
                  <w:vAlign w:val="center"/>
                </w:tcPr>
                <w:p w14:paraId="0377CFB2" w14:textId="77777777" w:rsidR="00AC0B7A" w:rsidRPr="00830DB2" w:rsidRDefault="00000000">
                  <w:pPr>
                    <w:widowControl/>
                    <w:rPr>
                      <w:szCs w:val="21"/>
                    </w:rPr>
                  </w:pPr>
                  <w:r w:rsidRPr="00830DB2">
                    <w:rPr>
                      <w:szCs w:val="21"/>
                    </w:rPr>
                    <w:t>县级及以上城市建成区禁止新建</w:t>
                  </w:r>
                  <w:r w:rsidRPr="00830DB2">
                    <w:rPr>
                      <w:szCs w:val="21"/>
                    </w:rPr>
                    <w:t>35</w:t>
                  </w:r>
                  <w:r w:rsidRPr="00830DB2">
                    <w:rPr>
                      <w:szCs w:val="21"/>
                    </w:rPr>
                    <w:t>蒸吨</w:t>
                  </w:r>
                  <w:r w:rsidRPr="00830DB2">
                    <w:rPr>
                      <w:szCs w:val="21"/>
                    </w:rPr>
                    <w:t>/</w:t>
                  </w:r>
                  <w:r w:rsidRPr="00830DB2">
                    <w:rPr>
                      <w:szCs w:val="21"/>
                    </w:rPr>
                    <w:t>小时及以下燃煤锅炉。</w:t>
                  </w:r>
                </w:p>
              </w:tc>
              <w:tc>
                <w:tcPr>
                  <w:tcW w:w="1965" w:type="dxa"/>
                  <w:tcBorders>
                    <w:tl2br w:val="nil"/>
                    <w:tr2bl w:val="nil"/>
                  </w:tcBorders>
                  <w:vAlign w:val="center"/>
                </w:tcPr>
                <w:p w14:paraId="26678C2C" w14:textId="77777777" w:rsidR="00AC0B7A" w:rsidRPr="00830DB2" w:rsidRDefault="00000000">
                  <w:pPr>
                    <w:autoSpaceDE w:val="0"/>
                    <w:autoSpaceDN w:val="0"/>
                    <w:adjustRightInd w:val="0"/>
                    <w:snapToGrid w:val="0"/>
                    <w:rPr>
                      <w:szCs w:val="21"/>
                    </w:rPr>
                  </w:pPr>
                  <w:r w:rsidRPr="00830DB2">
                    <w:rPr>
                      <w:rFonts w:hint="eastAsia"/>
                      <w:szCs w:val="21"/>
                    </w:rPr>
                    <w:t>本项目不涉及燃煤锅炉。</w:t>
                  </w:r>
                </w:p>
              </w:tc>
              <w:tc>
                <w:tcPr>
                  <w:tcW w:w="822" w:type="dxa"/>
                  <w:tcBorders>
                    <w:tl2br w:val="nil"/>
                    <w:tr2bl w:val="nil"/>
                  </w:tcBorders>
                  <w:vAlign w:val="center"/>
                </w:tcPr>
                <w:p w14:paraId="6D7949C6"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231932F2" w14:textId="77777777">
              <w:tc>
                <w:tcPr>
                  <w:tcW w:w="517" w:type="dxa"/>
                  <w:vMerge/>
                  <w:tcBorders>
                    <w:tl2br w:val="nil"/>
                    <w:tr2bl w:val="nil"/>
                  </w:tcBorders>
                  <w:vAlign w:val="center"/>
                </w:tcPr>
                <w:p w14:paraId="451A1872"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528ADC6"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549F4F08" w14:textId="77777777" w:rsidR="00AC0B7A" w:rsidRPr="00830DB2" w:rsidRDefault="00000000">
                  <w:pPr>
                    <w:widowControl/>
                    <w:rPr>
                      <w:szCs w:val="21"/>
                    </w:rPr>
                  </w:pPr>
                  <w:r w:rsidRPr="00830DB2">
                    <w:rPr>
                      <w:szCs w:val="21"/>
                    </w:rPr>
                    <w:t>不得新建规模不符合各行</w:t>
                  </w:r>
                  <w:r w:rsidRPr="00830DB2">
                    <w:rPr>
                      <w:szCs w:val="21"/>
                    </w:rPr>
                    <w:lastRenderedPageBreak/>
                    <w:t>业准入条件的项目。</w:t>
                  </w:r>
                </w:p>
              </w:tc>
              <w:tc>
                <w:tcPr>
                  <w:tcW w:w="1965" w:type="dxa"/>
                  <w:tcBorders>
                    <w:tl2br w:val="nil"/>
                    <w:tr2bl w:val="nil"/>
                  </w:tcBorders>
                  <w:vAlign w:val="center"/>
                </w:tcPr>
                <w:p w14:paraId="7EA7D865" w14:textId="77777777" w:rsidR="00AC0B7A" w:rsidRPr="00830DB2" w:rsidRDefault="00000000">
                  <w:pPr>
                    <w:autoSpaceDE w:val="0"/>
                    <w:autoSpaceDN w:val="0"/>
                    <w:adjustRightInd w:val="0"/>
                    <w:snapToGrid w:val="0"/>
                    <w:rPr>
                      <w:szCs w:val="21"/>
                    </w:rPr>
                  </w:pPr>
                  <w:r w:rsidRPr="00830DB2">
                    <w:rPr>
                      <w:rFonts w:hint="eastAsia"/>
                      <w:szCs w:val="21"/>
                    </w:rPr>
                    <w:lastRenderedPageBreak/>
                    <w:t>本项目不属于不符</w:t>
                  </w:r>
                  <w:r w:rsidRPr="00830DB2">
                    <w:rPr>
                      <w:rFonts w:hint="eastAsia"/>
                      <w:szCs w:val="21"/>
                    </w:rPr>
                    <w:lastRenderedPageBreak/>
                    <w:t>合行业准入条件的项目。</w:t>
                  </w:r>
                </w:p>
              </w:tc>
              <w:tc>
                <w:tcPr>
                  <w:tcW w:w="822" w:type="dxa"/>
                  <w:tcBorders>
                    <w:tl2br w:val="nil"/>
                    <w:tr2bl w:val="nil"/>
                  </w:tcBorders>
                  <w:vAlign w:val="center"/>
                </w:tcPr>
                <w:p w14:paraId="08258984" w14:textId="77777777" w:rsidR="00AC0B7A" w:rsidRPr="00830DB2" w:rsidRDefault="00000000">
                  <w:pPr>
                    <w:autoSpaceDE w:val="0"/>
                    <w:autoSpaceDN w:val="0"/>
                    <w:adjustRightInd w:val="0"/>
                    <w:snapToGrid w:val="0"/>
                    <w:jc w:val="center"/>
                    <w:rPr>
                      <w:szCs w:val="21"/>
                    </w:rPr>
                  </w:pPr>
                  <w:r w:rsidRPr="00830DB2">
                    <w:rPr>
                      <w:rFonts w:hint="eastAsia"/>
                      <w:szCs w:val="21"/>
                    </w:rPr>
                    <w:lastRenderedPageBreak/>
                    <w:t>符合</w:t>
                  </w:r>
                </w:p>
              </w:tc>
            </w:tr>
            <w:tr w:rsidR="00AC0B7A" w:rsidRPr="00830DB2" w14:paraId="34329730" w14:textId="77777777">
              <w:tc>
                <w:tcPr>
                  <w:tcW w:w="517" w:type="dxa"/>
                  <w:vMerge/>
                  <w:tcBorders>
                    <w:tl2br w:val="nil"/>
                    <w:tr2bl w:val="nil"/>
                  </w:tcBorders>
                  <w:vAlign w:val="center"/>
                </w:tcPr>
                <w:p w14:paraId="18C424EA"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7C8E4EC"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31030940" w14:textId="77777777" w:rsidR="00AC0B7A" w:rsidRPr="00830DB2" w:rsidRDefault="00000000">
                  <w:pPr>
                    <w:widowControl/>
                    <w:rPr>
                      <w:szCs w:val="21"/>
                    </w:rPr>
                  </w:pPr>
                  <w:r w:rsidRPr="00830DB2">
                    <w:rPr>
                      <w:szCs w:val="21"/>
                    </w:rPr>
                    <w:t>禁止新建、扩建不符合国家产能置换要求的严重过剩产能行业的项目。</w:t>
                  </w:r>
                </w:p>
              </w:tc>
              <w:tc>
                <w:tcPr>
                  <w:tcW w:w="1965" w:type="dxa"/>
                  <w:tcBorders>
                    <w:tl2br w:val="nil"/>
                    <w:tr2bl w:val="nil"/>
                  </w:tcBorders>
                  <w:vAlign w:val="center"/>
                </w:tcPr>
                <w:p w14:paraId="5C86BC15" w14:textId="77777777" w:rsidR="00AC0B7A" w:rsidRPr="00830DB2" w:rsidRDefault="00000000">
                  <w:pPr>
                    <w:autoSpaceDE w:val="0"/>
                    <w:autoSpaceDN w:val="0"/>
                    <w:adjustRightInd w:val="0"/>
                    <w:snapToGrid w:val="0"/>
                    <w:rPr>
                      <w:szCs w:val="21"/>
                    </w:rPr>
                  </w:pPr>
                  <w:r w:rsidRPr="00830DB2">
                    <w:rPr>
                      <w:szCs w:val="21"/>
                    </w:rPr>
                    <w:t>本项目</w:t>
                  </w:r>
                  <w:r w:rsidRPr="00830DB2">
                    <w:rPr>
                      <w:rFonts w:hint="eastAsia"/>
                      <w:szCs w:val="21"/>
                    </w:rPr>
                    <w:t>不属于严重过剩产能行业的项目。</w:t>
                  </w:r>
                </w:p>
              </w:tc>
              <w:tc>
                <w:tcPr>
                  <w:tcW w:w="822" w:type="dxa"/>
                  <w:tcBorders>
                    <w:tl2br w:val="nil"/>
                    <w:tr2bl w:val="nil"/>
                  </w:tcBorders>
                  <w:vAlign w:val="center"/>
                </w:tcPr>
                <w:p w14:paraId="37EA57AF"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7C6D80B6" w14:textId="77777777">
              <w:tc>
                <w:tcPr>
                  <w:tcW w:w="517" w:type="dxa"/>
                  <w:vMerge/>
                  <w:tcBorders>
                    <w:tl2br w:val="nil"/>
                    <w:tr2bl w:val="nil"/>
                  </w:tcBorders>
                  <w:vAlign w:val="center"/>
                </w:tcPr>
                <w:p w14:paraId="13DED246"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63585FE"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2E6254D0" w14:textId="77777777" w:rsidR="00AC0B7A" w:rsidRPr="00830DB2" w:rsidRDefault="00000000">
                  <w:pPr>
                    <w:widowControl/>
                    <w:rPr>
                      <w:szCs w:val="21"/>
                    </w:rPr>
                  </w:pPr>
                  <w:r w:rsidRPr="00830DB2">
                    <w:rPr>
                      <w:szCs w:val="21"/>
                    </w:rPr>
                    <w:t>禁止新建用汞的电石化（聚）氯乙烯生产工艺。</w:t>
                  </w:r>
                </w:p>
              </w:tc>
              <w:tc>
                <w:tcPr>
                  <w:tcW w:w="1965" w:type="dxa"/>
                  <w:tcBorders>
                    <w:tl2br w:val="nil"/>
                    <w:tr2bl w:val="nil"/>
                  </w:tcBorders>
                  <w:vAlign w:val="center"/>
                </w:tcPr>
                <w:p w14:paraId="0D5C8CDA" w14:textId="77777777" w:rsidR="00AC0B7A" w:rsidRPr="00830DB2" w:rsidRDefault="00000000">
                  <w:pPr>
                    <w:autoSpaceDE w:val="0"/>
                    <w:autoSpaceDN w:val="0"/>
                    <w:adjustRightInd w:val="0"/>
                    <w:snapToGrid w:val="0"/>
                    <w:rPr>
                      <w:szCs w:val="21"/>
                    </w:rPr>
                  </w:pPr>
                  <w:r w:rsidRPr="00830DB2">
                    <w:rPr>
                      <w:rFonts w:hint="eastAsia"/>
                      <w:szCs w:val="21"/>
                    </w:rPr>
                    <w:t>本项目不涉及用汞的电石化（聚）氯乙烯生产工艺</w:t>
                  </w:r>
                </w:p>
              </w:tc>
              <w:tc>
                <w:tcPr>
                  <w:tcW w:w="822" w:type="dxa"/>
                  <w:tcBorders>
                    <w:tl2br w:val="nil"/>
                    <w:tr2bl w:val="nil"/>
                  </w:tcBorders>
                  <w:vAlign w:val="center"/>
                </w:tcPr>
                <w:p w14:paraId="32944024"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717AE36B" w14:textId="77777777">
              <w:tc>
                <w:tcPr>
                  <w:tcW w:w="517" w:type="dxa"/>
                  <w:vMerge/>
                  <w:tcBorders>
                    <w:tl2br w:val="nil"/>
                    <w:tr2bl w:val="nil"/>
                  </w:tcBorders>
                  <w:vAlign w:val="center"/>
                </w:tcPr>
                <w:p w14:paraId="0FEFCBF1"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7D6F9FE8" w14:textId="77777777" w:rsidR="00AC0B7A" w:rsidRPr="00830DB2" w:rsidRDefault="00AC0B7A">
                  <w:pPr>
                    <w:autoSpaceDE w:val="0"/>
                    <w:autoSpaceDN w:val="0"/>
                    <w:adjustRightInd w:val="0"/>
                    <w:snapToGrid w:val="0"/>
                    <w:jc w:val="center"/>
                    <w:rPr>
                      <w:szCs w:val="21"/>
                    </w:rPr>
                  </w:pPr>
                </w:p>
              </w:tc>
              <w:tc>
                <w:tcPr>
                  <w:tcW w:w="2552" w:type="dxa"/>
                  <w:tcBorders>
                    <w:tl2br w:val="nil"/>
                    <w:tr2bl w:val="nil"/>
                  </w:tcBorders>
                  <w:vAlign w:val="center"/>
                </w:tcPr>
                <w:p w14:paraId="3E5692CC" w14:textId="77777777" w:rsidR="00AC0B7A" w:rsidRPr="00830DB2" w:rsidRDefault="00000000">
                  <w:pPr>
                    <w:widowControl/>
                    <w:rPr>
                      <w:szCs w:val="21"/>
                    </w:rPr>
                  </w:pPr>
                  <w:r w:rsidRPr="00830DB2">
                    <w:rPr>
                      <w:szCs w:val="21"/>
                    </w:rPr>
                    <w:t>禁止在鄱阳湖生态经济区滨湖控制开发带内新建、改建、扩建化学制浆造纸、印染、制革、电镀等排放含磷、氮、重金属等污染物的企业和项目。</w:t>
                  </w:r>
                </w:p>
              </w:tc>
              <w:tc>
                <w:tcPr>
                  <w:tcW w:w="1965" w:type="dxa"/>
                  <w:tcBorders>
                    <w:tl2br w:val="nil"/>
                    <w:tr2bl w:val="nil"/>
                  </w:tcBorders>
                  <w:vAlign w:val="center"/>
                </w:tcPr>
                <w:p w14:paraId="1A4A7E58" w14:textId="77777777" w:rsidR="00AC0B7A" w:rsidRPr="00830DB2" w:rsidRDefault="00000000">
                  <w:pPr>
                    <w:autoSpaceDE w:val="0"/>
                    <w:autoSpaceDN w:val="0"/>
                    <w:adjustRightInd w:val="0"/>
                    <w:snapToGrid w:val="0"/>
                    <w:rPr>
                      <w:szCs w:val="21"/>
                    </w:rPr>
                  </w:pPr>
                  <w:r w:rsidRPr="00830DB2">
                    <w:rPr>
                      <w:rFonts w:hint="eastAsia"/>
                      <w:szCs w:val="21"/>
                    </w:rPr>
                    <w:t>本项目不属于鄱阳湖生态经济区滨湖控制开发带内，不属于化学制浆造纸、印染、制革、电镀等排放含磷、氮、重金属等污染物的项目。</w:t>
                  </w:r>
                </w:p>
              </w:tc>
              <w:tc>
                <w:tcPr>
                  <w:tcW w:w="822" w:type="dxa"/>
                  <w:tcBorders>
                    <w:tl2br w:val="nil"/>
                    <w:tr2bl w:val="nil"/>
                  </w:tcBorders>
                  <w:vAlign w:val="center"/>
                </w:tcPr>
                <w:p w14:paraId="36DDAE77"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3E133742" w14:textId="77777777">
              <w:tc>
                <w:tcPr>
                  <w:tcW w:w="517" w:type="dxa"/>
                  <w:vMerge/>
                  <w:tcBorders>
                    <w:tl2br w:val="nil"/>
                    <w:tr2bl w:val="nil"/>
                  </w:tcBorders>
                  <w:vAlign w:val="center"/>
                </w:tcPr>
                <w:p w14:paraId="1273780F"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72D19869" w14:textId="77777777" w:rsidR="00AC0B7A" w:rsidRPr="00830DB2" w:rsidRDefault="00AC0B7A">
                  <w:pPr>
                    <w:pStyle w:val="TableText"/>
                    <w:spacing w:before="32"/>
                    <w:ind w:left="112" w:right="103" w:hanging="1"/>
                    <w:jc w:val="center"/>
                    <w:rPr>
                      <w:rFonts w:ascii="Times New Roman" w:hAnsi="Times New Roman" w:cs="Times New Roman"/>
                      <w:sz w:val="21"/>
                      <w:szCs w:val="21"/>
                    </w:rPr>
                  </w:pPr>
                </w:p>
              </w:tc>
              <w:tc>
                <w:tcPr>
                  <w:tcW w:w="2552" w:type="dxa"/>
                  <w:tcBorders>
                    <w:tl2br w:val="nil"/>
                    <w:tr2bl w:val="nil"/>
                  </w:tcBorders>
                  <w:vAlign w:val="center"/>
                </w:tcPr>
                <w:p w14:paraId="6DD0E07D"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严格限制企业新建自制水煤气发生炉。</w:t>
                  </w:r>
                </w:p>
              </w:tc>
              <w:tc>
                <w:tcPr>
                  <w:tcW w:w="1965" w:type="dxa"/>
                  <w:tcBorders>
                    <w:tl2br w:val="nil"/>
                    <w:tr2bl w:val="nil"/>
                  </w:tcBorders>
                  <w:vAlign w:val="center"/>
                </w:tcPr>
                <w:p w14:paraId="01410E6E" w14:textId="77777777" w:rsidR="00AC0B7A" w:rsidRPr="00830DB2" w:rsidRDefault="00000000">
                  <w:pPr>
                    <w:autoSpaceDE w:val="0"/>
                    <w:autoSpaceDN w:val="0"/>
                    <w:adjustRightInd w:val="0"/>
                    <w:snapToGrid w:val="0"/>
                    <w:rPr>
                      <w:szCs w:val="21"/>
                    </w:rPr>
                  </w:pPr>
                  <w:r w:rsidRPr="00830DB2">
                    <w:rPr>
                      <w:rFonts w:hint="eastAsia"/>
                      <w:szCs w:val="21"/>
                    </w:rPr>
                    <w:t>本项目不涉及水煤气发生炉。</w:t>
                  </w:r>
                </w:p>
              </w:tc>
              <w:tc>
                <w:tcPr>
                  <w:tcW w:w="822" w:type="dxa"/>
                  <w:tcBorders>
                    <w:tl2br w:val="nil"/>
                    <w:tr2bl w:val="nil"/>
                  </w:tcBorders>
                  <w:vAlign w:val="center"/>
                </w:tcPr>
                <w:p w14:paraId="37D33E8B"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529F43C9" w14:textId="77777777">
              <w:tc>
                <w:tcPr>
                  <w:tcW w:w="517" w:type="dxa"/>
                  <w:vMerge/>
                  <w:tcBorders>
                    <w:tl2br w:val="nil"/>
                    <w:tr2bl w:val="nil"/>
                  </w:tcBorders>
                  <w:vAlign w:val="center"/>
                </w:tcPr>
                <w:p w14:paraId="023BBF57"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49281059" w14:textId="77777777" w:rsidR="00AC0B7A" w:rsidRPr="00830DB2" w:rsidRDefault="00AC0B7A">
                  <w:pPr>
                    <w:pStyle w:val="TableText"/>
                    <w:spacing w:before="34"/>
                    <w:ind w:left="109" w:right="103" w:firstLine="5"/>
                    <w:jc w:val="center"/>
                    <w:rPr>
                      <w:rFonts w:ascii="Times New Roman" w:hAnsi="Times New Roman" w:cs="Times New Roman"/>
                      <w:sz w:val="21"/>
                      <w:szCs w:val="21"/>
                    </w:rPr>
                  </w:pPr>
                </w:p>
              </w:tc>
              <w:tc>
                <w:tcPr>
                  <w:tcW w:w="2552" w:type="dxa"/>
                  <w:tcBorders>
                    <w:tl2br w:val="nil"/>
                    <w:tr2bl w:val="nil"/>
                  </w:tcBorders>
                  <w:vAlign w:val="center"/>
                </w:tcPr>
                <w:p w14:paraId="2107F277"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不得在赣江、抚河保护区范围内进行规模化畜禽养殖；不得在赣江和抚河干流及鄱阳湖岸线</w:t>
                  </w:r>
                  <w:r w:rsidRPr="00830DB2">
                    <w:rPr>
                      <w:rFonts w:ascii="Times New Roman" w:hAnsi="Times New Roman" w:cs="Times New Roman"/>
                      <w:sz w:val="21"/>
                      <w:szCs w:val="21"/>
                      <w:lang w:eastAsia="zh-CN"/>
                    </w:rPr>
                    <w:t>5</w:t>
                  </w:r>
                  <w:r w:rsidRPr="00830DB2">
                    <w:rPr>
                      <w:rFonts w:ascii="Times New Roman" w:hAnsi="Times New Roman" w:cs="Times New Roman"/>
                      <w:sz w:val="21"/>
                      <w:szCs w:val="21"/>
                      <w:lang w:eastAsia="zh-CN"/>
                    </w:rPr>
                    <w:t>公里范围内新布局重化工园区，</w:t>
                  </w:r>
                  <w:r w:rsidRPr="00830DB2">
                    <w:rPr>
                      <w:rFonts w:ascii="Times New Roman" w:hAnsi="Times New Roman" w:cs="Times New Roman"/>
                      <w:sz w:val="21"/>
                      <w:szCs w:val="21"/>
                      <w:lang w:eastAsia="zh-CN"/>
                    </w:rPr>
                    <w:t>1</w:t>
                  </w:r>
                  <w:r w:rsidRPr="00830DB2">
                    <w:rPr>
                      <w:rFonts w:ascii="Times New Roman" w:hAnsi="Times New Roman" w:cs="Times New Roman"/>
                      <w:sz w:val="21"/>
                      <w:szCs w:val="21"/>
                      <w:lang w:eastAsia="zh-CN"/>
                    </w:rPr>
                    <w:t>公里范围内新上化工、造纸、制革、冶炼等重污染项目。</w:t>
                  </w:r>
                </w:p>
              </w:tc>
              <w:tc>
                <w:tcPr>
                  <w:tcW w:w="1965" w:type="dxa"/>
                  <w:tcBorders>
                    <w:tl2br w:val="nil"/>
                    <w:tr2bl w:val="nil"/>
                  </w:tcBorders>
                  <w:vAlign w:val="center"/>
                </w:tcPr>
                <w:p w14:paraId="48ED7853" w14:textId="77777777" w:rsidR="00AC0B7A" w:rsidRPr="00830DB2" w:rsidRDefault="00000000">
                  <w:pPr>
                    <w:autoSpaceDE w:val="0"/>
                    <w:autoSpaceDN w:val="0"/>
                    <w:adjustRightInd w:val="0"/>
                    <w:snapToGrid w:val="0"/>
                    <w:rPr>
                      <w:szCs w:val="21"/>
                    </w:rPr>
                  </w:pPr>
                  <w:r w:rsidRPr="00830DB2">
                    <w:rPr>
                      <w:rFonts w:hint="eastAsia"/>
                      <w:szCs w:val="21"/>
                    </w:rPr>
                    <w:t>本项目不在赣江、抚河保护区范围内，不涉及畜禽养殖。本项目不在赣江和抚河干流及鄱阳湖岸线</w:t>
                  </w:r>
                  <w:r w:rsidRPr="00830DB2">
                    <w:rPr>
                      <w:rFonts w:hint="eastAsia"/>
                      <w:szCs w:val="21"/>
                    </w:rPr>
                    <w:t>5</w:t>
                  </w:r>
                  <w:r w:rsidRPr="00830DB2">
                    <w:rPr>
                      <w:rFonts w:hint="eastAsia"/>
                      <w:szCs w:val="21"/>
                    </w:rPr>
                    <w:t>公里和</w:t>
                  </w:r>
                  <w:r w:rsidRPr="00830DB2">
                    <w:rPr>
                      <w:rFonts w:hint="eastAsia"/>
                      <w:szCs w:val="21"/>
                    </w:rPr>
                    <w:t>1</w:t>
                  </w:r>
                  <w:r w:rsidRPr="00830DB2">
                    <w:rPr>
                      <w:rFonts w:hint="eastAsia"/>
                      <w:szCs w:val="21"/>
                    </w:rPr>
                    <w:t>公里范围内，不属于化工、造纸、制革、冶炼等重污染项目。</w:t>
                  </w:r>
                </w:p>
              </w:tc>
              <w:tc>
                <w:tcPr>
                  <w:tcW w:w="822" w:type="dxa"/>
                  <w:tcBorders>
                    <w:tl2br w:val="nil"/>
                    <w:tr2bl w:val="nil"/>
                  </w:tcBorders>
                  <w:vAlign w:val="center"/>
                </w:tcPr>
                <w:p w14:paraId="592DF1BA"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134CF319" w14:textId="77777777">
              <w:tc>
                <w:tcPr>
                  <w:tcW w:w="517" w:type="dxa"/>
                  <w:vMerge/>
                  <w:tcBorders>
                    <w:tl2br w:val="nil"/>
                    <w:tr2bl w:val="nil"/>
                  </w:tcBorders>
                  <w:vAlign w:val="center"/>
                </w:tcPr>
                <w:p w14:paraId="42F86058"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4D94E024" w14:textId="77777777" w:rsidR="00AC0B7A" w:rsidRPr="00830DB2" w:rsidRDefault="00AC0B7A">
                  <w:pPr>
                    <w:pStyle w:val="TableText"/>
                    <w:spacing w:before="65"/>
                    <w:ind w:left="110" w:right="32"/>
                    <w:jc w:val="center"/>
                    <w:rPr>
                      <w:rFonts w:ascii="Times New Roman" w:hAnsi="Times New Roman" w:cs="Times New Roman"/>
                      <w:sz w:val="21"/>
                      <w:szCs w:val="21"/>
                    </w:rPr>
                  </w:pPr>
                </w:p>
              </w:tc>
              <w:tc>
                <w:tcPr>
                  <w:tcW w:w="2552" w:type="dxa"/>
                  <w:tcBorders>
                    <w:tl2br w:val="nil"/>
                    <w:tr2bl w:val="nil"/>
                  </w:tcBorders>
                  <w:vAlign w:val="center"/>
                </w:tcPr>
                <w:p w14:paraId="6367AC8D"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禁止在鄱阳湖最高水位线外</w:t>
                  </w:r>
                  <w:r w:rsidRPr="00830DB2">
                    <w:rPr>
                      <w:rFonts w:ascii="Times New Roman" w:hAnsi="Times New Roman" w:cs="Times New Roman"/>
                      <w:sz w:val="21"/>
                      <w:szCs w:val="21"/>
                      <w:lang w:eastAsia="zh-CN"/>
                    </w:rPr>
                    <w:t>1-3</w:t>
                  </w:r>
                  <w:r w:rsidRPr="00830DB2">
                    <w:rPr>
                      <w:rFonts w:ascii="Times New Roman" w:hAnsi="Times New Roman" w:cs="Times New Roman"/>
                      <w:sz w:val="21"/>
                      <w:szCs w:val="21"/>
                      <w:lang w:eastAsia="zh-CN"/>
                    </w:rPr>
                    <w:t>公里范围内新建、改扩建各类高能耗、高排放行业项目和《污水综合排放标准》中一类污染物和持久性有机污染物的建设项目。</w:t>
                  </w:r>
                </w:p>
              </w:tc>
              <w:tc>
                <w:tcPr>
                  <w:tcW w:w="1965" w:type="dxa"/>
                  <w:tcBorders>
                    <w:tl2br w:val="nil"/>
                    <w:tr2bl w:val="nil"/>
                  </w:tcBorders>
                  <w:vAlign w:val="center"/>
                </w:tcPr>
                <w:p w14:paraId="1B539782" w14:textId="77777777" w:rsidR="00AC0B7A" w:rsidRPr="00830DB2" w:rsidRDefault="00000000">
                  <w:pPr>
                    <w:widowControl/>
                    <w:rPr>
                      <w:szCs w:val="21"/>
                    </w:rPr>
                  </w:pPr>
                  <w:r w:rsidRPr="00830DB2">
                    <w:rPr>
                      <w:rFonts w:hint="eastAsia"/>
                      <w:szCs w:val="21"/>
                    </w:rPr>
                    <w:t>本项目不属于高能耗、高排放行业项目和《污水综合排放标准》中一类污染物和持久性有机污染物的建设项目。</w:t>
                  </w:r>
                </w:p>
              </w:tc>
              <w:tc>
                <w:tcPr>
                  <w:tcW w:w="822" w:type="dxa"/>
                  <w:tcBorders>
                    <w:tl2br w:val="nil"/>
                    <w:tr2bl w:val="nil"/>
                  </w:tcBorders>
                  <w:vAlign w:val="center"/>
                </w:tcPr>
                <w:p w14:paraId="70E81A7C"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247B59D6" w14:textId="77777777">
              <w:tc>
                <w:tcPr>
                  <w:tcW w:w="517" w:type="dxa"/>
                  <w:vMerge/>
                  <w:tcBorders>
                    <w:tl2br w:val="nil"/>
                    <w:tr2bl w:val="nil"/>
                  </w:tcBorders>
                  <w:vAlign w:val="center"/>
                </w:tcPr>
                <w:p w14:paraId="0A16B6DD"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471F947" w14:textId="77777777" w:rsidR="00AC0B7A" w:rsidRPr="00830DB2" w:rsidRDefault="00AC0B7A">
                  <w:pPr>
                    <w:pStyle w:val="TableText"/>
                    <w:spacing w:before="65"/>
                    <w:ind w:left="110" w:right="103"/>
                    <w:jc w:val="center"/>
                    <w:rPr>
                      <w:rFonts w:ascii="Times New Roman" w:hAnsi="Times New Roman" w:cs="Times New Roman"/>
                      <w:sz w:val="21"/>
                      <w:szCs w:val="21"/>
                    </w:rPr>
                  </w:pPr>
                </w:p>
              </w:tc>
              <w:tc>
                <w:tcPr>
                  <w:tcW w:w="2552" w:type="dxa"/>
                  <w:tcBorders>
                    <w:tl2br w:val="nil"/>
                    <w:tr2bl w:val="nil"/>
                  </w:tcBorders>
                  <w:vAlign w:val="center"/>
                </w:tcPr>
                <w:p w14:paraId="4374ED1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禁止建设不符合国家、省级批准的内河航道及港口布局规划的码头项目以及配套设施、锚地等工程。禁止新建、扩建不符合国家、省级批准的港口总体规划的码头项目及其配套设施、锚地等工程。</w:t>
                  </w:r>
                </w:p>
              </w:tc>
              <w:tc>
                <w:tcPr>
                  <w:tcW w:w="1965" w:type="dxa"/>
                  <w:tcBorders>
                    <w:tl2br w:val="nil"/>
                    <w:tr2bl w:val="nil"/>
                  </w:tcBorders>
                  <w:vAlign w:val="center"/>
                </w:tcPr>
                <w:p w14:paraId="77B84C17" w14:textId="77777777" w:rsidR="00AC0B7A" w:rsidRPr="00830DB2" w:rsidRDefault="00000000">
                  <w:pPr>
                    <w:widowControl/>
                    <w:rPr>
                      <w:szCs w:val="21"/>
                    </w:rPr>
                  </w:pPr>
                  <w:r w:rsidRPr="00830DB2">
                    <w:rPr>
                      <w:rFonts w:hint="eastAsia"/>
                      <w:szCs w:val="21"/>
                    </w:rPr>
                    <w:t>本项目不属于码头项目以及配套设施、锚地等工程。</w:t>
                  </w:r>
                </w:p>
              </w:tc>
              <w:tc>
                <w:tcPr>
                  <w:tcW w:w="822" w:type="dxa"/>
                  <w:tcBorders>
                    <w:tl2br w:val="nil"/>
                    <w:tr2bl w:val="nil"/>
                  </w:tcBorders>
                  <w:vAlign w:val="center"/>
                </w:tcPr>
                <w:p w14:paraId="744C0C28"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CB0E5A8" w14:textId="77777777">
              <w:tc>
                <w:tcPr>
                  <w:tcW w:w="517" w:type="dxa"/>
                  <w:vMerge/>
                  <w:tcBorders>
                    <w:tl2br w:val="nil"/>
                    <w:tr2bl w:val="nil"/>
                  </w:tcBorders>
                  <w:vAlign w:val="center"/>
                </w:tcPr>
                <w:p w14:paraId="2B32319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FA57FAB" w14:textId="77777777" w:rsidR="00AC0B7A" w:rsidRPr="00830DB2" w:rsidRDefault="00AC0B7A">
                  <w:pPr>
                    <w:pStyle w:val="TableText"/>
                    <w:spacing w:before="41"/>
                    <w:ind w:left="111" w:right="103" w:hanging="1"/>
                    <w:jc w:val="center"/>
                    <w:rPr>
                      <w:rFonts w:ascii="Times New Roman" w:hAnsi="Times New Roman" w:cs="Times New Roman"/>
                      <w:sz w:val="21"/>
                      <w:szCs w:val="21"/>
                    </w:rPr>
                  </w:pPr>
                </w:p>
              </w:tc>
              <w:tc>
                <w:tcPr>
                  <w:tcW w:w="2552" w:type="dxa"/>
                  <w:tcBorders>
                    <w:tl2br w:val="nil"/>
                    <w:tr2bl w:val="nil"/>
                  </w:tcBorders>
                  <w:vAlign w:val="center"/>
                </w:tcPr>
                <w:p w14:paraId="4B1F88BB"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在环境风险防控重点区域如居民集中区、医院和学校附近、重要水源涵养生态功能区等，以及因环境污染导致环境质量不能稳</w:t>
                  </w:r>
                  <w:r w:rsidRPr="00830DB2">
                    <w:rPr>
                      <w:rFonts w:ascii="Times New Roman" w:hAnsi="Times New Roman" w:cs="Times New Roman"/>
                      <w:sz w:val="21"/>
                      <w:szCs w:val="21"/>
                      <w:lang w:eastAsia="zh-CN"/>
                    </w:rPr>
                    <w:lastRenderedPageBreak/>
                    <w:t>定达标的区域内，禁止新建或扩建可能引发环境风险的项目。</w:t>
                  </w:r>
                </w:p>
              </w:tc>
              <w:tc>
                <w:tcPr>
                  <w:tcW w:w="1965" w:type="dxa"/>
                  <w:tcBorders>
                    <w:tl2br w:val="nil"/>
                    <w:tr2bl w:val="nil"/>
                  </w:tcBorders>
                  <w:vAlign w:val="center"/>
                </w:tcPr>
                <w:p w14:paraId="13CD3DF6" w14:textId="77777777" w:rsidR="00AC0B7A" w:rsidRPr="00830DB2" w:rsidRDefault="00000000">
                  <w:pPr>
                    <w:widowControl/>
                    <w:rPr>
                      <w:szCs w:val="21"/>
                    </w:rPr>
                  </w:pPr>
                  <w:r w:rsidRPr="00830DB2">
                    <w:rPr>
                      <w:rFonts w:hint="eastAsia"/>
                      <w:szCs w:val="21"/>
                    </w:rPr>
                    <w:lastRenderedPageBreak/>
                    <w:t>本项目位于环境质量达标区内。</w:t>
                  </w:r>
                </w:p>
              </w:tc>
              <w:tc>
                <w:tcPr>
                  <w:tcW w:w="822" w:type="dxa"/>
                  <w:tcBorders>
                    <w:tl2br w:val="nil"/>
                    <w:tr2bl w:val="nil"/>
                  </w:tcBorders>
                  <w:vAlign w:val="center"/>
                </w:tcPr>
                <w:p w14:paraId="43CEB98B"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13A417AD" w14:textId="77777777">
              <w:tc>
                <w:tcPr>
                  <w:tcW w:w="517" w:type="dxa"/>
                  <w:vMerge/>
                  <w:tcBorders>
                    <w:tl2br w:val="nil"/>
                    <w:tr2bl w:val="nil"/>
                  </w:tcBorders>
                  <w:vAlign w:val="center"/>
                </w:tcPr>
                <w:p w14:paraId="596747E7"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A3E5C15" w14:textId="77777777" w:rsidR="00AC0B7A" w:rsidRPr="00830DB2" w:rsidRDefault="00AC0B7A">
                  <w:pPr>
                    <w:pStyle w:val="TableText"/>
                    <w:spacing w:before="44"/>
                    <w:ind w:left="110" w:right="103"/>
                    <w:jc w:val="center"/>
                    <w:rPr>
                      <w:rFonts w:ascii="Times New Roman" w:hAnsi="Times New Roman" w:cs="Times New Roman"/>
                      <w:sz w:val="21"/>
                      <w:szCs w:val="21"/>
                    </w:rPr>
                  </w:pPr>
                </w:p>
              </w:tc>
              <w:tc>
                <w:tcPr>
                  <w:tcW w:w="2552" w:type="dxa"/>
                  <w:tcBorders>
                    <w:tl2br w:val="nil"/>
                    <w:tr2bl w:val="nil"/>
                  </w:tcBorders>
                  <w:vAlign w:val="center"/>
                </w:tcPr>
                <w:p w14:paraId="755F726F"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禁止在居民区、学校、医院、疗养院、养老院等周边新建、改建、扩建可能造成土壤污染的建设项目。</w:t>
                  </w:r>
                </w:p>
              </w:tc>
              <w:tc>
                <w:tcPr>
                  <w:tcW w:w="1965" w:type="dxa"/>
                  <w:tcBorders>
                    <w:tl2br w:val="nil"/>
                    <w:tr2bl w:val="nil"/>
                  </w:tcBorders>
                  <w:vAlign w:val="center"/>
                </w:tcPr>
                <w:p w14:paraId="69B6003C" w14:textId="77777777" w:rsidR="00AC0B7A" w:rsidRPr="00830DB2" w:rsidRDefault="00000000">
                  <w:pPr>
                    <w:widowControl/>
                    <w:rPr>
                      <w:szCs w:val="21"/>
                    </w:rPr>
                  </w:pPr>
                  <w:r w:rsidRPr="00830DB2">
                    <w:rPr>
                      <w:rFonts w:hint="eastAsia"/>
                      <w:szCs w:val="21"/>
                    </w:rPr>
                    <w:t>本项目不位于</w:t>
                  </w:r>
                  <w:r w:rsidRPr="00830DB2">
                    <w:rPr>
                      <w:szCs w:val="21"/>
                    </w:rPr>
                    <w:t>居民区、学校、医院、疗养院、养老院等周边</w:t>
                  </w:r>
                  <w:r w:rsidRPr="00830DB2">
                    <w:rPr>
                      <w:rFonts w:hint="eastAsia"/>
                      <w:szCs w:val="21"/>
                    </w:rPr>
                    <w:t>。</w:t>
                  </w:r>
                </w:p>
              </w:tc>
              <w:tc>
                <w:tcPr>
                  <w:tcW w:w="822" w:type="dxa"/>
                  <w:tcBorders>
                    <w:tl2br w:val="nil"/>
                    <w:tr2bl w:val="nil"/>
                  </w:tcBorders>
                  <w:vAlign w:val="center"/>
                </w:tcPr>
                <w:p w14:paraId="0633FE01"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55DC6D72" w14:textId="77777777">
              <w:tc>
                <w:tcPr>
                  <w:tcW w:w="517" w:type="dxa"/>
                  <w:vMerge/>
                  <w:tcBorders>
                    <w:tl2br w:val="nil"/>
                    <w:tr2bl w:val="nil"/>
                  </w:tcBorders>
                  <w:vAlign w:val="center"/>
                </w:tcPr>
                <w:p w14:paraId="192CFAE0"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DA13199"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BF8ACB2"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在水源地一级保护区内禁止新建、改建、扩建与供水设施和保护水源无关的建设项目，不得从事网箱养殖、旅游、游泳、垂钓或者其他可能污染水源的活动；在水源地二级保护区内禁止新建、改建、扩建排放污染物的建设项目；在水源地准保护区内禁止新建、扩建对水体污染严重的建设项目，改建建设项目，不得增加排污量。</w:t>
                  </w:r>
                </w:p>
              </w:tc>
              <w:tc>
                <w:tcPr>
                  <w:tcW w:w="1965" w:type="dxa"/>
                  <w:tcBorders>
                    <w:tl2br w:val="nil"/>
                    <w:tr2bl w:val="nil"/>
                  </w:tcBorders>
                  <w:vAlign w:val="center"/>
                </w:tcPr>
                <w:p w14:paraId="6E061B14" w14:textId="77777777" w:rsidR="00AC0B7A" w:rsidRPr="00830DB2" w:rsidRDefault="00000000">
                  <w:pPr>
                    <w:widowControl/>
                    <w:rPr>
                      <w:szCs w:val="21"/>
                    </w:rPr>
                  </w:pPr>
                  <w:r w:rsidRPr="00830DB2">
                    <w:rPr>
                      <w:rFonts w:hint="eastAsia"/>
                      <w:szCs w:val="21"/>
                    </w:rPr>
                    <w:t>本项目位于安义高新技术产业园区，不属于水源地一级、二级、准保护区，不属于对水体污染严重的项目。</w:t>
                  </w:r>
                </w:p>
              </w:tc>
              <w:tc>
                <w:tcPr>
                  <w:tcW w:w="822" w:type="dxa"/>
                  <w:tcBorders>
                    <w:tl2br w:val="nil"/>
                    <w:tr2bl w:val="nil"/>
                  </w:tcBorders>
                  <w:vAlign w:val="center"/>
                </w:tcPr>
                <w:p w14:paraId="7B49B61D"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255E6075" w14:textId="77777777">
              <w:tc>
                <w:tcPr>
                  <w:tcW w:w="517" w:type="dxa"/>
                  <w:vMerge/>
                  <w:tcBorders>
                    <w:tl2br w:val="nil"/>
                    <w:tr2bl w:val="nil"/>
                  </w:tcBorders>
                  <w:vAlign w:val="center"/>
                </w:tcPr>
                <w:p w14:paraId="045F9273"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181E5B2"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F55C60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严格限制</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三磷</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（磷矿、磷肥和含磷农药制造等磷化工企业、磷石膏库）产业向本区域内转移。</w:t>
                  </w:r>
                </w:p>
              </w:tc>
              <w:tc>
                <w:tcPr>
                  <w:tcW w:w="1965" w:type="dxa"/>
                  <w:tcBorders>
                    <w:tl2br w:val="nil"/>
                    <w:tr2bl w:val="nil"/>
                  </w:tcBorders>
                  <w:vAlign w:val="center"/>
                </w:tcPr>
                <w:p w14:paraId="289B4873" w14:textId="77777777" w:rsidR="00AC0B7A" w:rsidRPr="00830DB2" w:rsidRDefault="00000000">
                  <w:pPr>
                    <w:widowControl/>
                    <w:rPr>
                      <w:szCs w:val="21"/>
                    </w:rPr>
                  </w:pPr>
                  <w:r w:rsidRPr="00830DB2">
                    <w:rPr>
                      <w:rFonts w:hint="eastAsia"/>
                      <w:szCs w:val="21"/>
                    </w:rPr>
                    <w:t>本项目不属于“三磷”产业项目。</w:t>
                  </w:r>
                </w:p>
              </w:tc>
              <w:tc>
                <w:tcPr>
                  <w:tcW w:w="822" w:type="dxa"/>
                  <w:tcBorders>
                    <w:tl2br w:val="nil"/>
                    <w:tr2bl w:val="nil"/>
                  </w:tcBorders>
                  <w:vAlign w:val="center"/>
                </w:tcPr>
                <w:p w14:paraId="68371CF2"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8CF3AA3" w14:textId="77777777">
              <w:tc>
                <w:tcPr>
                  <w:tcW w:w="517" w:type="dxa"/>
                  <w:vMerge/>
                  <w:tcBorders>
                    <w:tl2br w:val="nil"/>
                    <w:tr2bl w:val="nil"/>
                  </w:tcBorders>
                  <w:vAlign w:val="center"/>
                </w:tcPr>
                <w:p w14:paraId="30A73B9A"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AA64748"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80961CE"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不得在优先保护类耕地集中区域新建有色金属冶炼、石油加工、化工、焦化、电镀、制革、危险废物利用等项目。</w:t>
                  </w:r>
                </w:p>
              </w:tc>
              <w:tc>
                <w:tcPr>
                  <w:tcW w:w="1965" w:type="dxa"/>
                  <w:tcBorders>
                    <w:tl2br w:val="nil"/>
                    <w:tr2bl w:val="nil"/>
                  </w:tcBorders>
                  <w:vAlign w:val="center"/>
                </w:tcPr>
                <w:p w14:paraId="1AFA1513" w14:textId="77777777" w:rsidR="00AC0B7A" w:rsidRPr="00830DB2" w:rsidRDefault="00000000">
                  <w:pPr>
                    <w:widowControl/>
                    <w:rPr>
                      <w:szCs w:val="21"/>
                    </w:rPr>
                  </w:pPr>
                  <w:r w:rsidRPr="00830DB2">
                    <w:rPr>
                      <w:rFonts w:hint="eastAsia"/>
                      <w:szCs w:val="21"/>
                    </w:rPr>
                    <w:t>本项目不涉及优先保护类耕地，不属于有色金属冶炼、石油加工、化工、焦化、电镀、制革、危险废物利用等项目。</w:t>
                  </w:r>
                </w:p>
              </w:tc>
              <w:tc>
                <w:tcPr>
                  <w:tcW w:w="822" w:type="dxa"/>
                  <w:tcBorders>
                    <w:tl2br w:val="nil"/>
                    <w:tr2bl w:val="nil"/>
                  </w:tcBorders>
                  <w:vAlign w:val="center"/>
                </w:tcPr>
                <w:p w14:paraId="0707297C"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06EDFEA3" w14:textId="77777777">
              <w:tc>
                <w:tcPr>
                  <w:tcW w:w="517" w:type="dxa"/>
                  <w:vMerge/>
                  <w:tcBorders>
                    <w:tl2br w:val="nil"/>
                    <w:tr2bl w:val="nil"/>
                  </w:tcBorders>
                  <w:vAlign w:val="center"/>
                </w:tcPr>
                <w:p w14:paraId="010948B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5C379BF3"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C66A2B4"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不得在农产品生产区施用高毒高残留农药。</w:t>
                  </w:r>
                </w:p>
              </w:tc>
              <w:tc>
                <w:tcPr>
                  <w:tcW w:w="1965" w:type="dxa"/>
                  <w:tcBorders>
                    <w:tl2br w:val="nil"/>
                    <w:tr2bl w:val="nil"/>
                  </w:tcBorders>
                  <w:vAlign w:val="center"/>
                </w:tcPr>
                <w:p w14:paraId="687CA822" w14:textId="77777777" w:rsidR="00AC0B7A" w:rsidRPr="00830DB2" w:rsidRDefault="00000000">
                  <w:pPr>
                    <w:widowControl/>
                    <w:rPr>
                      <w:szCs w:val="21"/>
                    </w:rPr>
                  </w:pPr>
                  <w:r w:rsidRPr="00830DB2">
                    <w:rPr>
                      <w:rFonts w:hint="eastAsia"/>
                      <w:szCs w:val="21"/>
                    </w:rPr>
                    <w:t>本项目不在农产品生产区内，不涉及高毒高残留农药。</w:t>
                  </w:r>
                </w:p>
              </w:tc>
              <w:tc>
                <w:tcPr>
                  <w:tcW w:w="822" w:type="dxa"/>
                  <w:tcBorders>
                    <w:tl2br w:val="nil"/>
                    <w:tr2bl w:val="nil"/>
                  </w:tcBorders>
                  <w:vAlign w:val="center"/>
                </w:tcPr>
                <w:p w14:paraId="114B0AE7"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FBFC48E" w14:textId="77777777">
              <w:tc>
                <w:tcPr>
                  <w:tcW w:w="517" w:type="dxa"/>
                  <w:vMerge/>
                  <w:tcBorders>
                    <w:tl2br w:val="nil"/>
                    <w:tr2bl w:val="nil"/>
                  </w:tcBorders>
                  <w:vAlign w:val="center"/>
                </w:tcPr>
                <w:p w14:paraId="734E67F6"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1F743C7"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25EFE311"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严格危化品港口建设项目审批管理，不得在自然保护区核心区及缓冲区内新建码头工程。</w:t>
                  </w:r>
                </w:p>
              </w:tc>
              <w:tc>
                <w:tcPr>
                  <w:tcW w:w="1965" w:type="dxa"/>
                  <w:tcBorders>
                    <w:tl2br w:val="nil"/>
                    <w:tr2bl w:val="nil"/>
                  </w:tcBorders>
                  <w:vAlign w:val="center"/>
                </w:tcPr>
                <w:p w14:paraId="7EE6B85F" w14:textId="77777777" w:rsidR="00AC0B7A" w:rsidRPr="00830DB2" w:rsidRDefault="00000000">
                  <w:pPr>
                    <w:widowControl/>
                    <w:rPr>
                      <w:szCs w:val="21"/>
                    </w:rPr>
                  </w:pPr>
                  <w:r w:rsidRPr="00830DB2">
                    <w:rPr>
                      <w:rFonts w:hint="eastAsia"/>
                      <w:szCs w:val="21"/>
                    </w:rPr>
                    <w:t>本项目不属于码头工程。</w:t>
                  </w:r>
                </w:p>
              </w:tc>
              <w:tc>
                <w:tcPr>
                  <w:tcW w:w="822" w:type="dxa"/>
                  <w:tcBorders>
                    <w:tl2br w:val="nil"/>
                    <w:tr2bl w:val="nil"/>
                  </w:tcBorders>
                  <w:vAlign w:val="center"/>
                </w:tcPr>
                <w:p w14:paraId="743C135D"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142333DE" w14:textId="77777777">
              <w:tc>
                <w:tcPr>
                  <w:tcW w:w="517" w:type="dxa"/>
                  <w:vMerge/>
                  <w:tcBorders>
                    <w:tl2br w:val="nil"/>
                    <w:tr2bl w:val="nil"/>
                  </w:tcBorders>
                  <w:vAlign w:val="center"/>
                </w:tcPr>
                <w:p w14:paraId="3AE4597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5494149"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65A6E8D"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禁止在禁采区和禁采期内采砂（禁采区和禁采期以省政府批复的采砂规划为依据）。</w:t>
                  </w:r>
                </w:p>
              </w:tc>
              <w:tc>
                <w:tcPr>
                  <w:tcW w:w="1965" w:type="dxa"/>
                  <w:tcBorders>
                    <w:tl2br w:val="nil"/>
                    <w:tr2bl w:val="nil"/>
                  </w:tcBorders>
                  <w:vAlign w:val="center"/>
                </w:tcPr>
                <w:p w14:paraId="164FF9AE" w14:textId="77777777" w:rsidR="00AC0B7A" w:rsidRPr="00830DB2" w:rsidRDefault="00000000">
                  <w:pPr>
                    <w:widowControl/>
                    <w:rPr>
                      <w:szCs w:val="21"/>
                    </w:rPr>
                  </w:pPr>
                  <w:r w:rsidRPr="00830DB2">
                    <w:rPr>
                      <w:rFonts w:hint="eastAsia"/>
                      <w:szCs w:val="21"/>
                    </w:rPr>
                    <w:t>本项目不涉及采砂。</w:t>
                  </w:r>
                </w:p>
              </w:tc>
              <w:tc>
                <w:tcPr>
                  <w:tcW w:w="822" w:type="dxa"/>
                  <w:tcBorders>
                    <w:tl2br w:val="nil"/>
                    <w:tr2bl w:val="nil"/>
                  </w:tcBorders>
                  <w:vAlign w:val="center"/>
                </w:tcPr>
                <w:p w14:paraId="152A559D"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1A021A3D" w14:textId="77777777">
              <w:tc>
                <w:tcPr>
                  <w:tcW w:w="517" w:type="dxa"/>
                  <w:vMerge/>
                  <w:tcBorders>
                    <w:tl2br w:val="nil"/>
                    <w:tr2bl w:val="nil"/>
                  </w:tcBorders>
                  <w:vAlign w:val="center"/>
                </w:tcPr>
                <w:p w14:paraId="2589783C"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5D64C32"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2935EF0F"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不得在各县（区）划定的禁养区内设置养殖场和养殖小区。</w:t>
                  </w:r>
                </w:p>
              </w:tc>
              <w:tc>
                <w:tcPr>
                  <w:tcW w:w="1965" w:type="dxa"/>
                  <w:tcBorders>
                    <w:tl2br w:val="nil"/>
                    <w:tr2bl w:val="nil"/>
                  </w:tcBorders>
                  <w:vAlign w:val="center"/>
                </w:tcPr>
                <w:p w14:paraId="1520E493" w14:textId="77777777" w:rsidR="00AC0B7A" w:rsidRPr="00830DB2" w:rsidRDefault="00000000">
                  <w:pPr>
                    <w:widowControl/>
                    <w:rPr>
                      <w:szCs w:val="21"/>
                    </w:rPr>
                  </w:pPr>
                  <w:r w:rsidRPr="00830DB2">
                    <w:rPr>
                      <w:rFonts w:hint="eastAsia"/>
                      <w:szCs w:val="21"/>
                    </w:rPr>
                    <w:t>本项目不涉及养殖。</w:t>
                  </w:r>
                </w:p>
              </w:tc>
              <w:tc>
                <w:tcPr>
                  <w:tcW w:w="822" w:type="dxa"/>
                  <w:tcBorders>
                    <w:tl2br w:val="nil"/>
                    <w:tr2bl w:val="nil"/>
                  </w:tcBorders>
                  <w:vAlign w:val="center"/>
                </w:tcPr>
                <w:p w14:paraId="29ED91E0"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4D7759C9" w14:textId="77777777">
              <w:tc>
                <w:tcPr>
                  <w:tcW w:w="517" w:type="dxa"/>
                  <w:vMerge/>
                  <w:tcBorders>
                    <w:tl2br w:val="nil"/>
                    <w:tr2bl w:val="nil"/>
                  </w:tcBorders>
                  <w:vAlign w:val="center"/>
                </w:tcPr>
                <w:p w14:paraId="5DB5642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2D0561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D84222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严格新、改、扩建涉重金</w:t>
                  </w:r>
                  <w:r w:rsidRPr="00830DB2">
                    <w:rPr>
                      <w:rFonts w:ascii="Times New Roman" w:hAnsi="Times New Roman" w:cs="Times New Roman"/>
                      <w:sz w:val="21"/>
                      <w:szCs w:val="21"/>
                      <w:lang w:eastAsia="zh-CN"/>
                    </w:rPr>
                    <w:lastRenderedPageBreak/>
                    <w:t>属行业建设项目准入，严格遵循</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等量置换</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的原则，到</w:t>
                  </w:r>
                  <w:r w:rsidRPr="00830DB2">
                    <w:rPr>
                      <w:rFonts w:ascii="Times New Roman" w:hAnsi="Times New Roman" w:cs="Times New Roman"/>
                      <w:sz w:val="21"/>
                      <w:szCs w:val="21"/>
                      <w:lang w:eastAsia="zh-CN"/>
                    </w:rPr>
                    <w:t>2025</w:t>
                  </w:r>
                  <w:r w:rsidRPr="00830DB2">
                    <w:rPr>
                      <w:rFonts w:ascii="Times New Roman" w:hAnsi="Times New Roman" w:cs="Times New Roman"/>
                      <w:sz w:val="21"/>
                      <w:szCs w:val="21"/>
                      <w:lang w:eastAsia="zh-CN"/>
                    </w:rPr>
                    <w:t>年底，重点行业企业基本达到国内清洁生产先进水平。</w:t>
                  </w:r>
                </w:p>
              </w:tc>
              <w:tc>
                <w:tcPr>
                  <w:tcW w:w="1965" w:type="dxa"/>
                  <w:tcBorders>
                    <w:tl2br w:val="nil"/>
                    <w:tr2bl w:val="nil"/>
                  </w:tcBorders>
                  <w:vAlign w:val="center"/>
                </w:tcPr>
                <w:p w14:paraId="311EEB90" w14:textId="77777777" w:rsidR="00AC0B7A" w:rsidRPr="00830DB2" w:rsidRDefault="00000000">
                  <w:pPr>
                    <w:widowControl/>
                    <w:rPr>
                      <w:szCs w:val="21"/>
                    </w:rPr>
                  </w:pPr>
                  <w:r w:rsidRPr="00830DB2">
                    <w:rPr>
                      <w:rFonts w:hint="eastAsia"/>
                      <w:szCs w:val="21"/>
                    </w:rPr>
                    <w:lastRenderedPageBreak/>
                    <w:t>本项目不属于重金</w:t>
                  </w:r>
                  <w:r w:rsidRPr="00830DB2">
                    <w:rPr>
                      <w:rFonts w:hint="eastAsia"/>
                      <w:szCs w:val="21"/>
                    </w:rPr>
                    <w:lastRenderedPageBreak/>
                    <w:t>行业项目。</w:t>
                  </w:r>
                </w:p>
              </w:tc>
              <w:tc>
                <w:tcPr>
                  <w:tcW w:w="822" w:type="dxa"/>
                  <w:tcBorders>
                    <w:tl2br w:val="nil"/>
                    <w:tr2bl w:val="nil"/>
                  </w:tcBorders>
                  <w:vAlign w:val="center"/>
                </w:tcPr>
                <w:p w14:paraId="0A3FD266" w14:textId="77777777" w:rsidR="00AC0B7A" w:rsidRPr="00830DB2" w:rsidRDefault="00000000">
                  <w:pPr>
                    <w:widowControl/>
                    <w:jc w:val="center"/>
                    <w:rPr>
                      <w:kern w:val="0"/>
                      <w:szCs w:val="21"/>
                      <w:lang w:bidi="ar"/>
                    </w:rPr>
                  </w:pPr>
                  <w:r w:rsidRPr="00830DB2">
                    <w:rPr>
                      <w:rFonts w:hint="eastAsia"/>
                      <w:szCs w:val="21"/>
                    </w:rPr>
                    <w:lastRenderedPageBreak/>
                    <w:t>符合</w:t>
                  </w:r>
                </w:p>
              </w:tc>
            </w:tr>
            <w:tr w:rsidR="00AC0B7A" w:rsidRPr="00830DB2" w14:paraId="40DCF3A1" w14:textId="77777777">
              <w:tc>
                <w:tcPr>
                  <w:tcW w:w="517" w:type="dxa"/>
                  <w:vMerge/>
                  <w:tcBorders>
                    <w:tl2br w:val="nil"/>
                    <w:tr2bl w:val="nil"/>
                  </w:tcBorders>
                  <w:vAlign w:val="center"/>
                </w:tcPr>
                <w:p w14:paraId="76BC5FD7"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3B5A38E"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A506084"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现有岸线内的非法采砂活动、非法码头应开展专项检查和整治，规范采砂行为和码头经营活动。</w:t>
                  </w:r>
                </w:p>
              </w:tc>
              <w:tc>
                <w:tcPr>
                  <w:tcW w:w="1965" w:type="dxa"/>
                  <w:tcBorders>
                    <w:tl2br w:val="nil"/>
                    <w:tr2bl w:val="nil"/>
                  </w:tcBorders>
                  <w:vAlign w:val="center"/>
                </w:tcPr>
                <w:p w14:paraId="5893914D" w14:textId="77777777" w:rsidR="00AC0B7A" w:rsidRPr="00830DB2" w:rsidRDefault="00000000">
                  <w:pPr>
                    <w:widowControl/>
                    <w:rPr>
                      <w:szCs w:val="21"/>
                    </w:rPr>
                  </w:pPr>
                  <w:r w:rsidRPr="00830DB2">
                    <w:rPr>
                      <w:rFonts w:hint="eastAsia"/>
                      <w:szCs w:val="21"/>
                    </w:rPr>
                    <w:t>本项目不属于采砂、码头项目。</w:t>
                  </w:r>
                </w:p>
              </w:tc>
              <w:tc>
                <w:tcPr>
                  <w:tcW w:w="822" w:type="dxa"/>
                  <w:tcBorders>
                    <w:tl2br w:val="nil"/>
                    <w:tr2bl w:val="nil"/>
                  </w:tcBorders>
                  <w:vAlign w:val="center"/>
                </w:tcPr>
                <w:p w14:paraId="303A1FA6"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06A1DD65" w14:textId="77777777">
              <w:tc>
                <w:tcPr>
                  <w:tcW w:w="517" w:type="dxa"/>
                  <w:vMerge/>
                  <w:tcBorders>
                    <w:tl2br w:val="nil"/>
                    <w:tr2bl w:val="nil"/>
                  </w:tcBorders>
                  <w:vAlign w:val="center"/>
                </w:tcPr>
                <w:p w14:paraId="777B368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4CE817CF"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EE64BB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在重金属污染防控红线区域内，禁止新建、改建、扩建增加重金属污染物排放的项目。严格控制重金属污染物排放项目的总体规模，严格限制排放重金属污染物的投资项目。因重金属污染导致环境质量不能稳定达标区域，禁止新建相关项目。现有的重金属排放企业，要严格执行涉重金属排放建设项目周边安全防护距离相关规定。</w:t>
                  </w:r>
                </w:p>
              </w:tc>
              <w:tc>
                <w:tcPr>
                  <w:tcW w:w="1965" w:type="dxa"/>
                  <w:tcBorders>
                    <w:tl2br w:val="nil"/>
                    <w:tr2bl w:val="nil"/>
                  </w:tcBorders>
                  <w:vAlign w:val="center"/>
                </w:tcPr>
                <w:p w14:paraId="63F3C4C8" w14:textId="77777777" w:rsidR="00AC0B7A" w:rsidRPr="00830DB2" w:rsidRDefault="00000000">
                  <w:pPr>
                    <w:widowControl/>
                    <w:rPr>
                      <w:szCs w:val="21"/>
                    </w:rPr>
                  </w:pPr>
                  <w:r w:rsidRPr="00830DB2">
                    <w:rPr>
                      <w:rFonts w:hint="eastAsia"/>
                      <w:szCs w:val="21"/>
                    </w:rPr>
                    <w:t>本项目不属于重金属排放的项目。</w:t>
                  </w:r>
                </w:p>
              </w:tc>
              <w:tc>
                <w:tcPr>
                  <w:tcW w:w="822" w:type="dxa"/>
                  <w:tcBorders>
                    <w:tl2br w:val="nil"/>
                    <w:tr2bl w:val="nil"/>
                  </w:tcBorders>
                  <w:vAlign w:val="center"/>
                </w:tcPr>
                <w:p w14:paraId="19D11F13"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BAC759A" w14:textId="77777777">
              <w:tc>
                <w:tcPr>
                  <w:tcW w:w="517" w:type="dxa"/>
                  <w:vMerge/>
                  <w:tcBorders>
                    <w:tl2br w:val="nil"/>
                    <w:tr2bl w:val="nil"/>
                  </w:tcBorders>
                  <w:vAlign w:val="center"/>
                </w:tcPr>
                <w:p w14:paraId="0AB715BB"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CC95697"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30BA66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造纸、焦化、氮肥、有色金属冶炼、印染、农副食品加工、原料药制造、制革、农药、电镀等重点行业建设项目新建、改建、扩建实施主要水污染排放总量等量或减量置换。</w:t>
                  </w:r>
                </w:p>
              </w:tc>
              <w:tc>
                <w:tcPr>
                  <w:tcW w:w="1965" w:type="dxa"/>
                  <w:tcBorders>
                    <w:tl2br w:val="nil"/>
                    <w:tr2bl w:val="nil"/>
                  </w:tcBorders>
                  <w:vAlign w:val="center"/>
                </w:tcPr>
                <w:p w14:paraId="30FBF5E5" w14:textId="77777777" w:rsidR="00AC0B7A" w:rsidRPr="00830DB2" w:rsidRDefault="00000000">
                  <w:pPr>
                    <w:widowControl/>
                    <w:rPr>
                      <w:szCs w:val="21"/>
                    </w:rPr>
                  </w:pPr>
                  <w:r w:rsidRPr="00830DB2">
                    <w:rPr>
                      <w:rFonts w:hint="eastAsia"/>
                      <w:szCs w:val="21"/>
                    </w:rPr>
                    <w:t>本项目不属于造纸、焦化、氮肥、有色金属冶炼、印染、农副食品加工、原料药制造、制革、农药、电镀等重点行业项目。</w:t>
                  </w:r>
                </w:p>
              </w:tc>
              <w:tc>
                <w:tcPr>
                  <w:tcW w:w="822" w:type="dxa"/>
                  <w:tcBorders>
                    <w:tl2br w:val="nil"/>
                    <w:tr2bl w:val="nil"/>
                  </w:tcBorders>
                  <w:vAlign w:val="center"/>
                </w:tcPr>
                <w:p w14:paraId="4D150D4F"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4A284F97" w14:textId="77777777">
              <w:tc>
                <w:tcPr>
                  <w:tcW w:w="517" w:type="dxa"/>
                  <w:vMerge/>
                  <w:tcBorders>
                    <w:tl2br w:val="nil"/>
                    <w:tr2bl w:val="nil"/>
                  </w:tcBorders>
                  <w:vAlign w:val="center"/>
                </w:tcPr>
                <w:p w14:paraId="62286FFB"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445CE49F"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3ABB8BF1"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新建、扩建的重有色金属冶炼、电镀、制革企业应当选择布设在依法合规设立并经规划环评的产业园区。</w:t>
                  </w:r>
                </w:p>
              </w:tc>
              <w:tc>
                <w:tcPr>
                  <w:tcW w:w="1965" w:type="dxa"/>
                  <w:tcBorders>
                    <w:tl2br w:val="nil"/>
                    <w:tr2bl w:val="nil"/>
                  </w:tcBorders>
                  <w:vAlign w:val="center"/>
                </w:tcPr>
                <w:p w14:paraId="47F470C5" w14:textId="77777777" w:rsidR="00AC0B7A" w:rsidRPr="00830DB2" w:rsidRDefault="00000000">
                  <w:pPr>
                    <w:widowControl/>
                    <w:rPr>
                      <w:szCs w:val="21"/>
                    </w:rPr>
                  </w:pPr>
                  <w:r w:rsidRPr="00830DB2">
                    <w:rPr>
                      <w:rFonts w:hint="eastAsia"/>
                      <w:szCs w:val="21"/>
                    </w:rPr>
                    <w:t>本项目不属于重有色金属冶炼、电镀、制革项目。</w:t>
                  </w:r>
                </w:p>
              </w:tc>
              <w:tc>
                <w:tcPr>
                  <w:tcW w:w="822" w:type="dxa"/>
                  <w:tcBorders>
                    <w:tl2br w:val="nil"/>
                    <w:tr2bl w:val="nil"/>
                  </w:tcBorders>
                  <w:vAlign w:val="center"/>
                </w:tcPr>
                <w:p w14:paraId="079715B4"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143A468E" w14:textId="77777777">
              <w:tc>
                <w:tcPr>
                  <w:tcW w:w="517" w:type="dxa"/>
                  <w:vMerge/>
                  <w:tcBorders>
                    <w:tl2br w:val="nil"/>
                    <w:tr2bl w:val="nil"/>
                  </w:tcBorders>
                  <w:vAlign w:val="center"/>
                </w:tcPr>
                <w:p w14:paraId="07822C5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7EC19AA"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27A1659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对于优先保护类耕地面积减少或者土壤环境质量类别为安全利用类和严格管控类的地区，依法采取环境影响评价区域限批等限制性措施。</w:t>
                  </w:r>
                </w:p>
              </w:tc>
              <w:tc>
                <w:tcPr>
                  <w:tcW w:w="1965" w:type="dxa"/>
                  <w:tcBorders>
                    <w:tl2br w:val="nil"/>
                    <w:tr2bl w:val="nil"/>
                  </w:tcBorders>
                  <w:vAlign w:val="center"/>
                </w:tcPr>
                <w:p w14:paraId="75C38C6D" w14:textId="77777777" w:rsidR="00AC0B7A" w:rsidRPr="00830DB2" w:rsidRDefault="00000000">
                  <w:pPr>
                    <w:widowControl/>
                    <w:rPr>
                      <w:szCs w:val="21"/>
                    </w:rPr>
                  </w:pPr>
                  <w:r w:rsidRPr="00830DB2">
                    <w:rPr>
                      <w:rFonts w:hint="eastAsia"/>
                      <w:szCs w:val="21"/>
                    </w:rPr>
                    <w:t>本项目不涉及优先保护类耕地和土壤环境质量类别为安全利用类和严格管控类的地区。</w:t>
                  </w:r>
                </w:p>
              </w:tc>
              <w:tc>
                <w:tcPr>
                  <w:tcW w:w="822" w:type="dxa"/>
                  <w:tcBorders>
                    <w:tl2br w:val="nil"/>
                    <w:tr2bl w:val="nil"/>
                  </w:tcBorders>
                  <w:vAlign w:val="center"/>
                </w:tcPr>
                <w:p w14:paraId="69EF1660" w14:textId="77777777" w:rsidR="00AC0B7A" w:rsidRPr="00830DB2" w:rsidRDefault="00000000">
                  <w:pPr>
                    <w:widowControl/>
                    <w:jc w:val="center"/>
                    <w:rPr>
                      <w:szCs w:val="21"/>
                    </w:rPr>
                  </w:pPr>
                  <w:r w:rsidRPr="00830DB2">
                    <w:rPr>
                      <w:rFonts w:hint="eastAsia"/>
                      <w:szCs w:val="21"/>
                    </w:rPr>
                    <w:t>符合</w:t>
                  </w:r>
                </w:p>
              </w:tc>
            </w:tr>
            <w:tr w:rsidR="00AC0B7A" w:rsidRPr="00830DB2" w14:paraId="41190C86" w14:textId="77777777">
              <w:tc>
                <w:tcPr>
                  <w:tcW w:w="517" w:type="dxa"/>
                  <w:vMerge/>
                  <w:tcBorders>
                    <w:tl2br w:val="nil"/>
                    <w:tr2bl w:val="nil"/>
                  </w:tcBorders>
                  <w:vAlign w:val="center"/>
                </w:tcPr>
                <w:p w14:paraId="1AB17BB9" w14:textId="77777777" w:rsidR="00AC0B7A" w:rsidRPr="00830DB2" w:rsidRDefault="00AC0B7A">
                  <w:pPr>
                    <w:autoSpaceDE w:val="0"/>
                    <w:autoSpaceDN w:val="0"/>
                    <w:adjustRightInd w:val="0"/>
                    <w:snapToGrid w:val="0"/>
                    <w:jc w:val="center"/>
                    <w:rPr>
                      <w:szCs w:val="21"/>
                    </w:rPr>
                  </w:pPr>
                </w:p>
              </w:tc>
              <w:tc>
                <w:tcPr>
                  <w:tcW w:w="906" w:type="dxa"/>
                  <w:vMerge w:val="restart"/>
                  <w:tcBorders>
                    <w:tl2br w:val="nil"/>
                    <w:tr2bl w:val="nil"/>
                  </w:tcBorders>
                  <w:vAlign w:val="center"/>
                </w:tcPr>
                <w:p w14:paraId="25E41C49" w14:textId="77777777" w:rsidR="00AC0B7A" w:rsidRPr="00830DB2" w:rsidRDefault="00000000">
                  <w:pPr>
                    <w:pStyle w:val="TableText"/>
                    <w:spacing w:before="38"/>
                    <w:ind w:left="110" w:right="103"/>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不符合空间布局要求活动的</w:t>
                  </w:r>
                  <w:r w:rsidRPr="00830DB2">
                    <w:rPr>
                      <w:rFonts w:ascii="Times New Roman" w:hAnsi="Times New Roman" w:cs="Times New Roman"/>
                      <w:sz w:val="21"/>
                      <w:szCs w:val="21"/>
                      <w:lang w:eastAsia="zh-CN"/>
                    </w:rPr>
                    <w:lastRenderedPageBreak/>
                    <w:t>退出要求</w:t>
                  </w:r>
                </w:p>
              </w:tc>
              <w:tc>
                <w:tcPr>
                  <w:tcW w:w="2552" w:type="dxa"/>
                  <w:tcBorders>
                    <w:tl2br w:val="nil"/>
                    <w:tr2bl w:val="nil"/>
                  </w:tcBorders>
                  <w:vAlign w:val="center"/>
                </w:tcPr>
                <w:p w14:paraId="3B1DD93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lastRenderedPageBreak/>
                    <w:t>现有自然保护区核心区及缓冲区内已有的各类生产设施以及危化品、石油类泊位应逐步拆除。</w:t>
                  </w:r>
                </w:p>
              </w:tc>
              <w:tc>
                <w:tcPr>
                  <w:tcW w:w="1965" w:type="dxa"/>
                  <w:tcBorders>
                    <w:tl2br w:val="nil"/>
                    <w:tr2bl w:val="nil"/>
                  </w:tcBorders>
                  <w:vAlign w:val="center"/>
                </w:tcPr>
                <w:p w14:paraId="0322CB68" w14:textId="77777777" w:rsidR="00AC0B7A" w:rsidRPr="00830DB2" w:rsidRDefault="00000000">
                  <w:pPr>
                    <w:widowControl/>
                    <w:rPr>
                      <w:szCs w:val="21"/>
                    </w:rPr>
                  </w:pPr>
                  <w:r w:rsidRPr="00830DB2">
                    <w:rPr>
                      <w:rFonts w:hint="eastAsia"/>
                      <w:szCs w:val="21"/>
                    </w:rPr>
                    <w:t>本项目位于高新技术产业园区，不涉及自然保护区核心区及缓冲区</w:t>
                  </w:r>
                </w:p>
              </w:tc>
              <w:tc>
                <w:tcPr>
                  <w:tcW w:w="822" w:type="dxa"/>
                  <w:tcBorders>
                    <w:tl2br w:val="nil"/>
                    <w:tr2bl w:val="nil"/>
                  </w:tcBorders>
                  <w:vAlign w:val="center"/>
                </w:tcPr>
                <w:p w14:paraId="68E1FFA3"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029EC6F2" w14:textId="77777777">
              <w:tc>
                <w:tcPr>
                  <w:tcW w:w="517" w:type="dxa"/>
                  <w:vMerge/>
                  <w:tcBorders>
                    <w:tl2br w:val="nil"/>
                    <w:tr2bl w:val="nil"/>
                  </w:tcBorders>
                  <w:vAlign w:val="center"/>
                </w:tcPr>
                <w:p w14:paraId="79024845"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79B65DE"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F9FD794"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现有赣江和抚河南昌段及鄱阳湖岸线</w:t>
                  </w:r>
                  <w:r w:rsidRPr="00830DB2">
                    <w:rPr>
                      <w:rFonts w:ascii="Times New Roman" w:hAnsi="Times New Roman" w:cs="Times New Roman"/>
                      <w:sz w:val="21"/>
                      <w:szCs w:val="21"/>
                      <w:lang w:eastAsia="zh-CN"/>
                    </w:rPr>
                    <w:t>1</w:t>
                  </w:r>
                  <w:r w:rsidRPr="00830DB2">
                    <w:rPr>
                      <w:rFonts w:ascii="Times New Roman" w:hAnsi="Times New Roman" w:cs="Times New Roman"/>
                      <w:sz w:val="21"/>
                      <w:szCs w:val="21"/>
                      <w:lang w:eastAsia="zh-CN"/>
                    </w:rPr>
                    <w:t>公里范围内的落后化工产能项目必须</w:t>
                  </w:r>
                  <w:r w:rsidRPr="00830DB2">
                    <w:rPr>
                      <w:rFonts w:ascii="Times New Roman" w:hAnsi="Times New Roman" w:cs="Times New Roman"/>
                      <w:sz w:val="21"/>
                      <w:szCs w:val="21"/>
                      <w:lang w:eastAsia="zh-CN"/>
                    </w:rPr>
                    <w:lastRenderedPageBreak/>
                    <w:t>依法关闭退出，</w:t>
                  </w:r>
                  <w:r w:rsidRPr="00830DB2">
                    <w:rPr>
                      <w:rFonts w:ascii="Times New Roman" w:hAnsi="Times New Roman" w:cs="Times New Roman"/>
                      <w:sz w:val="21"/>
                      <w:szCs w:val="21"/>
                      <w:lang w:eastAsia="zh-CN"/>
                    </w:rPr>
                    <w:t>1</w:t>
                  </w:r>
                  <w:r w:rsidRPr="00830DB2">
                    <w:rPr>
                      <w:rFonts w:ascii="Times New Roman" w:hAnsi="Times New Roman" w:cs="Times New Roman"/>
                      <w:sz w:val="21"/>
                      <w:szCs w:val="21"/>
                      <w:lang w:eastAsia="zh-CN"/>
                    </w:rPr>
                    <w:t>公里范围内风险突出、无法实现就地改造的化工企业必须完成搬迁。</w:t>
                  </w:r>
                </w:p>
              </w:tc>
              <w:tc>
                <w:tcPr>
                  <w:tcW w:w="1965" w:type="dxa"/>
                  <w:tcBorders>
                    <w:tl2br w:val="nil"/>
                    <w:tr2bl w:val="nil"/>
                  </w:tcBorders>
                  <w:vAlign w:val="center"/>
                </w:tcPr>
                <w:p w14:paraId="421E321D" w14:textId="77777777" w:rsidR="00AC0B7A" w:rsidRPr="00830DB2" w:rsidRDefault="00000000">
                  <w:pPr>
                    <w:widowControl/>
                    <w:rPr>
                      <w:szCs w:val="21"/>
                    </w:rPr>
                  </w:pPr>
                  <w:r w:rsidRPr="00830DB2">
                    <w:rPr>
                      <w:rFonts w:hint="eastAsia"/>
                      <w:szCs w:val="21"/>
                    </w:rPr>
                    <w:lastRenderedPageBreak/>
                    <w:t>本项目不属于化工项目。</w:t>
                  </w:r>
                </w:p>
              </w:tc>
              <w:tc>
                <w:tcPr>
                  <w:tcW w:w="822" w:type="dxa"/>
                  <w:tcBorders>
                    <w:tl2br w:val="nil"/>
                    <w:tr2bl w:val="nil"/>
                  </w:tcBorders>
                  <w:vAlign w:val="center"/>
                </w:tcPr>
                <w:p w14:paraId="1B756B36"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4B64E4D" w14:textId="77777777">
              <w:tc>
                <w:tcPr>
                  <w:tcW w:w="517" w:type="dxa"/>
                  <w:vMerge/>
                  <w:tcBorders>
                    <w:tl2br w:val="nil"/>
                    <w:tr2bl w:val="nil"/>
                  </w:tcBorders>
                  <w:vAlign w:val="center"/>
                </w:tcPr>
                <w:p w14:paraId="2042DA9A"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FC911A0"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1FB60324"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生态保护红线经国务院批准后，对需逐步有序退出的矿业权、建设用地、人工商品林、耕地等，按照尊重历史、实事求是、逐步退出的原则，报请省政府另行制定工作方案。</w:t>
                  </w:r>
                </w:p>
              </w:tc>
              <w:tc>
                <w:tcPr>
                  <w:tcW w:w="1965" w:type="dxa"/>
                  <w:tcBorders>
                    <w:tl2br w:val="nil"/>
                    <w:tr2bl w:val="nil"/>
                  </w:tcBorders>
                  <w:vAlign w:val="center"/>
                </w:tcPr>
                <w:p w14:paraId="24A331A7" w14:textId="77777777" w:rsidR="00AC0B7A" w:rsidRPr="00830DB2" w:rsidRDefault="00000000">
                  <w:pPr>
                    <w:widowControl/>
                    <w:rPr>
                      <w:szCs w:val="21"/>
                    </w:rPr>
                  </w:pPr>
                  <w:r w:rsidRPr="00830DB2">
                    <w:rPr>
                      <w:rFonts w:hint="eastAsia"/>
                      <w:szCs w:val="21"/>
                    </w:rPr>
                    <w:t>本项目不涉及生态保护红线。</w:t>
                  </w:r>
                </w:p>
              </w:tc>
              <w:tc>
                <w:tcPr>
                  <w:tcW w:w="822" w:type="dxa"/>
                  <w:tcBorders>
                    <w:tl2br w:val="nil"/>
                    <w:tr2bl w:val="nil"/>
                  </w:tcBorders>
                  <w:vAlign w:val="center"/>
                </w:tcPr>
                <w:p w14:paraId="23B4A8A4"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9E252B8" w14:textId="77777777">
              <w:tc>
                <w:tcPr>
                  <w:tcW w:w="517" w:type="dxa"/>
                  <w:vMerge/>
                  <w:tcBorders>
                    <w:tl2br w:val="nil"/>
                    <w:tr2bl w:val="nil"/>
                  </w:tcBorders>
                  <w:vAlign w:val="center"/>
                </w:tcPr>
                <w:p w14:paraId="40E6DF0D"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7407D1F5"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6B0E94D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位于城镇人口密集区内，安全、卫生防护距离不能满足相关要求和不符合规划的现有危险化学品生产企业限期退出或依法关停。</w:t>
                  </w:r>
                </w:p>
              </w:tc>
              <w:tc>
                <w:tcPr>
                  <w:tcW w:w="1965" w:type="dxa"/>
                  <w:tcBorders>
                    <w:tl2br w:val="nil"/>
                    <w:tr2bl w:val="nil"/>
                  </w:tcBorders>
                  <w:vAlign w:val="center"/>
                </w:tcPr>
                <w:p w14:paraId="29711197" w14:textId="77777777" w:rsidR="00AC0B7A" w:rsidRPr="00830DB2" w:rsidRDefault="00000000">
                  <w:pPr>
                    <w:widowControl/>
                    <w:rPr>
                      <w:szCs w:val="21"/>
                    </w:rPr>
                  </w:pPr>
                  <w:r w:rsidRPr="00830DB2">
                    <w:rPr>
                      <w:rFonts w:hint="eastAsia"/>
                      <w:szCs w:val="21"/>
                    </w:rPr>
                    <w:t>本项目不在城镇人口密集区内，不属于安全、卫生防护距离不能满足相关要求和不符合规划的危险化学品生产企业。</w:t>
                  </w:r>
                </w:p>
              </w:tc>
              <w:tc>
                <w:tcPr>
                  <w:tcW w:w="822" w:type="dxa"/>
                  <w:tcBorders>
                    <w:tl2br w:val="nil"/>
                    <w:tr2bl w:val="nil"/>
                  </w:tcBorders>
                  <w:vAlign w:val="center"/>
                </w:tcPr>
                <w:p w14:paraId="71BC8FB7"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7E5E3B6C" w14:textId="77777777">
              <w:tc>
                <w:tcPr>
                  <w:tcW w:w="517" w:type="dxa"/>
                  <w:vMerge/>
                  <w:tcBorders>
                    <w:tl2br w:val="nil"/>
                    <w:tr2bl w:val="nil"/>
                  </w:tcBorders>
                  <w:vAlign w:val="center"/>
                </w:tcPr>
                <w:p w14:paraId="2A8C44C5"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23710EE"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59172B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五河一湖</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岸线延伸陆城</w:t>
                  </w:r>
                  <w:r w:rsidRPr="00830DB2">
                    <w:rPr>
                      <w:rFonts w:ascii="Times New Roman" w:hAnsi="Times New Roman" w:cs="Times New Roman"/>
                      <w:sz w:val="21"/>
                      <w:szCs w:val="21"/>
                      <w:lang w:eastAsia="zh-CN"/>
                    </w:rPr>
                    <w:t>1</w:t>
                  </w:r>
                  <w:r w:rsidRPr="00830DB2">
                    <w:rPr>
                      <w:rFonts w:ascii="Times New Roman" w:hAnsi="Times New Roman" w:cs="Times New Roman"/>
                      <w:sz w:val="21"/>
                      <w:szCs w:val="21"/>
                      <w:lang w:eastAsia="zh-CN"/>
                    </w:rPr>
                    <w:t>公里范围内禁止新建重化工项目，督促已有化工企业逐步搬迁进入合规园区。</w:t>
                  </w:r>
                </w:p>
              </w:tc>
              <w:tc>
                <w:tcPr>
                  <w:tcW w:w="1965" w:type="dxa"/>
                  <w:tcBorders>
                    <w:tl2br w:val="nil"/>
                    <w:tr2bl w:val="nil"/>
                  </w:tcBorders>
                  <w:vAlign w:val="center"/>
                </w:tcPr>
                <w:p w14:paraId="67EAEB23" w14:textId="77777777" w:rsidR="00AC0B7A" w:rsidRPr="00830DB2" w:rsidRDefault="00000000">
                  <w:pPr>
                    <w:widowControl/>
                    <w:rPr>
                      <w:szCs w:val="21"/>
                    </w:rPr>
                  </w:pPr>
                  <w:r w:rsidRPr="00830DB2">
                    <w:rPr>
                      <w:rFonts w:hint="eastAsia"/>
                      <w:szCs w:val="21"/>
                    </w:rPr>
                    <w:t>本项目不属于化工项目。</w:t>
                  </w:r>
                </w:p>
              </w:tc>
              <w:tc>
                <w:tcPr>
                  <w:tcW w:w="822" w:type="dxa"/>
                  <w:tcBorders>
                    <w:tl2br w:val="nil"/>
                    <w:tr2bl w:val="nil"/>
                  </w:tcBorders>
                  <w:vAlign w:val="center"/>
                </w:tcPr>
                <w:p w14:paraId="3A4B85F1"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5CA62736" w14:textId="77777777">
              <w:tc>
                <w:tcPr>
                  <w:tcW w:w="517" w:type="dxa"/>
                  <w:vMerge/>
                  <w:tcBorders>
                    <w:tl2br w:val="nil"/>
                    <w:tr2bl w:val="nil"/>
                  </w:tcBorders>
                  <w:vAlign w:val="center"/>
                </w:tcPr>
                <w:p w14:paraId="001AAC61"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A53A862"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166F725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深入开展非法采砂整治工作。严格采砂管理，全面规范采砂行为，坚决打击非法开采。</w:t>
                  </w:r>
                </w:p>
              </w:tc>
              <w:tc>
                <w:tcPr>
                  <w:tcW w:w="1965" w:type="dxa"/>
                  <w:tcBorders>
                    <w:tl2br w:val="nil"/>
                    <w:tr2bl w:val="nil"/>
                  </w:tcBorders>
                  <w:vAlign w:val="center"/>
                </w:tcPr>
                <w:p w14:paraId="4C8291C3" w14:textId="77777777" w:rsidR="00AC0B7A" w:rsidRPr="00830DB2" w:rsidRDefault="00000000">
                  <w:pPr>
                    <w:widowControl/>
                    <w:rPr>
                      <w:szCs w:val="21"/>
                    </w:rPr>
                  </w:pPr>
                  <w:r w:rsidRPr="00830DB2">
                    <w:rPr>
                      <w:szCs w:val="21"/>
                    </w:rPr>
                    <w:t>本项目不涉及采砂。</w:t>
                  </w:r>
                </w:p>
              </w:tc>
              <w:tc>
                <w:tcPr>
                  <w:tcW w:w="822" w:type="dxa"/>
                  <w:tcBorders>
                    <w:tl2br w:val="nil"/>
                    <w:tr2bl w:val="nil"/>
                  </w:tcBorders>
                  <w:vAlign w:val="center"/>
                </w:tcPr>
                <w:p w14:paraId="481EB22C"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5EE49788" w14:textId="77777777">
              <w:tc>
                <w:tcPr>
                  <w:tcW w:w="517" w:type="dxa"/>
                  <w:vMerge/>
                  <w:tcBorders>
                    <w:tl2br w:val="nil"/>
                    <w:tr2bl w:val="nil"/>
                  </w:tcBorders>
                  <w:vAlign w:val="center"/>
                </w:tcPr>
                <w:p w14:paraId="6D3B2BAA"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2070BED"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33613D9E"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饮用水水源一级保护区内已建成的与供水设施和保护水源无关的建设项目，由县级以上人民政府责令拆除或者关闭。饮用水水源二级保护区内已建成的排放污染物的建设项目，由县级以上人民政府责令拆除或者关闭。</w:t>
                  </w:r>
                </w:p>
              </w:tc>
              <w:tc>
                <w:tcPr>
                  <w:tcW w:w="1965" w:type="dxa"/>
                  <w:tcBorders>
                    <w:tl2br w:val="nil"/>
                    <w:tr2bl w:val="nil"/>
                  </w:tcBorders>
                  <w:vAlign w:val="center"/>
                </w:tcPr>
                <w:p w14:paraId="3485AAEB" w14:textId="77777777" w:rsidR="00AC0B7A" w:rsidRPr="00830DB2" w:rsidRDefault="00000000">
                  <w:pPr>
                    <w:widowControl/>
                    <w:rPr>
                      <w:szCs w:val="21"/>
                    </w:rPr>
                  </w:pPr>
                  <w:r w:rsidRPr="00830DB2">
                    <w:rPr>
                      <w:rFonts w:hint="eastAsia"/>
                      <w:szCs w:val="21"/>
                    </w:rPr>
                    <w:t>本项目不涉及饮用水水源保护区。</w:t>
                  </w:r>
                </w:p>
              </w:tc>
              <w:tc>
                <w:tcPr>
                  <w:tcW w:w="822" w:type="dxa"/>
                  <w:tcBorders>
                    <w:tl2br w:val="nil"/>
                    <w:tr2bl w:val="nil"/>
                  </w:tcBorders>
                  <w:vAlign w:val="center"/>
                </w:tcPr>
                <w:p w14:paraId="06FACF05"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7B45393" w14:textId="77777777">
              <w:tc>
                <w:tcPr>
                  <w:tcW w:w="517" w:type="dxa"/>
                  <w:vMerge/>
                  <w:tcBorders>
                    <w:tl2br w:val="nil"/>
                    <w:tr2bl w:val="nil"/>
                  </w:tcBorders>
                  <w:vAlign w:val="center"/>
                </w:tcPr>
                <w:p w14:paraId="02961666"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52E6004D"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CA65B1F"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对不符合产业政策要求的落后产能和</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僵尸企业</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，以及环境风险、安全隐患突出而又无法搬迁或转型企业，依法实施关停。</w:t>
                  </w:r>
                </w:p>
              </w:tc>
              <w:tc>
                <w:tcPr>
                  <w:tcW w:w="1965" w:type="dxa"/>
                  <w:tcBorders>
                    <w:tl2br w:val="nil"/>
                    <w:tr2bl w:val="nil"/>
                  </w:tcBorders>
                  <w:vAlign w:val="center"/>
                </w:tcPr>
                <w:p w14:paraId="75029A3C" w14:textId="77777777" w:rsidR="00AC0B7A" w:rsidRPr="00830DB2" w:rsidRDefault="00000000">
                  <w:pPr>
                    <w:widowControl/>
                    <w:rPr>
                      <w:szCs w:val="21"/>
                    </w:rPr>
                  </w:pPr>
                  <w:r w:rsidRPr="00830DB2">
                    <w:rPr>
                      <w:rFonts w:hint="eastAsia"/>
                      <w:szCs w:val="21"/>
                    </w:rPr>
                    <w:t>本项目不属于不符合产业政策要求的落后产能和“僵尸企业”，以及环境风险、安全隐患突出而又无法搬迁或转型企业。</w:t>
                  </w:r>
                </w:p>
              </w:tc>
              <w:tc>
                <w:tcPr>
                  <w:tcW w:w="822" w:type="dxa"/>
                  <w:tcBorders>
                    <w:tl2br w:val="nil"/>
                    <w:tr2bl w:val="nil"/>
                  </w:tcBorders>
                  <w:vAlign w:val="center"/>
                </w:tcPr>
                <w:p w14:paraId="7FE3F82A"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CC5C0EE" w14:textId="77777777">
              <w:tc>
                <w:tcPr>
                  <w:tcW w:w="517" w:type="dxa"/>
                  <w:vMerge/>
                  <w:tcBorders>
                    <w:tl2br w:val="nil"/>
                    <w:tr2bl w:val="nil"/>
                  </w:tcBorders>
                  <w:vAlign w:val="center"/>
                </w:tcPr>
                <w:p w14:paraId="0BF7130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0A1F193"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FBD5BCE"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全面取缔河湖水库网箱养殖，禁止湖泊水库投放无机肥、有机肥和生物复合肥养殖。</w:t>
                  </w:r>
                </w:p>
              </w:tc>
              <w:tc>
                <w:tcPr>
                  <w:tcW w:w="1965" w:type="dxa"/>
                  <w:tcBorders>
                    <w:tl2br w:val="nil"/>
                    <w:tr2bl w:val="nil"/>
                  </w:tcBorders>
                  <w:vAlign w:val="center"/>
                </w:tcPr>
                <w:p w14:paraId="1E77F203" w14:textId="77777777" w:rsidR="00AC0B7A" w:rsidRPr="00830DB2" w:rsidRDefault="00000000">
                  <w:pPr>
                    <w:widowControl/>
                    <w:rPr>
                      <w:szCs w:val="21"/>
                    </w:rPr>
                  </w:pPr>
                  <w:r w:rsidRPr="00830DB2">
                    <w:rPr>
                      <w:rFonts w:hint="eastAsia"/>
                      <w:szCs w:val="21"/>
                    </w:rPr>
                    <w:t>本项目不涉及养殖。</w:t>
                  </w:r>
                </w:p>
              </w:tc>
              <w:tc>
                <w:tcPr>
                  <w:tcW w:w="822" w:type="dxa"/>
                  <w:tcBorders>
                    <w:tl2br w:val="nil"/>
                    <w:tr2bl w:val="nil"/>
                  </w:tcBorders>
                  <w:vAlign w:val="center"/>
                </w:tcPr>
                <w:p w14:paraId="7A8C2072"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65BF2962" w14:textId="77777777">
              <w:tc>
                <w:tcPr>
                  <w:tcW w:w="517" w:type="dxa"/>
                  <w:vMerge/>
                  <w:tcBorders>
                    <w:tl2br w:val="nil"/>
                    <w:tr2bl w:val="nil"/>
                  </w:tcBorders>
                  <w:vAlign w:val="center"/>
                </w:tcPr>
                <w:p w14:paraId="79874CB0"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5696013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3BA3A0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有机化工、医药（化学原</w:t>
                  </w:r>
                  <w:r w:rsidRPr="00830DB2">
                    <w:rPr>
                      <w:rFonts w:ascii="Times New Roman" w:hAnsi="Times New Roman" w:cs="Times New Roman"/>
                      <w:sz w:val="21"/>
                      <w:szCs w:val="21"/>
                      <w:lang w:eastAsia="zh-CN"/>
                    </w:rPr>
                    <w:lastRenderedPageBreak/>
                    <w:t>料药制造）、表面涂装、塑料制品、包装印刷行业不符合生态环境功能区划、环境功能区划，大气环境防护距离和卫生防护距离不能满足要求的污染企业一律依法实施停产整治、限期搬迁或关闭。</w:t>
                  </w:r>
                </w:p>
              </w:tc>
              <w:tc>
                <w:tcPr>
                  <w:tcW w:w="1965" w:type="dxa"/>
                  <w:tcBorders>
                    <w:tl2br w:val="nil"/>
                    <w:tr2bl w:val="nil"/>
                  </w:tcBorders>
                  <w:vAlign w:val="center"/>
                </w:tcPr>
                <w:p w14:paraId="2A511994" w14:textId="77777777" w:rsidR="00AC0B7A" w:rsidRPr="00830DB2" w:rsidRDefault="00000000">
                  <w:pPr>
                    <w:widowControl/>
                    <w:rPr>
                      <w:szCs w:val="21"/>
                    </w:rPr>
                  </w:pPr>
                  <w:r w:rsidRPr="00830DB2">
                    <w:rPr>
                      <w:rFonts w:hint="eastAsia"/>
                      <w:szCs w:val="21"/>
                    </w:rPr>
                    <w:lastRenderedPageBreak/>
                    <w:t>本项目不属于</w:t>
                  </w:r>
                  <w:r w:rsidRPr="00830DB2">
                    <w:rPr>
                      <w:szCs w:val="21"/>
                    </w:rPr>
                    <w:t>有机</w:t>
                  </w:r>
                  <w:r w:rsidRPr="00830DB2">
                    <w:rPr>
                      <w:szCs w:val="21"/>
                    </w:rPr>
                    <w:lastRenderedPageBreak/>
                    <w:t>化工、医药（化学原料药制造）、塑料制品、包装印刷行业</w:t>
                  </w:r>
                  <w:r w:rsidRPr="00830DB2">
                    <w:rPr>
                      <w:rFonts w:hint="eastAsia"/>
                      <w:szCs w:val="21"/>
                    </w:rPr>
                    <w:t>项目，存在表面涂装工艺，生态环境功能区划、环境功能区划、大气环境防护距离和卫生防护距离可满足要求。</w:t>
                  </w:r>
                </w:p>
              </w:tc>
              <w:tc>
                <w:tcPr>
                  <w:tcW w:w="822" w:type="dxa"/>
                  <w:tcBorders>
                    <w:tl2br w:val="nil"/>
                    <w:tr2bl w:val="nil"/>
                  </w:tcBorders>
                  <w:vAlign w:val="center"/>
                </w:tcPr>
                <w:p w14:paraId="044EFFFC" w14:textId="77777777" w:rsidR="00AC0B7A" w:rsidRPr="00830DB2" w:rsidRDefault="00000000">
                  <w:pPr>
                    <w:widowControl/>
                    <w:jc w:val="center"/>
                    <w:rPr>
                      <w:kern w:val="0"/>
                      <w:szCs w:val="21"/>
                      <w:lang w:bidi="ar"/>
                    </w:rPr>
                  </w:pPr>
                  <w:r w:rsidRPr="00830DB2">
                    <w:rPr>
                      <w:rFonts w:hint="eastAsia"/>
                      <w:szCs w:val="21"/>
                    </w:rPr>
                    <w:lastRenderedPageBreak/>
                    <w:t>符合</w:t>
                  </w:r>
                </w:p>
              </w:tc>
            </w:tr>
            <w:tr w:rsidR="00AC0B7A" w:rsidRPr="00830DB2" w14:paraId="43FBB2A4" w14:textId="77777777">
              <w:tc>
                <w:tcPr>
                  <w:tcW w:w="517" w:type="dxa"/>
                  <w:vMerge/>
                  <w:tcBorders>
                    <w:tl2br w:val="nil"/>
                    <w:tr2bl w:val="nil"/>
                  </w:tcBorders>
                  <w:vAlign w:val="center"/>
                </w:tcPr>
                <w:p w14:paraId="71A36F56"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5F3352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E4BA76E"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一般生态空间中零散城镇村建设用地、永久基本农田、特殊用地等，按国土空间规划的要求开展相关活动和开发行为。</w:t>
                  </w:r>
                </w:p>
              </w:tc>
              <w:tc>
                <w:tcPr>
                  <w:tcW w:w="1965" w:type="dxa"/>
                  <w:tcBorders>
                    <w:tl2br w:val="nil"/>
                    <w:tr2bl w:val="nil"/>
                  </w:tcBorders>
                  <w:vAlign w:val="center"/>
                </w:tcPr>
                <w:p w14:paraId="37632DFC" w14:textId="77777777" w:rsidR="00AC0B7A" w:rsidRPr="00830DB2" w:rsidRDefault="00000000">
                  <w:pPr>
                    <w:widowControl/>
                    <w:rPr>
                      <w:szCs w:val="21"/>
                    </w:rPr>
                  </w:pPr>
                  <w:r w:rsidRPr="00830DB2">
                    <w:rPr>
                      <w:rFonts w:hint="eastAsia"/>
                      <w:szCs w:val="21"/>
                    </w:rPr>
                    <w:t>本项目不涉及零散城镇村建设用地、永久基本农田、特殊用地等。</w:t>
                  </w:r>
                </w:p>
              </w:tc>
              <w:tc>
                <w:tcPr>
                  <w:tcW w:w="822" w:type="dxa"/>
                  <w:tcBorders>
                    <w:tl2br w:val="nil"/>
                    <w:tr2bl w:val="nil"/>
                  </w:tcBorders>
                  <w:vAlign w:val="center"/>
                </w:tcPr>
                <w:p w14:paraId="72E7DC4F" w14:textId="77777777" w:rsidR="00AC0B7A" w:rsidRPr="00830DB2" w:rsidRDefault="00000000">
                  <w:pPr>
                    <w:widowControl/>
                    <w:jc w:val="center"/>
                    <w:rPr>
                      <w:szCs w:val="21"/>
                    </w:rPr>
                  </w:pPr>
                  <w:r w:rsidRPr="00830DB2">
                    <w:rPr>
                      <w:rFonts w:hint="eastAsia"/>
                      <w:szCs w:val="21"/>
                    </w:rPr>
                    <w:t>符合</w:t>
                  </w:r>
                </w:p>
              </w:tc>
            </w:tr>
            <w:tr w:rsidR="00AC0B7A" w:rsidRPr="00830DB2" w14:paraId="6FFD6519" w14:textId="77777777">
              <w:tc>
                <w:tcPr>
                  <w:tcW w:w="517" w:type="dxa"/>
                  <w:vMerge w:val="restart"/>
                  <w:tcBorders>
                    <w:tl2br w:val="nil"/>
                    <w:tr2bl w:val="nil"/>
                  </w:tcBorders>
                  <w:vAlign w:val="center"/>
                </w:tcPr>
                <w:p w14:paraId="2A0125CE" w14:textId="77777777" w:rsidR="00AC0B7A" w:rsidRPr="00830DB2" w:rsidRDefault="00000000">
                  <w:pPr>
                    <w:autoSpaceDE w:val="0"/>
                    <w:autoSpaceDN w:val="0"/>
                    <w:adjustRightInd w:val="0"/>
                    <w:snapToGrid w:val="0"/>
                    <w:jc w:val="center"/>
                    <w:rPr>
                      <w:szCs w:val="21"/>
                    </w:rPr>
                  </w:pPr>
                  <w:r w:rsidRPr="00830DB2">
                    <w:rPr>
                      <w:szCs w:val="21"/>
                    </w:rPr>
                    <w:t>污染物排放量管控</w:t>
                  </w:r>
                </w:p>
              </w:tc>
              <w:tc>
                <w:tcPr>
                  <w:tcW w:w="906" w:type="dxa"/>
                  <w:vMerge w:val="restart"/>
                  <w:tcBorders>
                    <w:tl2br w:val="nil"/>
                    <w:tr2bl w:val="nil"/>
                  </w:tcBorders>
                  <w:vAlign w:val="center"/>
                </w:tcPr>
                <w:p w14:paraId="09141CB7" w14:textId="77777777" w:rsidR="00AC0B7A" w:rsidRPr="00830DB2" w:rsidRDefault="00000000">
                  <w:pPr>
                    <w:pStyle w:val="TableText"/>
                    <w:spacing w:before="38"/>
                    <w:ind w:left="110" w:right="103"/>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允许排放量要求</w:t>
                  </w:r>
                </w:p>
              </w:tc>
              <w:tc>
                <w:tcPr>
                  <w:tcW w:w="2552" w:type="dxa"/>
                  <w:tcBorders>
                    <w:tl2br w:val="nil"/>
                    <w:tr2bl w:val="nil"/>
                  </w:tcBorders>
                  <w:vAlign w:val="center"/>
                </w:tcPr>
                <w:p w14:paraId="639E59E4"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COD</w:t>
                  </w:r>
                  <w:r w:rsidRPr="00830DB2">
                    <w:rPr>
                      <w:rFonts w:ascii="Times New Roman" w:hAnsi="Times New Roman" w:cs="Times New Roman"/>
                      <w:sz w:val="21"/>
                      <w:szCs w:val="21"/>
                      <w:lang w:eastAsia="zh-CN"/>
                    </w:rPr>
                    <w:t>、氨氮、二氧化硫、氮氧化物、</w:t>
                  </w:r>
                  <w:r w:rsidRPr="00830DB2">
                    <w:rPr>
                      <w:rFonts w:ascii="Times New Roman" w:hAnsi="Times New Roman" w:cs="Times New Roman"/>
                      <w:sz w:val="21"/>
                      <w:szCs w:val="21"/>
                      <w:lang w:eastAsia="zh-CN"/>
                    </w:rPr>
                    <w:t>VOCs</w:t>
                  </w:r>
                  <w:r w:rsidRPr="00830DB2">
                    <w:rPr>
                      <w:rFonts w:ascii="Times New Roman" w:hAnsi="Times New Roman" w:cs="Times New Roman"/>
                      <w:sz w:val="21"/>
                      <w:szCs w:val="21"/>
                      <w:lang w:eastAsia="zh-CN"/>
                    </w:rPr>
                    <w:t>、温室气体等的排放量执行省级下达的管控指标要求。</w:t>
                  </w:r>
                </w:p>
              </w:tc>
              <w:tc>
                <w:tcPr>
                  <w:tcW w:w="1965" w:type="dxa"/>
                  <w:tcBorders>
                    <w:tl2br w:val="nil"/>
                    <w:tr2bl w:val="nil"/>
                  </w:tcBorders>
                  <w:vAlign w:val="center"/>
                </w:tcPr>
                <w:p w14:paraId="4CEB6F9F" w14:textId="77777777" w:rsidR="00AC0B7A" w:rsidRPr="00830DB2" w:rsidRDefault="00000000">
                  <w:pPr>
                    <w:widowControl/>
                    <w:rPr>
                      <w:szCs w:val="21"/>
                    </w:rPr>
                  </w:pPr>
                  <w:r w:rsidRPr="00830DB2">
                    <w:rPr>
                      <w:rFonts w:hint="eastAsia"/>
                      <w:szCs w:val="21"/>
                    </w:rPr>
                    <w:t>本项目污染物排放量执行管控指标要求。</w:t>
                  </w:r>
                </w:p>
              </w:tc>
              <w:tc>
                <w:tcPr>
                  <w:tcW w:w="822" w:type="dxa"/>
                  <w:tcBorders>
                    <w:tl2br w:val="nil"/>
                    <w:tr2bl w:val="nil"/>
                  </w:tcBorders>
                  <w:vAlign w:val="center"/>
                </w:tcPr>
                <w:p w14:paraId="7F2600E6"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CECB0C9" w14:textId="77777777">
              <w:tc>
                <w:tcPr>
                  <w:tcW w:w="517" w:type="dxa"/>
                  <w:vMerge/>
                  <w:tcBorders>
                    <w:tl2br w:val="nil"/>
                    <w:tr2bl w:val="nil"/>
                  </w:tcBorders>
                  <w:vAlign w:val="center"/>
                </w:tcPr>
                <w:p w14:paraId="671C5F80"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46888F3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7FEBD38C"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300</w:t>
                  </w:r>
                  <w:r w:rsidRPr="00830DB2">
                    <w:rPr>
                      <w:rFonts w:ascii="Times New Roman" w:hAnsi="Times New Roman" w:cs="Times New Roman"/>
                      <w:sz w:val="21"/>
                      <w:szCs w:val="21"/>
                      <w:lang w:eastAsia="zh-CN"/>
                    </w:rPr>
                    <w:t>吨级以上规模（含）的货运港口、港区和码头以及所有旅游客运码头废水排放应达到《鄱阳湖生态经济区水污染物排放标准》规定的排放限值。</w:t>
                  </w:r>
                </w:p>
              </w:tc>
              <w:tc>
                <w:tcPr>
                  <w:tcW w:w="1965" w:type="dxa"/>
                  <w:tcBorders>
                    <w:tl2br w:val="nil"/>
                    <w:tr2bl w:val="nil"/>
                  </w:tcBorders>
                  <w:vAlign w:val="center"/>
                </w:tcPr>
                <w:p w14:paraId="151FB180" w14:textId="77777777" w:rsidR="00AC0B7A" w:rsidRPr="00830DB2" w:rsidRDefault="00000000">
                  <w:pPr>
                    <w:widowControl/>
                    <w:rPr>
                      <w:szCs w:val="21"/>
                    </w:rPr>
                  </w:pPr>
                  <w:r w:rsidRPr="00830DB2">
                    <w:rPr>
                      <w:rFonts w:hint="eastAsia"/>
                      <w:szCs w:val="21"/>
                    </w:rPr>
                    <w:t>本项目不属于码头项目。</w:t>
                  </w:r>
                </w:p>
              </w:tc>
              <w:tc>
                <w:tcPr>
                  <w:tcW w:w="822" w:type="dxa"/>
                  <w:tcBorders>
                    <w:tl2br w:val="nil"/>
                    <w:tr2bl w:val="nil"/>
                  </w:tcBorders>
                  <w:vAlign w:val="center"/>
                </w:tcPr>
                <w:p w14:paraId="7BE936EA"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150DC7C4" w14:textId="77777777">
              <w:tc>
                <w:tcPr>
                  <w:tcW w:w="517" w:type="dxa"/>
                  <w:vMerge/>
                  <w:tcBorders>
                    <w:tl2br w:val="nil"/>
                    <w:tr2bl w:val="nil"/>
                  </w:tcBorders>
                  <w:vAlign w:val="center"/>
                </w:tcPr>
                <w:p w14:paraId="5F46D992"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C15ABFA"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26736BE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重点防控区域要坚持新增产能与淘汰产能</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等量置换</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或</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减量置换</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lang w:eastAsia="zh-CN"/>
                    </w:rPr>
                    <w:t>的原则，实行重点防控的重金属污染物排放总量控制制度。</w:t>
                  </w:r>
                </w:p>
              </w:tc>
              <w:tc>
                <w:tcPr>
                  <w:tcW w:w="1965" w:type="dxa"/>
                  <w:tcBorders>
                    <w:tl2br w:val="nil"/>
                    <w:tr2bl w:val="nil"/>
                  </w:tcBorders>
                  <w:vAlign w:val="center"/>
                </w:tcPr>
                <w:p w14:paraId="34FFBE89" w14:textId="77777777" w:rsidR="00AC0B7A" w:rsidRPr="00830DB2" w:rsidRDefault="00000000">
                  <w:pPr>
                    <w:widowControl/>
                    <w:rPr>
                      <w:szCs w:val="21"/>
                    </w:rPr>
                  </w:pPr>
                  <w:r w:rsidRPr="00830DB2">
                    <w:rPr>
                      <w:rFonts w:hint="eastAsia"/>
                      <w:szCs w:val="21"/>
                    </w:rPr>
                    <w:t>本项目不涉及重金属污染物排放。</w:t>
                  </w:r>
                </w:p>
              </w:tc>
              <w:tc>
                <w:tcPr>
                  <w:tcW w:w="822" w:type="dxa"/>
                  <w:tcBorders>
                    <w:tl2br w:val="nil"/>
                    <w:tr2bl w:val="nil"/>
                  </w:tcBorders>
                  <w:vAlign w:val="center"/>
                </w:tcPr>
                <w:p w14:paraId="523D4F08"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29DD426D" w14:textId="77777777">
              <w:tc>
                <w:tcPr>
                  <w:tcW w:w="517" w:type="dxa"/>
                  <w:vMerge/>
                  <w:tcBorders>
                    <w:tl2br w:val="nil"/>
                    <w:tr2bl w:val="nil"/>
                  </w:tcBorders>
                  <w:vAlign w:val="center"/>
                </w:tcPr>
                <w:p w14:paraId="4CB56638"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661F5F23"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5C91B80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畜禽养殖场应实现生产区、生活管理区的隔离，粪便污水处理设施应设在养殖场的生产区、生活管理区的常年主导风向的下风向或侧风向处；同时采用物理除臭、化学除臭等技术消除或减少臭气的产生</w:t>
                  </w:r>
                </w:p>
              </w:tc>
              <w:tc>
                <w:tcPr>
                  <w:tcW w:w="1965" w:type="dxa"/>
                  <w:tcBorders>
                    <w:tl2br w:val="nil"/>
                    <w:tr2bl w:val="nil"/>
                  </w:tcBorders>
                  <w:vAlign w:val="center"/>
                </w:tcPr>
                <w:p w14:paraId="5D4DB71D" w14:textId="77777777" w:rsidR="00AC0B7A" w:rsidRPr="00830DB2" w:rsidRDefault="00000000">
                  <w:pPr>
                    <w:widowControl/>
                    <w:rPr>
                      <w:szCs w:val="21"/>
                    </w:rPr>
                  </w:pPr>
                  <w:r w:rsidRPr="00830DB2">
                    <w:rPr>
                      <w:rFonts w:hint="eastAsia"/>
                      <w:szCs w:val="21"/>
                    </w:rPr>
                    <w:t>本项目不涉及畜禽养殖。</w:t>
                  </w:r>
                </w:p>
              </w:tc>
              <w:tc>
                <w:tcPr>
                  <w:tcW w:w="822" w:type="dxa"/>
                  <w:tcBorders>
                    <w:tl2br w:val="nil"/>
                    <w:tr2bl w:val="nil"/>
                  </w:tcBorders>
                  <w:vAlign w:val="center"/>
                </w:tcPr>
                <w:p w14:paraId="0976B3D2" w14:textId="77777777" w:rsidR="00AC0B7A" w:rsidRPr="00830DB2" w:rsidRDefault="00000000">
                  <w:pPr>
                    <w:widowControl/>
                    <w:jc w:val="center"/>
                    <w:rPr>
                      <w:szCs w:val="21"/>
                    </w:rPr>
                  </w:pPr>
                  <w:r w:rsidRPr="00830DB2">
                    <w:rPr>
                      <w:rFonts w:hint="eastAsia"/>
                      <w:szCs w:val="21"/>
                    </w:rPr>
                    <w:t>符合</w:t>
                  </w:r>
                </w:p>
              </w:tc>
            </w:tr>
            <w:tr w:rsidR="00AC0B7A" w:rsidRPr="00830DB2" w14:paraId="07711DAC" w14:textId="77777777">
              <w:tc>
                <w:tcPr>
                  <w:tcW w:w="517" w:type="dxa"/>
                  <w:vMerge/>
                  <w:tcBorders>
                    <w:tl2br w:val="nil"/>
                    <w:tr2bl w:val="nil"/>
                  </w:tcBorders>
                  <w:vAlign w:val="center"/>
                </w:tcPr>
                <w:p w14:paraId="284A1FD9"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EB48FEA"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3001D3CF"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2023</w:t>
                  </w:r>
                  <w:r w:rsidRPr="00830DB2">
                    <w:rPr>
                      <w:rFonts w:ascii="Times New Roman" w:hAnsi="Times New Roman" w:cs="Times New Roman"/>
                      <w:sz w:val="21"/>
                      <w:szCs w:val="21"/>
                      <w:lang w:eastAsia="zh-CN"/>
                    </w:rPr>
                    <w:t>年起，在安全利用类和严格管控类耕地集中区执行《铅、锌工业污染物排放标准》《铜、镍、钴工业污染物排放标准》《无机化学工业污染物排放标准》中颗粒物和镉等重点重金属污染物特别排放限</w:t>
                  </w:r>
                  <w:r w:rsidRPr="00830DB2">
                    <w:rPr>
                      <w:rFonts w:ascii="Times New Roman" w:hAnsi="Times New Roman" w:cs="Times New Roman"/>
                      <w:sz w:val="21"/>
                      <w:szCs w:val="21"/>
                      <w:lang w:eastAsia="zh-CN"/>
                    </w:rPr>
                    <w:lastRenderedPageBreak/>
                    <w:t>值。</w:t>
                  </w:r>
                </w:p>
              </w:tc>
              <w:tc>
                <w:tcPr>
                  <w:tcW w:w="1965" w:type="dxa"/>
                  <w:tcBorders>
                    <w:tl2br w:val="nil"/>
                    <w:tr2bl w:val="nil"/>
                  </w:tcBorders>
                  <w:vAlign w:val="center"/>
                </w:tcPr>
                <w:p w14:paraId="512770D5" w14:textId="77777777" w:rsidR="00AC0B7A" w:rsidRPr="00830DB2" w:rsidRDefault="00000000">
                  <w:pPr>
                    <w:widowControl/>
                    <w:rPr>
                      <w:szCs w:val="21"/>
                    </w:rPr>
                  </w:pPr>
                  <w:r w:rsidRPr="00830DB2">
                    <w:rPr>
                      <w:rFonts w:hint="eastAsia"/>
                      <w:szCs w:val="21"/>
                    </w:rPr>
                    <w:lastRenderedPageBreak/>
                    <w:t>本项目不涉及</w:t>
                  </w:r>
                  <w:r w:rsidRPr="00830DB2">
                    <w:rPr>
                      <w:szCs w:val="21"/>
                    </w:rPr>
                    <w:t>安全利用类和严格管控类耕地集中区</w:t>
                  </w:r>
                  <w:r w:rsidRPr="00830DB2">
                    <w:rPr>
                      <w:rFonts w:hint="eastAsia"/>
                      <w:szCs w:val="21"/>
                    </w:rPr>
                    <w:t>。</w:t>
                  </w:r>
                </w:p>
              </w:tc>
              <w:tc>
                <w:tcPr>
                  <w:tcW w:w="822" w:type="dxa"/>
                  <w:tcBorders>
                    <w:tl2br w:val="nil"/>
                    <w:tr2bl w:val="nil"/>
                  </w:tcBorders>
                  <w:vAlign w:val="center"/>
                </w:tcPr>
                <w:p w14:paraId="712083E7" w14:textId="77777777" w:rsidR="00AC0B7A" w:rsidRPr="00830DB2" w:rsidRDefault="00000000">
                  <w:pPr>
                    <w:widowControl/>
                    <w:jc w:val="center"/>
                    <w:rPr>
                      <w:szCs w:val="21"/>
                    </w:rPr>
                  </w:pPr>
                  <w:r w:rsidRPr="00830DB2">
                    <w:rPr>
                      <w:rFonts w:hint="eastAsia"/>
                      <w:szCs w:val="21"/>
                    </w:rPr>
                    <w:t>符合</w:t>
                  </w:r>
                </w:p>
              </w:tc>
            </w:tr>
            <w:tr w:rsidR="00AC0B7A" w:rsidRPr="00830DB2" w14:paraId="4292FDBE" w14:textId="77777777">
              <w:tc>
                <w:tcPr>
                  <w:tcW w:w="517" w:type="dxa"/>
                  <w:vMerge/>
                  <w:tcBorders>
                    <w:tl2br w:val="nil"/>
                    <w:tr2bl w:val="nil"/>
                  </w:tcBorders>
                  <w:vAlign w:val="center"/>
                </w:tcPr>
                <w:p w14:paraId="198C0091" w14:textId="77777777" w:rsidR="00AC0B7A" w:rsidRPr="00830DB2" w:rsidRDefault="00AC0B7A">
                  <w:pPr>
                    <w:autoSpaceDE w:val="0"/>
                    <w:autoSpaceDN w:val="0"/>
                    <w:adjustRightInd w:val="0"/>
                    <w:snapToGrid w:val="0"/>
                    <w:jc w:val="center"/>
                    <w:rPr>
                      <w:szCs w:val="21"/>
                    </w:rPr>
                  </w:pPr>
                </w:p>
              </w:tc>
              <w:tc>
                <w:tcPr>
                  <w:tcW w:w="906" w:type="dxa"/>
                  <w:vMerge w:val="restart"/>
                  <w:tcBorders>
                    <w:tl2br w:val="nil"/>
                    <w:tr2bl w:val="nil"/>
                  </w:tcBorders>
                  <w:vAlign w:val="center"/>
                </w:tcPr>
                <w:p w14:paraId="2AFE6D2E" w14:textId="77777777" w:rsidR="00AC0B7A" w:rsidRPr="00830DB2" w:rsidRDefault="00000000">
                  <w:pPr>
                    <w:pStyle w:val="TableText"/>
                    <w:spacing w:before="38"/>
                    <w:ind w:left="110" w:right="103"/>
                    <w:jc w:val="center"/>
                    <w:rPr>
                      <w:rFonts w:ascii="Times New Roman" w:hAnsi="Times New Roman" w:cs="Times New Roman"/>
                      <w:sz w:val="21"/>
                      <w:szCs w:val="21"/>
                    </w:rPr>
                  </w:pPr>
                  <w:r w:rsidRPr="00830DB2">
                    <w:rPr>
                      <w:rFonts w:ascii="Times New Roman" w:hAnsi="Times New Roman" w:cs="Times New Roman"/>
                      <w:sz w:val="21"/>
                      <w:szCs w:val="21"/>
                    </w:rPr>
                    <w:t>现有源提标升级改造</w:t>
                  </w:r>
                </w:p>
              </w:tc>
              <w:tc>
                <w:tcPr>
                  <w:tcW w:w="2552" w:type="dxa"/>
                  <w:tcBorders>
                    <w:tl2br w:val="nil"/>
                    <w:tr2bl w:val="nil"/>
                  </w:tcBorders>
                  <w:vAlign w:val="center"/>
                </w:tcPr>
                <w:p w14:paraId="7DAF4185"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现有造纸、焦化、氮肥、印染、制药、制革行业应进一步推进清洁化改造工作。有色金属、农副食品加工、农药、电镀等重点行业企业按照法律法规要求，按时完成清洁化改造。</w:t>
                  </w:r>
                </w:p>
              </w:tc>
              <w:tc>
                <w:tcPr>
                  <w:tcW w:w="1965" w:type="dxa"/>
                  <w:tcBorders>
                    <w:tl2br w:val="nil"/>
                    <w:tr2bl w:val="nil"/>
                  </w:tcBorders>
                  <w:vAlign w:val="center"/>
                </w:tcPr>
                <w:p w14:paraId="477173EB" w14:textId="77777777" w:rsidR="00AC0B7A" w:rsidRPr="00830DB2" w:rsidRDefault="00000000">
                  <w:pPr>
                    <w:widowControl/>
                    <w:rPr>
                      <w:szCs w:val="21"/>
                    </w:rPr>
                  </w:pPr>
                  <w:r w:rsidRPr="00830DB2">
                    <w:rPr>
                      <w:rFonts w:hint="eastAsia"/>
                      <w:szCs w:val="21"/>
                    </w:rPr>
                    <w:t>本项目不属于造纸、焦化、氮肥、印染、制药、制革行业，不属于农副食品加工、农药、电镀等重点行业，按法律法规要求按时完成清洁化改造。</w:t>
                  </w:r>
                </w:p>
              </w:tc>
              <w:tc>
                <w:tcPr>
                  <w:tcW w:w="822" w:type="dxa"/>
                  <w:tcBorders>
                    <w:tl2br w:val="nil"/>
                    <w:tr2bl w:val="nil"/>
                  </w:tcBorders>
                  <w:vAlign w:val="center"/>
                </w:tcPr>
                <w:p w14:paraId="6678C7B9" w14:textId="77777777" w:rsidR="00AC0B7A" w:rsidRPr="00830DB2" w:rsidRDefault="00000000">
                  <w:pPr>
                    <w:widowControl/>
                    <w:jc w:val="center"/>
                    <w:rPr>
                      <w:szCs w:val="21"/>
                    </w:rPr>
                  </w:pPr>
                  <w:r w:rsidRPr="00830DB2">
                    <w:rPr>
                      <w:rFonts w:hint="eastAsia"/>
                      <w:szCs w:val="21"/>
                    </w:rPr>
                    <w:t>符合</w:t>
                  </w:r>
                </w:p>
              </w:tc>
            </w:tr>
            <w:tr w:rsidR="00AC0B7A" w:rsidRPr="00830DB2" w14:paraId="4C19F8D4" w14:textId="77777777">
              <w:tc>
                <w:tcPr>
                  <w:tcW w:w="517" w:type="dxa"/>
                  <w:vMerge/>
                  <w:tcBorders>
                    <w:tl2br w:val="nil"/>
                    <w:tr2bl w:val="nil"/>
                  </w:tcBorders>
                  <w:vAlign w:val="center"/>
                </w:tcPr>
                <w:p w14:paraId="1C1D2D54"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2660B80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6781779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现有畜禽规模养殖场应加强配套治污设施改造，提升配套质量。</w:t>
                  </w:r>
                </w:p>
              </w:tc>
              <w:tc>
                <w:tcPr>
                  <w:tcW w:w="1965" w:type="dxa"/>
                  <w:tcBorders>
                    <w:tl2br w:val="nil"/>
                    <w:tr2bl w:val="nil"/>
                  </w:tcBorders>
                  <w:vAlign w:val="center"/>
                </w:tcPr>
                <w:p w14:paraId="6CD64794" w14:textId="77777777" w:rsidR="00AC0B7A" w:rsidRPr="00830DB2" w:rsidRDefault="00000000">
                  <w:pPr>
                    <w:widowControl/>
                    <w:rPr>
                      <w:szCs w:val="21"/>
                    </w:rPr>
                  </w:pPr>
                  <w:r w:rsidRPr="00830DB2">
                    <w:rPr>
                      <w:szCs w:val="21"/>
                    </w:rPr>
                    <w:t>本项目不涉及</w:t>
                  </w:r>
                  <w:r w:rsidRPr="00830DB2">
                    <w:rPr>
                      <w:rFonts w:hint="eastAsia"/>
                      <w:szCs w:val="21"/>
                    </w:rPr>
                    <w:t>畜禽养殖。</w:t>
                  </w:r>
                </w:p>
              </w:tc>
              <w:tc>
                <w:tcPr>
                  <w:tcW w:w="822" w:type="dxa"/>
                  <w:tcBorders>
                    <w:tl2br w:val="nil"/>
                    <w:tr2bl w:val="nil"/>
                  </w:tcBorders>
                  <w:vAlign w:val="center"/>
                </w:tcPr>
                <w:p w14:paraId="7384E389" w14:textId="77777777" w:rsidR="00AC0B7A" w:rsidRPr="00830DB2" w:rsidRDefault="00000000">
                  <w:pPr>
                    <w:widowControl/>
                    <w:jc w:val="center"/>
                    <w:rPr>
                      <w:szCs w:val="21"/>
                    </w:rPr>
                  </w:pPr>
                  <w:r w:rsidRPr="00830DB2">
                    <w:rPr>
                      <w:rFonts w:hint="eastAsia"/>
                      <w:szCs w:val="21"/>
                    </w:rPr>
                    <w:t>符合</w:t>
                  </w:r>
                </w:p>
              </w:tc>
            </w:tr>
            <w:tr w:rsidR="00AC0B7A" w:rsidRPr="00830DB2" w14:paraId="78A4F4CD" w14:textId="77777777">
              <w:tc>
                <w:tcPr>
                  <w:tcW w:w="517" w:type="dxa"/>
                  <w:vMerge w:val="restart"/>
                  <w:tcBorders>
                    <w:tl2br w:val="nil"/>
                    <w:tr2bl w:val="nil"/>
                  </w:tcBorders>
                  <w:vAlign w:val="center"/>
                </w:tcPr>
                <w:p w14:paraId="1B6BB2D0" w14:textId="77777777" w:rsidR="00AC0B7A" w:rsidRPr="00830DB2" w:rsidRDefault="00000000">
                  <w:pPr>
                    <w:widowControl/>
                    <w:jc w:val="center"/>
                    <w:rPr>
                      <w:szCs w:val="21"/>
                    </w:rPr>
                  </w:pPr>
                  <w:r w:rsidRPr="00830DB2">
                    <w:rPr>
                      <w:rFonts w:hint="eastAsia"/>
                      <w:szCs w:val="21"/>
                    </w:rPr>
                    <w:t>环境风险</w:t>
                  </w:r>
                </w:p>
              </w:tc>
              <w:tc>
                <w:tcPr>
                  <w:tcW w:w="906" w:type="dxa"/>
                  <w:vMerge w:val="restart"/>
                  <w:tcBorders>
                    <w:tl2br w:val="nil"/>
                    <w:tr2bl w:val="nil"/>
                  </w:tcBorders>
                  <w:vAlign w:val="center"/>
                </w:tcPr>
                <w:p w14:paraId="0DB78838" w14:textId="77777777" w:rsidR="00AC0B7A" w:rsidRPr="00830DB2" w:rsidRDefault="00000000">
                  <w:pPr>
                    <w:widowControl/>
                    <w:jc w:val="center"/>
                    <w:rPr>
                      <w:szCs w:val="21"/>
                      <w:lang w:eastAsia="en-US"/>
                    </w:rPr>
                  </w:pPr>
                  <w:r w:rsidRPr="00830DB2">
                    <w:rPr>
                      <w:kern w:val="0"/>
                      <w:szCs w:val="21"/>
                      <w:lang w:bidi="ar"/>
                    </w:rPr>
                    <w:t>联防联控要求</w:t>
                  </w:r>
                </w:p>
              </w:tc>
              <w:tc>
                <w:tcPr>
                  <w:tcW w:w="2552" w:type="dxa"/>
                  <w:tcBorders>
                    <w:tl2br w:val="nil"/>
                    <w:tr2bl w:val="nil"/>
                  </w:tcBorders>
                  <w:vAlign w:val="center"/>
                </w:tcPr>
                <w:p w14:paraId="54F177B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加强饮用水水源地环境风险防范和应急预警，建立跨县（区）和上下游沟通和联动机制，重点防范突发性水污染事件。</w:t>
                  </w:r>
                </w:p>
              </w:tc>
              <w:tc>
                <w:tcPr>
                  <w:tcW w:w="1965" w:type="dxa"/>
                  <w:tcBorders>
                    <w:tl2br w:val="nil"/>
                    <w:tr2bl w:val="nil"/>
                  </w:tcBorders>
                  <w:vAlign w:val="center"/>
                </w:tcPr>
                <w:p w14:paraId="4E8AFAED" w14:textId="77777777" w:rsidR="00AC0B7A" w:rsidRPr="00830DB2" w:rsidRDefault="00000000">
                  <w:pPr>
                    <w:autoSpaceDE w:val="0"/>
                    <w:autoSpaceDN w:val="0"/>
                    <w:adjustRightInd w:val="0"/>
                    <w:snapToGrid w:val="0"/>
                    <w:rPr>
                      <w:szCs w:val="21"/>
                    </w:rPr>
                  </w:pPr>
                  <w:r w:rsidRPr="00830DB2">
                    <w:rPr>
                      <w:rFonts w:hint="eastAsia"/>
                      <w:szCs w:val="21"/>
                    </w:rPr>
                    <w:t>本项目不涉及饮用水水源地。</w:t>
                  </w:r>
                </w:p>
              </w:tc>
              <w:tc>
                <w:tcPr>
                  <w:tcW w:w="822" w:type="dxa"/>
                  <w:tcBorders>
                    <w:tl2br w:val="nil"/>
                    <w:tr2bl w:val="nil"/>
                  </w:tcBorders>
                  <w:vAlign w:val="center"/>
                </w:tcPr>
                <w:p w14:paraId="44C94691"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16199CBC" w14:textId="77777777">
              <w:tc>
                <w:tcPr>
                  <w:tcW w:w="517" w:type="dxa"/>
                  <w:vMerge/>
                  <w:tcBorders>
                    <w:tl2br w:val="nil"/>
                    <w:tr2bl w:val="nil"/>
                  </w:tcBorders>
                  <w:vAlign w:val="center"/>
                </w:tcPr>
                <w:p w14:paraId="6B504B4A"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0265489A"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029EF30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逐步建立总磷排放控制台账，推进区域水体总磷联防联控。</w:t>
                  </w:r>
                </w:p>
              </w:tc>
              <w:tc>
                <w:tcPr>
                  <w:tcW w:w="1965" w:type="dxa"/>
                  <w:tcBorders>
                    <w:tl2br w:val="nil"/>
                    <w:tr2bl w:val="nil"/>
                  </w:tcBorders>
                  <w:vAlign w:val="center"/>
                </w:tcPr>
                <w:p w14:paraId="26DDCDB4"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c>
                <w:tcPr>
                  <w:tcW w:w="822" w:type="dxa"/>
                  <w:tcBorders>
                    <w:tl2br w:val="nil"/>
                    <w:tr2bl w:val="nil"/>
                  </w:tcBorders>
                  <w:vAlign w:val="center"/>
                </w:tcPr>
                <w:p w14:paraId="2629366C"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r>
            <w:tr w:rsidR="00AC0B7A" w:rsidRPr="00830DB2" w14:paraId="470F83FD" w14:textId="77777777">
              <w:tc>
                <w:tcPr>
                  <w:tcW w:w="517" w:type="dxa"/>
                  <w:vMerge/>
                  <w:tcBorders>
                    <w:tl2br w:val="nil"/>
                    <w:tr2bl w:val="nil"/>
                  </w:tcBorders>
                  <w:vAlign w:val="center"/>
                </w:tcPr>
                <w:p w14:paraId="6F9EA76B"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3489ACE2"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20BA1B11"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推进南昌都市圈五市一区的大气、水污染联防联控工作，建立区域共责、联防联控、协调协同、互助互通、有序有效的大气、水污染联控工作机制，提升大南昌都市圈区域大气、水环境质量。</w:t>
                  </w:r>
                </w:p>
              </w:tc>
              <w:tc>
                <w:tcPr>
                  <w:tcW w:w="1965" w:type="dxa"/>
                  <w:tcBorders>
                    <w:tl2br w:val="nil"/>
                    <w:tr2bl w:val="nil"/>
                  </w:tcBorders>
                  <w:vAlign w:val="center"/>
                </w:tcPr>
                <w:p w14:paraId="1EAD2129"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c>
                <w:tcPr>
                  <w:tcW w:w="822" w:type="dxa"/>
                  <w:tcBorders>
                    <w:tl2br w:val="nil"/>
                    <w:tr2bl w:val="nil"/>
                  </w:tcBorders>
                  <w:vAlign w:val="center"/>
                </w:tcPr>
                <w:p w14:paraId="72DDEE65"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r>
            <w:tr w:rsidR="00AC0B7A" w:rsidRPr="00830DB2" w14:paraId="136113D1" w14:textId="77777777">
              <w:tc>
                <w:tcPr>
                  <w:tcW w:w="517" w:type="dxa"/>
                  <w:vMerge w:val="restart"/>
                  <w:tcBorders>
                    <w:tl2br w:val="nil"/>
                    <w:tr2bl w:val="nil"/>
                  </w:tcBorders>
                  <w:vAlign w:val="center"/>
                </w:tcPr>
                <w:p w14:paraId="39475EF2" w14:textId="77777777" w:rsidR="00AC0B7A" w:rsidRPr="00830DB2" w:rsidRDefault="00000000">
                  <w:pPr>
                    <w:autoSpaceDE w:val="0"/>
                    <w:autoSpaceDN w:val="0"/>
                    <w:adjustRightInd w:val="0"/>
                    <w:snapToGrid w:val="0"/>
                    <w:jc w:val="center"/>
                    <w:rPr>
                      <w:szCs w:val="21"/>
                    </w:rPr>
                  </w:pPr>
                  <w:r w:rsidRPr="00830DB2">
                    <w:rPr>
                      <w:szCs w:val="21"/>
                    </w:rPr>
                    <w:t>环境风险防控</w:t>
                  </w:r>
                </w:p>
              </w:tc>
              <w:tc>
                <w:tcPr>
                  <w:tcW w:w="906" w:type="dxa"/>
                  <w:vMerge w:val="restart"/>
                  <w:tcBorders>
                    <w:tl2br w:val="nil"/>
                    <w:tr2bl w:val="nil"/>
                  </w:tcBorders>
                  <w:vAlign w:val="center"/>
                </w:tcPr>
                <w:p w14:paraId="0212422F" w14:textId="77777777" w:rsidR="00AC0B7A" w:rsidRPr="00830DB2" w:rsidRDefault="00000000">
                  <w:pPr>
                    <w:widowControl/>
                    <w:jc w:val="center"/>
                    <w:rPr>
                      <w:szCs w:val="21"/>
                    </w:rPr>
                  </w:pPr>
                  <w:r w:rsidRPr="00830DB2">
                    <w:rPr>
                      <w:kern w:val="0"/>
                      <w:szCs w:val="21"/>
                      <w:lang w:bidi="ar"/>
                    </w:rPr>
                    <w:t>其他环境风险</w:t>
                  </w:r>
                  <w:r w:rsidRPr="00830DB2">
                    <w:rPr>
                      <w:szCs w:val="21"/>
                    </w:rPr>
                    <w:t>防控要求</w:t>
                  </w:r>
                </w:p>
              </w:tc>
              <w:tc>
                <w:tcPr>
                  <w:tcW w:w="2552" w:type="dxa"/>
                  <w:tcBorders>
                    <w:tl2br w:val="nil"/>
                    <w:tr2bl w:val="nil"/>
                  </w:tcBorders>
                  <w:vAlign w:val="center"/>
                </w:tcPr>
                <w:p w14:paraId="1181B781"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对于安全利用类农用地，要制定实施受污染耕地安全利用方案，采取农艺调控、替代种植等措施，降低农产品超标风险。强化农产品质量检测。</w:t>
                  </w:r>
                </w:p>
              </w:tc>
              <w:tc>
                <w:tcPr>
                  <w:tcW w:w="1965" w:type="dxa"/>
                  <w:tcBorders>
                    <w:tl2br w:val="nil"/>
                    <w:tr2bl w:val="nil"/>
                  </w:tcBorders>
                  <w:vAlign w:val="center"/>
                </w:tcPr>
                <w:p w14:paraId="38698CB5" w14:textId="77777777" w:rsidR="00AC0B7A" w:rsidRPr="00830DB2" w:rsidRDefault="00000000">
                  <w:pPr>
                    <w:widowControl/>
                    <w:rPr>
                      <w:szCs w:val="21"/>
                    </w:rPr>
                  </w:pPr>
                  <w:r w:rsidRPr="00830DB2">
                    <w:rPr>
                      <w:rFonts w:hint="eastAsia"/>
                      <w:szCs w:val="21"/>
                    </w:rPr>
                    <w:t>本项目不涉及</w:t>
                  </w:r>
                  <w:r w:rsidRPr="00830DB2">
                    <w:rPr>
                      <w:szCs w:val="21"/>
                    </w:rPr>
                    <w:t>安全利用类农用地</w:t>
                  </w:r>
                  <w:r w:rsidRPr="00830DB2">
                    <w:rPr>
                      <w:rFonts w:hint="eastAsia"/>
                      <w:szCs w:val="21"/>
                    </w:rPr>
                    <w:t>。</w:t>
                  </w:r>
                </w:p>
              </w:tc>
              <w:tc>
                <w:tcPr>
                  <w:tcW w:w="822" w:type="dxa"/>
                  <w:tcBorders>
                    <w:tl2br w:val="nil"/>
                    <w:tr2bl w:val="nil"/>
                  </w:tcBorders>
                  <w:vAlign w:val="center"/>
                </w:tcPr>
                <w:p w14:paraId="4447D91D"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0A9F5A44" w14:textId="77777777">
              <w:tc>
                <w:tcPr>
                  <w:tcW w:w="517" w:type="dxa"/>
                  <w:vMerge/>
                  <w:tcBorders>
                    <w:tl2br w:val="nil"/>
                    <w:tr2bl w:val="nil"/>
                  </w:tcBorders>
                  <w:vAlign w:val="center"/>
                </w:tcPr>
                <w:p w14:paraId="0E41EA15"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1BDE11A"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3C716223"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加强对严格管控类耕地的用途管理，依法划定特定农产品禁止生产区域，严禁种植食用农产品，禁止在有毒有害物质超过规定标准的区域生产、捕捞、采集食用特定农产品和建立特定农产品生产基地。</w:t>
                  </w:r>
                </w:p>
              </w:tc>
              <w:tc>
                <w:tcPr>
                  <w:tcW w:w="1965" w:type="dxa"/>
                  <w:tcBorders>
                    <w:tl2br w:val="nil"/>
                    <w:tr2bl w:val="nil"/>
                  </w:tcBorders>
                  <w:vAlign w:val="center"/>
                </w:tcPr>
                <w:p w14:paraId="64CE9B53" w14:textId="77777777" w:rsidR="00AC0B7A" w:rsidRPr="00830DB2" w:rsidRDefault="00000000">
                  <w:pPr>
                    <w:widowControl/>
                    <w:rPr>
                      <w:szCs w:val="21"/>
                    </w:rPr>
                  </w:pPr>
                  <w:r w:rsidRPr="00830DB2">
                    <w:rPr>
                      <w:rFonts w:hint="eastAsia"/>
                      <w:szCs w:val="21"/>
                    </w:rPr>
                    <w:t>本项目不涉及严格管控类耕地。</w:t>
                  </w:r>
                </w:p>
              </w:tc>
              <w:tc>
                <w:tcPr>
                  <w:tcW w:w="822" w:type="dxa"/>
                  <w:tcBorders>
                    <w:tl2br w:val="nil"/>
                    <w:tr2bl w:val="nil"/>
                  </w:tcBorders>
                  <w:vAlign w:val="center"/>
                </w:tcPr>
                <w:p w14:paraId="6529AB59"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7F909A66" w14:textId="77777777">
              <w:tc>
                <w:tcPr>
                  <w:tcW w:w="517" w:type="dxa"/>
                  <w:vMerge/>
                  <w:tcBorders>
                    <w:tl2br w:val="nil"/>
                    <w:tr2bl w:val="nil"/>
                  </w:tcBorders>
                  <w:vAlign w:val="center"/>
                </w:tcPr>
                <w:p w14:paraId="1E568985"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78E66A3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3A868578" w14:textId="77777777" w:rsidR="00AC0B7A" w:rsidRPr="00830DB2" w:rsidRDefault="00000000">
                  <w:pPr>
                    <w:widowControl/>
                    <w:rPr>
                      <w:szCs w:val="21"/>
                    </w:rPr>
                  </w:pPr>
                  <w:r w:rsidRPr="00830DB2">
                    <w:rPr>
                      <w:szCs w:val="21"/>
                    </w:rPr>
                    <w:t>对于已污染地块，应依法开展建设用地土壤环境状况调查、风险评估和污染地块治理与修复活动，符合相应规划用地土壤环境</w:t>
                  </w:r>
                  <w:r w:rsidRPr="00830DB2">
                    <w:rPr>
                      <w:szCs w:val="21"/>
                    </w:rPr>
                    <w:lastRenderedPageBreak/>
                    <w:t>质量要求的地块，可进入用地程序。</w:t>
                  </w:r>
                </w:p>
              </w:tc>
              <w:tc>
                <w:tcPr>
                  <w:tcW w:w="1965" w:type="dxa"/>
                  <w:tcBorders>
                    <w:tl2br w:val="nil"/>
                    <w:tr2bl w:val="nil"/>
                  </w:tcBorders>
                  <w:vAlign w:val="center"/>
                </w:tcPr>
                <w:p w14:paraId="55BB283B" w14:textId="77777777" w:rsidR="00AC0B7A" w:rsidRPr="00830DB2" w:rsidRDefault="00000000">
                  <w:pPr>
                    <w:widowControl/>
                    <w:rPr>
                      <w:szCs w:val="21"/>
                    </w:rPr>
                  </w:pPr>
                  <w:r w:rsidRPr="00830DB2">
                    <w:rPr>
                      <w:rFonts w:hint="eastAsia"/>
                      <w:szCs w:val="21"/>
                    </w:rPr>
                    <w:lastRenderedPageBreak/>
                    <w:t>本项目不涉及已污染地块。</w:t>
                  </w:r>
                </w:p>
              </w:tc>
              <w:tc>
                <w:tcPr>
                  <w:tcW w:w="822" w:type="dxa"/>
                  <w:tcBorders>
                    <w:tl2br w:val="nil"/>
                    <w:tr2bl w:val="nil"/>
                  </w:tcBorders>
                  <w:vAlign w:val="center"/>
                </w:tcPr>
                <w:p w14:paraId="08033EE5"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404F72A" w14:textId="77777777">
              <w:tc>
                <w:tcPr>
                  <w:tcW w:w="517" w:type="dxa"/>
                  <w:vMerge/>
                  <w:tcBorders>
                    <w:tl2br w:val="nil"/>
                    <w:tr2bl w:val="nil"/>
                  </w:tcBorders>
                  <w:vAlign w:val="center"/>
                </w:tcPr>
                <w:p w14:paraId="698038A2"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7709892C"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3E05385" w14:textId="77777777" w:rsidR="00AC0B7A" w:rsidRPr="00830DB2" w:rsidRDefault="00000000">
                  <w:pPr>
                    <w:widowControl/>
                    <w:rPr>
                      <w:szCs w:val="21"/>
                    </w:rPr>
                  </w:pPr>
                  <w:r w:rsidRPr="00830DB2">
                    <w:rPr>
                      <w:szCs w:val="21"/>
                    </w:rPr>
                    <w:t>生产、存储危险化学品及产生大量废水的企业，应配套有效措施，防止因渗漏污染地下水、土壤，以及因事故废水直排污染地表水体。</w:t>
                  </w:r>
                </w:p>
              </w:tc>
              <w:tc>
                <w:tcPr>
                  <w:tcW w:w="1965" w:type="dxa"/>
                  <w:tcBorders>
                    <w:tl2br w:val="nil"/>
                    <w:tr2bl w:val="nil"/>
                  </w:tcBorders>
                  <w:vAlign w:val="center"/>
                </w:tcPr>
                <w:p w14:paraId="0FF0FCF2" w14:textId="77777777" w:rsidR="00AC0B7A" w:rsidRPr="00830DB2" w:rsidRDefault="00000000">
                  <w:pPr>
                    <w:widowControl/>
                    <w:rPr>
                      <w:szCs w:val="21"/>
                    </w:rPr>
                  </w:pPr>
                  <w:r w:rsidRPr="00830DB2">
                    <w:rPr>
                      <w:rFonts w:hint="eastAsia"/>
                      <w:szCs w:val="21"/>
                    </w:rPr>
                    <w:t>本项目不属于生产、存储危险化学品及产生大量废水的企业，配套有效防渗措施。</w:t>
                  </w:r>
                </w:p>
              </w:tc>
              <w:tc>
                <w:tcPr>
                  <w:tcW w:w="822" w:type="dxa"/>
                  <w:tcBorders>
                    <w:tl2br w:val="nil"/>
                    <w:tr2bl w:val="nil"/>
                  </w:tcBorders>
                  <w:vAlign w:val="center"/>
                </w:tcPr>
                <w:p w14:paraId="2B248B69"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E081762" w14:textId="77777777">
              <w:tc>
                <w:tcPr>
                  <w:tcW w:w="517" w:type="dxa"/>
                  <w:vMerge/>
                  <w:tcBorders>
                    <w:tl2br w:val="nil"/>
                    <w:tr2bl w:val="nil"/>
                  </w:tcBorders>
                  <w:vAlign w:val="center"/>
                </w:tcPr>
                <w:p w14:paraId="3D8ACCB1" w14:textId="77777777" w:rsidR="00AC0B7A" w:rsidRPr="00830DB2" w:rsidRDefault="00AC0B7A">
                  <w:pPr>
                    <w:autoSpaceDE w:val="0"/>
                    <w:autoSpaceDN w:val="0"/>
                    <w:adjustRightInd w:val="0"/>
                    <w:snapToGrid w:val="0"/>
                    <w:jc w:val="center"/>
                    <w:rPr>
                      <w:szCs w:val="21"/>
                    </w:rPr>
                  </w:pPr>
                </w:p>
              </w:tc>
              <w:tc>
                <w:tcPr>
                  <w:tcW w:w="906" w:type="dxa"/>
                  <w:vMerge/>
                  <w:tcBorders>
                    <w:tl2br w:val="nil"/>
                    <w:tr2bl w:val="nil"/>
                  </w:tcBorders>
                  <w:vAlign w:val="center"/>
                </w:tcPr>
                <w:p w14:paraId="10DB7241"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tcBorders>
                    <w:tl2br w:val="nil"/>
                    <w:tr2bl w:val="nil"/>
                  </w:tcBorders>
                  <w:vAlign w:val="center"/>
                </w:tcPr>
                <w:p w14:paraId="4DBAD3D2" w14:textId="77777777" w:rsidR="00AC0B7A" w:rsidRPr="00830DB2" w:rsidRDefault="00000000">
                  <w:pPr>
                    <w:widowControl/>
                    <w:rPr>
                      <w:szCs w:val="21"/>
                    </w:rPr>
                  </w:pPr>
                  <w:r w:rsidRPr="00830DB2">
                    <w:rPr>
                      <w:szCs w:val="21"/>
                    </w:rPr>
                    <w:t>产生、利用或处置固体废物（含危险废物）的企业，在贮存、转移、利用、处置固体废物（含危险废物）过程中，应配套防扬散、防流失、防渗漏及其他防止污染环境的措施。</w:t>
                  </w:r>
                </w:p>
              </w:tc>
              <w:tc>
                <w:tcPr>
                  <w:tcW w:w="1965" w:type="dxa"/>
                  <w:tcBorders>
                    <w:tl2br w:val="nil"/>
                    <w:tr2bl w:val="nil"/>
                  </w:tcBorders>
                  <w:vAlign w:val="center"/>
                </w:tcPr>
                <w:p w14:paraId="135CFF93" w14:textId="77777777" w:rsidR="00AC0B7A" w:rsidRPr="00830DB2" w:rsidRDefault="00000000">
                  <w:pPr>
                    <w:widowControl/>
                    <w:rPr>
                      <w:szCs w:val="21"/>
                    </w:rPr>
                  </w:pPr>
                  <w:r w:rsidRPr="00830DB2">
                    <w:rPr>
                      <w:rFonts w:hint="eastAsia"/>
                      <w:szCs w:val="21"/>
                    </w:rPr>
                    <w:t>本项目固废贮存、转移、利用、处置过程中配套防扬散、防流失、防渗漏及其他防止污染环境的措施。</w:t>
                  </w:r>
                </w:p>
              </w:tc>
              <w:tc>
                <w:tcPr>
                  <w:tcW w:w="822" w:type="dxa"/>
                  <w:tcBorders>
                    <w:tl2br w:val="nil"/>
                    <w:tr2bl w:val="nil"/>
                  </w:tcBorders>
                  <w:vAlign w:val="center"/>
                </w:tcPr>
                <w:p w14:paraId="71C56D89"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20CBBFB3" w14:textId="77777777">
              <w:tc>
                <w:tcPr>
                  <w:tcW w:w="517" w:type="dxa"/>
                  <w:vMerge w:val="restart"/>
                  <w:vAlign w:val="center"/>
                </w:tcPr>
                <w:p w14:paraId="5775D2C2" w14:textId="77777777" w:rsidR="00AC0B7A" w:rsidRPr="00830DB2" w:rsidRDefault="00000000">
                  <w:pPr>
                    <w:widowControl/>
                    <w:jc w:val="center"/>
                    <w:rPr>
                      <w:szCs w:val="21"/>
                    </w:rPr>
                  </w:pPr>
                  <w:r w:rsidRPr="00830DB2">
                    <w:rPr>
                      <w:kern w:val="0"/>
                      <w:szCs w:val="21"/>
                      <w:lang w:bidi="ar"/>
                    </w:rPr>
                    <w:t>资源利用效率要求</w:t>
                  </w:r>
                </w:p>
              </w:tc>
              <w:tc>
                <w:tcPr>
                  <w:tcW w:w="906" w:type="dxa"/>
                  <w:vAlign w:val="center"/>
                </w:tcPr>
                <w:p w14:paraId="5E23333E" w14:textId="77777777" w:rsidR="00AC0B7A" w:rsidRPr="00830DB2" w:rsidRDefault="00000000">
                  <w:pPr>
                    <w:widowControl/>
                    <w:jc w:val="center"/>
                    <w:rPr>
                      <w:szCs w:val="21"/>
                      <w:lang w:eastAsia="en-US"/>
                    </w:rPr>
                  </w:pPr>
                  <w:r w:rsidRPr="00830DB2">
                    <w:rPr>
                      <w:kern w:val="0"/>
                      <w:szCs w:val="21"/>
                      <w:lang w:bidi="ar"/>
                    </w:rPr>
                    <w:t>水资源利用总量要求</w:t>
                  </w:r>
                </w:p>
              </w:tc>
              <w:tc>
                <w:tcPr>
                  <w:tcW w:w="2552" w:type="dxa"/>
                  <w:vAlign w:val="center"/>
                </w:tcPr>
                <w:p w14:paraId="0771B867" w14:textId="77777777" w:rsidR="00AC0B7A" w:rsidRPr="00830DB2" w:rsidRDefault="00000000">
                  <w:pPr>
                    <w:widowControl/>
                    <w:rPr>
                      <w:szCs w:val="21"/>
                    </w:rPr>
                  </w:pPr>
                  <w:r w:rsidRPr="00830DB2">
                    <w:rPr>
                      <w:szCs w:val="21"/>
                    </w:rPr>
                    <w:t>南昌市区域用水总量、万元</w:t>
                  </w:r>
                  <w:r w:rsidRPr="00830DB2">
                    <w:rPr>
                      <w:szCs w:val="21"/>
                    </w:rPr>
                    <w:t>GDP</w:t>
                  </w:r>
                  <w:r w:rsidRPr="00830DB2">
                    <w:rPr>
                      <w:szCs w:val="21"/>
                    </w:rPr>
                    <w:t>用水量、万元工业增加值用水量执行省级下达的管控指标要求。</w:t>
                  </w:r>
                </w:p>
              </w:tc>
              <w:tc>
                <w:tcPr>
                  <w:tcW w:w="1965" w:type="dxa"/>
                  <w:vAlign w:val="center"/>
                </w:tcPr>
                <w:p w14:paraId="30BC09F5" w14:textId="77777777" w:rsidR="00AC0B7A" w:rsidRPr="00830DB2" w:rsidRDefault="00000000">
                  <w:pPr>
                    <w:widowControl/>
                    <w:rPr>
                      <w:szCs w:val="21"/>
                    </w:rPr>
                  </w:pPr>
                  <w:r w:rsidRPr="00830DB2">
                    <w:rPr>
                      <w:rFonts w:hint="eastAsia"/>
                      <w:szCs w:val="21"/>
                    </w:rPr>
                    <w:t>本项目用水量占区域用水用量较小，可满足管控指标要求。</w:t>
                  </w:r>
                </w:p>
              </w:tc>
              <w:tc>
                <w:tcPr>
                  <w:tcW w:w="822" w:type="dxa"/>
                  <w:vAlign w:val="center"/>
                </w:tcPr>
                <w:p w14:paraId="38D6BADF"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458233CF" w14:textId="77777777">
              <w:tc>
                <w:tcPr>
                  <w:tcW w:w="517" w:type="dxa"/>
                  <w:vMerge/>
                  <w:vAlign w:val="center"/>
                </w:tcPr>
                <w:p w14:paraId="438602D4" w14:textId="77777777" w:rsidR="00AC0B7A" w:rsidRPr="00830DB2" w:rsidRDefault="00AC0B7A">
                  <w:pPr>
                    <w:autoSpaceDE w:val="0"/>
                    <w:autoSpaceDN w:val="0"/>
                    <w:adjustRightInd w:val="0"/>
                    <w:snapToGrid w:val="0"/>
                    <w:jc w:val="center"/>
                    <w:rPr>
                      <w:szCs w:val="21"/>
                    </w:rPr>
                  </w:pPr>
                </w:p>
              </w:tc>
              <w:tc>
                <w:tcPr>
                  <w:tcW w:w="906" w:type="dxa"/>
                  <w:vAlign w:val="center"/>
                </w:tcPr>
                <w:p w14:paraId="07275FD4" w14:textId="77777777" w:rsidR="00AC0B7A" w:rsidRPr="00830DB2" w:rsidRDefault="00000000">
                  <w:pPr>
                    <w:pStyle w:val="TableText"/>
                    <w:spacing w:before="38"/>
                    <w:ind w:left="110" w:right="103"/>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地下水开采要求</w:t>
                  </w:r>
                </w:p>
              </w:tc>
              <w:tc>
                <w:tcPr>
                  <w:tcW w:w="2552" w:type="dxa"/>
                  <w:vAlign w:val="center"/>
                </w:tcPr>
                <w:p w14:paraId="0C93EF35" w14:textId="77777777" w:rsidR="00AC0B7A" w:rsidRPr="00830DB2" w:rsidRDefault="00000000">
                  <w:pPr>
                    <w:widowControl/>
                    <w:rPr>
                      <w:szCs w:val="21"/>
                    </w:rPr>
                  </w:pPr>
                  <w:r w:rsidRPr="00830DB2">
                    <w:rPr>
                      <w:szCs w:val="21"/>
                    </w:rPr>
                    <w:t>严格控制开采深层承压水，地热水、矿泉水开发应严格实行取水许可和采矿许可以及绿色矿山建设要求。</w:t>
                  </w:r>
                </w:p>
              </w:tc>
              <w:tc>
                <w:tcPr>
                  <w:tcW w:w="1965" w:type="dxa"/>
                  <w:vAlign w:val="center"/>
                </w:tcPr>
                <w:p w14:paraId="224C77A8" w14:textId="77777777" w:rsidR="00AC0B7A" w:rsidRPr="00830DB2" w:rsidRDefault="00000000">
                  <w:pPr>
                    <w:widowControl/>
                    <w:rPr>
                      <w:szCs w:val="21"/>
                    </w:rPr>
                  </w:pPr>
                  <w:r w:rsidRPr="00830DB2">
                    <w:rPr>
                      <w:rFonts w:hint="eastAsia"/>
                      <w:szCs w:val="21"/>
                    </w:rPr>
                    <w:t>本项目不涉及地下水开采。</w:t>
                  </w:r>
                </w:p>
              </w:tc>
              <w:tc>
                <w:tcPr>
                  <w:tcW w:w="822" w:type="dxa"/>
                  <w:vAlign w:val="center"/>
                </w:tcPr>
                <w:p w14:paraId="6A9732BC"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31CDF33C" w14:textId="77777777">
              <w:tc>
                <w:tcPr>
                  <w:tcW w:w="517" w:type="dxa"/>
                  <w:vMerge/>
                  <w:vAlign w:val="center"/>
                </w:tcPr>
                <w:p w14:paraId="2F0A5A0D" w14:textId="77777777" w:rsidR="00AC0B7A" w:rsidRPr="00830DB2" w:rsidRDefault="00AC0B7A">
                  <w:pPr>
                    <w:autoSpaceDE w:val="0"/>
                    <w:autoSpaceDN w:val="0"/>
                    <w:adjustRightInd w:val="0"/>
                    <w:snapToGrid w:val="0"/>
                    <w:jc w:val="center"/>
                    <w:rPr>
                      <w:szCs w:val="21"/>
                    </w:rPr>
                  </w:pPr>
                </w:p>
              </w:tc>
              <w:tc>
                <w:tcPr>
                  <w:tcW w:w="906" w:type="dxa"/>
                  <w:vMerge w:val="restart"/>
                  <w:vAlign w:val="center"/>
                </w:tcPr>
                <w:p w14:paraId="3B2D73FF" w14:textId="77777777" w:rsidR="00AC0B7A" w:rsidRPr="00830DB2" w:rsidRDefault="00000000">
                  <w:pPr>
                    <w:widowControl/>
                    <w:jc w:val="center"/>
                    <w:rPr>
                      <w:szCs w:val="21"/>
                    </w:rPr>
                  </w:pPr>
                  <w:r w:rsidRPr="00830DB2">
                    <w:rPr>
                      <w:kern w:val="0"/>
                      <w:szCs w:val="21"/>
                      <w:lang w:bidi="ar"/>
                    </w:rPr>
                    <w:t>能源利用总量及效率要求</w:t>
                  </w:r>
                </w:p>
              </w:tc>
              <w:tc>
                <w:tcPr>
                  <w:tcW w:w="2552" w:type="dxa"/>
                  <w:vAlign w:val="center"/>
                </w:tcPr>
                <w:p w14:paraId="59C7DE38" w14:textId="77777777" w:rsidR="00AC0B7A" w:rsidRPr="00830DB2" w:rsidRDefault="00000000">
                  <w:pPr>
                    <w:widowControl/>
                    <w:rPr>
                      <w:szCs w:val="21"/>
                    </w:rPr>
                  </w:pPr>
                  <w:r w:rsidRPr="00830DB2">
                    <w:rPr>
                      <w:szCs w:val="21"/>
                    </w:rPr>
                    <w:t>在保障能源安全的前提下合理控制煤炭消费增长，抓好煤炭清洁高效利用，提高电力、天然气等清洁低碳能源消费占比。</w:t>
                  </w:r>
                </w:p>
              </w:tc>
              <w:tc>
                <w:tcPr>
                  <w:tcW w:w="1965" w:type="dxa"/>
                  <w:vAlign w:val="center"/>
                </w:tcPr>
                <w:p w14:paraId="63A4E95A" w14:textId="77777777" w:rsidR="00AC0B7A" w:rsidRPr="00830DB2" w:rsidRDefault="00000000">
                  <w:pPr>
                    <w:widowControl/>
                    <w:jc w:val="left"/>
                    <w:rPr>
                      <w:szCs w:val="21"/>
                    </w:rPr>
                  </w:pPr>
                  <w:r w:rsidRPr="00830DB2">
                    <w:rPr>
                      <w:rFonts w:hint="eastAsia"/>
                      <w:szCs w:val="21"/>
                    </w:rPr>
                    <w:t>本项目不使用煤炭。</w:t>
                  </w:r>
                </w:p>
              </w:tc>
              <w:tc>
                <w:tcPr>
                  <w:tcW w:w="822" w:type="dxa"/>
                  <w:vAlign w:val="center"/>
                </w:tcPr>
                <w:p w14:paraId="489907D3" w14:textId="77777777" w:rsidR="00AC0B7A" w:rsidRPr="00830DB2" w:rsidRDefault="00000000">
                  <w:pPr>
                    <w:widowControl/>
                    <w:jc w:val="center"/>
                    <w:rPr>
                      <w:kern w:val="0"/>
                      <w:szCs w:val="21"/>
                      <w:lang w:bidi="ar"/>
                    </w:rPr>
                  </w:pPr>
                  <w:r w:rsidRPr="00830DB2">
                    <w:rPr>
                      <w:rFonts w:hint="eastAsia"/>
                      <w:szCs w:val="21"/>
                    </w:rPr>
                    <w:t>符合</w:t>
                  </w:r>
                </w:p>
              </w:tc>
            </w:tr>
            <w:tr w:rsidR="00AC0B7A" w:rsidRPr="00830DB2" w14:paraId="4FA6DE08" w14:textId="77777777">
              <w:tc>
                <w:tcPr>
                  <w:tcW w:w="517" w:type="dxa"/>
                  <w:vMerge/>
                  <w:vAlign w:val="center"/>
                </w:tcPr>
                <w:p w14:paraId="44F90682" w14:textId="77777777" w:rsidR="00AC0B7A" w:rsidRPr="00830DB2" w:rsidRDefault="00AC0B7A">
                  <w:pPr>
                    <w:autoSpaceDE w:val="0"/>
                    <w:autoSpaceDN w:val="0"/>
                    <w:adjustRightInd w:val="0"/>
                    <w:snapToGrid w:val="0"/>
                    <w:jc w:val="center"/>
                    <w:rPr>
                      <w:szCs w:val="21"/>
                    </w:rPr>
                  </w:pPr>
                </w:p>
              </w:tc>
              <w:tc>
                <w:tcPr>
                  <w:tcW w:w="906" w:type="dxa"/>
                  <w:vMerge/>
                  <w:vAlign w:val="center"/>
                </w:tcPr>
                <w:p w14:paraId="207B8E88" w14:textId="77777777" w:rsidR="00AC0B7A" w:rsidRPr="00830DB2" w:rsidRDefault="00AC0B7A">
                  <w:pPr>
                    <w:pStyle w:val="TableText"/>
                    <w:spacing w:before="38"/>
                    <w:ind w:left="110" w:right="103"/>
                    <w:jc w:val="center"/>
                    <w:rPr>
                      <w:rFonts w:ascii="Times New Roman" w:hAnsi="Times New Roman" w:cs="Times New Roman"/>
                      <w:sz w:val="21"/>
                      <w:szCs w:val="21"/>
                    </w:rPr>
                  </w:pPr>
                </w:p>
              </w:tc>
              <w:tc>
                <w:tcPr>
                  <w:tcW w:w="2552" w:type="dxa"/>
                  <w:vAlign w:val="center"/>
                </w:tcPr>
                <w:p w14:paraId="3F17C110" w14:textId="77777777" w:rsidR="00AC0B7A" w:rsidRPr="00830DB2" w:rsidRDefault="00000000">
                  <w:pPr>
                    <w:widowControl/>
                    <w:rPr>
                      <w:szCs w:val="21"/>
                    </w:rPr>
                  </w:pPr>
                  <w:r w:rsidRPr="00830DB2">
                    <w:rPr>
                      <w:szCs w:val="21"/>
                    </w:rPr>
                    <w:t>能源消费总量、规模以上工业企业单位工业增加值能耗执行省级下达的管控指标要求。</w:t>
                  </w:r>
                </w:p>
              </w:tc>
              <w:tc>
                <w:tcPr>
                  <w:tcW w:w="1965" w:type="dxa"/>
                  <w:vAlign w:val="center"/>
                </w:tcPr>
                <w:p w14:paraId="0D564B7F" w14:textId="77777777" w:rsidR="00AC0B7A" w:rsidRPr="00830DB2" w:rsidRDefault="00000000">
                  <w:pPr>
                    <w:autoSpaceDE w:val="0"/>
                    <w:autoSpaceDN w:val="0"/>
                    <w:adjustRightInd w:val="0"/>
                    <w:snapToGrid w:val="0"/>
                    <w:jc w:val="left"/>
                    <w:rPr>
                      <w:szCs w:val="21"/>
                    </w:rPr>
                  </w:pPr>
                  <w:r w:rsidRPr="00830DB2">
                    <w:rPr>
                      <w:rFonts w:hint="eastAsia"/>
                      <w:szCs w:val="21"/>
                    </w:rPr>
                    <w:t>本项目消耗能源占能源消费总量较少。</w:t>
                  </w:r>
                </w:p>
              </w:tc>
              <w:tc>
                <w:tcPr>
                  <w:tcW w:w="822" w:type="dxa"/>
                  <w:vAlign w:val="center"/>
                </w:tcPr>
                <w:p w14:paraId="429B01F5" w14:textId="77777777" w:rsidR="00AC0B7A" w:rsidRPr="00830DB2" w:rsidRDefault="00000000">
                  <w:pPr>
                    <w:autoSpaceDE w:val="0"/>
                    <w:autoSpaceDN w:val="0"/>
                    <w:adjustRightInd w:val="0"/>
                    <w:snapToGrid w:val="0"/>
                    <w:jc w:val="center"/>
                    <w:rPr>
                      <w:szCs w:val="21"/>
                    </w:rPr>
                  </w:pPr>
                  <w:r w:rsidRPr="00830DB2">
                    <w:rPr>
                      <w:rFonts w:hint="eastAsia"/>
                      <w:szCs w:val="21"/>
                    </w:rPr>
                    <w:t>符合</w:t>
                  </w:r>
                </w:p>
              </w:tc>
            </w:tr>
            <w:tr w:rsidR="00AC0B7A" w:rsidRPr="00830DB2" w14:paraId="537D61BF" w14:textId="77777777">
              <w:tc>
                <w:tcPr>
                  <w:tcW w:w="517" w:type="dxa"/>
                  <w:vMerge/>
                  <w:vAlign w:val="center"/>
                </w:tcPr>
                <w:p w14:paraId="4FA0C46D" w14:textId="77777777" w:rsidR="00AC0B7A" w:rsidRPr="00830DB2" w:rsidRDefault="00AC0B7A">
                  <w:pPr>
                    <w:autoSpaceDE w:val="0"/>
                    <w:autoSpaceDN w:val="0"/>
                    <w:adjustRightInd w:val="0"/>
                    <w:snapToGrid w:val="0"/>
                    <w:jc w:val="center"/>
                    <w:rPr>
                      <w:szCs w:val="21"/>
                    </w:rPr>
                  </w:pPr>
                </w:p>
              </w:tc>
              <w:tc>
                <w:tcPr>
                  <w:tcW w:w="906" w:type="dxa"/>
                  <w:vMerge w:val="restart"/>
                  <w:vAlign w:val="center"/>
                </w:tcPr>
                <w:p w14:paraId="659C7C89" w14:textId="77777777" w:rsidR="00AC0B7A" w:rsidRPr="00830DB2" w:rsidRDefault="00000000">
                  <w:pPr>
                    <w:widowControl/>
                    <w:jc w:val="center"/>
                    <w:rPr>
                      <w:szCs w:val="21"/>
                      <w:lang w:eastAsia="en-US"/>
                    </w:rPr>
                  </w:pPr>
                  <w:r w:rsidRPr="00830DB2">
                    <w:rPr>
                      <w:kern w:val="0"/>
                      <w:szCs w:val="21"/>
                      <w:lang w:bidi="ar"/>
                    </w:rPr>
                    <w:t>禁燃区要求</w:t>
                  </w:r>
                </w:p>
              </w:tc>
              <w:tc>
                <w:tcPr>
                  <w:tcW w:w="2552" w:type="dxa"/>
                  <w:vAlign w:val="center"/>
                </w:tcPr>
                <w:p w14:paraId="3F628609" w14:textId="77777777" w:rsidR="00AC0B7A" w:rsidRPr="00830DB2" w:rsidRDefault="00000000">
                  <w:pPr>
                    <w:widowControl/>
                    <w:rPr>
                      <w:szCs w:val="21"/>
                    </w:rPr>
                  </w:pPr>
                  <w:r w:rsidRPr="00830DB2">
                    <w:rPr>
                      <w:szCs w:val="21"/>
                    </w:rPr>
                    <w:t>南昌县、进贤县、安义县应逐步划定辖区禁燃区范围。</w:t>
                  </w:r>
                </w:p>
              </w:tc>
              <w:tc>
                <w:tcPr>
                  <w:tcW w:w="1965" w:type="dxa"/>
                  <w:vAlign w:val="center"/>
                </w:tcPr>
                <w:p w14:paraId="41BCE12F"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c>
                <w:tcPr>
                  <w:tcW w:w="822" w:type="dxa"/>
                  <w:vAlign w:val="center"/>
                </w:tcPr>
                <w:p w14:paraId="0617A0B8" w14:textId="77777777" w:rsidR="00AC0B7A" w:rsidRPr="00830DB2" w:rsidRDefault="00000000">
                  <w:pPr>
                    <w:autoSpaceDE w:val="0"/>
                    <w:autoSpaceDN w:val="0"/>
                    <w:adjustRightInd w:val="0"/>
                    <w:snapToGrid w:val="0"/>
                    <w:jc w:val="center"/>
                    <w:rPr>
                      <w:szCs w:val="21"/>
                    </w:rPr>
                  </w:pPr>
                  <w:r w:rsidRPr="00830DB2">
                    <w:rPr>
                      <w:rFonts w:hint="eastAsia"/>
                      <w:szCs w:val="21"/>
                    </w:rPr>
                    <w:t>/</w:t>
                  </w:r>
                </w:p>
              </w:tc>
            </w:tr>
            <w:tr w:rsidR="00AC0B7A" w:rsidRPr="00830DB2" w14:paraId="62DCDCD4" w14:textId="77777777">
              <w:tc>
                <w:tcPr>
                  <w:tcW w:w="517" w:type="dxa"/>
                  <w:vMerge/>
                  <w:tcBorders>
                    <w:bottom w:val="single" w:sz="12" w:space="0" w:color="auto"/>
                  </w:tcBorders>
                </w:tcPr>
                <w:p w14:paraId="0C1BD15A" w14:textId="77777777" w:rsidR="00AC0B7A" w:rsidRPr="00830DB2" w:rsidRDefault="00AC0B7A">
                  <w:pPr>
                    <w:autoSpaceDE w:val="0"/>
                    <w:autoSpaceDN w:val="0"/>
                    <w:adjustRightInd w:val="0"/>
                    <w:snapToGrid w:val="0"/>
                    <w:spacing w:line="360" w:lineRule="auto"/>
                    <w:rPr>
                      <w:szCs w:val="21"/>
                    </w:rPr>
                  </w:pPr>
                </w:p>
              </w:tc>
              <w:tc>
                <w:tcPr>
                  <w:tcW w:w="906" w:type="dxa"/>
                  <w:vMerge/>
                  <w:tcBorders>
                    <w:bottom w:val="single" w:sz="12" w:space="0" w:color="auto"/>
                  </w:tcBorders>
                </w:tcPr>
                <w:p w14:paraId="223B31EE" w14:textId="77777777" w:rsidR="00AC0B7A" w:rsidRPr="00830DB2" w:rsidRDefault="00AC0B7A">
                  <w:pPr>
                    <w:pStyle w:val="TableText"/>
                    <w:spacing w:before="38" w:line="249" w:lineRule="auto"/>
                    <w:ind w:left="110" w:right="103"/>
                    <w:rPr>
                      <w:rFonts w:ascii="Times New Roman" w:hAnsi="Times New Roman" w:cs="Times New Roman"/>
                      <w:sz w:val="21"/>
                      <w:szCs w:val="21"/>
                    </w:rPr>
                  </w:pPr>
                </w:p>
              </w:tc>
              <w:tc>
                <w:tcPr>
                  <w:tcW w:w="2552" w:type="dxa"/>
                  <w:tcBorders>
                    <w:bottom w:val="single" w:sz="12" w:space="0" w:color="auto"/>
                  </w:tcBorders>
                  <w:vAlign w:val="center"/>
                </w:tcPr>
                <w:p w14:paraId="53F72ED5" w14:textId="77777777" w:rsidR="00AC0B7A" w:rsidRPr="00830DB2" w:rsidRDefault="00000000">
                  <w:pPr>
                    <w:widowControl/>
                    <w:rPr>
                      <w:szCs w:val="21"/>
                    </w:rPr>
                  </w:pPr>
                  <w:r w:rsidRPr="00830DB2">
                    <w:rPr>
                      <w:szCs w:val="21"/>
                    </w:rPr>
                    <w:t>禁止在划定的高污染燃料禁燃区燃用高污染燃料，新建、扩建燃用高污染燃料的项目和设施；禁燃区内现有使用高污染燃料的区域应分期分批次淘汰或实施清洁能源改造。</w:t>
                  </w:r>
                </w:p>
              </w:tc>
              <w:tc>
                <w:tcPr>
                  <w:tcW w:w="1965" w:type="dxa"/>
                  <w:tcBorders>
                    <w:bottom w:val="single" w:sz="12" w:space="0" w:color="auto"/>
                  </w:tcBorders>
                  <w:vAlign w:val="center"/>
                </w:tcPr>
                <w:p w14:paraId="4CCC8422" w14:textId="77777777" w:rsidR="00AC0B7A" w:rsidRPr="00830DB2" w:rsidRDefault="00000000">
                  <w:pPr>
                    <w:widowControl/>
                    <w:rPr>
                      <w:szCs w:val="21"/>
                    </w:rPr>
                  </w:pPr>
                  <w:r w:rsidRPr="00830DB2">
                    <w:rPr>
                      <w:rFonts w:hint="eastAsia"/>
                      <w:szCs w:val="21"/>
                    </w:rPr>
                    <w:t>本项目不使用高污染燃料。</w:t>
                  </w:r>
                </w:p>
              </w:tc>
              <w:tc>
                <w:tcPr>
                  <w:tcW w:w="822" w:type="dxa"/>
                  <w:tcBorders>
                    <w:bottom w:val="single" w:sz="12" w:space="0" w:color="auto"/>
                  </w:tcBorders>
                  <w:vAlign w:val="center"/>
                </w:tcPr>
                <w:p w14:paraId="5CF5F5A0" w14:textId="77777777" w:rsidR="00AC0B7A" w:rsidRPr="00830DB2" w:rsidRDefault="00000000">
                  <w:pPr>
                    <w:widowControl/>
                    <w:jc w:val="center"/>
                    <w:rPr>
                      <w:kern w:val="0"/>
                      <w:szCs w:val="21"/>
                      <w:lang w:bidi="ar"/>
                    </w:rPr>
                  </w:pPr>
                  <w:r w:rsidRPr="00830DB2">
                    <w:rPr>
                      <w:rFonts w:hint="eastAsia"/>
                      <w:szCs w:val="21"/>
                    </w:rPr>
                    <w:t>符合</w:t>
                  </w:r>
                </w:p>
              </w:tc>
            </w:tr>
          </w:tbl>
          <w:p w14:paraId="4E10ABD3" w14:textId="77777777" w:rsidR="00AC0B7A" w:rsidRPr="00830DB2" w:rsidRDefault="00000000">
            <w:pPr>
              <w:widowControl/>
              <w:spacing w:line="360" w:lineRule="auto"/>
              <w:ind w:firstLineChars="200" w:firstLine="480"/>
              <w:rPr>
                <w:kern w:val="0"/>
                <w:sz w:val="24"/>
                <w:lang w:bidi="ar"/>
              </w:rPr>
            </w:pPr>
            <w:r w:rsidRPr="00830DB2">
              <w:rPr>
                <w:rFonts w:hint="eastAsia"/>
                <w:kern w:val="0"/>
                <w:sz w:val="24"/>
                <w:lang w:bidi="ar"/>
              </w:rPr>
              <w:t>根据表</w:t>
            </w:r>
            <w:r w:rsidRPr="00830DB2">
              <w:rPr>
                <w:rFonts w:hint="eastAsia"/>
                <w:kern w:val="0"/>
                <w:sz w:val="24"/>
                <w:lang w:bidi="ar"/>
              </w:rPr>
              <w:t>1-5</w:t>
            </w:r>
            <w:r w:rsidRPr="00830DB2">
              <w:rPr>
                <w:rFonts w:hint="eastAsia"/>
                <w:kern w:val="0"/>
                <w:sz w:val="24"/>
                <w:lang w:bidi="ar"/>
              </w:rPr>
              <w:t>，本项目与南昌市生态环境总体准入要求相符。</w:t>
            </w:r>
          </w:p>
          <w:p w14:paraId="709C8C53" w14:textId="77777777" w:rsidR="00AC0B7A" w:rsidRPr="00830DB2" w:rsidRDefault="00000000">
            <w:pPr>
              <w:widowControl/>
              <w:spacing w:line="360" w:lineRule="auto"/>
              <w:ind w:firstLineChars="200" w:firstLine="480"/>
              <w:rPr>
                <w:rFonts w:ascii="宋体" w:hAnsi="宋体" w:cs="宋体" w:hint="eastAsia"/>
                <w:kern w:val="0"/>
                <w:sz w:val="24"/>
                <w:lang w:bidi="ar"/>
              </w:rPr>
            </w:pPr>
            <w:r w:rsidRPr="00830DB2">
              <w:rPr>
                <w:kern w:val="0"/>
                <w:sz w:val="24"/>
                <w:lang w:bidi="ar"/>
              </w:rPr>
              <w:t>2</w:t>
            </w:r>
            <w:r w:rsidRPr="00830DB2">
              <w:rPr>
                <w:rFonts w:ascii="宋体" w:hAnsi="宋体" w:cs="宋体" w:hint="eastAsia"/>
                <w:kern w:val="0"/>
                <w:sz w:val="24"/>
                <w:lang w:bidi="ar"/>
              </w:rPr>
              <w:t>）与南昌市环境管控单元生态环境准入清单相符性分析</w:t>
            </w:r>
          </w:p>
          <w:p w14:paraId="40C041B7" w14:textId="77777777" w:rsidR="00AC0B7A" w:rsidRPr="00830DB2" w:rsidRDefault="00000000">
            <w:pPr>
              <w:widowControl/>
              <w:spacing w:line="360" w:lineRule="auto"/>
              <w:ind w:firstLineChars="200" w:firstLine="480"/>
            </w:pPr>
            <w:r w:rsidRPr="00830DB2">
              <w:rPr>
                <w:rFonts w:ascii="宋体" w:hAnsi="宋体" w:cs="宋体" w:hint="eastAsia"/>
                <w:kern w:val="0"/>
                <w:sz w:val="24"/>
                <w:lang w:bidi="ar"/>
              </w:rPr>
              <w:t>根据南昌市环境管控单元生态环境准入清单（</w:t>
            </w:r>
            <w:r w:rsidRPr="00830DB2">
              <w:rPr>
                <w:kern w:val="0"/>
                <w:sz w:val="24"/>
                <w:lang w:bidi="ar"/>
              </w:rPr>
              <w:t>2023</w:t>
            </w:r>
            <w:r w:rsidRPr="00830DB2">
              <w:rPr>
                <w:rFonts w:ascii="宋体" w:hAnsi="宋体" w:cs="宋体" w:hint="eastAsia"/>
                <w:kern w:val="0"/>
                <w:sz w:val="24"/>
                <w:lang w:bidi="ar"/>
              </w:rPr>
              <w:t>年版），</w:t>
            </w:r>
            <w:r w:rsidRPr="00830DB2">
              <w:rPr>
                <w:rFonts w:ascii="宋体" w:hAnsi="宋体" w:cs="宋体" w:hint="eastAsia"/>
                <w:kern w:val="0"/>
                <w:sz w:val="24"/>
                <w:lang w:bidi="ar"/>
              </w:rPr>
              <w:lastRenderedPageBreak/>
              <w:t>本项目属于江西省南昌市安义县重点管控单元</w:t>
            </w:r>
            <w:r w:rsidRPr="00830DB2">
              <w:rPr>
                <w:rFonts w:hint="eastAsia"/>
                <w:kern w:val="0"/>
                <w:sz w:val="24"/>
                <w:lang w:bidi="ar"/>
              </w:rPr>
              <w:t>6</w:t>
            </w:r>
            <w:r w:rsidRPr="00830DB2">
              <w:rPr>
                <w:rFonts w:ascii="宋体" w:hAnsi="宋体" w:cs="宋体" w:hint="eastAsia"/>
                <w:kern w:val="0"/>
                <w:sz w:val="24"/>
                <w:lang w:bidi="ar"/>
              </w:rPr>
              <w:t>，环境管控单元编码</w:t>
            </w:r>
            <w:r w:rsidRPr="00830DB2">
              <w:rPr>
                <w:kern w:val="0"/>
                <w:sz w:val="24"/>
                <w:lang w:bidi="ar"/>
              </w:rPr>
              <w:t>ZH3601232000</w:t>
            </w:r>
            <w:r w:rsidRPr="00830DB2">
              <w:rPr>
                <w:rFonts w:hint="eastAsia"/>
              </w:rPr>
              <w:t>6</w:t>
            </w:r>
            <w:r w:rsidRPr="00830DB2">
              <w:rPr>
                <w:rFonts w:ascii="宋体" w:hAnsi="宋体" w:cs="宋体" w:hint="eastAsia"/>
                <w:kern w:val="0"/>
                <w:sz w:val="24"/>
                <w:lang w:bidi="ar"/>
              </w:rPr>
              <w:t>。本项目与南昌市环境管控单元生态环境准入（</w:t>
            </w:r>
            <w:r w:rsidRPr="00830DB2">
              <w:rPr>
                <w:kern w:val="0"/>
                <w:sz w:val="24"/>
                <w:lang w:bidi="ar"/>
              </w:rPr>
              <w:t>2023</w:t>
            </w:r>
            <w:r w:rsidRPr="00830DB2">
              <w:rPr>
                <w:rFonts w:ascii="宋体" w:hAnsi="宋体" w:cs="宋体" w:hint="eastAsia"/>
                <w:kern w:val="0"/>
                <w:sz w:val="24"/>
                <w:lang w:bidi="ar"/>
              </w:rPr>
              <w:t>版）清单相符性分析详见表</w:t>
            </w:r>
            <w:r w:rsidRPr="00830DB2">
              <w:rPr>
                <w:kern w:val="0"/>
                <w:sz w:val="24"/>
                <w:lang w:bidi="ar"/>
              </w:rPr>
              <w:t>1-</w:t>
            </w:r>
            <w:r w:rsidRPr="00830DB2">
              <w:rPr>
                <w:rFonts w:hint="eastAsia"/>
                <w:kern w:val="0"/>
                <w:sz w:val="24"/>
                <w:lang w:bidi="ar"/>
              </w:rPr>
              <w:t>6</w:t>
            </w:r>
            <w:r w:rsidRPr="00830DB2">
              <w:rPr>
                <w:rFonts w:ascii="宋体" w:hAnsi="宋体" w:cs="宋体" w:hint="eastAsia"/>
                <w:kern w:val="0"/>
                <w:sz w:val="24"/>
                <w:lang w:bidi="ar"/>
              </w:rPr>
              <w:t>。</w:t>
            </w:r>
          </w:p>
          <w:p w14:paraId="2AA5E32C" w14:textId="77777777" w:rsidR="00AC0B7A" w:rsidRPr="00830DB2" w:rsidRDefault="00000000">
            <w:pPr>
              <w:widowControl/>
              <w:jc w:val="center"/>
            </w:pPr>
            <w:r w:rsidRPr="00830DB2">
              <w:rPr>
                <w:rFonts w:ascii="宋体" w:hAnsi="宋体" w:cs="宋体" w:hint="eastAsia"/>
                <w:b/>
                <w:bCs/>
                <w:kern w:val="0"/>
                <w:szCs w:val="21"/>
                <w:lang w:bidi="ar"/>
              </w:rPr>
              <w:t>表</w:t>
            </w:r>
            <w:r w:rsidRPr="00830DB2">
              <w:rPr>
                <w:b/>
                <w:bCs/>
                <w:kern w:val="0"/>
                <w:szCs w:val="21"/>
                <w:lang w:bidi="ar"/>
              </w:rPr>
              <w:t>1-</w:t>
            </w:r>
            <w:r w:rsidRPr="00830DB2">
              <w:rPr>
                <w:rFonts w:hint="eastAsia"/>
                <w:b/>
                <w:bCs/>
                <w:kern w:val="0"/>
                <w:szCs w:val="21"/>
                <w:lang w:bidi="ar"/>
              </w:rPr>
              <w:t>6</w:t>
            </w:r>
            <w:r w:rsidRPr="00830DB2">
              <w:rPr>
                <w:b/>
                <w:bCs/>
                <w:kern w:val="0"/>
                <w:szCs w:val="21"/>
                <w:lang w:bidi="ar"/>
              </w:rPr>
              <w:t xml:space="preserve"> </w:t>
            </w:r>
            <w:r w:rsidRPr="00830DB2">
              <w:rPr>
                <w:rFonts w:hint="eastAsia"/>
                <w:b/>
                <w:bCs/>
                <w:kern w:val="0"/>
                <w:szCs w:val="21"/>
                <w:lang w:bidi="ar"/>
              </w:rPr>
              <w:t xml:space="preserve"> </w:t>
            </w:r>
            <w:r w:rsidRPr="00830DB2">
              <w:rPr>
                <w:rFonts w:ascii="宋体" w:hAnsi="宋体" w:cs="宋体" w:hint="eastAsia"/>
                <w:b/>
                <w:bCs/>
                <w:kern w:val="0"/>
                <w:szCs w:val="21"/>
                <w:lang w:bidi="ar"/>
              </w:rPr>
              <w:t>南昌市环境管控单元生态环境准入清单</w:t>
            </w:r>
          </w:p>
          <w:tbl>
            <w:tblPr>
              <w:tblStyle w:val="af8"/>
              <w:tblW w:w="4873" w:type="pct"/>
              <w:jc w:val="center"/>
              <w:tblBorders>
                <w:left w:val="none" w:sz="0" w:space="0" w:color="auto"/>
                <w:right w:val="none" w:sz="0" w:space="0" w:color="auto"/>
              </w:tblBorders>
              <w:tblLook w:val="04A0" w:firstRow="1" w:lastRow="0" w:firstColumn="1" w:lastColumn="0" w:noHBand="0" w:noVBand="1"/>
            </w:tblPr>
            <w:tblGrid>
              <w:gridCol w:w="559"/>
              <w:gridCol w:w="788"/>
              <w:gridCol w:w="789"/>
              <w:gridCol w:w="2086"/>
              <w:gridCol w:w="1425"/>
              <w:gridCol w:w="950"/>
            </w:tblGrid>
            <w:tr w:rsidR="00AC0B7A" w:rsidRPr="00830DB2" w14:paraId="1A2C3AD1" w14:textId="77777777">
              <w:trPr>
                <w:trHeight w:val="572"/>
                <w:jc w:val="center"/>
              </w:trPr>
              <w:tc>
                <w:tcPr>
                  <w:tcW w:w="423" w:type="pct"/>
                  <w:tcBorders>
                    <w:top w:val="single" w:sz="12" w:space="0" w:color="auto"/>
                    <w:bottom w:val="single" w:sz="12" w:space="0" w:color="auto"/>
                  </w:tcBorders>
                  <w:vAlign w:val="center"/>
                </w:tcPr>
                <w:p w14:paraId="3908D2B8" w14:textId="77777777" w:rsidR="00AC0B7A" w:rsidRPr="00830DB2" w:rsidRDefault="00000000">
                  <w:pPr>
                    <w:autoSpaceDE w:val="0"/>
                    <w:autoSpaceDN w:val="0"/>
                    <w:snapToGrid w:val="0"/>
                    <w:jc w:val="center"/>
                    <w:rPr>
                      <w:b/>
                      <w:bCs/>
                      <w:szCs w:val="21"/>
                    </w:rPr>
                  </w:pPr>
                  <w:r w:rsidRPr="00830DB2">
                    <w:rPr>
                      <w:b/>
                      <w:bCs/>
                      <w:szCs w:val="21"/>
                    </w:rPr>
                    <w:t>维度</w:t>
                  </w:r>
                </w:p>
              </w:tc>
              <w:tc>
                <w:tcPr>
                  <w:tcW w:w="1195" w:type="pct"/>
                  <w:gridSpan w:val="2"/>
                  <w:tcBorders>
                    <w:top w:val="single" w:sz="12" w:space="0" w:color="auto"/>
                    <w:bottom w:val="single" w:sz="12" w:space="0" w:color="auto"/>
                  </w:tcBorders>
                  <w:vAlign w:val="center"/>
                </w:tcPr>
                <w:p w14:paraId="2288BE7A" w14:textId="77777777" w:rsidR="00AC0B7A" w:rsidRPr="00830DB2" w:rsidRDefault="00000000">
                  <w:pPr>
                    <w:autoSpaceDE w:val="0"/>
                    <w:autoSpaceDN w:val="0"/>
                    <w:snapToGrid w:val="0"/>
                    <w:jc w:val="center"/>
                    <w:rPr>
                      <w:b/>
                      <w:bCs/>
                      <w:szCs w:val="21"/>
                    </w:rPr>
                  </w:pPr>
                  <w:r w:rsidRPr="00830DB2">
                    <w:rPr>
                      <w:b/>
                      <w:bCs/>
                      <w:szCs w:val="21"/>
                    </w:rPr>
                    <w:t>清单编制要求</w:t>
                  </w:r>
                </w:p>
              </w:tc>
              <w:tc>
                <w:tcPr>
                  <w:tcW w:w="1580" w:type="pct"/>
                  <w:tcBorders>
                    <w:top w:val="single" w:sz="12" w:space="0" w:color="auto"/>
                    <w:bottom w:val="single" w:sz="12" w:space="0" w:color="auto"/>
                  </w:tcBorders>
                  <w:vAlign w:val="center"/>
                </w:tcPr>
                <w:p w14:paraId="73001BCB" w14:textId="77777777" w:rsidR="00AC0B7A" w:rsidRPr="00830DB2" w:rsidRDefault="00000000">
                  <w:pPr>
                    <w:autoSpaceDE w:val="0"/>
                    <w:autoSpaceDN w:val="0"/>
                    <w:snapToGrid w:val="0"/>
                    <w:jc w:val="center"/>
                    <w:rPr>
                      <w:b/>
                      <w:bCs/>
                      <w:szCs w:val="21"/>
                    </w:rPr>
                  </w:pPr>
                  <w:r w:rsidRPr="00830DB2">
                    <w:rPr>
                      <w:b/>
                      <w:bCs/>
                      <w:szCs w:val="21"/>
                    </w:rPr>
                    <w:t>生态环境准入清单</w:t>
                  </w:r>
                </w:p>
              </w:tc>
              <w:tc>
                <w:tcPr>
                  <w:tcW w:w="1079" w:type="pct"/>
                  <w:tcBorders>
                    <w:top w:val="single" w:sz="12" w:space="0" w:color="auto"/>
                    <w:bottom w:val="single" w:sz="12" w:space="0" w:color="auto"/>
                  </w:tcBorders>
                  <w:vAlign w:val="center"/>
                </w:tcPr>
                <w:p w14:paraId="663733E7" w14:textId="77777777" w:rsidR="00AC0B7A" w:rsidRPr="00830DB2" w:rsidRDefault="00000000">
                  <w:pPr>
                    <w:autoSpaceDE w:val="0"/>
                    <w:autoSpaceDN w:val="0"/>
                    <w:snapToGrid w:val="0"/>
                    <w:jc w:val="center"/>
                    <w:rPr>
                      <w:b/>
                      <w:bCs/>
                      <w:szCs w:val="21"/>
                    </w:rPr>
                  </w:pPr>
                  <w:r w:rsidRPr="00830DB2">
                    <w:rPr>
                      <w:rFonts w:hint="eastAsia"/>
                      <w:b/>
                      <w:bCs/>
                      <w:szCs w:val="21"/>
                    </w:rPr>
                    <w:t>本项目</w:t>
                  </w:r>
                </w:p>
              </w:tc>
              <w:tc>
                <w:tcPr>
                  <w:tcW w:w="720" w:type="pct"/>
                  <w:tcBorders>
                    <w:top w:val="single" w:sz="12" w:space="0" w:color="auto"/>
                    <w:bottom w:val="single" w:sz="12" w:space="0" w:color="auto"/>
                  </w:tcBorders>
                  <w:vAlign w:val="center"/>
                </w:tcPr>
                <w:p w14:paraId="6ECF1A2E" w14:textId="77777777" w:rsidR="00AC0B7A" w:rsidRPr="00830DB2" w:rsidRDefault="00000000">
                  <w:pPr>
                    <w:autoSpaceDE w:val="0"/>
                    <w:autoSpaceDN w:val="0"/>
                    <w:snapToGrid w:val="0"/>
                    <w:jc w:val="center"/>
                    <w:rPr>
                      <w:b/>
                      <w:bCs/>
                      <w:szCs w:val="21"/>
                    </w:rPr>
                  </w:pPr>
                  <w:r w:rsidRPr="00830DB2">
                    <w:rPr>
                      <w:b/>
                      <w:bCs/>
                      <w:szCs w:val="21"/>
                    </w:rPr>
                    <w:t>相符性分析</w:t>
                  </w:r>
                </w:p>
              </w:tc>
            </w:tr>
            <w:tr w:rsidR="00AC0B7A" w:rsidRPr="00830DB2" w14:paraId="171A1259" w14:textId="77777777">
              <w:trPr>
                <w:trHeight w:val="1114"/>
                <w:jc w:val="center"/>
              </w:trPr>
              <w:tc>
                <w:tcPr>
                  <w:tcW w:w="423" w:type="pct"/>
                  <w:vMerge w:val="restart"/>
                  <w:tcBorders>
                    <w:top w:val="single" w:sz="12" w:space="0" w:color="auto"/>
                  </w:tcBorders>
                  <w:vAlign w:val="center"/>
                </w:tcPr>
                <w:p w14:paraId="2DD9312E" w14:textId="77777777" w:rsidR="00AC0B7A" w:rsidRPr="00830DB2" w:rsidRDefault="00000000">
                  <w:pPr>
                    <w:autoSpaceDE w:val="0"/>
                    <w:autoSpaceDN w:val="0"/>
                    <w:snapToGrid w:val="0"/>
                    <w:jc w:val="center"/>
                    <w:rPr>
                      <w:szCs w:val="21"/>
                    </w:rPr>
                  </w:pPr>
                  <w:r w:rsidRPr="00830DB2">
                    <w:rPr>
                      <w:szCs w:val="21"/>
                    </w:rPr>
                    <w:t>空间布局约束</w:t>
                  </w:r>
                </w:p>
              </w:tc>
              <w:tc>
                <w:tcPr>
                  <w:tcW w:w="1195" w:type="pct"/>
                  <w:gridSpan w:val="2"/>
                  <w:tcBorders>
                    <w:top w:val="single" w:sz="12" w:space="0" w:color="auto"/>
                  </w:tcBorders>
                  <w:vAlign w:val="center"/>
                </w:tcPr>
                <w:p w14:paraId="00406F9B" w14:textId="77777777" w:rsidR="00AC0B7A" w:rsidRPr="00830DB2" w:rsidRDefault="00000000">
                  <w:pPr>
                    <w:widowControl/>
                    <w:rPr>
                      <w:szCs w:val="21"/>
                    </w:rPr>
                  </w:pPr>
                  <w:r w:rsidRPr="00830DB2">
                    <w:rPr>
                      <w:kern w:val="0"/>
                      <w:szCs w:val="21"/>
                      <w:lang w:bidi="ar"/>
                    </w:rPr>
                    <w:t>禁止开发建设活动的要求</w:t>
                  </w:r>
                </w:p>
              </w:tc>
              <w:tc>
                <w:tcPr>
                  <w:tcW w:w="1580" w:type="pct"/>
                  <w:tcBorders>
                    <w:top w:val="single" w:sz="12" w:space="0" w:color="auto"/>
                  </w:tcBorders>
                  <w:vAlign w:val="center"/>
                </w:tcPr>
                <w:p w14:paraId="43064222" w14:textId="77777777" w:rsidR="00AC0B7A" w:rsidRPr="00830DB2" w:rsidRDefault="00000000">
                  <w:pPr>
                    <w:widowControl/>
                    <w:rPr>
                      <w:szCs w:val="21"/>
                    </w:rPr>
                  </w:pPr>
                  <w:r w:rsidRPr="00830DB2">
                    <w:rPr>
                      <w:szCs w:val="21"/>
                    </w:rPr>
                    <w:t>1</w:t>
                  </w:r>
                  <w:r w:rsidRPr="00830DB2">
                    <w:rPr>
                      <w:szCs w:val="21"/>
                    </w:rPr>
                    <w:t>、工业园区不得引进产业规划禁止类项目进入园区。</w:t>
                  </w:r>
                  <w:r w:rsidRPr="00830DB2">
                    <w:rPr>
                      <w:szCs w:val="21"/>
                    </w:rPr>
                    <w:t>2</w:t>
                  </w:r>
                  <w:r w:rsidRPr="00830DB2">
                    <w:rPr>
                      <w:szCs w:val="21"/>
                    </w:rPr>
                    <w:t>、禁养区禁止建设畜禽养殖场、养殖小区。</w:t>
                  </w:r>
                </w:p>
              </w:tc>
              <w:tc>
                <w:tcPr>
                  <w:tcW w:w="1079" w:type="pct"/>
                  <w:tcBorders>
                    <w:top w:val="single" w:sz="12" w:space="0" w:color="auto"/>
                  </w:tcBorders>
                  <w:vAlign w:val="center"/>
                </w:tcPr>
                <w:p w14:paraId="6223EE5D" w14:textId="77777777" w:rsidR="00AC0B7A" w:rsidRPr="00830DB2" w:rsidRDefault="00000000">
                  <w:pPr>
                    <w:widowControl/>
                    <w:rPr>
                      <w:szCs w:val="21"/>
                    </w:rPr>
                  </w:pPr>
                  <w:r w:rsidRPr="00830DB2">
                    <w:rPr>
                      <w:rFonts w:hint="eastAsia"/>
                      <w:szCs w:val="21"/>
                    </w:rPr>
                    <w:t>本项目不属于产业规划禁止类项目。本项目不涉及畜禽养殖。</w:t>
                  </w:r>
                </w:p>
              </w:tc>
              <w:tc>
                <w:tcPr>
                  <w:tcW w:w="720" w:type="pct"/>
                  <w:tcBorders>
                    <w:top w:val="single" w:sz="12" w:space="0" w:color="auto"/>
                  </w:tcBorders>
                  <w:vAlign w:val="center"/>
                </w:tcPr>
                <w:p w14:paraId="177C501C" w14:textId="77777777" w:rsidR="00AC0B7A" w:rsidRPr="00830DB2" w:rsidRDefault="00000000">
                  <w:pPr>
                    <w:widowControl/>
                    <w:jc w:val="center"/>
                    <w:rPr>
                      <w:kern w:val="0"/>
                      <w:szCs w:val="21"/>
                      <w:lang w:bidi="ar"/>
                    </w:rPr>
                  </w:pPr>
                  <w:r w:rsidRPr="00830DB2">
                    <w:rPr>
                      <w:rFonts w:hint="eastAsia"/>
                      <w:kern w:val="0"/>
                      <w:szCs w:val="21"/>
                      <w:lang w:bidi="ar"/>
                    </w:rPr>
                    <w:t>符合</w:t>
                  </w:r>
                </w:p>
              </w:tc>
            </w:tr>
            <w:tr w:rsidR="00AC0B7A" w:rsidRPr="00830DB2" w14:paraId="103C60B1" w14:textId="77777777">
              <w:trPr>
                <w:trHeight w:val="1095"/>
                <w:jc w:val="center"/>
              </w:trPr>
              <w:tc>
                <w:tcPr>
                  <w:tcW w:w="423" w:type="pct"/>
                  <w:vMerge/>
                  <w:vAlign w:val="center"/>
                </w:tcPr>
                <w:p w14:paraId="5E3EA171" w14:textId="77777777" w:rsidR="00AC0B7A" w:rsidRPr="00830DB2" w:rsidRDefault="00AC0B7A">
                  <w:pPr>
                    <w:autoSpaceDE w:val="0"/>
                    <w:autoSpaceDN w:val="0"/>
                    <w:snapToGrid w:val="0"/>
                    <w:jc w:val="center"/>
                    <w:rPr>
                      <w:szCs w:val="21"/>
                    </w:rPr>
                  </w:pPr>
                </w:p>
              </w:tc>
              <w:tc>
                <w:tcPr>
                  <w:tcW w:w="1195" w:type="pct"/>
                  <w:gridSpan w:val="2"/>
                  <w:vAlign w:val="center"/>
                </w:tcPr>
                <w:p w14:paraId="23C46656" w14:textId="77777777" w:rsidR="00AC0B7A" w:rsidRPr="00830DB2" w:rsidRDefault="00000000">
                  <w:pPr>
                    <w:widowControl/>
                    <w:rPr>
                      <w:szCs w:val="21"/>
                    </w:rPr>
                  </w:pPr>
                  <w:r w:rsidRPr="00830DB2">
                    <w:rPr>
                      <w:kern w:val="0"/>
                      <w:szCs w:val="21"/>
                      <w:lang w:bidi="ar"/>
                    </w:rPr>
                    <w:t>限制开发建设活动的要求</w:t>
                  </w:r>
                </w:p>
              </w:tc>
              <w:tc>
                <w:tcPr>
                  <w:tcW w:w="1580" w:type="pct"/>
                  <w:vAlign w:val="center"/>
                </w:tcPr>
                <w:p w14:paraId="4096B581" w14:textId="77777777" w:rsidR="00AC0B7A" w:rsidRPr="00830DB2" w:rsidRDefault="00000000">
                  <w:pPr>
                    <w:widowControl/>
                    <w:jc w:val="center"/>
                    <w:rPr>
                      <w:szCs w:val="21"/>
                    </w:rPr>
                  </w:pPr>
                  <w:r w:rsidRPr="00830DB2">
                    <w:rPr>
                      <w:szCs w:val="21"/>
                    </w:rPr>
                    <w:t>无</w:t>
                  </w:r>
                </w:p>
              </w:tc>
              <w:tc>
                <w:tcPr>
                  <w:tcW w:w="1079" w:type="pct"/>
                  <w:vAlign w:val="center"/>
                </w:tcPr>
                <w:p w14:paraId="70BDDB8B" w14:textId="77777777" w:rsidR="00AC0B7A" w:rsidRPr="00830DB2" w:rsidRDefault="00000000">
                  <w:pPr>
                    <w:widowControl/>
                    <w:jc w:val="center"/>
                    <w:rPr>
                      <w:szCs w:val="21"/>
                    </w:rPr>
                  </w:pPr>
                  <w:r w:rsidRPr="00830DB2">
                    <w:rPr>
                      <w:rFonts w:hint="eastAsia"/>
                      <w:szCs w:val="21"/>
                    </w:rPr>
                    <w:t>/</w:t>
                  </w:r>
                </w:p>
              </w:tc>
              <w:tc>
                <w:tcPr>
                  <w:tcW w:w="720" w:type="pct"/>
                  <w:vAlign w:val="center"/>
                </w:tcPr>
                <w:p w14:paraId="3E9C60DA" w14:textId="77777777" w:rsidR="00AC0B7A" w:rsidRPr="00830DB2" w:rsidRDefault="00000000">
                  <w:pPr>
                    <w:widowControl/>
                    <w:jc w:val="center"/>
                    <w:rPr>
                      <w:kern w:val="0"/>
                      <w:szCs w:val="21"/>
                      <w:lang w:bidi="ar"/>
                    </w:rPr>
                  </w:pPr>
                  <w:r w:rsidRPr="00830DB2">
                    <w:rPr>
                      <w:rFonts w:hint="eastAsia"/>
                      <w:kern w:val="0"/>
                      <w:szCs w:val="21"/>
                      <w:lang w:bidi="ar"/>
                    </w:rPr>
                    <w:t>/</w:t>
                  </w:r>
                </w:p>
              </w:tc>
            </w:tr>
            <w:tr w:rsidR="00AC0B7A" w:rsidRPr="00830DB2" w14:paraId="1E15FD5F" w14:textId="77777777">
              <w:trPr>
                <w:trHeight w:val="1095"/>
                <w:jc w:val="center"/>
              </w:trPr>
              <w:tc>
                <w:tcPr>
                  <w:tcW w:w="423" w:type="pct"/>
                  <w:vMerge/>
                  <w:vAlign w:val="center"/>
                </w:tcPr>
                <w:p w14:paraId="77562370" w14:textId="77777777" w:rsidR="00AC0B7A" w:rsidRPr="00830DB2" w:rsidRDefault="00AC0B7A">
                  <w:pPr>
                    <w:autoSpaceDE w:val="0"/>
                    <w:autoSpaceDN w:val="0"/>
                    <w:snapToGrid w:val="0"/>
                    <w:jc w:val="center"/>
                    <w:rPr>
                      <w:szCs w:val="21"/>
                    </w:rPr>
                  </w:pPr>
                </w:p>
              </w:tc>
              <w:tc>
                <w:tcPr>
                  <w:tcW w:w="1195" w:type="pct"/>
                  <w:gridSpan w:val="2"/>
                  <w:vAlign w:val="center"/>
                </w:tcPr>
                <w:p w14:paraId="3E9A8848" w14:textId="77777777" w:rsidR="00AC0B7A" w:rsidRPr="00830DB2" w:rsidRDefault="00000000">
                  <w:pPr>
                    <w:widowControl/>
                    <w:rPr>
                      <w:kern w:val="0"/>
                      <w:szCs w:val="21"/>
                      <w:lang w:bidi="ar"/>
                    </w:rPr>
                  </w:pPr>
                  <w:r w:rsidRPr="00830DB2">
                    <w:rPr>
                      <w:kern w:val="0"/>
                      <w:szCs w:val="21"/>
                      <w:lang w:bidi="ar"/>
                    </w:rPr>
                    <w:t>允许开发建设活动的要求</w:t>
                  </w:r>
                </w:p>
              </w:tc>
              <w:tc>
                <w:tcPr>
                  <w:tcW w:w="1580" w:type="pct"/>
                  <w:vAlign w:val="center"/>
                </w:tcPr>
                <w:p w14:paraId="496B1117" w14:textId="77777777" w:rsidR="00AC0B7A" w:rsidRPr="00830DB2" w:rsidRDefault="00000000">
                  <w:pPr>
                    <w:widowControl/>
                    <w:jc w:val="center"/>
                    <w:rPr>
                      <w:szCs w:val="21"/>
                    </w:rPr>
                  </w:pPr>
                  <w:r w:rsidRPr="00830DB2">
                    <w:rPr>
                      <w:szCs w:val="21"/>
                    </w:rPr>
                    <w:t>无</w:t>
                  </w:r>
                </w:p>
              </w:tc>
              <w:tc>
                <w:tcPr>
                  <w:tcW w:w="1079" w:type="pct"/>
                  <w:vAlign w:val="center"/>
                </w:tcPr>
                <w:p w14:paraId="2B7B7E84" w14:textId="77777777" w:rsidR="00AC0B7A" w:rsidRPr="00830DB2" w:rsidRDefault="00000000">
                  <w:pPr>
                    <w:widowControl/>
                    <w:jc w:val="center"/>
                    <w:rPr>
                      <w:szCs w:val="21"/>
                    </w:rPr>
                  </w:pPr>
                  <w:r w:rsidRPr="00830DB2">
                    <w:rPr>
                      <w:rFonts w:hint="eastAsia"/>
                      <w:szCs w:val="21"/>
                    </w:rPr>
                    <w:t>/</w:t>
                  </w:r>
                </w:p>
              </w:tc>
              <w:tc>
                <w:tcPr>
                  <w:tcW w:w="720" w:type="pct"/>
                  <w:vAlign w:val="center"/>
                </w:tcPr>
                <w:p w14:paraId="3BB15BA8" w14:textId="77777777" w:rsidR="00AC0B7A" w:rsidRPr="00830DB2" w:rsidRDefault="00000000">
                  <w:pPr>
                    <w:widowControl/>
                    <w:jc w:val="center"/>
                    <w:rPr>
                      <w:kern w:val="0"/>
                      <w:szCs w:val="21"/>
                      <w:lang w:bidi="ar"/>
                    </w:rPr>
                  </w:pPr>
                  <w:r w:rsidRPr="00830DB2">
                    <w:rPr>
                      <w:rFonts w:hint="eastAsia"/>
                      <w:kern w:val="0"/>
                      <w:szCs w:val="21"/>
                      <w:lang w:bidi="ar"/>
                    </w:rPr>
                    <w:t>/</w:t>
                  </w:r>
                </w:p>
              </w:tc>
            </w:tr>
            <w:tr w:rsidR="00AC0B7A" w:rsidRPr="00830DB2" w14:paraId="6719E883" w14:textId="77777777">
              <w:trPr>
                <w:trHeight w:val="1637"/>
                <w:jc w:val="center"/>
              </w:trPr>
              <w:tc>
                <w:tcPr>
                  <w:tcW w:w="423" w:type="pct"/>
                  <w:vMerge/>
                  <w:vAlign w:val="center"/>
                </w:tcPr>
                <w:p w14:paraId="4CA5E7F9" w14:textId="77777777" w:rsidR="00AC0B7A" w:rsidRPr="00830DB2" w:rsidRDefault="00AC0B7A">
                  <w:pPr>
                    <w:autoSpaceDE w:val="0"/>
                    <w:autoSpaceDN w:val="0"/>
                    <w:snapToGrid w:val="0"/>
                    <w:jc w:val="center"/>
                    <w:rPr>
                      <w:szCs w:val="21"/>
                    </w:rPr>
                  </w:pPr>
                </w:p>
              </w:tc>
              <w:tc>
                <w:tcPr>
                  <w:tcW w:w="1195" w:type="pct"/>
                  <w:gridSpan w:val="2"/>
                  <w:vAlign w:val="center"/>
                </w:tcPr>
                <w:p w14:paraId="13C119B8" w14:textId="77777777" w:rsidR="00AC0B7A" w:rsidRPr="00830DB2" w:rsidRDefault="00000000">
                  <w:pPr>
                    <w:widowControl/>
                    <w:rPr>
                      <w:szCs w:val="21"/>
                    </w:rPr>
                  </w:pPr>
                  <w:r w:rsidRPr="00830DB2">
                    <w:rPr>
                      <w:kern w:val="0"/>
                      <w:szCs w:val="21"/>
                      <w:lang w:bidi="ar"/>
                    </w:rPr>
                    <w:t>不符合空间布局要求活动的退出要求</w:t>
                  </w:r>
                </w:p>
              </w:tc>
              <w:tc>
                <w:tcPr>
                  <w:tcW w:w="1580" w:type="pct"/>
                  <w:vAlign w:val="center"/>
                </w:tcPr>
                <w:p w14:paraId="72046EA6" w14:textId="77777777" w:rsidR="00AC0B7A" w:rsidRPr="00830DB2" w:rsidRDefault="00000000">
                  <w:pPr>
                    <w:widowControl/>
                    <w:rPr>
                      <w:szCs w:val="21"/>
                    </w:rPr>
                  </w:pPr>
                  <w:r w:rsidRPr="00830DB2">
                    <w:rPr>
                      <w:szCs w:val="21"/>
                    </w:rPr>
                    <w:t>现有园区产业规划禁止类的企业逐步停产或关停</w:t>
                  </w:r>
                  <w:r w:rsidRPr="00830DB2">
                    <w:rPr>
                      <w:rFonts w:hint="eastAsia"/>
                      <w:szCs w:val="21"/>
                    </w:rPr>
                    <w:t>。</w:t>
                  </w:r>
                </w:p>
              </w:tc>
              <w:tc>
                <w:tcPr>
                  <w:tcW w:w="1079" w:type="pct"/>
                  <w:vAlign w:val="center"/>
                </w:tcPr>
                <w:p w14:paraId="2F15C919" w14:textId="77777777" w:rsidR="00AC0B7A" w:rsidRPr="00830DB2" w:rsidRDefault="00000000">
                  <w:pPr>
                    <w:widowControl/>
                    <w:rPr>
                      <w:szCs w:val="21"/>
                    </w:rPr>
                  </w:pPr>
                  <w:r w:rsidRPr="00830DB2">
                    <w:rPr>
                      <w:rFonts w:hint="eastAsia"/>
                      <w:szCs w:val="21"/>
                    </w:rPr>
                    <w:t>本项目为改扩建项目，不属于园区产业规划禁止类项目。</w:t>
                  </w:r>
                </w:p>
              </w:tc>
              <w:tc>
                <w:tcPr>
                  <w:tcW w:w="720" w:type="pct"/>
                  <w:vAlign w:val="center"/>
                </w:tcPr>
                <w:p w14:paraId="71D0820C" w14:textId="77777777" w:rsidR="00AC0B7A" w:rsidRPr="00830DB2" w:rsidRDefault="00000000">
                  <w:pPr>
                    <w:widowControl/>
                    <w:jc w:val="center"/>
                    <w:rPr>
                      <w:kern w:val="0"/>
                      <w:szCs w:val="21"/>
                      <w:lang w:bidi="ar"/>
                    </w:rPr>
                  </w:pPr>
                  <w:r w:rsidRPr="00830DB2">
                    <w:rPr>
                      <w:rFonts w:hint="eastAsia"/>
                      <w:kern w:val="0"/>
                      <w:szCs w:val="21"/>
                      <w:lang w:bidi="ar"/>
                    </w:rPr>
                    <w:t>符合</w:t>
                  </w:r>
                </w:p>
              </w:tc>
            </w:tr>
            <w:tr w:rsidR="00AC0B7A" w:rsidRPr="00830DB2" w14:paraId="3F149E13" w14:textId="77777777">
              <w:trPr>
                <w:trHeight w:val="1637"/>
                <w:jc w:val="center"/>
              </w:trPr>
              <w:tc>
                <w:tcPr>
                  <w:tcW w:w="423" w:type="pct"/>
                  <w:vMerge/>
                  <w:vAlign w:val="center"/>
                </w:tcPr>
                <w:p w14:paraId="67F9E7FE" w14:textId="77777777" w:rsidR="00AC0B7A" w:rsidRPr="00830DB2" w:rsidRDefault="00AC0B7A">
                  <w:pPr>
                    <w:autoSpaceDE w:val="0"/>
                    <w:autoSpaceDN w:val="0"/>
                    <w:snapToGrid w:val="0"/>
                    <w:jc w:val="center"/>
                    <w:rPr>
                      <w:szCs w:val="21"/>
                    </w:rPr>
                  </w:pPr>
                </w:p>
              </w:tc>
              <w:tc>
                <w:tcPr>
                  <w:tcW w:w="1195" w:type="pct"/>
                  <w:gridSpan w:val="2"/>
                  <w:vAlign w:val="center"/>
                </w:tcPr>
                <w:p w14:paraId="7945E585" w14:textId="77777777" w:rsidR="00AC0B7A" w:rsidRPr="00830DB2" w:rsidRDefault="00000000">
                  <w:pPr>
                    <w:widowControl/>
                    <w:rPr>
                      <w:kern w:val="0"/>
                      <w:szCs w:val="21"/>
                      <w:lang w:bidi="ar"/>
                    </w:rPr>
                  </w:pPr>
                  <w:r w:rsidRPr="00830DB2">
                    <w:rPr>
                      <w:kern w:val="0"/>
                      <w:szCs w:val="21"/>
                      <w:lang w:bidi="ar"/>
                    </w:rPr>
                    <w:t>其他空间布局约束要求</w:t>
                  </w:r>
                </w:p>
              </w:tc>
              <w:tc>
                <w:tcPr>
                  <w:tcW w:w="1580" w:type="pct"/>
                  <w:vAlign w:val="center"/>
                </w:tcPr>
                <w:p w14:paraId="09830EE3" w14:textId="77777777" w:rsidR="00AC0B7A" w:rsidRPr="00830DB2" w:rsidRDefault="00000000">
                  <w:pPr>
                    <w:widowControl/>
                    <w:rPr>
                      <w:szCs w:val="21"/>
                    </w:rPr>
                  </w:pPr>
                  <w:r w:rsidRPr="00830DB2">
                    <w:rPr>
                      <w:szCs w:val="21"/>
                    </w:rPr>
                    <w:t>加强</w:t>
                  </w:r>
                  <w:r w:rsidRPr="00830DB2">
                    <w:rPr>
                      <w:rFonts w:hint="eastAsia"/>
                      <w:szCs w:val="21"/>
                    </w:rPr>
                    <w:t>“</w:t>
                  </w:r>
                  <w:r w:rsidRPr="00830DB2">
                    <w:rPr>
                      <w:szCs w:val="21"/>
                    </w:rPr>
                    <w:t>两高</w:t>
                  </w:r>
                  <w:r w:rsidRPr="00830DB2">
                    <w:rPr>
                      <w:rFonts w:hint="eastAsia"/>
                      <w:szCs w:val="21"/>
                    </w:rPr>
                    <w:t>”</w:t>
                  </w:r>
                  <w:r w:rsidRPr="00830DB2">
                    <w:rPr>
                      <w:szCs w:val="21"/>
                    </w:rPr>
                    <w:t>项目源头防控</w:t>
                  </w:r>
                  <w:r w:rsidRPr="00830DB2">
                    <w:rPr>
                      <w:rFonts w:hint="eastAsia"/>
                      <w:szCs w:val="21"/>
                    </w:rPr>
                    <w:t>。</w:t>
                  </w:r>
                </w:p>
              </w:tc>
              <w:tc>
                <w:tcPr>
                  <w:tcW w:w="1079" w:type="pct"/>
                  <w:vAlign w:val="center"/>
                </w:tcPr>
                <w:p w14:paraId="03DEDFC7" w14:textId="77777777" w:rsidR="00AC0B7A" w:rsidRPr="00830DB2" w:rsidRDefault="00000000">
                  <w:pPr>
                    <w:widowControl/>
                    <w:rPr>
                      <w:szCs w:val="21"/>
                    </w:rPr>
                  </w:pPr>
                  <w:r w:rsidRPr="00830DB2">
                    <w:rPr>
                      <w:rFonts w:hint="eastAsia"/>
                      <w:szCs w:val="21"/>
                    </w:rPr>
                    <w:t>本项目不属于“两高”项目。</w:t>
                  </w:r>
                </w:p>
              </w:tc>
              <w:tc>
                <w:tcPr>
                  <w:tcW w:w="720" w:type="pct"/>
                  <w:vAlign w:val="center"/>
                </w:tcPr>
                <w:p w14:paraId="183B8972" w14:textId="77777777" w:rsidR="00AC0B7A" w:rsidRPr="00830DB2" w:rsidRDefault="00000000">
                  <w:pPr>
                    <w:widowControl/>
                    <w:jc w:val="center"/>
                    <w:rPr>
                      <w:kern w:val="0"/>
                      <w:szCs w:val="21"/>
                      <w:lang w:bidi="ar"/>
                    </w:rPr>
                  </w:pPr>
                  <w:r w:rsidRPr="00830DB2">
                    <w:rPr>
                      <w:rFonts w:hint="eastAsia"/>
                      <w:kern w:val="0"/>
                      <w:szCs w:val="21"/>
                      <w:lang w:bidi="ar"/>
                    </w:rPr>
                    <w:t>符合</w:t>
                  </w:r>
                </w:p>
              </w:tc>
            </w:tr>
            <w:tr w:rsidR="00AC0B7A" w:rsidRPr="00830DB2" w14:paraId="491444E0" w14:textId="77777777">
              <w:trPr>
                <w:trHeight w:val="1637"/>
                <w:jc w:val="center"/>
              </w:trPr>
              <w:tc>
                <w:tcPr>
                  <w:tcW w:w="423" w:type="pct"/>
                  <w:vMerge w:val="restart"/>
                  <w:vAlign w:val="center"/>
                </w:tcPr>
                <w:p w14:paraId="15011992" w14:textId="77777777" w:rsidR="00AC0B7A" w:rsidRPr="00830DB2" w:rsidRDefault="00000000">
                  <w:pPr>
                    <w:autoSpaceDE w:val="0"/>
                    <w:autoSpaceDN w:val="0"/>
                    <w:snapToGrid w:val="0"/>
                    <w:jc w:val="center"/>
                    <w:rPr>
                      <w:szCs w:val="21"/>
                    </w:rPr>
                  </w:pPr>
                  <w:r w:rsidRPr="00830DB2">
                    <w:rPr>
                      <w:szCs w:val="21"/>
                    </w:rPr>
                    <w:t>污染物排放管控</w:t>
                  </w:r>
                </w:p>
              </w:tc>
              <w:tc>
                <w:tcPr>
                  <w:tcW w:w="1195" w:type="pct"/>
                  <w:gridSpan w:val="2"/>
                  <w:vAlign w:val="center"/>
                </w:tcPr>
                <w:p w14:paraId="663EA145" w14:textId="77777777" w:rsidR="00AC0B7A" w:rsidRPr="00830DB2" w:rsidRDefault="00000000">
                  <w:pPr>
                    <w:pStyle w:val="TableText"/>
                    <w:rPr>
                      <w:rFonts w:ascii="Times New Roman" w:hAnsi="Times New Roman" w:cs="Times New Roman"/>
                      <w:sz w:val="21"/>
                      <w:szCs w:val="21"/>
                    </w:rPr>
                  </w:pPr>
                  <w:r w:rsidRPr="00830DB2">
                    <w:rPr>
                      <w:rFonts w:ascii="Times New Roman" w:hAnsi="Times New Roman" w:cs="Times New Roman"/>
                      <w:sz w:val="21"/>
                      <w:szCs w:val="21"/>
                    </w:rPr>
                    <w:t>现有源提标升级改造</w:t>
                  </w:r>
                </w:p>
              </w:tc>
              <w:tc>
                <w:tcPr>
                  <w:tcW w:w="1580" w:type="pct"/>
                  <w:vAlign w:val="center"/>
                </w:tcPr>
                <w:p w14:paraId="0BBDCCDB" w14:textId="77777777" w:rsidR="00AC0B7A" w:rsidRPr="00830DB2" w:rsidRDefault="00000000">
                  <w:pPr>
                    <w:widowControl/>
                    <w:rPr>
                      <w:szCs w:val="21"/>
                    </w:rPr>
                  </w:pPr>
                  <w:r w:rsidRPr="00830DB2">
                    <w:rPr>
                      <w:szCs w:val="21"/>
                    </w:rPr>
                    <w:t>园区内现有企业需预处理达到污水集中处理设施接管标准</w:t>
                  </w:r>
                </w:p>
              </w:tc>
              <w:tc>
                <w:tcPr>
                  <w:tcW w:w="1079" w:type="pct"/>
                  <w:vAlign w:val="center"/>
                </w:tcPr>
                <w:p w14:paraId="0B68998C" w14:textId="77777777" w:rsidR="00AC0B7A" w:rsidRPr="00830DB2" w:rsidRDefault="00000000">
                  <w:pPr>
                    <w:autoSpaceDE w:val="0"/>
                    <w:autoSpaceDN w:val="0"/>
                    <w:snapToGrid w:val="0"/>
                    <w:rPr>
                      <w:szCs w:val="21"/>
                    </w:rPr>
                  </w:pPr>
                  <w:r w:rsidRPr="00830DB2">
                    <w:rPr>
                      <w:rFonts w:hint="eastAsia"/>
                      <w:szCs w:val="21"/>
                    </w:rPr>
                    <w:t>本项目废水经预处理可达安义高新技术产业园区接管标准。</w:t>
                  </w:r>
                </w:p>
              </w:tc>
              <w:tc>
                <w:tcPr>
                  <w:tcW w:w="720" w:type="pct"/>
                  <w:vAlign w:val="center"/>
                </w:tcPr>
                <w:p w14:paraId="46D734E0" w14:textId="77777777" w:rsidR="00AC0B7A" w:rsidRPr="00830DB2" w:rsidRDefault="00000000">
                  <w:pPr>
                    <w:autoSpaceDE w:val="0"/>
                    <w:autoSpaceDN w:val="0"/>
                    <w:snapToGrid w:val="0"/>
                    <w:jc w:val="center"/>
                    <w:rPr>
                      <w:szCs w:val="21"/>
                    </w:rPr>
                  </w:pPr>
                  <w:r w:rsidRPr="00830DB2">
                    <w:rPr>
                      <w:rFonts w:hint="eastAsia"/>
                      <w:kern w:val="0"/>
                      <w:szCs w:val="21"/>
                      <w:lang w:bidi="ar"/>
                    </w:rPr>
                    <w:t>符合</w:t>
                  </w:r>
                </w:p>
              </w:tc>
            </w:tr>
            <w:tr w:rsidR="00AC0B7A" w:rsidRPr="00830DB2" w14:paraId="4E1BB315" w14:textId="77777777">
              <w:trPr>
                <w:trHeight w:val="1637"/>
                <w:jc w:val="center"/>
              </w:trPr>
              <w:tc>
                <w:tcPr>
                  <w:tcW w:w="423" w:type="pct"/>
                  <w:vMerge/>
                  <w:vAlign w:val="center"/>
                </w:tcPr>
                <w:p w14:paraId="29A31480" w14:textId="77777777" w:rsidR="00AC0B7A" w:rsidRPr="00830DB2" w:rsidRDefault="00AC0B7A">
                  <w:pPr>
                    <w:autoSpaceDE w:val="0"/>
                    <w:autoSpaceDN w:val="0"/>
                    <w:snapToGrid w:val="0"/>
                    <w:jc w:val="left"/>
                    <w:rPr>
                      <w:szCs w:val="21"/>
                    </w:rPr>
                  </w:pPr>
                </w:p>
              </w:tc>
              <w:tc>
                <w:tcPr>
                  <w:tcW w:w="1195" w:type="pct"/>
                  <w:gridSpan w:val="2"/>
                  <w:vAlign w:val="center"/>
                </w:tcPr>
                <w:p w14:paraId="70564525" w14:textId="77777777" w:rsidR="00AC0B7A" w:rsidRPr="00830DB2" w:rsidRDefault="00000000">
                  <w:pPr>
                    <w:pStyle w:val="TableText"/>
                    <w:rPr>
                      <w:rFonts w:ascii="Times New Roman" w:hAnsi="Times New Roman" w:cs="Times New Roman"/>
                      <w:sz w:val="21"/>
                      <w:szCs w:val="21"/>
                    </w:rPr>
                  </w:pPr>
                  <w:r w:rsidRPr="00830DB2">
                    <w:rPr>
                      <w:rFonts w:ascii="Times New Roman" w:hAnsi="Times New Roman" w:cs="Times New Roman"/>
                      <w:sz w:val="21"/>
                      <w:szCs w:val="21"/>
                    </w:rPr>
                    <w:t>新增源等量或倍量替代</w:t>
                  </w:r>
                </w:p>
              </w:tc>
              <w:tc>
                <w:tcPr>
                  <w:tcW w:w="1580" w:type="pct"/>
                  <w:vAlign w:val="center"/>
                </w:tcPr>
                <w:p w14:paraId="38A783B2"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六大行业、五类重点重金属污染物排放量按《江西省进一步加强重金属污染防控工作方案》（赣环固体〔</w:t>
                  </w:r>
                  <w:r w:rsidRPr="00830DB2">
                    <w:rPr>
                      <w:rFonts w:ascii="Times New Roman" w:hAnsi="Times New Roman" w:cs="Times New Roman"/>
                      <w:sz w:val="21"/>
                      <w:szCs w:val="21"/>
                      <w:lang w:eastAsia="zh-CN"/>
                    </w:rPr>
                    <w:t>2022</w:t>
                  </w:r>
                  <w:r w:rsidRPr="00830DB2">
                    <w:rPr>
                      <w:rFonts w:ascii="Times New Roman" w:hAnsi="Times New Roman" w:cs="Times New Roman"/>
                      <w:sz w:val="21"/>
                      <w:szCs w:val="21"/>
                      <w:lang w:eastAsia="zh-CN"/>
                    </w:rPr>
                    <w:t>〕</w:t>
                  </w:r>
                  <w:r w:rsidRPr="00830DB2">
                    <w:rPr>
                      <w:rFonts w:ascii="Times New Roman" w:hAnsi="Times New Roman" w:cs="Times New Roman"/>
                      <w:sz w:val="21"/>
                      <w:szCs w:val="21"/>
                      <w:lang w:eastAsia="zh-CN"/>
                    </w:rPr>
                    <w:t>44</w:t>
                  </w:r>
                  <w:r w:rsidRPr="00830DB2">
                    <w:rPr>
                      <w:rFonts w:ascii="Times New Roman" w:hAnsi="Times New Roman" w:cs="Times New Roman"/>
                      <w:sz w:val="21"/>
                      <w:szCs w:val="21"/>
                      <w:lang w:eastAsia="zh-CN"/>
                    </w:rPr>
                    <w:t>号）规定执行。</w:t>
                  </w:r>
                </w:p>
              </w:tc>
              <w:tc>
                <w:tcPr>
                  <w:tcW w:w="1079" w:type="pct"/>
                  <w:vAlign w:val="center"/>
                </w:tcPr>
                <w:p w14:paraId="0D7402D5"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本项目不涉及重金属污染物排放。</w:t>
                  </w:r>
                </w:p>
              </w:tc>
              <w:tc>
                <w:tcPr>
                  <w:tcW w:w="720" w:type="pct"/>
                  <w:vAlign w:val="center"/>
                </w:tcPr>
                <w:p w14:paraId="369D5D93" w14:textId="77777777" w:rsidR="00AC0B7A" w:rsidRPr="00830DB2" w:rsidRDefault="00000000">
                  <w:pPr>
                    <w:jc w:val="center"/>
                    <w:rPr>
                      <w:szCs w:val="21"/>
                    </w:rPr>
                  </w:pPr>
                  <w:r w:rsidRPr="00830DB2">
                    <w:rPr>
                      <w:rFonts w:hint="eastAsia"/>
                      <w:kern w:val="0"/>
                      <w:szCs w:val="21"/>
                      <w:lang w:bidi="ar"/>
                    </w:rPr>
                    <w:t>符合</w:t>
                  </w:r>
                </w:p>
              </w:tc>
            </w:tr>
            <w:tr w:rsidR="00AC0B7A" w:rsidRPr="00830DB2" w14:paraId="5C9F9A86" w14:textId="77777777">
              <w:trPr>
                <w:trHeight w:val="1637"/>
                <w:jc w:val="center"/>
              </w:trPr>
              <w:tc>
                <w:tcPr>
                  <w:tcW w:w="423" w:type="pct"/>
                  <w:vMerge/>
                  <w:vAlign w:val="center"/>
                </w:tcPr>
                <w:p w14:paraId="17B20EF0" w14:textId="77777777" w:rsidR="00AC0B7A" w:rsidRPr="00830DB2" w:rsidRDefault="00AC0B7A">
                  <w:pPr>
                    <w:autoSpaceDE w:val="0"/>
                    <w:autoSpaceDN w:val="0"/>
                    <w:snapToGrid w:val="0"/>
                    <w:jc w:val="left"/>
                    <w:rPr>
                      <w:szCs w:val="21"/>
                    </w:rPr>
                  </w:pPr>
                </w:p>
              </w:tc>
              <w:tc>
                <w:tcPr>
                  <w:tcW w:w="1195" w:type="pct"/>
                  <w:gridSpan w:val="2"/>
                  <w:vAlign w:val="center"/>
                </w:tcPr>
                <w:p w14:paraId="24F3CCA7" w14:textId="77777777" w:rsidR="00AC0B7A" w:rsidRPr="00830DB2" w:rsidRDefault="00000000">
                  <w:pPr>
                    <w:pStyle w:val="TableText"/>
                    <w:rPr>
                      <w:rFonts w:ascii="Times New Roman" w:hAnsi="Times New Roman" w:cs="Times New Roman"/>
                      <w:sz w:val="21"/>
                      <w:szCs w:val="21"/>
                    </w:rPr>
                  </w:pPr>
                  <w:r w:rsidRPr="00830DB2">
                    <w:rPr>
                      <w:rFonts w:ascii="Times New Roman" w:hAnsi="Times New Roman" w:cs="Times New Roman"/>
                      <w:sz w:val="21"/>
                      <w:szCs w:val="21"/>
                    </w:rPr>
                    <w:t>新增源排放标准限值</w:t>
                  </w:r>
                </w:p>
              </w:tc>
              <w:tc>
                <w:tcPr>
                  <w:tcW w:w="1580" w:type="pct"/>
                  <w:vAlign w:val="center"/>
                </w:tcPr>
                <w:p w14:paraId="37FEF6BD"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新建项目污染物排放应达到行业排放标准或综合排放标准。</w:t>
                  </w:r>
                </w:p>
              </w:tc>
              <w:tc>
                <w:tcPr>
                  <w:tcW w:w="1079" w:type="pct"/>
                  <w:vAlign w:val="center"/>
                </w:tcPr>
                <w:p w14:paraId="4B4C82DB"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本项目污染物经处理可达到相应的排放标准。</w:t>
                  </w:r>
                </w:p>
              </w:tc>
              <w:tc>
                <w:tcPr>
                  <w:tcW w:w="720" w:type="pct"/>
                  <w:vAlign w:val="center"/>
                </w:tcPr>
                <w:p w14:paraId="5144EF5D" w14:textId="77777777" w:rsidR="00AC0B7A" w:rsidRPr="00830DB2" w:rsidRDefault="00000000">
                  <w:pPr>
                    <w:jc w:val="center"/>
                    <w:rPr>
                      <w:szCs w:val="21"/>
                    </w:rPr>
                  </w:pPr>
                  <w:r w:rsidRPr="00830DB2">
                    <w:rPr>
                      <w:rFonts w:hint="eastAsia"/>
                      <w:kern w:val="0"/>
                      <w:szCs w:val="21"/>
                      <w:lang w:bidi="ar"/>
                    </w:rPr>
                    <w:t>符合</w:t>
                  </w:r>
                </w:p>
              </w:tc>
            </w:tr>
            <w:tr w:rsidR="00AC0B7A" w:rsidRPr="00830DB2" w14:paraId="52D29FBF" w14:textId="77777777">
              <w:trPr>
                <w:trHeight w:val="1365"/>
                <w:jc w:val="center"/>
              </w:trPr>
              <w:tc>
                <w:tcPr>
                  <w:tcW w:w="423" w:type="pct"/>
                  <w:vMerge/>
                  <w:vAlign w:val="center"/>
                </w:tcPr>
                <w:p w14:paraId="71F7FB6A" w14:textId="77777777" w:rsidR="00AC0B7A" w:rsidRPr="00830DB2" w:rsidRDefault="00AC0B7A">
                  <w:pPr>
                    <w:autoSpaceDE w:val="0"/>
                    <w:autoSpaceDN w:val="0"/>
                    <w:snapToGrid w:val="0"/>
                    <w:jc w:val="left"/>
                    <w:rPr>
                      <w:szCs w:val="21"/>
                    </w:rPr>
                  </w:pPr>
                </w:p>
              </w:tc>
              <w:tc>
                <w:tcPr>
                  <w:tcW w:w="1195" w:type="pct"/>
                  <w:gridSpan w:val="2"/>
                  <w:vAlign w:val="center"/>
                </w:tcPr>
                <w:p w14:paraId="5175118F"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污染物排放绩效水平准入要求</w:t>
                  </w:r>
                </w:p>
              </w:tc>
              <w:tc>
                <w:tcPr>
                  <w:tcW w:w="1580" w:type="pct"/>
                  <w:vAlign w:val="center"/>
                </w:tcPr>
                <w:p w14:paraId="132F852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无</w:t>
                  </w:r>
                </w:p>
              </w:tc>
              <w:tc>
                <w:tcPr>
                  <w:tcW w:w="1079" w:type="pct"/>
                  <w:vAlign w:val="center"/>
                </w:tcPr>
                <w:p w14:paraId="2112DED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720" w:type="pct"/>
                  <w:vAlign w:val="center"/>
                </w:tcPr>
                <w:p w14:paraId="6BFC8DA3" w14:textId="77777777" w:rsidR="00AC0B7A" w:rsidRPr="00830DB2" w:rsidRDefault="00000000">
                  <w:pPr>
                    <w:jc w:val="center"/>
                    <w:rPr>
                      <w:szCs w:val="21"/>
                    </w:rPr>
                  </w:pPr>
                  <w:r w:rsidRPr="00830DB2">
                    <w:rPr>
                      <w:rFonts w:hint="eastAsia"/>
                      <w:kern w:val="0"/>
                      <w:szCs w:val="21"/>
                      <w:lang w:bidi="ar"/>
                    </w:rPr>
                    <w:t>/</w:t>
                  </w:r>
                </w:p>
              </w:tc>
            </w:tr>
            <w:tr w:rsidR="00AC0B7A" w:rsidRPr="00830DB2" w14:paraId="706750E8" w14:textId="77777777">
              <w:trPr>
                <w:trHeight w:val="1365"/>
                <w:jc w:val="center"/>
              </w:trPr>
              <w:tc>
                <w:tcPr>
                  <w:tcW w:w="423" w:type="pct"/>
                  <w:vMerge/>
                  <w:vAlign w:val="center"/>
                </w:tcPr>
                <w:p w14:paraId="75475433" w14:textId="77777777" w:rsidR="00AC0B7A" w:rsidRPr="00830DB2" w:rsidRDefault="00AC0B7A">
                  <w:pPr>
                    <w:autoSpaceDE w:val="0"/>
                    <w:autoSpaceDN w:val="0"/>
                    <w:snapToGrid w:val="0"/>
                    <w:jc w:val="left"/>
                    <w:rPr>
                      <w:szCs w:val="21"/>
                    </w:rPr>
                  </w:pPr>
                </w:p>
              </w:tc>
              <w:tc>
                <w:tcPr>
                  <w:tcW w:w="1195" w:type="pct"/>
                  <w:gridSpan w:val="2"/>
                  <w:vAlign w:val="center"/>
                </w:tcPr>
                <w:p w14:paraId="4C76255C"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其他污染物排放管控要求</w:t>
                  </w:r>
                </w:p>
              </w:tc>
              <w:tc>
                <w:tcPr>
                  <w:tcW w:w="1580" w:type="pct"/>
                  <w:vAlign w:val="center"/>
                </w:tcPr>
                <w:p w14:paraId="6B840593"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综合条件较好的重点行业率先开展节能降碳技术改造。</w:t>
                  </w:r>
                </w:p>
              </w:tc>
              <w:tc>
                <w:tcPr>
                  <w:tcW w:w="1079" w:type="pct"/>
                  <w:vAlign w:val="center"/>
                </w:tcPr>
                <w:p w14:paraId="42D6B95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720" w:type="pct"/>
                  <w:vAlign w:val="center"/>
                </w:tcPr>
                <w:p w14:paraId="4291DA0F" w14:textId="77777777" w:rsidR="00AC0B7A" w:rsidRPr="00830DB2" w:rsidRDefault="00000000">
                  <w:pPr>
                    <w:jc w:val="center"/>
                    <w:rPr>
                      <w:kern w:val="0"/>
                      <w:szCs w:val="21"/>
                      <w:lang w:bidi="ar"/>
                    </w:rPr>
                  </w:pPr>
                  <w:r w:rsidRPr="00830DB2">
                    <w:rPr>
                      <w:rFonts w:hint="eastAsia"/>
                      <w:kern w:val="0"/>
                      <w:szCs w:val="21"/>
                      <w:lang w:bidi="ar"/>
                    </w:rPr>
                    <w:t>/</w:t>
                  </w:r>
                </w:p>
              </w:tc>
            </w:tr>
            <w:tr w:rsidR="00AC0B7A" w:rsidRPr="00830DB2" w14:paraId="37A31CB1" w14:textId="77777777">
              <w:trPr>
                <w:trHeight w:val="1365"/>
                <w:jc w:val="center"/>
              </w:trPr>
              <w:tc>
                <w:tcPr>
                  <w:tcW w:w="423" w:type="pct"/>
                  <w:vMerge w:val="restart"/>
                  <w:vAlign w:val="center"/>
                </w:tcPr>
                <w:p w14:paraId="4697BDDB" w14:textId="77777777" w:rsidR="00AC0B7A" w:rsidRPr="00830DB2" w:rsidRDefault="00000000">
                  <w:pPr>
                    <w:pStyle w:val="TableText"/>
                    <w:jc w:val="center"/>
                    <w:rPr>
                      <w:rFonts w:ascii="Times New Roman" w:hAnsi="Times New Roman" w:cs="Times New Roman"/>
                      <w:sz w:val="21"/>
                      <w:szCs w:val="21"/>
                    </w:rPr>
                  </w:pPr>
                  <w:r w:rsidRPr="00830DB2">
                    <w:rPr>
                      <w:rFonts w:ascii="Times New Roman" w:hAnsi="Times New Roman" w:cs="Times New Roman"/>
                      <w:position w:val="4"/>
                      <w:sz w:val="21"/>
                      <w:szCs w:val="21"/>
                    </w:rPr>
                    <w:t>环境</w:t>
                  </w:r>
                  <w:r w:rsidRPr="00830DB2">
                    <w:rPr>
                      <w:rFonts w:ascii="Times New Roman" w:hAnsi="Times New Roman" w:cs="Times New Roman"/>
                      <w:sz w:val="21"/>
                      <w:szCs w:val="21"/>
                    </w:rPr>
                    <w:t>风险防控</w:t>
                  </w:r>
                </w:p>
              </w:tc>
              <w:tc>
                <w:tcPr>
                  <w:tcW w:w="597" w:type="pct"/>
                  <w:vMerge w:val="restart"/>
                  <w:vAlign w:val="center"/>
                </w:tcPr>
                <w:p w14:paraId="465B51DA"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用地环境风险防控要求</w:t>
                  </w:r>
                </w:p>
              </w:tc>
              <w:tc>
                <w:tcPr>
                  <w:tcW w:w="597" w:type="pct"/>
                  <w:vAlign w:val="center"/>
                </w:tcPr>
                <w:p w14:paraId="385FE320"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严格管控类农用地管控要求</w:t>
                  </w:r>
                </w:p>
              </w:tc>
              <w:tc>
                <w:tcPr>
                  <w:tcW w:w="1580" w:type="pct"/>
                  <w:vAlign w:val="center"/>
                </w:tcPr>
                <w:p w14:paraId="51990EA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w:t>
                  </w:r>
                </w:p>
              </w:tc>
              <w:tc>
                <w:tcPr>
                  <w:tcW w:w="1079" w:type="pct"/>
                  <w:vAlign w:val="center"/>
                </w:tcPr>
                <w:p w14:paraId="77D4EAB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720" w:type="pct"/>
                  <w:vAlign w:val="center"/>
                </w:tcPr>
                <w:p w14:paraId="3E3CA56D" w14:textId="77777777" w:rsidR="00AC0B7A" w:rsidRPr="00830DB2" w:rsidRDefault="00000000">
                  <w:pPr>
                    <w:jc w:val="center"/>
                    <w:rPr>
                      <w:kern w:val="0"/>
                      <w:szCs w:val="21"/>
                      <w:lang w:bidi="ar"/>
                    </w:rPr>
                  </w:pPr>
                  <w:r w:rsidRPr="00830DB2">
                    <w:rPr>
                      <w:rFonts w:hint="eastAsia"/>
                      <w:szCs w:val="21"/>
                    </w:rPr>
                    <w:t>/</w:t>
                  </w:r>
                </w:p>
              </w:tc>
            </w:tr>
            <w:tr w:rsidR="00AC0B7A" w:rsidRPr="00830DB2" w14:paraId="4044A070" w14:textId="77777777">
              <w:trPr>
                <w:trHeight w:val="1365"/>
                <w:jc w:val="center"/>
              </w:trPr>
              <w:tc>
                <w:tcPr>
                  <w:tcW w:w="423" w:type="pct"/>
                  <w:vMerge/>
                  <w:vAlign w:val="center"/>
                </w:tcPr>
                <w:p w14:paraId="079080D4" w14:textId="77777777" w:rsidR="00AC0B7A" w:rsidRPr="00830DB2" w:rsidRDefault="00AC0B7A">
                  <w:pPr>
                    <w:autoSpaceDE w:val="0"/>
                    <w:autoSpaceDN w:val="0"/>
                    <w:snapToGrid w:val="0"/>
                    <w:jc w:val="left"/>
                    <w:rPr>
                      <w:szCs w:val="21"/>
                    </w:rPr>
                  </w:pPr>
                </w:p>
              </w:tc>
              <w:tc>
                <w:tcPr>
                  <w:tcW w:w="597" w:type="pct"/>
                  <w:vMerge/>
                  <w:vAlign w:val="center"/>
                </w:tcPr>
                <w:p w14:paraId="4DAB0647" w14:textId="77777777" w:rsidR="00AC0B7A" w:rsidRPr="00830DB2" w:rsidRDefault="00AC0B7A">
                  <w:pPr>
                    <w:pStyle w:val="TableText"/>
                    <w:rPr>
                      <w:rFonts w:ascii="Times New Roman" w:hAnsi="Times New Roman" w:cs="Times New Roman"/>
                      <w:sz w:val="21"/>
                      <w:szCs w:val="21"/>
                    </w:rPr>
                  </w:pPr>
                </w:p>
              </w:tc>
              <w:tc>
                <w:tcPr>
                  <w:tcW w:w="597" w:type="pct"/>
                  <w:vAlign w:val="center"/>
                </w:tcPr>
                <w:p w14:paraId="351CB3A6"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安全利用类农用地管控要求</w:t>
                  </w:r>
                </w:p>
              </w:tc>
              <w:tc>
                <w:tcPr>
                  <w:tcW w:w="1580" w:type="pct"/>
                  <w:vAlign w:val="center"/>
                </w:tcPr>
                <w:p w14:paraId="2924C9B0" w14:textId="77777777" w:rsidR="00AC0B7A" w:rsidRPr="00830DB2" w:rsidRDefault="00000000">
                  <w:pPr>
                    <w:jc w:val="center"/>
                    <w:rPr>
                      <w:szCs w:val="21"/>
                    </w:rPr>
                  </w:pPr>
                  <w:r w:rsidRPr="00830DB2">
                    <w:rPr>
                      <w:rFonts w:hint="eastAsia"/>
                      <w:szCs w:val="21"/>
                    </w:rPr>
                    <w:t>无</w:t>
                  </w:r>
                </w:p>
              </w:tc>
              <w:tc>
                <w:tcPr>
                  <w:tcW w:w="1079" w:type="pct"/>
                  <w:vAlign w:val="center"/>
                </w:tcPr>
                <w:p w14:paraId="035A2B6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720" w:type="pct"/>
                  <w:vAlign w:val="center"/>
                </w:tcPr>
                <w:p w14:paraId="353EAB76" w14:textId="77777777" w:rsidR="00AC0B7A" w:rsidRPr="00830DB2" w:rsidRDefault="00000000">
                  <w:pPr>
                    <w:jc w:val="center"/>
                    <w:rPr>
                      <w:kern w:val="0"/>
                      <w:szCs w:val="21"/>
                      <w:lang w:bidi="ar"/>
                    </w:rPr>
                  </w:pPr>
                  <w:r w:rsidRPr="00830DB2">
                    <w:rPr>
                      <w:rFonts w:hint="eastAsia"/>
                      <w:szCs w:val="21"/>
                    </w:rPr>
                    <w:t>/</w:t>
                  </w:r>
                </w:p>
              </w:tc>
            </w:tr>
            <w:tr w:rsidR="00AC0B7A" w:rsidRPr="00830DB2" w14:paraId="35E52496" w14:textId="77777777">
              <w:trPr>
                <w:trHeight w:val="1365"/>
                <w:jc w:val="center"/>
              </w:trPr>
              <w:tc>
                <w:tcPr>
                  <w:tcW w:w="423" w:type="pct"/>
                  <w:vMerge/>
                  <w:vAlign w:val="center"/>
                </w:tcPr>
                <w:p w14:paraId="23CBC8F9" w14:textId="77777777" w:rsidR="00AC0B7A" w:rsidRPr="00830DB2" w:rsidRDefault="00AC0B7A">
                  <w:pPr>
                    <w:autoSpaceDE w:val="0"/>
                    <w:autoSpaceDN w:val="0"/>
                    <w:snapToGrid w:val="0"/>
                    <w:jc w:val="left"/>
                    <w:rPr>
                      <w:szCs w:val="21"/>
                    </w:rPr>
                  </w:pPr>
                </w:p>
              </w:tc>
              <w:tc>
                <w:tcPr>
                  <w:tcW w:w="597" w:type="pct"/>
                  <w:vMerge/>
                  <w:vAlign w:val="center"/>
                </w:tcPr>
                <w:p w14:paraId="5BE9BB97" w14:textId="77777777" w:rsidR="00AC0B7A" w:rsidRPr="00830DB2" w:rsidRDefault="00AC0B7A">
                  <w:pPr>
                    <w:pStyle w:val="TableText"/>
                    <w:rPr>
                      <w:rFonts w:ascii="Times New Roman" w:hAnsi="Times New Roman" w:cs="Times New Roman"/>
                      <w:sz w:val="21"/>
                      <w:szCs w:val="21"/>
                    </w:rPr>
                  </w:pPr>
                </w:p>
              </w:tc>
              <w:tc>
                <w:tcPr>
                  <w:tcW w:w="597" w:type="pct"/>
                  <w:vAlign w:val="center"/>
                </w:tcPr>
                <w:p w14:paraId="30CE867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污染地块管控要求</w:t>
                  </w:r>
                </w:p>
              </w:tc>
              <w:tc>
                <w:tcPr>
                  <w:tcW w:w="1580" w:type="pct"/>
                  <w:vAlign w:val="center"/>
                </w:tcPr>
                <w:p w14:paraId="7E0971AC" w14:textId="77777777" w:rsidR="00AC0B7A" w:rsidRPr="00830DB2" w:rsidRDefault="00000000">
                  <w:pPr>
                    <w:rPr>
                      <w:szCs w:val="21"/>
                    </w:rPr>
                  </w:pPr>
                  <w:r w:rsidRPr="00830DB2">
                    <w:rPr>
                      <w:rFonts w:hint="eastAsia"/>
                      <w:szCs w:val="21"/>
                    </w:rPr>
                    <w:t>已污染地块，应当依法开展土壤污染状况调查、治理与修复，符合相应用地土壤环境质量要求后，方可进入用地程序。</w:t>
                  </w:r>
                </w:p>
              </w:tc>
              <w:tc>
                <w:tcPr>
                  <w:tcW w:w="1079" w:type="pct"/>
                  <w:vAlign w:val="center"/>
                </w:tcPr>
                <w:p w14:paraId="4B5AC9A5"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本项目不属于已污染地块。</w:t>
                  </w:r>
                </w:p>
              </w:tc>
              <w:tc>
                <w:tcPr>
                  <w:tcW w:w="720" w:type="pct"/>
                  <w:vAlign w:val="center"/>
                </w:tcPr>
                <w:p w14:paraId="74F6AA03" w14:textId="77777777" w:rsidR="00AC0B7A" w:rsidRPr="00830DB2" w:rsidRDefault="00000000">
                  <w:pPr>
                    <w:jc w:val="center"/>
                    <w:rPr>
                      <w:kern w:val="0"/>
                      <w:szCs w:val="21"/>
                      <w:lang w:bidi="ar"/>
                    </w:rPr>
                  </w:pPr>
                  <w:r w:rsidRPr="00830DB2">
                    <w:rPr>
                      <w:rFonts w:hint="eastAsia"/>
                      <w:kern w:val="0"/>
                      <w:szCs w:val="21"/>
                      <w:lang w:bidi="ar"/>
                    </w:rPr>
                    <w:t>符合</w:t>
                  </w:r>
                </w:p>
              </w:tc>
            </w:tr>
            <w:tr w:rsidR="00AC0B7A" w:rsidRPr="00830DB2" w14:paraId="6765CA20" w14:textId="77777777">
              <w:trPr>
                <w:trHeight w:val="1095"/>
                <w:jc w:val="center"/>
              </w:trPr>
              <w:tc>
                <w:tcPr>
                  <w:tcW w:w="423" w:type="pct"/>
                  <w:vMerge/>
                  <w:vAlign w:val="center"/>
                </w:tcPr>
                <w:p w14:paraId="32B94CC2" w14:textId="77777777" w:rsidR="00AC0B7A" w:rsidRPr="00830DB2" w:rsidRDefault="00AC0B7A">
                  <w:pPr>
                    <w:pStyle w:val="TableText"/>
                    <w:jc w:val="center"/>
                    <w:rPr>
                      <w:rFonts w:ascii="Times New Roman" w:hAnsi="Times New Roman" w:cs="Times New Roman"/>
                      <w:sz w:val="21"/>
                      <w:szCs w:val="21"/>
                    </w:rPr>
                  </w:pPr>
                </w:p>
              </w:tc>
              <w:tc>
                <w:tcPr>
                  <w:tcW w:w="1195" w:type="pct"/>
                  <w:gridSpan w:val="2"/>
                  <w:vAlign w:val="center"/>
                </w:tcPr>
                <w:p w14:paraId="09C28625"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园区环境风险防控要求</w:t>
                  </w:r>
                </w:p>
              </w:tc>
              <w:tc>
                <w:tcPr>
                  <w:tcW w:w="1580" w:type="pct"/>
                  <w:vAlign w:val="center"/>
                </w:tcPr>
                <w:p w14:paraId="06A100D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w:t>
                  </w:r>
                </w:p>
              </w:tc>
              <w:tc>
                <w:tcPr>
                  <w:tcW w:w="1079" w:type="pct"/>
                  <w:vAlign w:val="center"/>
                </w:tcPr>
                <w:p w14:paraId="69AA62A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720" w:type="pct"/>
                  <w:vAlign w:val="center"/>
                </w:tcPr>
                <w:p w14:paraId="4897174D" w14:textId="77777777" w:rsidR="00AC0B7A" w:rsidRPr="00830DB2" w:rsidRDefault="00000000">
                  <w:pPr>
                    <w:jc w:val="center"/>
                    <w:rPr>
                      <w:szCs w:val="21"/>
                    </w:rPr>
                  </w:pPr>
                  <w:r w:rsidRPr="00830DB2">
                    <w:rPr>
                      <w:rFonts w:hint="eastAsia"/>
                      <w:kern w:val="0"/>
                      <w:szCs w:val="21"/>
                      <w:lang w:bidi="ar"/>
                    </w:rPr>
                    <w:t>符合</w:t>
                  </w:r>
                </w:p>
              </w:tc>
            </w:tr>
            <w:tr w:rsidR="00AC0B7A" w:rsidRPr="00830DB2" w14:paraId="6B1901E1" w14:textId="77777777">
              <w:trPr>
                <w:trHeight w:val="1095"/>
                <w:jc w:val="center"/>
              </w:trPr>
              <w:tc>
                <w:tcPr>
                  <w:tcW w:w="423" w:type="pct"/>
                  <w:vMerge/>
                  <w:vAlign w:val="center"/>
                </w:tcPr>
                <w:p w14:paraId="47080FB5" w14:textId="77777777" w:rsidR="00AC0B7A" w:rsidRPr="00830DB2" w:rsidRDefault="00AC0B7A">
                  <w:pPr>
                    <w:autoSpaceDE w:val="0"/>
                    <w:autoSpaceDN w:val="0"/>
                    <w:jc w:val="center"/>
                    <w:rPr>
                      <w:szCs w:val="21"/>
                    </w:rPr>
                  </w:pPr>
                </w:p>
              </w:tc>
              <w:tc>
                <w:tcPr>
                  <w:tcW w:w="1195" w:type="pct"/>
                  <w:gridSpan w:val="2"/>
                  <w:vAlign w:val="center"/>
                </w:tcPr>
                <w:p w14:paraId="1B4F63AE"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企业环境风险防控要求</w:t>
                  </w:r>
                </w:p>
              </w:tc>
              <w:tc>
                <w:tcPr>
                  <w:tcW w:w="1580" w:type="pct"/>
                  <w:vAlign w:val="center"/>
                </w:tcPr>
                <w:p w14:paraId="4FAFC448"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1</w:t>
                  </w:r>
                  <w:r w:rsidRPr="00830DB2">
                    <w:rPr>
                      <w:rFonts w:ascii="Times New Roman" w:hAnsi="Times New Roman" w:cs="Times New Roman"/>
                      <w:sz w:val="21"/>
                      <w:szCs w:val="21"/>
                      <w:lang w:eastAsia="zh-CN"/>
                    </w:rPr>
                    <w:t>、企业应编制环境风险应急预案，并加强应急演练。</w:t>
                  </w:r>
                  <w:r w:rsidRPr="00830DB2">
                    <w:rPr>
                      <w:rFonts w:ascii="Times New Roman" w:hAnsi="Times New Roman" w:cs="Times New Roman"/>
                      <w:sz w:val="21"/>
                      <w:szCs w:val="21"/>
                      <w:lang w:eastAsia="zh-CN"/>
                    </w:rPr>
                    <w:t>2</w:t>
                  </w:r>
                  <w:r w:rsidRPr="00830DB2">
                    <w:rPr>
                      <w:rFonts w:ascii="Times New Roman" w:hAnsi="Times New Roman" w:cs="Times New Roman"/>
                      <w:sz w:val="21"/>
                      <w:szCs w:val="21"/>
                      <w:lang w:eastAsia="zh-CN"/>
                    </w:rPr>
                    <w:t>、生产、存储危险化学品及产生大量废水的企业，应配套有效措施，防止因渗漏污染地下水、土壤，以及因事故废水直排污染地表水体。</w:t>
                  </w:r>
                  <w:r w:rsidRPr="00830DB2">
                    <w:rPr>
                      <w:rFonts w:ascii="Times New Roman" w:hAnsi="Times New Roman" w:cs="Times New Roman"/>
                      <w:sz w:val="21"/>
                      <w:szCs w:val="21"/>
                      <w:lang w:eastAsia="zh-CN"/>
                    </w:rPr>
                    <w:t>3</w:t>
                  </w:r>
                  <w:r w:rsidRPr="00830DB2">
                    <w:rPr>
                      <w:rFonts w:ascii="Times New Roman" w:hAnsi="Times New Roman" w:cs="Times New Roman"/>
                      <w:sz w:val="21"/>
                      <w:szCs w:val="21"/>
                      <w:lang w:eastAsia="zh-CN"/>
                    </w:rPr>
                    <w:t>、产</w:t>
                  </w:r>
                  <w:r w:rsidRPr="00830DB2">
                    <w:rPr>
                      <w:rFonts w:ascii="Times New Roman" w:hAnsi="Times New Roman" w:cs="Times New Roman"/>
                      <w:sz w:val="21"/>
                      <w:szCs w:val="21"/>
                      <w:lang w:eastAsia="zh-CN"/>
                    </w:rPr>
                    <w:lastRenderedPageBreak/>
                    <w:t>生、利用或处置固体废物（含危险废物）的企业，在贮存、转移、利用、处置固体废物（含危险废物）过程中，应配套防扬散、防流失、防渗漏及其他防止污染环境的措施。</w:t>
                  </w:r>
                </w:p>
              </w:tc>
              <w:tc>
                <w:tcPr>
                  <w:tcW w:w="1079" w:type="pct"/>
                  <w:vAlign w:val="center"/>
                </w:tcPr>
                <w:p w14:paraId="2509CF3B"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lastRenderedPageBreak/>
                    <w:t>本项目不属于生产、存储危险化学品及产生大量废水的企业，同时配套有效防渗措施，固废可得到妥善处置。</w:t>
                  </w:r>
                </w:p>
              </w:tc>
              <w:tc>
                <w:tcPr>
                  <w:tcW w:w="720" w:type="pct"/>
                  <w:vAlign w:val="center"/>
                </w:tcPr>
                <w:p w14:paraId="045FD272" w14:textId="77777777" w:rsidR="00AC0B7A" w:rsidRPr="00830DB2" w:rsidRDefault="00000000">
                  <w:pPr>
                    <w:jc w:val="center"/>
                    <w:rPr>
                      <w:szCs w:val="21"/>
                    </w:rPr>
                  </w:pPr>
                  <w:r w:rsidRPr="00830DB2">
                    <w:rPr>
                      <w:rFonts w:hint="eastAsia"/>
                      <w:kern w:val="0"/>
                      <w:szCs w:val="21"/>
                      <w:lang w:bidi="ar"/>
                    </w:rPr>
                    <w:t>符合</w:t>
                  </w:r>
                </w:p>
              </w:tc>
            </w:tr>
            <w:tr w:rsidR="00AC0B7A" w:rsidRPr="00830DB2" w14:paraId="644D94D1" w14:textId="77777777">
              <w:trPr>
                <w:trHeight w:val="1637"/>
                <w:jc w:val="center"/>
              </w:trPr>
              <w:tc>
                <w:tcPr>
                  <w:tcW w:w="423" w:type="pct"/>
                  <w:vMerge/>
                  <w:vAlign w:val="center"/>
                </w:tcPr>
                <w:p w14:paraId="396A03DC" w14:textId="77777777" w:rsidR="00AC0B7A" w:rsidRPr="00830DB2" w:rsidRDefault="00AC0B7A">
                  <w:pPr>
                    <w:autoSpaceDE w:val="0"/>
                    <w:autoSpaceDN w:val="0"/>
                    <w:jc w:val="center"/>
                    <w:rPr>
                      <w:szCs w:val="21"/>
                    </w:rPr>
                  </w:pPr>
                </w:p>
              </w:tc>
              <w:tc>
                <w:tcPr>
                  <w:tcW w:w="1195" w:type="pct"/>
                  <w:gridSpan w:val="2"/>
                  <w:vAlign w:val="center"/>
                </w:tcPr>
                <w:p w14:paraId="3322D0C9"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其他环境风险防控要求</w:t>
                  </w:r>
                </w:p>
              </w:tc>
              <w:tc>
                <w:tcPr>
                  <w:tcW w:w="1580" w:type="pct"/>
                  <w:vAlign w:val="center"/>
                </w:tcPr>
                <w:p w14:paraId="59B07BE5"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sz w:val="21"/>
                      <w:szCs w:val="21"/>
                      <w:lang w:eastAsia="zh-CN"/>
                    </w:rPr>
                    <w:t>重点管控新污染物环境风险。紧邻居住、科教、医院等环境敏感点的工业用地，禁止新建环境风险等级高的建设项目。</w:t>
                  </w:r>
                </w:p>
              </w:tc>
              <w:tc>
                <w:tcPr>
                  <w:tcW w:w="1079" w:type="pct"/>
                  <w:vAlign w:val="center"/>
                </w:tcPr>
                <w:p w14:paraId="628DE7F7" w14:textId="77777777" w:rsidR="00AC0B7A" w:rsidRPr="00830DB2" w:rsidRDefault="00000000">
                  <w:pPr>
                    <w:pStyle w:val="TableText"/>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离本项目最近敏感点为西北方向</w:t>
                  </w:r>
                  <w:r w:rsidRPr="00830DB2">
                    <w:rPr>
                      <w:rFonts w:ascii="Times New Roman" w:hAnsi="Times New Roman" w:cs="Times New Roman" w:hint="eastAsia"/>
                      <w:sz w:val="21"/>
                      <w:szCs w:val="21"/>
                      <w:lang w:eastAsia="zh-CN"/>
                    </w:rPr>
                    <w:t>100m</w:t>
                  </w:r>
                  <w:r w:rsidRPr="00830DB2">
                    <w:rPr>
                      <w:rFonts w:ascii="Times New Roman" w:hAnsi="Times New Roman" w:cs="Times New Roman" w:hint="eastAsia"/>
                      <w:sz w:val="21"/>
                      <w:szCs w:val="21"/>
                      <w:lang w:eastAsia="zh-CN"/>
                    </w:rPr>
                    <w:t>的下山背，与本项目距离较远。本项目不属于环境风险等级高的建设项目。</w:t>
                  </w:r>
                </w:p>
              </w:tc>
              <w:tc>
                <w:tcPr>
                  <w:tcW w:w="720" w:type="pct"/>
                  <w:vAlign w:val="center"/>
                </w:tcPr>
                <w:p w14:paraId="7908DE85" w14:textId="77777777" w:rsidR="00AC0B7A" w:rsidRPr="00830DB2" w:rsidRDefault="00000000">
                  <w:pPr>
                    <w:jc w:val="center"/>
                    <w:rPr>
                      <w:szCs w:val="21"/>
                    </w:rPr>
                  </w:pPr>
                  <w:r w:rsidRPr="00830DB2">
                    <w:rPr>
                      <w:rFonts w:hint="eastAsia"/>
                      <w:kern w:val="0"/>
                      <w:szCs w:val="21"/>
                      <w:lang w:bidi="ar"/>
                    </w:rPr>
                    <w:t>符合</w:t>
                  </w:r>
                </w:p>
              </w:tc>
            </w:tr>
            <w:tr w:rsidR="00AC0B7A" w:rsidRPr="00830DB2" w14:paraId="482B46A6" w14:textId="77777777">
              <w:trPr>
                <w:trHeight w:val="1123"/>
                <w:jc w:val="center"/>
              </w:trPr>
              <w:tc>
                <w:tcPr>
                  <w:tcW w:w="423" w:type="pct"/>
                  <w:vMerge w:val="restart"/>
                  <w:vAlign w:val="center"/>
                </w:tcPr>
                <w:p w14:paraId="0F53038D" w14:textId="77777777" w:rsidR="00AC0B7A" w:rsidRPr="00830DB2" w:rsidRDefault="00000000">
                  <w:pPr>
                    <w:autoSpaceDE w:val="0"/>
                    <w:autoSpaceDN w:val="0"/>
                    <w:jc w:val="center"/>
                    <w:rPr>
                      <w:szCs w:val="21"/>
                    </w:rPr>
                  </w:pPr>
                  <w:r w:rsidRPr="00830DB2">
                    <w:rPr>
                      <w:szCs w:val="21"/>
                    </w:rPr>
                    <w:t>资源利用效率要求</w:t>
                  </w:r>
                </w:p>
              </w:tc>
              <w:tc>
                <w:tcPr>
                  <w:tcW w:w="1195" w:type="pct"/>
                  <w:gridSpan w:val="2"/>
                  <w:vAlign w:val="center"/>
                </w:tcPr>
                <w:p w14:paraId="7EBBE1BB" w14:textId="77777777" w:rsidR="00AC0B7A" w:rsidRPr="00830DB2" w:rsidRDefault="00000000">
                  <w:pPr>
                    <w:pStyle w:val="TableText"/>
                    <w:spacing w:before="20"/>
                    <w:ind w:left="22" w:right="20"/>
                    <w:rPr>
                      <w:rFonts w:ascii="Times New Roman" w:hAnsi="Times New Roman" w:cs="Times New Roman"/>
                      <w:sz w:val="21"/>
                      <w:szCs w:val="21"/>
                    </w:rPr>
                  </w:pPr>
                  <w:r w:rsidRPr="00830DB2">
                    <w:rPr>
                      <w:rFonts w:ascii="Times New Roman" w:hAnsi="Times New Roman" w:cs="Times New Roman"/>
                      <w:sz w:val="21"/>
                      <w:szCs w:val="21"/>
                    </w:rPr>
                    <w:t>水资源利用效率要求</w:t>
                  </w:r>
                </w:p>
              </w:tc>
              <w:tc>
                <w:tcPr>
                  <w:tcW w:w="1580" w:type="pct"/>
                  <w:vAlign w:val="center"/>
                </w:tcPr>
                <w:p w14:paraId="08CFB4E7" w14:textId="77777777" w:rsidR="00AC0B7A" w:rsidRPr="00830DB2" w:rsidRDefault="00000000">
                  <w:pPr>
                    <w:pStyle w:val="TableText"/>
                    <w:spacing w:before="19"/>
                    <w:ind w:left="20" w:right="20"/>
                    <w:rPr>
                      <w:rFonts w:ascii="Times New Roman" w:hAnsi="Times New Roman" w:cs="Times New Roman"/>
                      <w:sz w:val="21"/>
                      <w:szCs w:val="21"/>
                      <w:lang w:eastAsia="zh-CN"/>
                    </w:rPr>
                  </w:pPr>
                  <w:r w:rsidRPr="00830DB2">
                    <w:rPr>
                      <w:rFonts w:ascii="Times New Roman" w:hAnsi="Times New Roman" w:cs="Times New Roman"/>
                      <w:sz w:val="21"/>
                      <w:szCs w:val="21"/>
                      <w:lang w:eastAsia="zh-CN"/>
                    </w:rPr>
                    <w:t>企业工业用水重复率执行行业标准要求。</w:t>
                  </w:r>
                </w:p>
              </w:tc>
              <w:tc>
                <w:tcPr>
                  <w:tcW w:w="1079" w:type="pct"/>
                  <w:vAlign w:val="center"/>
                </w:tcPr>
                <w:p w14:paraId="235BC00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w:t>
                  </w:r>
                </w:p>
              </w:tc>
              <w:tc>
                <w:tcPr>
                  <w:tcW w:w="720" w:type="pct"/>
                  <w:vAlign w:val="center"/>
                </w:tcPr>
                <w:p w14:paraId="11E2E30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r>
            <w:tr w:rsidR="00AC0B7A" w:rsidRPr="00830DB2" w14:paraId="5A69883C" w14:textId="77777777">
              <w:trPr>
                <w:trHeight w:val="1123"/>
                <w:jc w:val="center"/>
              </w:trPr>
              <w:tc>
                <w:tcPr>
                  <w:tcW w:w="423" w:type="pct"/>
                  <w:vMerge/>
                  <w:vAlign w:val="center"/>
                </w:tcPr>
                <w:p w14:paraId="3F422B5E" w14:textId="77777777" w:rsidR="00AC0B7A" w:rsidRPr="00830DB2" w:rsidRDefault="00AC0B7A">
                  <w:pPr>
                    <w:autoSpaceDE w:val="0"/>
                    <w:autoSpaceDN w:val="0"/>
                    <w:jc w:val="center"/>
                    <w:rPr>
                      <w:szCs w:val="21"/>
                    </w:rPr>
                  </w:pPr>
                </w:p>
              </w:tc>
              <w:tc>
                <w:tcPr>
                  <w:tcW w:w="1195" w:type="pct"/>
                  <w:gridSpan w:val="2"/>
                  <w:vAlign w:val="center"/>
                </w:tcPr>
                <w:p w14:paraId="68867F8D" w14:textId="77777777" w:rsidR="00AC0B7A" w:rsidRPr="00830DB2" w:rsidRDefault="00000000">
                  <w:pPr>
                    <w:pStyle w:val="TableText"/>
                    <w:spacing w:before="20"/>
                    <w:ind w:left="22" w:right="20"/>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地下水开采要求</w:t>
                  </w:r>
                </w:p>
              </w:tc>
              <w:tc>
                <w:tcPr>
                  <w:tcW w:w="1580" w:type="pct"/>
                  <w:vAlign w:val="center"/>
                </w:tcPr>
                <w:p w14:paraId="0AD82C3A" w14:textId="77777777" w:rsidR="00AC0B7A" w:rsidRPr="00830DB2" w:rsidRDefault="00000000">
                  <w:pPr>
                    <w:pStyle w:val="TableText"/>
                    <w:spacing w:before="19"/>
                    <w:ind w:left="20" w:right="20"/>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w:t>
                  </w:r>
                </w:p>
              </w:tc>
              <w:tc>
                <w:tcPr>
                  <w:tcW w:w="1079" w:type="pct"/>
                  <w:vAlign w:val="center"/>
                </w:tcPr>
                <w:p w14:paraId="2225650B" w14:textId="77777777" w:rsidR="00AC0B7A" w:rsidRPr="00830DB2" w:rsidRDefault="00000000">
                  <w:pPr>
                    <w:jc w:val="center"/>
                    <w:rPr>
                      <w:szCs w:val="21"/>
                    </w:rPr>
                  </w:pPr>
                  <w:r w:rsidRPr="00830DB2">
                    <w:rPr>
                      <w:szCs w:val="21"/>
                    </w:rPr>
                    <w:t>/</w:t>
                  </w:r>
                </w:p>
              </w:tc>
              <w:tc>
                <w:tcPr>
                  <w:tcW w:w="720" w:type="pct"/>
                  <w:vAlign w:val="center"/>
                </w:tcPr>
                <w:p w14:paraId="0FA224C6" w14:textId="77777777" w:rsidR="00AC0B7A" w:rsidRPr="00830DB2" w:rsidRDefault="00000000">
                  <w:pPr>
                    <w:jc w:val="center"/>
                    <w:rPr>
                      <w:szCs w:val="21"/>
                    </w:rPr>
                  </w:pPr>
                  <w:r w:rsidRPr="00830DB2">
                    <w:rPr>
                      <w:szCs w:val="21"/>
                    </w:rPr>
                    <w:t>/</w:t>
                  </w:r>
                </w:p>
              </w:tc>
            </w:tr>
            <w:tr w:rsidR="00AC0B7A" w:rsidRPr="00830DB2" w14:paraId="2B747858" w14:textId="77777777">
              <w:trPr>
                <w:trHeight w:val="1123"/>
                <w:jc w:val="center"/>
              </w:trPr>
              <w:tc>
                <w:tcPr>
                  <w:tcW w:w="423" w:type="pct"/>
                  <w:vMerge/>
                  <w:vAlign w:val="center"/>
                </w:tcPr>
                <w:p w14:paraId="1D9C4A81" w14:textId="77777777" w:rsidR="00AC0B7A" w:rsidRPr="00830DB2" w:rsidRDefault="00AC0B7A">
                  <w:pPr>
                    <w:autoSpaceDE w:val="0"/>
                    <w:autoSpaceDN w:val="0"/>
                    <w:jc w:val="center"/>
                    <w:rPr>
                      <w:szCs w:val="21"/>
                    </w:rPr>
                  </w:pPr>
                </w:p>
              </w:tc>
              <w:tc>
                <w:tcPr>
                  <w:tcW w:w="1195" w:type="pct"/>
                  <w:gridSpan w:val="2"/>
                  <w:vAlign w:val="center"/>
                </w:tcPr>
                <w:p w14:paraId="0FE2EF23" w14:textId="77777777" w:rsidR="00AC0B7A" w:rsidRPr="00830DB2" w:rsidRDefault="00000000">
                  <w:pPr>
                    <w:pStyle w:val="TableText"/>
                    <w:spacing w:before="20"/>
                    <w:ind w:left="22" w:right="20"/>
                    <w:rPr>
                      <w:rFonts w:ascii="Times New Roman" w:hAnsi="Times New Roman" w:cs="Times New Roman"/>
                      <w:sz w:val="21"/>
                      <w:szCs w:val="21"/>
                      <w:lang w:eastAsia="zh-CN"/>
                    </w:rPr>
                  </w:pPr>
                  <w:r w:rsidRPr="00830DB2">
                    <w:rPr>
                      <w:rFonts w:ascii="Times New Roman" w:hAnsi="Times New Roman" w:cs="Times New Roman"/>
                      <w:sz w:val="21"/>
                      <w:szCs w:val="21"/>
                      <w:lang w:eastAsia="zh-CN"/>
                    </w:rPr>
                    <w:t>能源利用效率要求</w:t>
                  </w:r>
                </w:p>
              </w:tc>
              <w:tc>
                <w:tcPr>
                  <w:tcW w:w="1580" w:type="pct"/>
                  <w:vAlign w:val="center"/>
                </w:tcPr>
                <w:p w14:paraId="0FFCD501" w14:textId="77777777" w:rsidR="00AC0B7A" w:rsidRPr="00830DB2" w:rsidRDefault="00000000">
                  <w:pPr>
                    <w:spacing w:before="19"/>
                    <w:ind w:left="20" w:right="20"/>
                    <w:jc w:val="center"/>
                    <w:rPr>
                      <w:szCs w:val="21"/>
                    </w:rPr>
                  </w:pPr>
                  <w:r w:rsidRPr="00830DB2">
                    <w:rPr>
                      <w:rFonts w:hint="eastAsia"/>
                      <w:szCs w:val="21"/>
                    </w:rPr>
                    <w:t>无</w:t>
                  </w:r>
                </w:p>
              </w:tc>
              <w:tc>
                <w:tcPr>
                  <w:tcW w:w="1079" w:type="pct"/>
                  <w:vAlign w:val="center"/>
                </w:tcPr>
                <w:p w14:paraId="71843F2F" w14:textId="77777777" w:rsidR="00AC0B7A" w:rsidRPr="00830DB2" w:rsidRDefault="00000000">
                  <w:pPr>
                    <w:jc w:val="center"/>
                    <w:rPr>
                      <w:szCs w:val="21"/>
                    </w:rPr>
                  </w:pPr>
                  <w:r w:rsidRPr="00830DB2">
                    <w:rPr>
                      <w:szCs w:val="21"/>
                    </w:rPr>
                    <w:t>/</w:t>
                  </w:r>
                </w:p>
              </w:tc>
              <w:tc>
                <w:tcPr>
                  <w:tcW w:w="720" w:type="pct"/>
                  <w:vAlign w:val="center"/>
                </w:tcPr>
                <w:p w14:paraId="7978D446" w14:textId="77777777" w:rsidR="00AC0B7A" w:rsidRPr="00830DB2" w:rsidRDefault="00000000">
                  <w:pPr>
                    <w:jc w:val="center"/>
                    <w:rPr>
                      <w:szCs w:val="21"/>
                    </w:rPr>
                  </w:pPr>
                  <w:r w:rsidRPr="00830DB2">
                    <w:rPr>
                      <w:szCs w:val="21"/>
                    </w:rPr>
                    <w:t>/</w:t>
                  </w:r>
                </w:p>
              </w:tc>
            </w:tr>
            <w:tr w:rsidR="00AC0B7A" w:rsidRPr="00830DB2" w14:paraId="1D53CAA9" w14:textId="77777777">
              <w:trPr>
                <w:trHeight w:val="1123"/>
                <w:jc w:val="center"/>
              </w:trPr>
              <w:tc>
                <w:tcPr>
                  <w:tcW w:w="423" w:type="pct"/>
                  <w:vMerge/>
                  <w:tcBorders>
                    <w:bottom w:val="single" w:sz="12" w:space="0" w:color="auto"/>
                  </w:tcBorders>
                  <w:vAlign w:val="center"/>
                </w:tcPr>
                <w:p w14:paraId="2E3985A3" w14:textId="77777777" w:rsidR="00AC0B7A" w:rsidRPr="00830DB2" w:rsidRDefault="00AC0B7A">
                  <w:pPr>
                    <w:autoSpaceDE w:val="0"/>
                    <w:autoSpaceDN w:val="0"/>
                    <w:jc w:val="center"/>
                    <w:rPr>
                      <w:szCs w:val="21"/>
                    </w:rPr>
                  </w:pPr>
                </w:p>
              </w:tc>
              <w:tc>
                <w:tcPr>
                  <w:tcW w:w="1195" w:type="pct"/>
                  <w:gridSpan w:val="2"/>
                  <w:tcBorders>
                    <w:bottom w:val="single" w:sz="12" w:space="0" w:color="auto"/>
                  </w:tcBorders>
                  <w:vAlign w:val="center"/>
                </w:tcPr>
                <w:p w14:paraId="6FC8847F" w14:textId="77777777" w:rsidR="00AC0B7A" w:rsidRPr="00830DB2" w:rsidRDefault="00000000">
                  <w:pPr>
                    <w:pStyle w:val="TableText"/>
                    <w:spacing w:before="20"/>
                    <w:ind w:left="22" w:right="20"/>
                    <w:rPr>
                      <w:rFonts w:ascii="Times New Roman" w:hAnsi="Times New Roman" w:cs="Times New Roman"/>
                      <w:sz w:val="21"/>
                      <w:szCs w:val="21"/>
                      <w:lang w:eastAsia="zh-CN"/>
                    </w:rPr>
                  </w:pPr>
                  <w:r w:rsidRPr="00830DB2">
                    <w:rPr>
                      <w:rFonts w:ascii="Times New Roman" w:hAnsi="Times New Roman" w:cs="Times New Roman"/>
                      <w:sz w:val="21"/>
                      <w:szCs w:val="21"/>
                      <w:lang w:eastAsia="zh-CN"/>
                    </w:rPr>
                    <w:t>其他资源利用效率要求</w:t>
                  </w:r>
                </w:p>
              </w:tc>
              <w:tc>
                <w:tcPr>
                  <w:tcW w:w="1580" w:type="pct"/>
                  <w:tcBorders>
                    <w:bottom w:val="single" w:sz="12" w:space="0" w:color="auto"/>
                  </w:tcBorders>
                  <w:vAlign w:val="center"/>
                </w:tcPr>
                <w:p w14:paraId="7A8FE482" w14:textId="77777777" w:rsidR="00AC0B7A" w:rsidRPr="00830DB2" w:rsidRDefault="00000000">
                  <w:pPr>
                    <w:spacing w:before="19"/>
                    <w:ind w:left="20" w:right="20"/>
                    <w:jc w:val="center"/>
                    <w:rPr>
                      <w:szCs w:val="21"/>
                    </w:rPr>
                  </w:pPr>
                  <w:r w:rsidRPr="00830DB2">
                    <w:rPr>
                      <w:rFonts w:hint="eastAsia"/>
                      <w:szCs w:val="21"/>
                    </w:rPr>
                    <w:t>无</w:t>
                  </w:r>
                </w:p>
              </w:tc>
              <w:tc>
                <w:tcPr>
                  <w:tcW w:w="1079" w:type="pct"/>
                  <w:tcBorders>
                    <w:bottom w:val="single" w:sz="12" w:space="0" w:color="auto"/>
                  </w:tcBorders>
                  <w:vAlign w:val="center"/>
                </w:tcPr>
                <w:p w14:paraId="7D3E5079" w14:textId="77777777" w:rsidR="00AC0B7A" w:rsidRPr="00830DB2" w:rsidRDefault="00000000">
                  <w:pPr>
                    <w:jc w:val="center"/>
                    <w:rPr>
                      <w:szCs w:val="21"/>
                    </w:rPr>
                  </w:pPr>
                  <w:r w:rsidRPr="00830DB2">
                    <w:rPr>
                      <w:szCs w:val="21"/>
                    </w:rPr>
                    <w:t>/</w:t>
                  </w:r>
                </w:p>
              </w:tc>
              <w:tc>
                <w:tcPr>
                  <w:tcW w:w="720" w:type="pct"/>
                  <w:tcBorders>
                    <w:bottom w:val="single" w:sz="12" w:space="0" w:color="auto"/>
                  </w:tcBorders>
                  <w:vAlign w:val="center"/>
                </w:tcPr>
                <w:p w14:paraId="5AA23EE5" w14:textId="77777777" w:rsidR="00AC0B7A" w:rsidRPr="00830DB2" w:rsidRDefault="00000000">
                  <w:pPr>
                    <w:jc w:val="center"/>
                    <w:rPr>
                      <w:szCs w:val="21"/>
                    </w:rPr>
                  </w:pPr>
                  <w:r w:rsidRPr="00830DB2">
                    <w:rPr>
                      <w:szCs w:val="21"/>
                    </w:rPr>
                    <w:t>/</w:t>
                  </w:r>
                </w:p>
              </w:tc>
            </w:tr>
          </w:tbl>
          <w:p w14:paraId="3292655A" w14:textId="77777777" w:rsidR="00AC0B7A" w:rsidRPr="00830DB2" w:rsidRDefault="00000000">
            <w:pPr>
              <w:pStyle w:val="TableText"/>
              <w:spacing w:line="360" w:lineRule="auto"/>
              <w:ind w:firstLineChars="200" w:firstLine="480"/>
              <w:rPr>
                <w:rFonts w:ascii="Times New Roman" w:eastAsia="Times New Roman" w:hAnsi="Times New Roman" w:cs="Times New Roman"/>
                <w:b/>
                <w:bCs/>
                <w:lang w:eastAsia="zh-CN"/>
              </w:rPr>
            </w:pPr>
            <w:r w:rsidRPr="00830DB2">
              <w:rPr>
                <w:rFonts w:ascii="Times New Roman" w:hAnsi="Times New Roman" w:cs="Times New Roman" w:hint="eastAsia"/>
                <w:kern w:val="0"/>
                <w:lang w:eastAsia="zh-CN" w:bidi="ar"/>
              </w:rPr>
              <w:t>根据表</w:t>
            </w:r>
            <w:r w:rsidRPr="00830DB2">
              <w:rPr>
                <w:rFonts w:ascii="Times New Roman" w:hAnsi="Times New Roman" w:cs="Times New Roman" w:hint="eastAsia"/>
                <w:kern w:val="0"/>
                <w:lang w:eastAsia="zh-CN" w:bidi="ar"/>
              </w:rPr>
              <w:t>1-6</w:t>
            </w:r>
            <w:r w:rsidRPr="00830DB2">
              <w:rPr>
                <w:rFonts w:ascii="Times New Roman" w:hAnsi="Times New Roman" w:cs="Times New Roman" w:hint="eastAsia"/>
                <w:kern w:val="0"/>
                <w:lang w:eastAsia="zh-CN" w:bidi="ar"/>
              </w:rPr>
              <w:t>，本项目与南昌市环境管控单元生态环境准入清单（</w:t>
            </w:r>
            <w:r w:rsidRPr="00830DB2">
              <w:rPr>
                <w:rFonts w:ascii="Times New Roman" w:hAnsi="Times New Roman" w:cs="Times New Roman" w:hint="eastAsia"/>
                <w:kern w:val="0"/>
                <w:lang w:eastAsia="zh-CN" w:bidi="ar"/>
              </w:rPr>
              <w:t>2023</w:t>
            </w:r>
            <w:r w:rsidRPr="00830DB2">
              <w:rPr>
                <w:rFonts w:ascii="Times New Roman" w:hAnsi="Times New Roman" w:cs="Times New Roman" w:hint="eastAsia"/>
                <w:kern w:val="0"/>
                <w:lang w:eastAsia="zh-CN" w:bidi="ar"/>
              </w:rPr>
              <w:t>版）相符。</w:t>
            </w:r>
          </w:p>
          <w:p w14:paraId="3546EAC3" w14:textId="77777777" w:rsidR="00AC0B7A" w:rsidRPr="00830DB2" w:rsidRDefault="00000000">
            <w:pPr>
              <w:adjustRightInd w:val="0"/>
              <w:spacing w:line="360" w:lineRule="auto"/>
              <w:ind w:firstLineChars="200" w:firstLine="482"/>
              <w:rPr>
                <w:b/>
                <w:bCs/>
                <w:sz w:val="24"/>
              </w:rPr>
            </w:pPr>
            <w:r w:rsidRPr="00830DB2">
              <w:rPr>
                <w:rFonts w:hint="eastAsia"/>
                <w:b/>
                <w:bCs/>
                <w:sz w:val="24"/>
              </w:rPr>
              <w:t>4</w:t>
            </w:r>
            <w:r w:rsidRPr="00830DB2">
              <w:rPr>
                <w:rFonts w:hint="eastAsia"/>
                <w:b/>
                <w:bCs/>
                <w:sz w:val="24"/>
              </w:rPr>
              <w:t>、与《江西省长江经济带发展负面清单实施细则》相符性分析</w:t>
            </w:r>
          </w:p>
          <w:p w14:paraId="7CA91619" w14:textId="77777777" w:rsidR="00AC0B7A" w:rsidRPr="00830DB2" w:rsidRDefault="00000000">
            <w:pPr>
              <w:adjustRightInd w:val="0"/>
              <w:spacing w:line="360" w:lineRule="auto"/>
              <w:ind w:firstLineChars="200" w:firstLine="480"/>
              <w:rPr>
                <w:sz w:val="24"/>
              </w:rPr>
            </w:pPr>
            <w:r w:rsidRPr="00830DB2">
              <w:rPr>
                <w:rFonts w:hint="eastAsia"/>
                <w:sz w:val="24"/>
              </w:rPr>
              <w:t>根据江西省推动长江经济带发展领导小组办公室关于印发《江西省长江经济带发展负面清单实施细则（试行，</w:t>
            </w:r>
            <w:r w:rsidRPr="00830DB2">
              <w:rPr>
                <w:rFonts w:hint="eastAsia"/>
                <w:sz w:val="24"/>
              </w:rPr>
              <w:t>2022</w:t>
            </w:r>
            <w:r w:rsidRPr="00830DB2">
              <w:rPr>
                <w:rFonts w:hint="eastAsia"/>
                <w:sz w:val="24"/>
              </w:rPr>
              <w:t>年版）》的通知（赣长江办〔</w:t>
            </w:r>
            <w:r w:rsidRPr="00830DB2">
              <w:rPr>
                <w:sz w:val="24"/>
              </w:rPr>
              <w:t>20</w:t>
            </w:r>
            <w:r w:rsidRPr="00830DB2">
              <w:rPr>
                <w:rFonts w:hint="eastAsia"/>
                <w:sz w:val="24"/>
              </w:rPr>
              <w:t>22</w:t>
            </w:r>
            <w:r w:rsidRPr="00830DB2">
              <w:rPr>
                <w:rFonts w:hint="eastAsia"/>
                <w:sz w:val="24"/>
              </w:rPr>
              <w:t>〕</w:t>
            </w:r>
            <w:r w:rsidRPr="00830DB2">
              <w:rPr>
                <w:rFonts w:hint="eastAsia"/>
                <w:sz w:val="24"/>
              </w:rPr>
              <w:t>7</w:t>
            </w:r>
            <w:r w:rsidRPr="00830DB2">
              <w:rPr>
                <w:rFonts w:hint="eastAsia"/>
                <w:sz w:val="24"/>
              </w:rPr>
              <w:t>号），本项目与《江西省长江经济带发展负面清单实施细则》相符性分析详见表</w:t>
            </w:r>
            <w:r w:rsidRPr="00830DB2">
              <w:rPr>
                <w:rFonts w:hint="eastAsia"/>
                <w:sz w:val="24"/>
              </w:rPr>
              <w:t>1-7</w:t>
            </w:r>
            <w:r w:rsidRPr="00830DB2">
              <w:rPr>
                <w:rFonts w:hint="eastAsia"/>
                <w:sz w:val="24"/>
              </w:rPr>
              <w:t>。</w:t>
            </w:r>
          </w:p>
          <w:p w14:paraId="7DC1C66C" w14:textId="77777777" w:rsidR="00AC0B7A" w:rsidRPr="00830DB2" w:rsidRDefault="00000000">
            <w:pPr>
              <w:pStyle w:val="a3"/>
              <w:jc w:val="center"/>
              <w:rPr>
                <w:b/>
                <w:bCs/>
              </w:rPr>
            </w:pPr>
            <w:r w:rsidRPr="00830DB2">
              <w:rPr>
                <w:rFonts w:hint="eastAsia"/>
                <w:b/>
                <w:bCs/>
              </w:rPr>
              <w:lastRenderedPageBreak/>
              <w:t>表</w:t>
            </w:r>
            <w:r w:rsidRPr="00830DB2">
              <w:rPr>
                <w:rFonts w:hint="eastAsia"/>
                <w:b/>
                <w:bCs/>
              </w:rPr>
              <w:t xml:space="preserve">1-7  </w:t>
            </w:r>
            <w:r w:rsidRPr="00830DB2">
              <w:rPr>
                <w:rFonts w:hint="eastAsia"/>
                <w:b/>
                <w:bCs/>
              </w:rPr>
              <w:t>与江西省长江经济带发展负面清单实施细则相符性分析</w:t>
            </w:r>
          </w:p>
          <w:tbl>
            <w:tblPr>
              <w:tblStyle w:val="af8"/>
              <w:tblW w:w="6444" w:type="dxa"/>
              <w:jc w:val="center"/>
              <w:tblBorders>
                <w:top w:val="single" w:sz="12" w:space="0" w:color="000000"/>
                <w:left w:val="none" w:sz="0" w:space="0" w:color="auto"/>
                <w:bottom w:val="single" w:sz="12" w:space="0" w:color="000000"/>
                <w:right w:val="none" w:sz="0" w:space="0" w:color="auto"/>
                <w:insideH w:val="single" w:sz="4" w:space="0" w:color="000000"/>
                <w:insideV w:val="single" w:sz="4" w:space="0" w:color="000000"/>
              </w:tblBorders>
              <w:tblLook w:val="04A0" w:firstRow="1" w:lastRow="0" w:firstColumn="1" w:lastColumn="0" w:noHBand="0" w:noVBand="1"/>
            </w:tblPr>
            <w:tblGrid>
              <w:gridCol w:w="550"/>
              <w:gridCol w:w="3009"/>
              <w:gridCol w:w="1906"/>
              <w:gridCol w:w="979"/>
            </w:tblGrid>
            <w:tr w:rsidR="00AC0B7A" w:rsidRPr="00830DB2" w14:paraId="4C00D7BE" w14:textId="77777777">
              <w:trPr>
                <w:jc w:val="center"/>
              </w:trPr>
              <w:tc>
                <w:tcPr>
                  <w:tcW w:w="550" w:type="dxa"/>
                  <w:tcBorders>
                    <w:bottom w:val="single" w:sz="12" w:space="0" w:color="000000"/>
                  </w:tcBorders>
                  <w:vAlign w:val="center"/>
                </w:tcPr>
                <w:p w14:paraId="0DE61B7E" w14:textId="77777777" w:rsidR="00AC0B7A" w:rsidRPr="00830DB2" w:rsidRDefault="00000000">
                  <w:pPr>
                    <w:pStyle w:val="a3"/>
                    <w:jc w:val="center"/>
                    <w:rPr>
                      <w:b/>
                      <w:bCs/>
                    </w:rPr>
                  </w:pPr>
                  <w:r w:rsidRPr="00830DB2">
                    <w:rPr>
                      <w:rFonts w:hint="eastAsia"/>
                      <w:b/>
                      <w:bCs/>
                    </w:rPr>
                    <w:t>目标</w:t>
                  </w:r>
                </w:p>
              </w:tc>
              <w:tc>
                <w:tcPr>
                  <w:tcW w:w="3009" w:type="dxa"/>
                  <w:tcBorders>
                    <w:bottom w:val="single" w:sz="12" w:space="0" w:color="000000"/>
                  </w:tcBorders>
                  <w:vAlign w:val="center"/>
                </w:tcPr>
                <w:p w14:paraId="4FB966CC" w14:textId="77777777" w:rsidR="00AC0B7A" w:rsidRPr="00830DB2" w:rsidRDefault="00000000">
                  <w:pPr>
                    <w:pStyle w:val="a3"/>
                    <w:jc w:val="center"/>
                    <w:rPr>
                      <w:b/>
                      <w:bCs/>
                    </w:rPr>
                  </w:pPr>
                  <w:r w:rsidRPr="00830DB2">
                    <w:rPr>
                      <w:rFonts w:hint="eastAsia"/>
                      <w:b/>
                      <w:bCs/>
                    </w:rPr>
                    <w:t>内容</w:t>
                  </w:r>
                </w:p>
              </w:tc>
              <w:tc>
                <w:tcPr>
                  <w:tcW w:w="1906" w:type="dxa"/>
                  <w:tcBorders>
                    <w:bottom w:val="single" w:sz="12" w:space="0" w:color="000000"/>
                  </w:tcBorders>
                  <w:vAlign w:val="center"/>
                </w:tcPr>
                <w:p w14:paraId="16A97887" w14:textId="77777777" w:rsidR="00AC0B7A" w:rsidRPr="00830DB2" w:rsidRDefault="00000000">
                  <w:pPr>
                    <w:pStyle w:val="a3"/>
                    <w:jc w:val="center"/>
                    <w:rPr>
                      <w:b/>
                      <w:bCs/>
                    </w:rPr>
                  </w:pPr>
                  <w:r w:rsidRPr="00830DB2">
                    <w:rPr>
                      <w:rFonts w:hint="eastAsia"/>
                      <w:b/>
                      <w:bCs/>
                    </w:rPr>
                    <w:t>本项目情况</w:t>
                  </w:r>
                </w:p>
              </w:tc>
              <w:tc>
                <w:tcPr>
                  <w:tcW w:w="979" w:type="dxa"/>
                  <w:tcBorders>
                    <w:bottom w:val="single" w:sz="12" w:space="0" w:color="000000"/>
                  </w:tcBorders>
                  <w:vAlign w:val="center"/>
                </w:tcPr>
                <w:p w14:paraId="7E819367" w14:textId="77777777" w:rsidR="00AC0B7A" w:rsidRPr="00830DB2" w:rsidRDefault="00000000">
                  <w:pPr>
                    <w:pStyle w:val="a3"/>
                    <w:jc w:val="center"/>
                    <w:rPr>
                      <w:b/>
                      <w:bCs/>
                    </w:rPr>
                  </w:pPr>
                  <w:r w:rsidRPr="00830DB2">
                    <w:rPr>
                      <w:b/>
                      <w:bCs/>
                    </w:rPr>
                    <w:t>相符性分析</w:t>
                  </w:r>
                </w:p>
              </w:tc>
            </w:tr>
            <w:tr w:rsidR="00AC0B7A" w:rsidRPr="00830DB2" w14:paraId="62110489" w14:textId="77777777">
              <w:trPr>
                <w:jc w:val="center"/>
              </w:trPr>
              <w:tc>
                <w:tcPr>
                  <w:tcW w:w="550" w:type="dxa"/>
                  <w:vMerge w:val="restart"/>
                  <w:tcBorders>
                    <w:top w:val="single" w:sz="12" w:space="0" w:color="000000"/>
                    <w:tl2br w:val="nil"/>
                    <w:tr2bl w:val="nil"/>
                  </w:tcBorders>
                  <w:vAlign w:val="center"/>
                </w:tcPr>
                <w:p w14:paraId="576181A4" w14:textId="77777777" w:rsidR="00AC0B7A" w:rsidRPr="00830DB2" w:rsidRDefault="00000000">
                  <w:pPr>
                    <w:pStyle w:val="a3"/>
                    <w:jc w:val="center"/>
                  </w:pPr>
                  <w:r w:rsidRPr="00830DB2">
                    <w:rPr>
                      <w:rFonts w:hint="eastAsia"/>
                    </w:rPr>
                    <w:t>严格岸线河段管控</w:t>
                  </w:r>
                </w:p>
              </w:tc>
              <w:tc>
                <w:tcPr>
                  <w:tcW w:w="3009" w:type="dxa"/>
                  <w:tcBorders>
                    <w:top w:val="single" w:sz="12" w:space="0" w:color="000000"/>
                    <w:tl2br w:val="nil"/>
                    <w:tr2bl w:val="nil"/>
                  </w:tcBorders>
                  <w:vAlign w:val="center"/>
                </w:tcPr>
                <w:p w14:paraId="52B766D0" w14:textId="77777777" w:rsidR="00AC0B7A" w:rsidRPr="00830DB2" w:rsidRDefault="00000000">
                  <w:pPr>
                    <w:pStyle w:val="a3"/>
                  </w:pPr>
                  <w:r w:rsidRPr="00830DB2">
                    <w:rPr>
                      <w:rFonts w:hint="eastAsia"/>
                    </w:rPr>
                    <w:t>禁止建设不符合国家和省级港口布局规划以及港口总体规划的码头项目。禁止建设不符合《长江干线过江通道布局规划》的过长江通道项目。</w:t>
                  </w:r>
                </w:p>
              </w:tc>
              <w:tc>
                <w:tcPr>
                  <w:tcW w:w="1906" w:type="dxa"/>
                  <w:tcBorders>
                    <w:top w:val="single" w:sz="12" w:space="0" w:color="000000"/>
                    <w:tl2br w:val="nil"/>
                    <w:tr2bl w:val="nil"/>
                  </w:tcBorders>
                  <w:vAlign w:val="center"/>
                </w:tcPr>
                <w:p w14:paraId="60F02B87" w14:textId="77777777" w:rsidR="00AC0B7A" w:rsidRPr="00830DB2" w:rsidRDefault="00000000">
                  <w:pPr>
                    <w:pStyle w:val="a3"/>
                  </w:pPr>
                  <w:r w:rsidRPr="00830DB2">
                    <w:rPr>
                      <w:rFonts w:hint="eastAsia"/>
                    </w:rPr>
                    <w:t>本项目不属于码头项目和过长江通道项目。</w:t>
                  </w:r>
                </w:p>
              </w:tc>
              <w:tc>
                <w:tcPr>
                  <w:tcW w:w="979" w:type="dxa"/>
                  <w:tcBorders>
                    <w:top w:val="single" w:sz="12" w:space="0" w:color="000000"/>
                    <w:tl2br w:val="nil"/>
                    <w:tr2bl w:val="nil"/>
                  </w:tcBorders>
                  <w:vAlign w:val="center"/>
                </w:tcPr>
                <w:p w14:paraId="78C2BE72" w14:textId="77777777" w:rsidR="00AC0B7A" w:rsidRPr="00830DB2" w:rsidRDefault="00000000">
                  <w:pPr>
                    <w:pStyle w:val="a3"/>
                    <w:jc w:val="center"/>
                  </w:pPr>
                  <w:r w:rsidRPr="00830DB2">
                    <w:rPr>
                      <w:rFonts w:hint="eastAsia"/>
                    </w:rPr>
                    <w:t>符合</w:t>
                  </w:r>
                </w:p>
              </w:tc>
            </w:tr>
            <w:tr w:rsidR="00AC0B7A" w:rsidRPr="00830DB2" w14:paraId="0679C656" w14:textId="77777777">
              <w:trPr>
                <w:jc w:val="center"/>
              </w:trPr>
              <w:tc>
                <w:tcPr>
                  <w:tcW w:w="550" w:type="dxa"/>
                  <w:vMerge/>
                  <w:tcBorders>
                    <w:tl2br w:val="nil"/>
                    <w:tr2bl w:val="nil"/>
                  </w:tcBorders>
                  <w:vAlign w:val="center"/>
                </w:tcPr>
                <w:p w14:paraId="41E7F5FA" w14:textId="77777777" w:rsidR="00AC0B7A" w:rsidRPr="00830DB2" w:rsidRDefault="00AC0B7A">
                  <w:pPr>
                    <w:pStyle w:val="a3"/>
                    <w:jc w:val="center"/>
                  </w:pPr>
                </w:p>
              </w:tc>
              <w:tc>
                <w:tcPr>
                  <w:tcW w:w="3009" w:type="dxa"/>
                  <w:tcBorders>
                    <w:tl2br w:val="nil"/>
                    <w:tr2bl w:val="nil"/>
                  </w:tcBorders>
                  <w:vAlign w:val="center"/>
                </w:tcPr>
                <w:p w14:paraId="7AD45B79" w14:textId="77777777" w:rsidR="00AC0B7A" w:rsidRPr="00830DB2" w:rsidRDefault="00000000">
                  <w:pPr>
                    <w:pStyle w:val="a3"/>
                  </w:pPr>
                  <w:r w:rsidRPr="00830DB2">
                    <w:rPr>
                      <w:rFonts w:hint="eastAsia"/>
                    </w:rPr>
                    <w:t>禁止在自然保护区核心区、缓冲区的岸线和河段范围内投资建设旅游和生产经营项目。</w:t>
                  </w:r>
                </w:p>
              </w:tc>
              <w:tc>
                <w:tcPr>
                  <w:tcW w:w="1906" w:type="dxa"/>
                  <w:tcBorders>
                    <w:tl2br w:val="nil"/>
                    <w:tr2bl w:val="nil"/>
                  </w:tcBorders>
                  <w:vAlign w:val="center"/>
                </w:tcPr>
                <w:p w14:paraId="3FC62120" w14:textId="77777777" w:rsidR="00AC0B7A" w:rsidRPr="00830DB2" w:rsidRDefault="00000000">
                  <w:pPr>
                    <w:pStyle w:val="a3"/>
                  </w:pPr>
                  <w:r w:rsidRPr="00830DB2">
                    <w:rPr>
                      <w:rFonts w:hint="eastAsia"/>
                    </w:rPr>
                    <w:t>本项目不在自然保护区核心区、缓冲区的岸线和河段范围内。</w:t>
                  </w:r>
                </w:p>
              </w:tc>
              <w:tc>
                <w:tcPr>
                  <w:tcW w:w="979" w:type="dxa"/>
                  <w:tcBorders>
                    <w:tl2br w:val="nil"/>
                    <w:tr2bl w:val="nil"/>
                  </w:tcBorders>
                  <w:vAlign w:val="center"/>
                </w:tcPr>
                <w:p w14:paraId="2EF19F52" w14:textId="77777777" w:rsidR="00AC0B7A" w:rsidRPr="00830DB2" w:rsidRDefault="00000000">
                  <w:pPr>
                    <w:pStyle w:val="a3"/>
                    <w:jc w:val="center"/>
                  </w:pPr>
                  <w:r w:rsidRPr="00830DB2">
                    <w:rPr>
                      <w:rFonts w:hint="eastAsia"/>
                    </w:rPr>
                    <w:t>符合</w:t>
                  </w:r>
                </w:p>
              </w:tc>
            </w:tr>
            <w:tr w:rsidR="00AC0B7A" w:rsidRPr="00830DB2" w14:paraId="0A7F9C30" w14:textId="77777777">
              <w:trPr>
                <w:jc w:val="center"/>
              </w:trPr>
              <w:tc>
                <w:tcPr>
                  <w:tcW w:w="550" w:type="dxa"/>
                  <w:vMerge/>
                  <w:tcBorders>
                    <w:tl2br w:val="nil"/>
                    <w:tr2bl w:val="nil"/>
                  </w:tcBorders>
                  <w:vAlign w:val="center"/>
                </w:tcPr>
                <w:p w14:paraId="08BA97E7" w14:textId="77777777" w:rsidR="00AC0B7A" w:rsidRPr="00830DB2" w:rsidRDefault="00AC0B7A">
                  <w:pPr>
                    <w:pStyle w:val="a3"/>
                    <w:jc w:val="center"/>
                  </w:pPr>
                </w:p>
              </w:tc>
              <w:tc>
                <w:tcPr>
                  <w:tcW w:w="3009" w:type="dxa"/>
                  <w:tcBorders>
                    <w:tl2br w:val="nil"/>
                    <w:tr2bl w:val="nil"/>
                  </w:tcBorders>
                  <w:vAlign w:val="center"/>
                </w:tcPr>
                <w:p w14:paraId="79623768" w14:textId="77777777" w:rsidR="00AC0B7A" w:rsidRPr="00830DB2" w:rsidRDefault="00000000">
                  <w:pPr>
                    <w:pStyle w:val="a3"/>
                  </w:pPr>
                  <w:r w:rsidRPr="00830DB2">
                    <w:rPr>
                      <w:rFonts w:hint="eastAsia"/>
                    </w:rPr>
                    <w:t>禁止在风景名胜区核心景区的岸线和河段范围内开展以下行为：</w:t>
                  </w:r>
                </w:p>
                <w:p w14:paraId="47F47D5A" w14:textId="77777777" w:rsidR="00AC0B7A" w:rsidRPr="00830DB2" w:rsidRDefault="00000000">
                  <w:pPr>
                    <w:pStyle w:val="a3"/>
                  </w:pPr>
                  <w:r w:rsidRPr="00830DB2">
                    <w:rPr>
                      <w:rFonts w:hint="eastAsia"/>
                    </w:rPr>
                    <w:t>（一）开山、采石、开矿、开荒、修立碑等破坏景观、植被和地形地貌的活动。</w:t>
                  </w:r>
                </w:p>
                <w:p w14:paraId="0979C72E" w14:textId="77777777" w:rsidR="00AC0B7A" w:rsidRPr="00830DB2" w:rsidRDefault="00000000">
                  <w:pPr>
                    <w:pStyle w:val="a3"/>
                  </w:pPr>
                  <w:r w:rsidRPr="00830DB2">
                    <w:rPr>
                      <w:rFonts w:hint="eastAsia"/>
                    </w:rPr>
                    <w:t>（二）修建储存爆炸性、易燃性、放射性、毒害性、腐蚀性物品的设施。</w:t>
                  </w:r>
                </w:p>
                <w:p w14:paraId="1FDAEF41" w14:textId="77777777" w:rsidR="00AC0B7A" w:rsidRPr="00830DB2" w:rsidRDefault="00000000">
                  <w:pPr>
                    <w:pStyle w:val="a3"/>
                  </w:pPr>
                  <w:r w:rsidRPr="00830DB2">
                    <w:rPr>
                      <w:rFonts w:hint="eastAsia"/>
                    </w:rPr>
                    <w:t>（三）违反风景名胜区规划，建设与风景名胜资源保护无关的设施。</w:t>
                  </w:r>
                </w:p>
              </w:tc>
              <w:tc>
                <w:tcPr>
                  <w:tcW w:w="1906" w:type="dxa"/>
                  <w:tcBorders>
                    <w:tl2br w:val="nil"/>
                    <w:tr2bl w:val="nil"/>
                  </w:tcBorders>
                  <w:vAlign w:val="center"/>
                </w:tcPr>
                <w:p w14:paraId="2D19454A" w14:textId="77777777" w:rsidR="00AC0B7A" w:rsidRPr="00830DB2" w:rsidRDefault="00000000">
                  <w:pPr>
                    <w:pStyle w:val="a3"/>
                  </w:pPr>
                  <w:r w:rsidRPr="00830DB2">
                    <w:rPr>
                      <w:rFonts w:hint="eastAsia"/>
                    </w:rPr>
                    <w:t>本项目不在风景名胜区核心景区的岸线和河段范围。</w:t>
                  </w:r>
                </w:p>
              </w:tc>
              <w:tc>
                <w:tcPr>
                  <w:tcW w:w="979" w:type="dxa"/>
                  <w:tcBorders>
                    <w:tl2br w:val="nil"/>
                    <w:tr2bl w:val="nil"/>
                  </w:tcBorders>
                  <w:vAlign w:val="center"/>
                </w:tcPr>
                <w:p w14:paraId="3D83F5F5" w14:textId="77777777" w:rsidR="00AC0B7A" w:rsidRPr="00830DB2" w:rsidRDefault="00000000">
                  <w:pPr>
                    <w:pStyle w:val="a3"/>
                    <w:jc w:val="center"/>
                  </w:pPr>
                  <w:r w:rsidRPr="00830DB2">
                    <w:rPr>
                      <w:rFonts w:hint="eastAsia"/>
                    </w:rPr>
                    <w:t>符合</w:t>
                  </w:r>
                </w:p>
              </w:tc>
            </w:tr>
            <w:tr w:rsidR="00AC0B7A" w:rsidRPr="00830DB2" w14:paraId="0EDC0384" w14:textId="77777777">
              <w:trPr>
                <w:jc w:val="center"/>
              </w:trPr>
              <w:tc>
                <w:tcPr>
                  <w:tcW w:w="550" w:type="dxa"/>
                  <w:vMerge/>
                  <w:tcBorders>
                    <w:tl2br w:val="nil"/>
                    <w:tr2bl w:val="nil"/>
                  </w:tcBorders>
                  <w:vAlign w:val="center"/>
                </w:tcPr>
                <w:p w14:paraId="5C978B4B" w14:textId="77777777" w:rsidR="00AC0B7A" w:rsidRPr="00830DB2" w:rsidRDefault="00AC0B7A">
                  <w:pPr>
                    <w:pStyle w:val="a3"/>
                    <w:jc w:val="center"/>
                  </w:pPr>
                </w:p>
              </w:tc>
              <w:tc>
                <w:tcPr>
                  <w:tcW w:w="3009" w:type="dxa"/>
                  <w:tcBorders>
                    <w:tl2br w:val="nil"/>
                    <w:tr2bl w:val="nil"/>
                  </w:tcBorders>
                  <w:vAlign w:val="center"/>
                </w:tcPr>
                <w:p w14:paraId="3CC79C61" w14:textId="77777777" w:rsidR="00AC0B7A" w:rsidRPr="00830DB2" w:rsidRDefault="00000000">
                  <w:pPr>
                    <w:pStyle w:val="a3"/>
                  </w:pPr>
                  <w:r w:rsidRPr="00830DB2">
                    <w:rPr>
                      <w:rFonts w:hint="eastAsia"/>
                    </w:rPr>
                    <w:t>禁止在饮用水水源一级保护区的岸线和河段范围内开展下列行为：</w:t>
                  </w:r>
                </w:p>
                <w:p w14:paraId="50C710CD" w14:textId="77777777" w:rsidR="00AC0B7A" w:rsidRPr="00830DB2" w:rsidRDefault="00000000">
                  <w:pPr>
                    <w:pStyle w:val="a3"/>
                  </w:pPr>
                  <w:r w:rsidRPr="00830DB2">
                    <w:rPr>
                      <w:rFonts w:hint="eastAsia"/>
                    </w:rPr>
                    <w:t>（一）新建、改建、扩建与供水设施和保护水源无关的建设项目；已建成的与供水设施和保护水源无关的建设项目，由县级以上人民政府责令拆除或者关闭。</w:t>
                  </w:r>
                </w:p>
                <w:p w14:paraId="7FDC60F6" w14:textId="77777777" w:rsidR="00AC0B7A" w:rsidRPr="00830DB2" w:rsidRDefault="00000000">
                  <w:pPr>
                    <w:pStyle w:val="a3"/>
                  </w:pPr>
                  <w:r w:rsidRPr="00830DB2">
                    <w:rPr>
                      <w:rFonts w:hint="eastAsia"/>
                    </w:rPr>
                    <w:t>（二）禁止在饮用水水源一级保护区内从事网箱养殖、旅游、游泳、垂钓或者其他可能污染饮用水水体的活动。</w:t>
                  </w:r>
                </w:p>
              </w:tc>
              <w:tc>
                <w:tcPr>
                  <w:tcW w:w="1906" w:type="dxa"/>
                  <w:tcBorders>
                    <w:tl2br w:val="nil"/>
                    <w:tr2bl w:val="nil"/>
                  </w:tcBorders>
                  <w:vAlign w:val="center"/>
                </w:tcPr>
                <w:p w14:paraId="4480AB10" w14:textId="77777777" w:rsidR="00AC0B7A" w:rsidRPr="00830DB2" w:rsidRDefault="00000000">
                  <w:pPr>
                    <w:pStyle w:val="a3"/>
                  </w:pPr>
                  <w:r w:rsidRPr="00830DB2">
                    <w:rPr>
                      <w:rFonts w:hint="eastAsia"/>
                    </w:rPr>
                    <w:t>本项目不在饮用水水源一级保护区的岸线和河段范围内。</w:t>
                  </w:r>
                </w:p>
              </w:tc>
              <w:tc>
                <w:tcPr>
                  <w:tcW w:w="979" w:type="dxa"/>
                  <w:tcBorders>
                    <w:tl2br w:val="nil"/>
                    <w:tr2bl w:val="nil"/>
                  </w:tcBorders>
                  <w:vAlign w:val="center"/>
                </w:tcPr>
                <w:p w14:paraId="172F5BA8" w14:textId="77777777" w:rsidR="00AC0B7A" w:rsidRPr="00830DB2" w:rsidRDefault="00000000">
                  <w:pPr>
                    <w:pStyle w:val="a3"/>
                    <w:jc w:val="center"/>
                  </w:pPr>
                  <w:r w:rsidRPr="00830DB2">
                    <w:rPr>
                      <w:rFonts w:hint="eastAsia"/>
                    </w:rPr>
                    <w:t>符合</w:t>
                  </w:r>
                </w:p>
              </w:tc>
            </w:tr>
            <w:tr w:rsidR="00AC0B7A" w:rsidRPr="00830DB2" w14:paraId="4D3D4B8A" w14:textId="77777777">
              <w:trPr>
                <w:jc w:val="center"/>
              </w:trPr>
              <w:tc>
                <w:tcPr>
                  <w:tcW w:w="550" w:type="dxa"/>
                  <w:vMerge/>
                  <w:tcBorders>
                    <w:tl2br w:val="nil"/>
                    <w:tr2bl w:val="nil"/>
                  </w:tcBorders>
                  <w:vAlign w:val="center"/>
                </w:tcPr>
                <w:p w14:paraId="297F9D5F" w14:textId="77777777" w:rsidR="00AC0B7A" w:rsidRPr="00830DB2" w:rsidRDefault="00AC0B7A">
                  <w:pPr>
                    <w:pStyle w:val="a3"/>
                    <w:jc w:val="center"/>
                  </w:pPr>
                </w:p>
              </w:tc>
              <w:tc>
                <w:tcPr>
                  <w:tcW w:w="3009" w:type="dxa"/>
                  <w:tcBorders>
                    <w:tl2br w:val="nil"/>
                    <w:tr2bl w:val="nil"/>
                  </w:tcBorders>
                  <w:vAlign w:val="center"/>
                </w:tcPr>
                <w:p w14:paraId="1FC504C1" w14:textId="77777777" w:rsidR="00AC0B7A" w:rsidRPr="00830DB2" w:rsidRDefault="00000000">
                  <w:pPr>
                    <w:pStyle w:val="a3"/>
                  </w:pPr>
                  <w:r w:rsidRPr="00830DB2">
                    <w:rPr>
                      <w:rFonts w:hint="eastAsia"/>
                    </w:rPr>
                    <w:t>禁止在饮用水水源二级保护区的岸线和河段范围内开展下列行为：</w:t>
                  </w:r>
                </w:p>
                <w:p w14:paraId="64541F47" w14:textId="77777777" w:rsidR="00AC0B7A" w:rsidRPr="00830DB2" w:rsidRDefault="00000000">
                  <w:pPr>
                    <w:pStyle w:val="a3"/>
                  </w:pPr>
                  <w:r w:rsidRPr="00830DB2">
                    <w:rPr>
                      <w:rFonts w:hint="eastAsia"/>
                    </w:rPr>
                    <w:t>（一）新建、改建、扩建排放污染物的建设项目；已建成的排放污染物的建设项目，由县级以上人民政府责令拆除或者关闭。</w:t>
                  </w:r>
                </w:p>
                <w:p w14:paraId="0A40C55B" w14:textId="77777777" w:rsidR="00AC0B7A" w:rsidRPr="00830DB2" w:rsidRDefault="00000000">
                  <w:pPr>
                    <w:pStyle w:val="a3"/>
                  </w:pPr>
                  <w:r w:rsidRPr="00830DB2">
                    <w:rPr>
                      <w:rFonts w:hint="eastAsia"/>
                    </w:rPr>
                    <w:t>（二）在饮用水水源二级保护区内从事网箱养殖、旅游等活动的，应当按照规定采取措施，</w:t>
                  </w:r>
                  <w:r w:rsidRPr="00830DB2">
                    <w:rPr>
                      <w:rFonts w:hint="eastAsia"/>
                    </w:rPr>
                    <w:lastRenderedPageBreak/>
                    <w:t>防止污染饮用水水体。</w:t>
                  </w:r>
                </w:p>
              </w:tc>
              <w:tc>
                <w:tcPr>
                  <w:tcW w:w="1906" w:type="dxa"/>
                  <w:tcBorders>
                    <w:tl2br w:val="nil"/>
                    <w:tr2bl w:val="nil"/>
                  </w:tcBorders>
                  <w:vAlign w:val="center"/>
                </w:tcPr>
                <w:p w14:paraId="71DFF060" w14:textId="77777777" w:rsidR="00AC0B7A" w:rsidRPr="00830DB2" w:rsidRDefault="00000000">
                  <w:pPr>
                    <w:pStyle w:val="a3"/>
                  </w:pPr>
                  <w:r w:rsidRPr="00830DB2">
                    <w:rPr>
                      <w:rFonts w:hint="eastAsia"/>
                    </w:rPr>
                    <w:lastRenderedPageBreak/>
                    <w:t>本项目不在饮用水水源二级保护区的岸线和河段范围内。</w:t>
                  </w:r>
                </w:p>
              </w:tc>
              <w:tc>
                <w:tcPr>
                  <w:tcW w:w="979" w:type="dxa"/>
                  <w:tcBorders>
                    <w:tl2br w:val="nil"/>
                    <w:tr2bl w:val="nil"/>
                  </w:tcBorders>
                  <w:vAlign w:val="center"/>
                </w:tcPr>
                <w:p w14:paraId="3715752F" w14:textId="77777777" w:rsidR="00AC0B7A" w:rsidRPr="00830DB2" w:rsidRDefault="00000000">
                  <w:pPr>
                    <w:pStyle w:val="a3"/>
                    <w:jc w:val="center"/>
                  </w:pPr>
                  <w:r w:rsidRPr="00830DB2">
                    <w:rPr>
                      <w:rFonts w:hint="eastAsia"/>
                    </w:rPr>
                    <w:t>符合</w:t>
                  </w:r>
                </w:p>
              </w:tc>
            </w:tr>
            <w:tr w:rsidR="00AC0B7A" w:rsidRPr="00830DB2" w14:paraId="187B2793" w14:textId="77777777">
              <w:trPr>
                <w:jc w:val="center"/>
              </w:trPr>
              <w:tc>
                <w:tcPr>
                  <w:tcW w:w="550" w:type="dxa"/>
                  <w:vMerge/>
                  <w:tcBorders>
                    <w:tl2br w:val="nil"/>
                    <w:tr2bl w:val="nil"/>
                  </w:tcBorders>
                  <w:vAlign w:val="center"/>
                </w:tcPr>
                <w:p w14:paraId="4387C134" w14:textId="77777777" w:rsidR="00AC0B7A" w:rsidRPr="00830DB2" w:rsidRDefault="00AC0B7A">
                  <w:pPr>
                    <w:pStyle w:val="a3"/>
                    <w:jc w:val="center"/>
                  </w:pPr>
                </w:p>
              </w:tc>
              <w:tc>
                <w:tcPr>
                  <w:tcW w:w="3009" w:type="dxa"/>
                  <w:tcBorders>
                    <w:tl2br w:val="nil"/>
                    <w:tr2bl w:val="nil"/>
                  </w:tcBorders>
                  <w:vAlign w:val="center"/>
                </w:tcPr>
                <w:p w14:paraId="4A0BBA16" w14:textId="77777777" w:rsidR="00AC0B7A" w:rsidRPr="00830DB2" w:rsidRDefault="00000000">
                  <w:pPr>
                    <w:pStyle w:val="a3"/>
                  </w:pPr>
                  <w:r w:rsidRPr="00830DB2">
                    <w:rPr>
                      <w:rFonts w:hint="eastAsia"/>
                    </w:rPr>
                    <w:t>禁止在水产种质资源保护区的岸线和河段范围内新建围湖（河）造田（地）等投资建设项目。单位和个人在水产种质资源保护区内从事水生生物资源调查、科学研究、教学实习、参观游览、影视拍摄等活动，应当遵守有关法律法规和保护区管理制度，不得损害水产种质资源及其生存环境。</w:t>
                  </w:r>
                </w:p>
              </w:tc>
              <w:tc>
                <w:tcPr>
                  <w:tcW w:w="1906" w:type="dxa"/>
                  <w:tcBorders>
                    <w:tl2br w:val="nil"/>
                    <w:tr2bl w:val="nil"/>
                  </w:tcBorders>
                  <w:vAlign w:val="center"/>
                </w:tcPr>
                <w:p w14:paraId="3EEEC1CC" w14:textId="77777777" w:rsidR="00AC0B7A" w:rsidRPr="00830DB2" w:rsidRDefault="00000000">
                  <w:pPr>
                    <w:pStyle w:val="a3"/>
                  </w:pPr>
                  <w:r w:rsidRPr="00830DB2">
                    <w:rPr>
                      <w:rFonts w:hint="eastAsia"/>
                    </w:rPr>
                    <w:t>本项目不在水产种质资源保护区的岸线和河段范围内。</w:t>
                  </w:r>
                </w:p>
              </w:tc>
              <w:tc>
                <w:tcPr>
                  <w:tcW w:w="979" w:type="dxa"/>
                  <w:tcBorders>
                    <w:tl2br w:val="nil"/>
                    <w:tr2bl w:val="nil"/>
                  </w:tcBorders>
                  <w:vAlign w:val="center"/>
                </w:tcPr>
                <w:p w14:paraId="688D86D9" w14:textId="77777777" w:rsidR="00AC0B7A" w:rsidRPr="00830DB2" w:rsidRDefault="00000000">
                  <w:pPr>
                    <w:pStyle w:val="a3"/>
                    <w:jc w:val="center"/>
                  </w:pPr>
                  <w:r w:rsidRPr="00830DB2">
                    <w:rPr>
                      <w:rFonts w:hint="eastAsia"/>
                    </w:rPr>
                    <w:t>符合</w:t>
                  </w:r>
                </w:p>
              </w:tc>
            </w:tr>
            <w:tr w:rsidR="00AC0B7A" w:rsidRPr="00830DB2" w14:paraId="34E4D3A7" w14:textId="77777777">
              <w:trPr>
                <w:jc w:val="center"/>
              </w:trPr>
              <w:tc>
                <w:tcPr>
                  <w:tcW w:w="550" w:type="dxa"/>
                  <w:vMerge/>
                  <w:tcBorders>
                    <w:tl2br w:val="nil"/>
                    <w:tr2bl w:val="nil"/>
                  </w:tcBorders>
                  <w:vAlign w:val="center"/>
                </w:tcPr>
                <w:p w14:paraId="47A9E5BA" w14:textId="77777777" w:rsidR="00AC0B7A" w:rsidRPr="00830DB2" w:rsidRDefault="00AC0B7A">
                  <w:pPr>
                    <w:pStyle w:val="a3"/>
                    <w:jc w:val="center"/>
                  </w:pPr>
                </w:p>
              </w:tc>
              <w:tc>
                <w:tcPr>
                  <w:tcW w:w="3009" w:type="dxa"/>
                  <w:tcBorders>
                    <w:tl2br w:val="nil"/>
                    <w:tr2bl w:val="nil"/>
                  </w:tcBorders>
                  <w:vAlign w:val="center"/>
                </w:tcPr>
                <w:p w14:paraId="5BDEFAAB" w14:textId="77777777" w:rsidR="00AC0B7A" w:rsidRPr="00830DB2" w:rsidRDefault="00000000">
                  <w:pPr>
                    <w:pStyle w:val="a3"/>
                  </w:pPr>
                  <w:r w:rsidRPr="00830DB2">
                    <w:rPr>
                      <w:rFonts w:hint="eastAsia"/>
                    </w:rPr>
                    <w:t>除国家规定的外，禁止在国家湿地公园的岸线和河段范围内挖沙、采矿以及任何不符合主体功能定位的投资建设项目。</w:t>
                  </w:r>
                </w:p>
              </w:tc>
              <w:tc>
                <w:tcPr>
                  <w:tcW w:w="1906" w:type="dxa"/>
                  <w:tcBorders>
                    <w:tl2br w:val="nil"/>
                    <w:tr2bl w:val="nil"/>
                  </w:tcBorders>
                  <w:vAlign w:val="center"/>
                </w:tcPr>
                <w:p w14:paraId="144353C1" w14:textId="77777777" w:rsidR="00AC0B7A" w:rsidRPr="00830DB2" w:rsidRDefault="00000000">
                  <w:pPr>
                    <w:pStyle w:val="a3"/>
                  </w:pPr>
                  <w:r w:rsidRPr="00830DB2">
                    <w:rPr>
                      <w:rFonts w:hint="eastAsia"/>
                    </w:rPr>
                    <w:t>本项目不在国家湿地公园的岸线和河段范围内。</w:t>
                  </w:r>
                </w:p>
              </w:tc>
              <w:tc>
                <w:tcPr>
                  <w:tcW w:w="979" w:type="dxa"/>
                  <w:tcBorders>
                    <w:tl2br w:val="nil"/>
                    <w:tr2bl w:val="nil"/>
                  </w:tcBorders>
                  <w:vAlign w:val="center"/>
                </w:tcPr>
                <w:p w14:paraId="75F0E096" w14:textId="77777777" w:rsidR="00AC0B7A" w:rsidRPr="00830DB2" w:rsidRDefault="00000000">
                  <w:pPr>
                    <w:pStyle w:val="a3"/>
                    <w:jc w:val="center"/>
                  </w:pPr>
                  <w:r w:rsidRPr="00830DB2">
                    <w:rPr>
                      <w:rFonts w:hint="eastAsia"/>
                    </w:rPr>
                    <w:t>符合</w:t>
                  </w:r>
                </w:p>
              </w:tc>
            </w:tr>
            <w:tr w:rsidR="00AC0B7A" w:rsidRPr="00830DB2" w14:paraId="2DE849E7" w14:textId="77777777">
              <w:trPr>
                <w:jc w:val="center"/>
              </w:trPr>
              <w:tc>
                <w:tcPr>
                  <w:tcW w:w="550" w:type="dxa"/>
                  <w:vMerge/>
                  <w:tcBorders>
                    <w:tl2br w:val="nil"/>
                    <w:tr2bl w:val="nil"/>
                  </w:tcBorders>
                  <w:vAlign w:val="center"/>
                </w:tcPr>
                <w:p w14:paraId="49987C91" w14:textId="77777777" w:rsidR="00AC0B7A" w:rsidRPr="00830DB2" w:rsidRDefault="00AC0B7A">
                  <w:pPr>
                    <w:pStyle w:val="a3"/>
                    <w:jc w:val="center"/>
                  </w:pPr>
                </w:p>
              </w:tc>
              <w:tc>
                <w:tcPr>
                  <w:tcW w:w="3009" w:type="dxa"/>
                  <w:tcBorders>
                    <w:tl2br w:val="nil"/>
                    <w:tr2bl w:val="nil"/>
                  </w:tcBorders>
                  <w:vAlign w:val="center"/>
                </w:tcPr>
                <w:p w14:paraId="79EFAAC7" w14:textId="77777777" w:rsidR="00AC0B7A" w:rsidRPr="00830DB2" w:rsidRDefault="00000000">
                  <w:pPr>
                    <w:pStyle w:val="a3"/>
                  </w:pPr>
                  <w:r w:rsidRPr="00830DB2">
                    <w:rPr>
                      <w:rFonts w:hint="eastAsia"/>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w:t>
                  </w:r>
                </w:p>
              </w:tc>
              <w:tc>
                <w:tcPr>
                  <w:tcW w:w="1906" w:type="dxa"/>
                  <w:tcBorders>
                    <w:tl2br w:val="nil"/>
                    <w:tr2bl w:val="nil"/>
                  </w:tcBorders>
                  <w:vAlign w:val="center"/>
                </w:tcPr>
                <w:p w14:paraId="7A7787E7" w14:textId="77777777" w:rsidR="00AC0B7A" w:rsidRPr="00830DB2" w:rsidRDefault="00000000">
                  <w:pPr>
                    <w:pStyle w:val="a3"/>
                  </w:pPr>
                  <w:r w:rsidRPr="00830DB2">
                    <w:rPr>
                      <w:rFonts w:hint="eastAsia"/>
                    </w:rPr>
                    <w:t>本项目不在长江流域河湖岸线上；本项目不在长江岸线保护区和保留区内。</w:t>
                  </w:r>
                </w:p>
              </w:tc>
              <w:tc>
                <w:tcPr>
                  <w:tcW w:w="979" w:type="dxa"/>
                  <w:tcBorders>
                    <w:tl2br w:val="nil"/>
                    <w:tr2bl w:val="nil"/>
                  </w:tcBorders>
                  <w:vAlign w:val="center"/>
                </w:tcPr>
                <w:p w14:paraId="56A5B39C" w14:textId="77777777" w:rsidR="00AC0B7A" w:rsidRPr="00830DB2" w:rsidRDefault="00000000">
                  <w:pPr>
                    <w:pStyle w:val="a3"/>
                    <w:jc w:val="center"/>
                  </w:pPr>
                  <w:r w:rsidRPr="00830DB2">
                    <w:rPr>
                      <w:rFonts w:hint="eastAsia"/>
                    </w:rPr>
                    <w:t>符合</w:t>
                  </w:r>
                </w:p>
              </w:tc>
            </w:tr>
            <w:tr w:rsidR="00AC0B7A" w:rsidRPr="00830DB2" w14:paraId="644414CD" w14:textId="77777777">
              <w:trPr>
                <w:jc w:val="center"/>
              </w:trPr>
              <w:tc>
                <w:tcPr>
                  <w:tcW w:w="550" w:type="dxa"/>
                  <w:vMerge/>
                  <w:tcBorders>
                    <w:tl2br w:val="nil"/>
                    <w:tr2bl w:val="nil"/>
                  </w:tcBorders>
                  <w:vAlign w:val="center"/>
                </w:tcPr>
                <w:p w14:paraId="436801C7" w14:textId="77777777" w:rsidR="00AC0B7A" w:rsidRPr="00830DB2" w:rsidRDefault="00AC0B7A">
                  <w:pPr>
                    <w:pStyle w:val="a3"/>
                    <w:jc w:val="center"/>
                  </w:pPr>
                </w:p>
              </w:tc>
              <w:tc>
                <w:tcPr>
                  <w:tcW w:w="3009" w:type="dxa"/>
                  <w:tcBorders>
                    <w:tl2br w:val="nil"/>
                    <w:tr2bl w:val="nil"/>
                  </w:tcBorders>
                  <w:vAlign w:val="center"/>
                </w:tcPr>
                <w:p w14:paraId="0819077D" w14:textId="77777777" w:rsidR="00AC0B7A" w:rsidRPr="00830DB2" w:rsidRDefault="00000000">
                  <w:pPr>
                    <w:pStyle w:val="a3"/>
                  </w:pPr>
                  <w:r w:rsidRPr="00830DB2">
                    <w:rPr>
                      <w:rFonts w:hint="eastAsia"/>
                    </w:rPr>
                    <w:t>禁止在《全国重要江河湖泊水功能区划》划定的河段及湖泊保护区、保留区内投资建设不利于水资源及自然生态保护的项目。</w:t>
                  </w:r>
                </w:p>
              </w:tc>
              <w:tc>
                <w:tcPr>
                  <w:tcW w:w="1906" w:type="dxa"/>
                  <w:tcBorders>
                    <w:tl2br w:val="nil"/>
                    <w:tr2bl w:val="nil"/>
                  </w:tcBorders>
                  <w:vAlign w:val="center"/>
                </w:tcPr>
                <w:p w14:paraId="4340F1DE" w14:textId="77777777" w:rsidR="00AC0B7A" w:rsidRPr="00830DB2" w:rsidRDefault="00000000">
                  <w:pPr>
                    <w:pStyle w:val="a3"/>
                  </w:pPr>
                  <w:r w:rsidRPr="00830DB2">
                    <w:rPr>
                      <w:rFonts w:hint="eastAsia"/>
                    </w:rPr>
                    <w:t>本项目不在《全国重要江河湖泊水功能区划》划定的河段</w:t>
                  </w:r>
                  <w:r w:rsidRPr="00830DB2">
                    <w:t>及湖泊</w:t>
                  </w:r>
                  <w:r w:rsidRPr="00830DB2">
                    <w:rPr>
                      <w:rFonts w:hint="eastAsia"/>
                    </w:rPr>
                    <w:t>保护区、保留区内。</w:t>
                  </w:r>
                </w:p>
              </w:tc>
              <w:tc>
                <w:tcPr>
                  <w:tcW w:w="979" w:type="dxa"/>
                  <w:tcBorders>
                    <w:tl2br w:val="nil"/>
                    <w:tr2bl w:val="nil"/>
                  </w:tcBorders>
                  <w:vAlign w:val="center"/>
                </w:tcPr>
                <w:p w14:paraId="2D8BB8FA" w14:textId="77777777" w:rsidR="00AC0B7A" w:rsidRPr="00830DB2" w:rsidRDefault="00000000">
                  <w:pPr>
                    <w:pStyle w:val="a3"/>
                    <w:jc w:val="center"/>
                  </w:pPr>
                  <w:r w:rsidRPr="00830DB2">
                    <w:rPr>
                      <w:rFonts w:hint="eastAsia"/>
                    </w:rPr>
                    <w:t>符合</w:t>
                  </w:r>
                </w:p>
              </w:tc>
            </w:tr>
            <w:tr w:rsidR="00AC0B7A" w:rsidRPr="00830DB2" w14:paraId="58547341" w14:textId="77777777">
              <w:trPr>
                <w:jc w:val="center"/>
              </w:trPr>
              <w:tc>
                <w:tcPr>
                  <w:tcW w:w="550" w:type="dxa"/>
                  <w:vMerge w:val="restart"/>
                  <w:tcBorders>
                    <w:tl2br w:val="nil"/>
                    <w:tr2bl w:val="nil"/>
                  </w:tcBorders>
                  <w:vAlign w:val="center"/>
                </w:tcPr>
                <w:p w14:paraId="22DEEF57" w14:textId="77777777" w:rsidR="00AC0B7A" w:rsidRPr="00830DB2" w:rsidRDefault="00000000">
                  <w:pPr>
                    <w:pStyle w:val="a3"/>
                  </w:pPr>
                  <w:r w:rsidRPr="00830DB2">
                    <w:rPr>
                      <w:rFonts w:hint="eastAsia"/>
                    </w:rPr>
                    <w:t>严格区域管控</w:t>
                  </w:r>
                </w:p>
              </w:tc>
              <w:tc>
                <w:tcPr>
                  <w:tcW w:w="3009" w:type="dxa"/>
                  <w:tcBorders>
                    <w:tl2br w:val="nil"/>
                    <w:tr2bl w:val="nil"/>
                  </w:tcBorders>
                  <w:vAlign w:val="center"/>
                </w:tcPr>
                <w:p w14:paraId="5D90A18A" w14:textId="77777777" w:rsidR="00AC0B7A" w:rsidRPr="00830DB2" w:rsidRDefault="00000000">
                  <w:pPr>
                    <w:pStyle w:val="a3"/>
                  </w:pPr>
                  <w:r w:rsidRPr="00830DB2">
                    <w:rPr>
                      <w:rFonts w:hint="eastAsia"/>
                    </w:rPr>
                    <w:t>禁止未经许可在长江干支流及湖泊新设、改设或扩大排污口。</w:t>
                  </w:r>
                </w:p>
              </w:tc>
              <w:tc>
                <w:tcPr>
                  <w:tcW w:w="1906" w:type="dxa"/>
                  <w:tcBorders>
                    <w:tl2br w:val="nil"/>
                    <w:tr2bl w:val="nil"/>
                  </w:tcBorders>
                  <w:vAlign w:val="center"/>
                </w:tcPr>
                <w:p w14:paraId="1092092C" w14:textId="77777777" w:rsidR="00AC0B7A" w:rsidRPr="00830DB2" w:rsidRDefault="00000000">
                  <w:pPr>
                    <w:pStyle w:val="a3"/>
                  </w:pPr>
                  <w:r w:rsidRPr="00830DB2">
                    <w:rPr>
                      <w:rFonts w:hint="eastAsia"/>
                    </w:rPr>
                    <w:t>本项目不在</w:t>
                  </w:r>
                  <w:r w:rsidRPr="00830DB2">
                    <w:t>长江干支流及湖泊</w:t>
                  </w:r>
                  <w:r w:rsidRPr="00830DB2">
                    <w:rPr>
                      <w:rFonts w:hint="eastAsia"/>
                    </w:rPr>
                    <w:t>区域内。</w:t>
                  </w:r>
                </w:p>
              </w:tc>
              <w:tc>
                <w:tcPr>
                  <w:tcW w:w="979" w:type="dxa"/>
                  <w:tcBorders>
                    <w:tl2br w:val="nil"/>
                    <w:tr2bl w:val="nil"/>
                  </w:tcBorders>
                  <w:vAlign w:val="center"/>
                </w:tcPr>
                <w:p w14:paraId="4D768EE3" w14:textId="77777777" w:rsidR="00AC0B7A" w:rsidRPr="00830DB2" w:rsidRDefault="00000000">
                  <w:pPr>
                    <w:pStyle w:val="a3"/>
                    <w:jc w:val="center"/>
                  </w:pPr>
                  <w:r w:rsidRPr="00830DB2">
                    <w:rPr>
                      <w:rFonts w:hint="eastAsia"/>
                    </w:rPr>
                    <w:t>符合</w:t>
                  </w:r>
                </w:p>
              </w:tc>
            </w:tr>
            <w:tr w:rsidR="00AC0B7A" w:rsidRPr="00830DB2" w14:paraId="0E614087" w14:textId="77777777">
              <w:trPr>
                <w:jc w:val="center"/>
              </w:trPr>
              <w:tc>
                <w:tcPr>
                  <w:tcW w:w="550" w:type="dxa"/>
                  <w:vMerge/>
                  <w:tcBorders>
                    <w:tl2br w:val="nil"/>
                    <w:tr2bl w:val="nil"/>
                  </w:tcBorders>
                  <w:vAlign w:val="center"/>
                </w:tcPr>
                <w:p w14:paraId="3AD667D2" w14:textId="77777777" w:rsidR="00AC0B7A" w:rsidRPr="00830DB2" w:rsidRDefault="00AC0B7A">
                  <w:pPr>
                    <w:pStyle w:val="a3"/>
                    <w:jc w:val="center"/>
                  </w:pPr>
                </w:p>
              </w:tc>
              <w:tc>
                <w:tcPr>
                  <w:tcW w:w="3009" w:type="dxa"/>
                  <w:tcBorders>
                    <w:tl2br w:val="nil"/>
                    <w:tr2bl w:val="nil"/>
                  </w:tcBorders>
                  <w:vAlign w:val="center"/>
                </w:tcPr>
                <w:p w14:paraId="4E59A9A5" w14:textId="77777777" w:rsidR="00AC0B7A" w:rsidRPr="00830DB2" w:rsidRDefault="00000000">
                  <w:pPr>
                    <w:pStyle w:val="a3"/>
                  </w:pPr>
                  <w:r w:rsidRPr="00830DB2">
                    <w:rPr>
                      <w:rFonts w:hint="eastAsia"/>
                    </w:rPr>
                    <w:t>禁止在长江干流江西段、鄱阳湖和《率先全面禁捕的长江流域水生生物保护区名录》中的水生生物保护区开展生产性捕捞。</w:t>
                  </w:r>
                </w:p>
              </w:tc>
              <w:tc>
                <w:tcPr>
                  <w:tcW w:w="1906" w:type="dxa"/>
                  <w:tcBorders>
                    <w:tl2br w:val="nil"/>
                    <w:tr2bl w:val="nil"/>
                  </w:tcBorders>
                  <w:vAlign w:val="center"/>
                </w:tcPr>
                <w:p w14:paraId="60CE0E48" w14:textId="77777777" w:rsidR="00AC0B7A" w:rsidRPr="00830DB2" w:rsidRDefault="00000000">
                  <w:pPr>
                    <w:pStyle w:val="a3"/>
                  </w:pPr>
                  <w:r w:rsidRPr="00830DB2">
                    <w:t>本项目不涉及生产性捕捞</w:t>
                  </w:r>
                  <w:r w:rsidRPr="00830DB2">
                    <w:rPr>
                      <w:rFonts w:hint="eastAsia"/>
                    </w:rPr>
                    <w:t>。</w:t>
                  </w:r>
                </w:p>
              </w:tc>
              <w:tc>
                <w:tcPr>
                  <w:tcW w:w="979" w:type="dxa"/>
                  <w:tcBorders>
                    <w:tl2br w:val="nil"/>
                    <w:tr2bl w:val="nil"/>
                  </w:tcBorders>
                  <w:vAlign w:val="center"/>
                </w:tcPr>
                <w:p w14:paraId="5C06DD36" w14:textId="77777777" w:rsidR="00AC0B7A" w:rsidRPr="00830DB2" w:rsidRDefault="00000000">
                  <w:pPr>
                    <w:pStyle w:val="a3"/>
                    <w:jc w:val="center"/>
                  </w:pPr>
                  <w:r w:rsidRPr="00830DB2">
                    <w:rPr>
                      <w:rFonts w:hint="eastAsia"/>
                    </w:rPr>
                    <w:t>符合</w:t>
                  </w:r>
                </w:p>
              </w:tc>
            </w:tr>
            <w:tr w:rsidR="00AC0B7A" w:rsidRPr="00830DB2" w14:paraId="6D2E2ABE" w14:textId="77777777">
              <w:trPr>
                <w:jc w:val="center"/>
              </w:trPr>
              <w:tc>
                <w:tcPr>
                  <w:tcW w:w="550" w:type="dxa"/>
                  <w:vMerge/>
                  <w:tcBorders>
                    <w:tl2br w:val="nil"/>
                    <w:tr2bl w:val="nil"/>
                  </w:tcBorders>
                  <w:vAlign w:val="center"/>
                </w:tcPr>
                <w:p w14:paraId="43F541B3" w14:textId="77777777" w:rsidR="00AC0B7A" w:rsidRPr="00830DB2" w:rsidRDefault="00AC0B7A">
                  <w:pPr>
                    <w:pStyle w:val="a3"/>
                    <w:jc w:val="center"/>
                  </w:pPr>
                </w:p>
              </w:tc>
              <w:tc>
                <w:tcPr>
                  <w:tcW w:w="3009" w:type="dxa"/>
                  <w:tcBorders>
                    <w:tl2br w:val="nil"/>
                    <w:tr2bl w:val="nil"/>
                  </w:tcBorders>
                  <w:vAlign w:val="center"/>
                </w:tcPr>
                <w:p w14:paraId="32E654E2" w14:textId="77777777" w:rsidR="00AC0B7A" w:rsidRPr="00830DB2" w:rsidRDefault="00000000">
                  <w:pPr>
                    <w:pStyle w:val="a3"/>
                  </w:pPr>
                  <w:r w:rsidRPr="00830DB2">
                    <w:rPr>
                      <w:rFonts w:hint="eastAsia"/>
                    </w:rPr>
                    <w:t>禁止在长江干支流、重要湖泊岸线一公里范围内新建、扩建化工园区和化工项目。</w:t>
                  </w:r>
                </w:p>
              </w:tc>
              <w:tc>
                <w:tcPr>
                  <w:tcW w:w="1906" w:type="dxa"/>
                  <w:tcBorders>
                    <w:tl2br w:val="nil"/>
                    <w:tr2bl w:val="nil"/>
                  </w:tcBorders>
                  <w:vAlign w:val="center"/>
                </w:tcPr>
                <w:p w14:paraId="4953284F" w14:textId="77777777" w:rsidR="00AC0B7A" w:rsidRPr="00830DB2" w:rsidRDefault="00000000">
                  <w:pPr>
                    <w:pStyle w:val="a3"/>
                  </w:pPr>
                  <w:r w:rsidRPr="00830DB2">
                    <w:t>本项目不属于化工项目</w:t>
                  </w:r>
                  <w:r w:rsidRPr="00830DB2">
                    <w:rPr>
                      <w:rFonts w:hint="eastAsia"/>
                    </w:rPr>
                    <w:t>。</w:t>
                  </w:r>
                </w:p>
              </w:tc>
              <w:tc>
                <w:tcPr>
                  <w:tcW w:w="979" w:type="dxa"/>
                  <w:tcBorders>
                    <w:tl2br w:val="nil"/>
                    <w:tr2bl w:val="nil"/>
                  </w:tcBorders>
                  <w:vAlign w:val="center"/>
                </w:tcPr>
                <w:p w14:paraId="163E401C" w14:textId="77777777" w:rsidR="00AC0B7A" w:rsidRPr="00830DB2" w:rsidRDefault="00000000">
                  <w:pPr>
                    <w:pStyle w:val="a3"/>
                    <w:jc w:val="center"/>
                  </w:pPr>
                  <w:r w:rsidRPr="00830DB2">
                    <w:rPr>
                      <w:rFonts w:hint="eastAsia"/>
                    </w:rPr>
                    <w:t>符合</w:t>
                  </w:r>
                </w:p>
              </w:tc>
            </w:tr>
            <w:tr w:rsidR="00AC0B7A" w:rsidRPr="00830DB2" w14:paraId="53511DBA" w14:textId="77777777">
              <w:trPr>
                <w:jc w:val="center"/>
              </w:trPr>
              <w:tc>
                <w:tcPr>
                  <w:tcW w:w="550" w:type="dxa"/>
                  <w:vMerge/>
                  <w:tcBorders>
                    <w:tl2br w:val="nil"/>
                    <w:tr2bl w:val="nil"/>
                  </w:tcBorders>
                  <w:vAlign w:val="center"/>
                </w:tcPr>
                <w:p w14:paraId="1F2A9A2F" w14:textId="77777777" w:rsidR="00AC0B7A" w:rsidRPr="00830DB2" w:rsidRDefault="00AC0B7A">
                  <w:pPr>
                    <w:pStyle w:val="a3"/>
                    <w:jc w:val="center"/>
                  </w:pPr>
                </w:p>
              </w:tc>
              <w:tc>
                <w:tcPr>
                  <w:tcW w:w="3009" w:type="dxa"/>
                  <w:tcBorders>
                    <w:tl2br w:val="nil"/>
                    <w:tr2bl w:val="nil"/>
                  </w:tcBorders>
                  <w:vAlign w:val="center"/>
                </w:tcPr>
                <w:p w14:paraId="4069CAED" w14:textId="77777777" w:rsidR="00AC0B7A" w:rsidRPr="00830DB2" w:rsidRDefault="00000000">
                  <w:pPr>
                    <w:pStyle w:val="a3"/>
                  </w:pPr>
                  <w:r w:rsidRPr="00830DB2">
                    <w:rPr>
                      <w:rFonts w:hint="eastAsia"/>
                    </w:rPr>
                    <w:t>禁止在长江干流岸线三公里范围内和重要支流岸线一公里范围内新建、改建、扩建尾矿库、冶炼渣库和磷石膏库，以提升安全、生态环境保护水平为目的的改建除外。</w:t>
                  </w:r>
                </w:p>
              </w:tc>
              <w:tc>
                <w:tcPr>
                  <w:tcW w:w="1906" w:type="dxa"/>
                  <w:tcBorders>
                    <w:tl2br w:val="nil"/>
                    <w:tr2bl w:val="nil"/>
                  </w:tcBorders>
                  <w:vAlign w:val="center"/>
                </w:tcPr>
                <w:p w14:paraId="359AB55F" w14:textId="77777777" w:rsidR="00AC0B7A" w:rsidRPr="00830DB2" w:rsidRDefault="00000000">
                  <w:pPr>
                    <w:pStyle w:val="a3"/>
                  </w:pPr>
                  <w:r w:rsidRPr="00830DB2">
                    <w:rPr>
                      <w:rFonts w:hint="eastAsia"/>
                    </w:rPr>
                    <w:t>本项目不属于新建、改建、扩建尾矿库、冶炼渣库和磷石膏库等该污染项目。</w:t>
                  </w:r>
                </w:p>
              </w:tc>
              <w:tc>
                <w:tcPr>
                  <w:tcW w:w="979" w:type="dxa"/>
                  <w:tcBorders>
                    <w:tl2br w:val="nil"/>
                    <w:tr2bl w:val="nil"/>
                  </w:tcBorders>
                  <w:vAlign w:val="center"/>
                </w:tcPr>
                <w:p w14:paraId="0B2CDE19" w14:textId="77777777" w:rsidR="00AC0B7A" w:rsidRPr="00830DB2" w:rsidRDefault="00000000">
                  <w:pPr>
                    <w:pStyle w:val="a3"/>
                    <w:jc w:val="center"/>
                  </w:pPr>
                  <w:r w:rsidRPr="00830DB2">
                    <w:rPr>
                      <w:rFonts w:hint="eastAsia"/>
                    </w:rPr>
                    <w:t>符合</w:t>
                  </w:r>
                </w:p>
              </w:tc>
            </w:tr>
            <w:tr w:rsidR="00AC0B7A" w:rsidRPr="00830DB2" w14:paraId="113D9DCF" w14:textId="77777777">
              <w:trPr>
                <w:jc w:val="center"/>
              </w:trPr>
              <w:tc>
                <w:tcPr>
                  <w:tcW w:w="550" w:type="dxa"/>
                  <w:vMerge/>
                  <w:tcBorders>
                    <w:tl2br w:val="nil"/>
                    <w:tr2bl w:val="nil"/>
                  </w:tcBorders>
                  <w:vAlign w:val="center"/>
                </w:tcPr>
                <w:p w14:paraId="69EE4EB2" w14:textId="77777777" w:rsidR="00AC0B7A" w:rsidRPr="00830DB2" w:rsidRDefault="00AC0B7A">
                  <w:pPr>
                    <w:pStyle w:val="a3"/>
                    <w:jc w:val="center"/>
                  </w:pPr>
                </w:p>
              </w:tc>
              <w:tc>
                <w:tcPr>
                  <w:tcW w:w="3009" w:type="dxa"/>
                  <w:tcBorders>
                    <w:tl2br w:val="nil"/>
                    <w:tr2bl w:val="nil"/>
                  </w:tcBorders>
                  <w:vAlign w:val="center"/>
                </w:tcPr>
                <w:p w14:paraId="764DF29B" w14:textId="77777777" w:rsidR="00AC0B7A" w:rsidRPr="00830DB2" w:rsidRDefault="00000000">
                  <w:pPr>
                    <w:pStyle w:val="a3"/>
                  </w:pPr>
                  <w:r w:rsidRPr="00830DB2">
                    <w:rPr>
                      <w:rFonts w:hint="eastAsia"/>
                    </w:rPr>
                    <w:t>禁止在合规园区外新建、扩建钢铁、石化、化工、焦化、建</w:t>
                  </w:r>
                  <w:r w:rsidRPr="00830DB2">
                    <w:rPr>
                      <w:rFonts w:hint="eastAsia"/>
                    </w:rPr>
                    <w:lastRenderedPageBreak/>
                    <w:t>材、有色、制浆造纸等高污染项目。</w:t>
                  </w:r>
                </w:p>
              </w:tc>
              <w:tc>
                <w:tcPr>
                  <w:tcW w:w="1906" w:type="dxa"/>
                  <w:tcBorders>
                    <w:tl2br w:val="nil"/>
                    <w:tr2bl w:val="nil"/>
                  </w:tcBorders>
                  <w:vAlign w:val="center"/>
                </w:tcPr>
                <w:p w14:paraId="27610C63" w14:textId="77777777" w:rsidR="00AC0B7A" w:rsidRPr="00830DB2" w:rsidRDefault="00000000">
                  <w:pPr>
                    <w:pStyle w:val="a3"/>
                  </w:pPr>
                  <w:r w:rsidRPr="00830DB2">
                    <w:rPr>
                      <w:rFonts w:hint="eastAsia"/>
                    </w:rPr>
                    <w:lastRenderedPageBreak/>
                    <w:t>本项目位于安义高新技术产业园区，</w:t>
                  </w:r>
                  <w:r w:rsidRPr="00830DB2">
                    <w:rPr>
                      <w:rFonts w:hint="eastAsia"/>
                    </w:rPr>
                    <w:lastRenderedPageBreak/>
                    <w:t>为合规园区。本项目不属于</w:t>
                  </w:r>
                  <w:r w:rsidRPr="00830DB2">
                    <w:t>钢铁、石化、化工、焦化、建材、有色、制浆造纸等</w:t>
                  </w:r>
                  <w:r w:rsidRPr="00830DB2">
                    <w:rPr>
                      <w:rFonts w:hint="eastAsia"/>
                    </w:rPr>
                    <w:t>的</w:t>
                  </w:r>
                  <w:r w:rsidRPr="00830DB2">
                    <w:t>高污染项目</w:t>
                  </w:r>
                  <w:r w:rsidRPr="00830DB2">
                    <w:rPr>
                      <w:rFonts w:hint="eastAsia"/>
                    </w:rPr>
                    <w:t>。</w:t>
                  </w:r>
                </w:p>
              </w:tc>
              <w:tc>
                <w:tcPr>
                  <w:tcW w:w="979" w:type="dxa"/>
                  <w:tcBorders>
                    <w:tl2br w:val="nil"/>
                    <w:tr2bl w:val="nil"/>
                  </w:tcBorders>
                  <w:vAlign w:val="center"/>
                </w:tcPr>
                <w:p w14:paraId="5124F0FB" w14:textId="77777777" w:rsidR="00AC0B7A" w:rsidRPr="00830DB2" w:rsidRDefault="00000000">
                  <w:pPr>
                    <w:pStyle w:val="a3"/>
                    <w:jc w:val="center"/>
                  </w:pPr>
                  <w:r w:rsidRPr="00830DB2">
                    <w:rPr>
                      <w:rFonts w:hint="eastAsia"/>
                    </w:rPr>
                    <w:lastRenderedPageBreak/>
                    <w:t>符合</w:t>
                  </w:r>
                </w:p>
              </w:tc>
            </w:tr>
            <w:tr w:rsidR="00AC0B7A" w:rsidRPr="00830DB2" w14:paraId="5D09D811" w14:textId="77777777">
              <w:trPr>
                <w:jc w:val="center"/>
              </w:trPr>
              <w:tc>
                <w:tcPr>
                  <w:tcW w:w="550" w:type="dxa"/>
                  <w:vMerge w:val="restart"/>
                  <w:tcBorders>
                    <w:tl2br w:val="nil"/>
                    <w:tr2bl w:val="nil"/>
                  </w:tcBorders>
                  <w:vAlign w:val="center"/>
                </w:tcPr>
                <w:p w14:paraId="03DBD2C3" w14:textId="77777777" w:rsidR="00AC0B7A" w:rsidRPr="00830DB2" w:rsidRDefault="00000000">
                  <w:pPr>
                    <w:pStyle w:val="a3"/>
                    <w:jc w:val="center"/>
                  </w:pPr>
                  <w:r w:rsidRPr="00830DB2">
                    <w:rPr>
                      <w:rFonts w:hint="eastAsia"/>
                    </w:rPr>
                    <w:t>严格产业准入</w:t>
                  </w:r>
                </w:p>
              </w:tc>
              <w:tc>
                <w:tcPr>
                  <w:tcW w:w="3009" w:type="dxa"/>
                  <w:tcBorders>
                    <w:tl2br w:val="nil"/>
                    <w:tr2bl w:val="nil"/>
                  </w:tcBorders>
                  <w:vAlign w:val="center"/>
                </w:tcPr>
                <w:p w14:paraId="23313E09" w14:textId="77777777" w:rsidR="00AC0B7A" w:rsidRPr="00830DB2" w:rsidRDefault="00000000">
                  <w:pPr>
                    <w:pStyle w:val="a3"/>
                  </w:pPr>
                  <w:r w:rsidRPr="00830DB2">
                    <w:rPr>
                      <w:rFonts w:hint="eastAsia"/>
                    </w:rPr>
                    <w:t>禁止新建、扩建不符合国家石化、现代煤化工等产业布局规划的项目。</w:t>
                  </w:r>
                </w:p>
              </w:tc>
              <w:tc>
                <w:tcPr>
                  <w:tcW w:w="1906" w:type="dxa"/>
                  <w:tcBorders>
                    <w:tl2br w:val="nil"/>
                    <w:tr2bl w:val="nil"/>
                  </w:tcBorders>
                  <w:vAlign w:val="center"/>
                </w:tcPr>
                <w:p w14:paraId="3325A5C7" w14:textId="77777777" w:rsidR="00AC0B7A" w:rsidRPr="00830DB2" w:rsidRDefault="00000000">
                  <w:pPr>
                    <w:pStyle w:val="a3"/>
                  </w:pPr>
                  <w:r w:rsidRPr="00830DB2">
                    <w:rPr>
                      <w:rFonts w:hint="eastAsia"/>
                    </w:rPr>
                    <w:t>本项目不属于国家石化、现代煤化工等行业。</w:t>
                  </w:r>
                </w:p>
              </w:tc>
              <w:tc>
                <w:tcPr>
                  <w:tcW w:w="979" w:type="dxa"/>
                  <w:tcBorders>
                    <w:tl2br w:val="nil"/>
                    <w:tr2bl w:val="nil"/>
                  </w:tcBorders>
                  <w:vAlign w:val="center"/>
                </w:tcPr>
                <w:p w14:paraId="46559A36" w14:textId="77777777" w:rsidR="00AC0B7A" w:rsidRPr="00830DB2" w:rsidRDefault="00000000">
                  <w:pPr>
                    <w:pStyle w:val="a3"/>
                    <w:jc w:val="center"/>
                  </w:pPr>
                  <w:r w:rsidRPr="00830DB2">
                    <w:rPr>
                      <w:rFonts w:hint="eastAsia"/>
                    </w:rPr>
                    <w:t>符合</w:t>
                  </w:r>
                </w:p>
              </w:tc>
            </w:tr>
            <w:tr w:rsidR="00AC0B7A" w:rsidRPr="00830DB2" w14:paraId="145BBA8C" w14:textId="77777777">
              <w:trPr>
                <w:jc w:val="center"/>
              </w:trPr>
              <w:tc>
                <w:tcPr>
                  <w:tcW w:w="550" w:type="dxa"/>
                  <w:vMerge/>
                  <w:tcBorders>
                    <w:tl2br w:val="nil"/>
                    <w:tr2bl w:val="nil"/>
                  </w:tcBorders>
                  <w:vAlign w:val="center"/>
                </w:tcPr>
                <w:p w14:paraId="5DB2E4D5" w14:textId="77777777" w:rsidR="00AC0B7A" w:rsidRPr="00830DB2" w:rsidRDefault="00AC0B7A">
                  <w:pPr>
                    <w:pStyle w:val="a3"/>
                    <w:jc w:val="center"/>
                  </w:pPr>
                </w:p>
              </w:tc>
              <w:tc>
                <w:tcPr>
                  <w:tcW w:w="3009" w:type="dxa"/>
                  <w:tcBorders>
                    <w:tl2br w:val="nil"/>
                    <w:tr2bl w:val="nil"/>
                  </w:tcBorders>
                  <w:vAlign w:val="center"/>
                </w:tcPr>
                <w:p w14:paraId="3301A55C" w14:textId="77777777" w:rsidR="00AC0B7A" w:rsidRPr="00830DB2" w:rsidRDefault="00000000">
                  <w:pPr>
                    <w:pStyle w:val="a3"/>
                  </w:pPr>
                  <w:r w:rsidRPr="00830DB2">
                    <w:rPr>
                      <w:rFonts w:hint="eastAsia"/>
                    </w:rPr>
                    <w:t>禁止新建、扩建法律法规和相关政策明令禁止的落后产能项目，严格执行《产业结构调整指导目录》中淘汰类和限制类有关规定，禁止开展投资建设属于淘汰类的项目及其相关活动，禁止开展投资新建、扩建属于限制类的项目及其相关活动对于属于限制类的现有生产能力，允许企业在一定期限内采取措施改造升级，严禁以改造为名扩大产能。</w:t>
                  </w:r>
                </w:p>
              </w:tc>
              <w:tc>
                <w:tcPr>
                  <w:tcW w:w="1906" w:type="dxa"/>
                  <w:tcBorders>
                    <w:tl2br w:val="nil"/>
                    <w:tr2bl w:val="nil"/>
                  </w:tcBorders>
                  <w:vAlign w:val="center"/>
                </w:tcPr>
                <w:p w14:paraId="61317610" w14:textId="77777777" w:rsidR="00AC0B7A" w:rsidRPr="00830DB2" w:rsidRDefault="00000000">
                  <w:pPr>
                    <w:pStyle w:val="a3"/>
                  </w:pPr>
                  <w:r w:rsidRPr="00830DB2">
                    <w:rPr>
                      <w:rFonts w:hint="eastAsia"/>
                    </w:rPr>
                    <w:t>本项目不属于法律法规和相关政策明令禁止的落后产能项目。</w:t>
                  </w:r>
                </w:p>
              </w:tc>
              <w:tc>
                <w:tcPr>
                  <w:tcW w:w="979" w:type="dxa"/>
                  <w:tcBorders>
                    <w:tl2br w:val="nil"/>
                    <w:tr2bl w:val="nil"/>
                  </w:tcBorders>
                  <w:vAlign w:val="center"/>
                </w:tcPr>
                <w:p w14:paraId="418B3421" w14:textId="77777777" w:rsidR="00AC0B7A" w:rsidRPr="00830DB2" w:rsidRDefault="00000000">
                  <w:pPr>
                    <w:pStyle w:val="a3"/>
                    <w:jc w:val="center"/>
                  </w:pPr>
                  <w:r w:rsidRPr="00830DB2">
                    <w:rPr>
                      <w:rFonts w:hint="eastAsia"/>
                    </w:rPr>
                    <w:t>符合</w:t>
                  </w:r>
                </w:p>
              </w:tc>
            </w:tr>
            <w:tr w:rsidR="00AC0B7A" w:rsidRPr="00830DB2" w14:paraId="5297ABC3" w14:textId="77777777">
              <w:trPr>
                <w:jc w:val="center"/>
              </w:trPr>
              <w:tc>
                <w:tcPr>
                  <w:tcW w:w="550" w:type="dxa"/>
                  <w:vMerge/>
                  <w:tcBorders>
                    <w:tl2br w:val="nil"/>
                    <w:tr2bl w:val="nil"/>
                  </w:tcBorders>
                  <w:vAlign w:val="center"/>
                </w:tcPr>
                <w:p w14:paraId="1E103732" w14:textId="77777777" w:rsidR="00AC0B7A" w:rsidRPr="00830DB2" w:rsidRDefault="00AC0B7A">
                  <w:pPr>
                    <w:pStyle w:val="a3"/>
                    <w:jc w:val="center"/>
                  </w:pPr>
                </w:p>
              </w:tc>
              <w:tc>
                <w:tcPr>
                  <w:tcW w:w="3009" w:type="dxa"/>
                  <w:tcBorders>
                    <w:tl2br w:val="nil"/>
                    <w:tr2bl w:val="nil"/>
                  </w:tcBorders>
                  <w:vAlign w:val="center"/>
                </w:tcPr>
                <w:p w14:paraId="6F2244B0" w14:textId="77777777" w:rsidR="00AC0B7A" w:rsidRPr="00830DB2" w:rsidRDefault="00000000">
                  <w:pPr>
                    <w:pStyle w:val="a3"/>
                  </w:pPr>
                  <w:r w:rsidRPr="00830DB2">
                    <w:rPr>
                      <w:rFonts w:hint="eastAsia"/>
                    </w:rPr>
                    <w:t>禁止新建、扩建不符合国家产能置换要求的钢铁、电解铝、水泥熟料、平板玻璃、船舶等严重过剩产能行业的项目。严格执行《国务院关于化解产能严重过剩矛盾的指导意见》，各地各部门不得以任何名义、任何方式新增产能；对确有必要建设的，必须严格执行产能置换实施办法，实施减量或等量置换，依法依规办理有关手续。</w:t>
                  </w:r>
                </w:p>
              </w:tc>
              <w:tc>
                <w:tcPr>
                  <w:tcW w:w="1906" w:type="dxa"/>
                  <w:tcBorders>
                    <w:tl2br w:val="nil"/>
                    <w:tr2bl w:val="nil"/>
                  </w:tcBorders>
                  <w:vAlign w:val="center"/>
                </w:tcPr>
                <w:p w14:paraId="10B217BD" w14:textId="77777777" w:rsidR="00AC0B7A" w:rsidRPr="00830DB2" w:rsidRDefault="00000000">
                  <w:pPr>
                    <w:pStyle w:val="a3"/>
                  </w:pPr>
                  <w:r w:rsidRPr="00830DB2">
                    <w:rPr>
                      <w:rFonts w:hint="eastAsia"/>
                    </w:rPr>
                    <w:t>本项目不属于</w:t>
                  </w:r>
                  <w:r w:rsidRPr="00830DB2">
                    <w:t>不符合国家产能置换要求的</w:t>
                  </w:r>
                  <w:r w:rsidRPr="00830DB2">
                    <w:rPr>
                      <w:rFonts w:hint="eastAsia"/>
                    </w:rPr>
                    <w:t>钢铁、电解铝、水泥熟料、平板玻璃、船舶等</w:t>
                  </w:r>
                  <w:r w:rsidRPr="00830DB2">
                    <w:t>严重过剩产能行业的项目</w:t>
                  </w:r>
                  <w:r w:rsidRPr="00830DB2">
                    <w:rPr>
                      <w:rFonts w:hint="eastAsia"/>
                    </w:rPr>
                    <w:t>。</w:t>
                  </w:r>
                </w:p>
              </w:tc>
              <w:tc>
                <w:tcPr>
                  <w:tcW w:w="979" w:type="dxa"/>
                  <w:tcBorders>
                    <w:tl2br w:val="nil"/>
                    <w:tr2bl w:val="nil"/>
                  </w:tcBorders>
                  <w:vAlign w:val="center"/>
                </w:tcPr>
                <w:p w14:paraId="1B45749F" w14:textId="77777777" w:rsidR="00AC0B7A" w:rsidRPr="00830DB2" w:rsidRDefault="00000000">
                  <w:pPr>
                    <w:pStyle w:val="a3"/>
                    <w:jc w:val="center"/>
                  </w:pPr>
                  <w:r w:rsidRPr="00830DB2">
                    <w:rPr>
                      <w:rFonts w:hint="eastAsia"/>
                    </w:rPr>
                    <w:t>符合</w:t>
                  </w:r>
                </w:p>
              </w:tc>
            </w:tr>
            <w:tr w:rsidR="00AC0B7A" w:rsidRPr="00830DB2" w14:paraId="10C81CD3" w14:textId="77777777">
              <w:trPr>
                <w:jc w:val="center"/>
              </w:trPr>
              <w:tc>
                <w:tcPr>
                  <w:tcW w:w="550" w:type="dxa"/>
                  <w:vMerge/>
                  <w:tcBorders>
                    <w:tl2br w:val="nil"/>
                    <w:tr2bl w:val="nil"/>
                  </w:tcBorders>
                  <w:vAlign w:val="center"/>
                </w:tcPr>
                <w:p w14:paraId="1FA533EE" w14:textId="77777777" w:rsidR="00AC0B7A" w:rsidRPr="00830DB2" w:rsidRDefault="00AC0B7A">
                  <w:pPr>
                    <w:pStyle w:val="a3"/>
                    <w:jc w:val="center"/>
                  </w:pPr>
                </w:p>
              </w:tc>
              <w:tc>
                <w:tcPr>
                  <w:tcW w:w="3009" w:type="dxa"/>
                  <w:tcBorders>
                    <w:tl2br w:val="nil"/>
                    <w:tr2bl w:val="nil"/>
                  </w:tcBorders>
                  <w:vAlign w:val="center"/>
                </w:tcPr>
                <w:p w14:paraId="1FC5EE01" w14:textId="77777777" w:rsidR="00AC0B7A" w:rsidRPr="00830DB2" w:rsidRDefault="00000000">
                  <w:pPr>
                    <w:pStyle w:val="a3"/>
                  </w:pPr>
                  <w:r w:rsidRPr="00830DB2">
                    <w:rPr>
                      <w:rFonts w:hint="eastAsia"/>
                    </w:rPr>
                    <w:t>禁止新建、扩建不符合要求的高耗能高排放项目。严格执行《江西省人民政府办公厅关于严格高耗能高排放项目准入管理的实施意见》（赣府厅发〔</w:t>
                  </w:r>
                  <w:r w:rsidRPr="00830DB2">
                    <w:rPr>
                      <w:rFonts w:hint="eastAsia"/>
                    </w:rPr>
                    <w:t>2021</w:t>
                  </w:r>
                  <w:r w:rsidRPr="00830DB2">
                    <w:rPr>
                      <w:rFonts w:hint="eastAsia"/>
                    </w:rPr>
                    <w:t>〕</w:t>
                  </w:r>
                  <w:r w:rsidRPr="00830DB2">
                    <w:rPr>
                      <w:rFonts w:hint="eastAsia"/>
                    </w:rPr>
                    <w:t>33</w:t>
                  </w:r>
                  <w:r w:rsidRPr="00830DB2">
                    <w:rPr>
                      <w:rFonts w:hint="eastAsia"/>
                    </w:rPr>
                    <w:t>号），加强项目审查论证，落实等量、减量替代要求，规范项目行政审批。</w:t>
                  </w:r>
                </w:p>
              </w:tc>
              <w:tc>
                <w:tcPr>
                  <w:tcW w:w="1906" w:type="dxa"/>
                  <w:tcBorders>
                    <w:tl2br w:val="nil"/>
                    <w:tr2bl w:val="nil"/>
                  </w:tcBorders>
                  <w:vAlign w:val="center"/>
                </w:tcPr>
                <w:p w14:paraId="07486D37" w14:textId="77777777" w:rsidR="00AC0B7A" w:rsidRPr="00830DB2" w:rsidRDefault="00000000">
                  <w:pPr>
                    <w:pStyle w:val="a3"/>
                  </w:pPr>
                  <w:r w:rsidRPr="00830DB2">
                    <w:rPr>
                      <w:rFonts w:hint="eastAsia"/>
                    </w:rPr>
                    <w:t>本项目不属于</w:t>
                  </w:r>
                  <w:r w:rsidRPr="00830DB2">
                    <w:t>高耗能高排放项目</w:t>
                  </w:r>
                  <w:r w:rsidRPr="00830DB2">
                    <w:rPr>
                      <w:rFonts w:hint="eastAsia"/>
                    </w:rPr>
                    <w:t>。</w:t>
                  </w:r>
                </w:p>
              </w:tc>
              <w:tc>
                <w:tcPr>
                  <w:tcW w:w="979" w:type="dxa"/>
                  <w:tcBorders>
                    <w:tl2br w:val="nil"/>
                    <w:tr2bl w:val="nil"/>
                  </w:tcBorders>
                  <w:vAlign w:val="center"/>
                </w:tcPr>
                <w:p w14:paraId="00928A16" w14:textId="77777777" w:rsidR="00AC0B7A" w:rsidRPr="00830DB2" w:rsidRDefault="00000000">
                  <w:pPr>
                    <w:pStyle w:val="a3"/>
                    <w:jc w:val="center"/>
                  </w:pPr>
                  <w:r w:rsidRPr="00830DB2">
                    <w:rPr>
                      <w:rFonts w:hint="eastAsia"/>
                    </w:rPr>
                    <w:t>符合</w:t>
                  </w:r>
                </w:p>
              </w:tc>
            </w:tr>
          </w:tbl>
          <w:p w14:paraId="68069248"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5</w:t>
            </w:r>
            <w:r w:rsidRPr="00830DB2">
              <w:rPr>
                <w:rFonts w:hint="eastAsia"/>
                <w:b/>
                <w:bCs/>
                <w:sz w:val="24"/>
              </w:rPr>
              <w:t>、与《挥发性有机物（</w:t>
            </w:r>
            <w:r w:rsidRPr="00830DB2">
              <w:rPr>
                <w:rFonts w:hint="eastAsia"/>
                <w:b/>
                <w:bCs/>
                <w:sz w:val="24"/>
              </w:rPr>
              <w:t>VOCs</w:t>
            </w:r>
            <w:r w:rsidRPr="00830DB2">
              <w:rPr>
                <w:rFonts w:hint="eastAsia"/>
                <w:b/>
                <w:bCs/>
                <w:sz w:val="24"/>
              </w:rPr>
              <w:t>）污染防治技术政策》（环保部公告</w:t>
            </w:r>
            <w:r w:rsidRPr="00830DB2">
              <w:rPr>
                <w:rFonts w:hint="eastAsia"/>
                <w:b/>
                <w:bCs/>
                <w:sz w:val="24"/>
              </w:rPr>
              <w:t>2013</w:t>
            </w:r>
            <w:r w:rsidRPr="00830DB2">
              <w:rPr>
                <w:rFonts w:hint="eastAsia"/>
                <w:b/>
                <w:bCs/>
                <w:sz w:val="24"/>
              </w:rPr>
              <w:t>年第</w:t>
            </w:r>
            <w:r w:rsidRPr="00830DB2">
              <w:rPr>
                <w:rFonts w:hint="eastAsia"/>
                <w:b/>
                <w:bCs/>
                <w:sz w:val="24"/>
              </w:rPr>
              <w:t>31</w:t>
            </w:r>
            <w:r w:rsidRPr="00830DB2">
              <w:rPr>
                <w:rFonts w:hint="eastAsia"/>
                <w:b/>
                <w:bCs/>
                <w:sz w:val="24"/>
              </w:rPr>
              <w:t>号）相符性分析</w:t>
            </w:r>
          </w:p>
          <w:p w14:paraId="5F26D25F" w14:textId="77777777" w:rsidR="00AC0B7A" w:rsidRPr="00830DB2" w:rsidRDefault="00000000">
            <w:pPr>
              <w:pStyle w:val="a3"/>
              <w:jc w:val="center"/>
              <w:rPr>
                <w:b/>
                <w:bCs/>
              </w:rPr>
            </w:pPr>
            <w:r w:rsidRPr="00830DB2">
              <w:rPr>
                <w:rFonts w:hint="eastAsia"/>
                <w:b/>
                <w:bCs/>
              </w:rPr>
              <w:t>表</w:t>
            </w:r>
            <w:r w:rsidRPr="00830DB2">
              <w:rPr>
                <w:rFonts w:hint="eastAsia"/>
                <w:b/>
                <w:bCs/>
              </w:rPr>
              <w:t xml:space="preserve">1-8  </w:t>
            </w:r>
            <w:r w:rsidRPr="00830DB2">
              <w:rPr>
                <w:rFonts w:hint="eastAsia"/>
                <w:b/>
                <w:bCs/>
              </w:rPr>
              <w:t>与</w:t>
            </w:r>
            <w:r w:rsidRPr="00830DB2">
              <w:rPr>
                <w:b/>
                <w:bCs/>
              </w:rPr>
              <w:t>《挥发性有机物（</w:t>
            </w:r>
            <w:r w:rsidRPr="00830DB2">
              <w:rPr>
                <w:b/>
                <w:bCs/>
              </w:rPr>
              <w:t>VOCs</w:t>
            </w:r>
            <w:r w:rsidRPr="00830DB2">
              <w:rPr>
                <w:b/>
                <w:bCs/>
              </w:rPr>
              <w:t>）污染防治技术政策》</w:t>
            </w:r>
            <w:r w:rsidRPr="00830DB2">
              <w:rPr>
                <w:rFonts w:hint="eastAsia"/>
                <w:b/>
                <w:bCs/>
              </w:rPr>
              <w:t>相符性分析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392"/>
              <w:gridCol w:w="896"/>
              <w:gridCol w:w="2823"/>
              <w:gridCol w:w="2244"/>
              <w:gridCol w:w="404"/>
            </w:tblGrid>
            <w:tr w:rsidR="00AC0B7A" w:rsidRPr="00830DB2" w14:paraId="1DCB06BC" w14:textId="77777777">
              <w:trPr>
                <w:trHeight w:val="399"/>
                <w:tblHeader/>
                <w:jc w:val="center"/>
              </w:trPr>
              <w:tc>
                <w:tcPr>
                  <w:tcW w:w="0" w:type="auto"/>
                  <w:vAlign w:val="center"/>
                </w:tcPr>
                <w:p w14:paraId="6F61728E" w14:textId="77777777" w:rsidR="00AC0B7A" w:rsidRPr="00830DB2" w:rsidRDefault="00000000">
                  <w:pPr>
                    <w:pStyle w:val="affc"/>
                    <w:spacing w:before="240" w:after="120"/>
                    <w:rPr>
                      <w:color w:val="auto"/>
                    </w:rPr>
                  </w:pPr>
                  <w:r w:rsidRPr="00830DB2">
                    <w:rPr>
                      <w:rFonts w:hint="eastAsia"/>
                      <w:color w:val="auto"/>
                    </w:rPr>
                    <w:lastRenderedPageBreak/>
                    <w:t>序号</w:t>
                  </w:r>
                </w:p>
              </w:tc>
              <w:tc>
                <w:tcPr>
                  <w:tcW w:w="3719" w:type="dxa"/>
                  <w:gridSpan w:val="2"/>
                  <w:vAlign w:val="center"/>
                </w:tcPr>
                <w:p w14:paraId="0874AEF2" w14:textId="77777777" w:rsidR="00AC0B7A" w:rsidRPr="00830DB2" w:rsidRDefault="00000000">
                  <w:pPr>
                    <w:pStyle w:val="affc"/>
                    <w:spacing w:before="240" w:after="120"/>
                    <w:rPr>
                      <w:color w:val="auto"/>
                    </w:rPr>
                  </w:pPr>
                  <w:r w:rsidRPr="00830DB2">
                    <w:rPr>
                      <w:rFonts w:hint="eastAsia"/>
                      <w:color w:val="auto"/>
                    </w:rPr>
                    <w:t>要求</w:t>
                  </w:r>
                </w:p>
              </w:tc>
              <w:tc>
                <w:tcPr>
                  <w:tcW w:w="2244" w:type="dxa"/>
                  <w:vAlign w:val="center"/>
                </w:tcPr>
                <w:p w14:paraId="7F68290A" w14:textId="77777777" w:rsidR="00AC0B7A" w:rsidRPr="00830DB2" w:rsidRDefault="00000000">
                  <w:pPr>
                    <w:pStyle w:val="affc"/>
                    <w:spacing w:before="240" w:after="120"/>
                    <w:rPr>
                      <w:color w:val="auto"/>
                    </w:rPr>
                  </w:pPr>
                  <w:r w:rsidRPr="00830DB2">
                    <w:rPr>
                      <w:rFonts w:hint="eastAsia"/>
                      <w:color w:val="auto"/>
                    </w:rPr>
                    <w:t>项目情况</w:t>
                  </w:r>
                </w:p>
              </w:tc>
              <w:tc>
                <w:tcPr>
                  <w:tcW w:w="0" w:type="auto"/>
                  <w:vAlign w:val="center"/>
                </w:tcPr>
                <w:p w14:paraId="59FB6E80" w14:textId="77777777" w:rsidR="00AC0B7A" w:rsidRPr="00830DB2" w:rsidRDefault="00000000">
                  <w:pPr>
                    <w:pStyle w:val="affc"/>
                    <w:spacing w:before="240" w:after="120"/>
                    <w:rPr>
                      <w:color w:val="auto"/>
                    </w:rPr>
                  </w:pPr>
                  <w:r w:rsidRPr="00830DB2">
                    <w:rPr>
                      <w:rFonts w:hint="eastAsia"/>
                      <w:color w:val="auto"/>
                    </w:rPr>
                    <w:t>相符性</w:t>
                  </w:r>
                </w:p>
              </w:tc>
            </w:tr>
            <w:tr w:rsidR="00AC0B7A" w:rsidRPr="00830DB2" w14:paraId="2112DA70" w14:textId="77777777">
              <w:trPr>
                <w:jc w:val="center"/>
              </w:trPr>
              <w:tc>
                <w:tcPr>
                  <w:tcW w:w="0" w:type="auto"/>
                  <w:vAlign w:val="center"/>
                </w:tcPr>
                <w:p w14:paraId="10CE12CC" w14:textId="77777777" w:rsidR="00AC0B7A" w:rsidRPr="00830DB2" w:rsidRDefault="00000000">
                  <w:pPr>
                    <w:pStyle w:val="affc"/>
                    <w:spacing w:before="240" w:after="120"/>
                    <w:jc w:val="both"/>
                    <w:rPr>
                      <w:color w:val="auto"/>
                    </w:rPr>
                  </w:pPr>
                  <w:r w:rsidRPr="00830DB2">
                    <w:rPr>
                      <w:rFonts w:hint="eastAsia"/>
                      <w:color w:val="auto"/>
                    </w:rPr>
                    <w:t>1</w:t>
                  </w:r>
                </w:p>
              </w:tc>
              <w:tc>
                <w:tcPr>
                  <w:tcW w:w="0" w:type="auto"/>
                  <w:textDirection w:val="tbRlV"/>
                  <w:vAlign w:val="center"/>
                </w:tcPr>
                <w:p w14:paraId="4CB3CDF0" w14:textId="77777777" w:rsidR="00AC0B7A" w:rsidRPr="00830DB2" w:rsidRDefault="00000000">
                  <w:pPr>
                    <w:pStyle w:val="affc"/>
                    <w:spacing w:before="240" w:after="120"/>
                    <w:rPr>
                      <w:color w:val="auto"/>
                      <w:lang w:eastAsia="en-US"/>
                    </w:rPr>
                  </w:pPr>
                  <w:r w:rsidRPr="00830DB2">
                    <w:rPr>
                      <w:color w:val="auto"/>
                    </w:rPr>
                    <w:t>源</w:t>
                  </w:r>
                  <w:r w:rsidRPr="00830DB2">
                    <w:rPr>
                      <w:color w:val="auto"/>
                    </w:rPr>
                    <w:t xml:space="preserve"> </w:t>
                  </w:r>
                  <w:r w:rsidRPr="00830DB2">
                    <w:rPr>
                      <w:color w:val="auto"/>
                    </w:rPr>
                    <w:t>头</w:t>
                  </w:r>
                  <w:r w:rsidRPr="00830DB2">
                    <w:rPr>
                      <w:color w:val="auto"/>
                    </w:rPr>
                    <w:t xml:space="preserve"> </w:t>
                  </w:r>
                  <w:r w:rsidRPr="00830DB2">
                    <w:rPr>
                      <w:color w:val="auto"/>
                    </w:rPr>
                    <w:t>和</w:t>
                  </w:r>
                  <w:r w:rsidRPr="00830DB2">
                    <w:rPr>
                      <w:color w:val="auto"/>
                    </w:rPr>
                    <w:t xml:space="preserve"> </w:t>
                  </w:r>
                  <w:r w:rsidRPr="00830DB2">
                    <w:rPr>
                      <w:color w:val="auto"/>
                    </w:rPr>
                    <w:t>过</w:t>
                  </w:r>
                  <w:r w:rsidRPr="00830DB2">
                    <w:rPr>
                      <w:color w:val="auto"/>
                    </w:rPr>
                    <w:t xml:space="preserve"> </w:t>
                  </w:r>
                  <w:r w:rsidRPr="00830DB2">
                    <w:rPr>
                      <w:color w:val="auto"/>
                    </w:rPr>
                    <w:t>程</w:t>
                  </w:r>
                  <w:r w:rsidRPr="00830DB2">
                    <w:rPr>
                      <w:color w:val="auto"/>
                    </w:rPr>
                    <w:t xml:space="preserve"> </w:t>
                  </w:r>
                  <w:r w:rsidRPr="00830DB2">
                    <w:rPr>
                      <w:color w:val="auto"/>
                    </w:rPr>
                    <w:t>控</w:t>
                  </w:r>
                  <w:r w:rsidRPr="00830DB2">
                    <w:rPr>
                      <w:color w:val="auto"/>
                    </w:rPr>
                    <w:t xml:space="preserve"> </w:t>
                  </w:r>
                  <w:r w:rsidRPr="00830DB2">
                    <w:rPr>
                      <w:color w:val="auto"/>
                    </w:rPr>
                    <w:t>制</w:t>
                  </w:r>
                </w:p>
              </w:tc>
              <w:tc>
                <w:tcPr>
                  <w:tcW w:w="2823" w:type="dxa"/>
                  <w:vAlign w:val="center"/>
                </w:tcPr>
                <w:p w14:paraId="28F04203" w14:textId="77777777" w:rsidR="00AC0B7A" w:rsidRPr="00830DB2" w:rsidRDefault="00000000">
                  <w:pPr>
                    <w:pStyle w:val="affc"/>
                    <w:spacing w:before="240" w:after="120"/>
                    <w:jc w:val="both"/>
                    <w:rPr>
                      <w:color w:val="auto"/>
                    </w:rPr>
                  </w:pPr>
                  <w:r w:rsidRPr="00830DB2">
                    <w:rPr>
                      <w:color w:val="auto"/>
                    </w:rPr>
                    <w:t>（十）</w:t>
                  </w:r>
                  <w:r w:rsidRPr="00830DB2">
                    <w:rPr>
                      <w:rFonts w:hint="eastAsia"/>
                      <w:color w:val="auto"/>
                    </w:rPr>
                    <w:t>1.</w:t>
                  </w:r>
                  <w:r w:rsidRPr="00830DB2">
                    <w:rPr>
                      <w:color w:val="auto"/>
                    </w:rPr>
                    <w:t>在涂装、印刷、粘合、工业清洗等含挥发性有机物产品的使用过程中的挥发性有机物污染防治技术措施</w:t>
                  </w:r>
                  <w:r w:rsidRPr="00830DB2">
                    <w:rPr>
                      <w:color w:val="auto"/>
                    </w:rPr>
                    <w:t xml:space="preserve"> </w:t>
                  </w:r>
                  <w:r w:rsidRPr="00830DB2">
                    <w:rPr>
                      <w:color w:val="auto"/>
                    </w:rPr>
                    <w:t>包括：</w:t>
                  </w:r>
                  <w:r w:rsidRPr="00830DB2">
                    <w:rPr>
                      <w:color w:val="auto"/>
                    </w:rPr>
                    <w:t>1.</w:t>
                  </w:r>
                  <w:r w:rsidRPr="00830DB2">
                    <w:rPr>
                      <w:color w:val="auto"/>
                    </w:rPr>
                    <w:t>鼓励使用通过环境标志产品认证的环保型涂料、油墨、胶粘剂和清洗剂；</w:t>
                  </w:r>
                </w:p>
                <w:p w14:paraId="24212E0E" w14:textId="77777777" w:rsidR="00AC0B7A" w:rsidRPr="00830DB2" w:rsidRDefault="00000000">
                  <w:pPr>
                    <w:pStyle w:val="affc"/>
                    <w:spacing w:before="240" w:after="120"/>
                    <w:jc w:val="both"/>
                    <w:rPr>
                      <w:color w:val="auto"/>
                    </w:rPr>
                  </w:pPr>
                  <w:r w:rsidRPr="00830DB2">
                    <w:rPr>
                      <w:color w:val="auto"/>
                    </w:rPr>
                    <w:t>2.</w:t>
                  </w:r>
                  <w:r w:rsidRPr="00830DB2">
                    <w:rPr>
                      <w:color w:val="auto"/>
                    </w:rPr>
                    <w:t>根据涂装工艺的不同，鼓励使用水性涂料、高固份涂料、粉末涂料、紫外光风干（</w:t>
                  </w:r>
                  <w:r w:rsidRPr="00830DB2">
                    <w:rPr>
                      <w:color w:val="auto"/>
                    </w:rPr>
                    <w:t>UV</w:t>
                  </w:r>
                  <w:r w:rsidRPr="00830DB2">
                    <w:rPr>
                      <w:color w:val="auto"/>
                    </w:rPr>
                    <w:t>）涂料等环保型涂料；推广采用静电喷涂、淋涂、辊涂、浸涂等效率较高的涂装工艺；应尽量避免无挥发性有机物净化、回收措施的露天喷涂作业；</w:t>
                  </w:r>
                </w:p>
                <w:p w14:paraId="27F09512" w14:textId="77777777" w:rsidR="00AC0B7A" w:rsidRPr="00830DB2" w:rsidRDefault="00000000">
                  <w:pPr>
                    <w:pStyle w:val="affc"/>
                    <w:spacing w:before="240" w:after="120"/>
                    <w:jc w:val="both"/>
                    <w:rPr>
                      <w:color w:val="auto"/>
                    </w:rPr>
                  </w:pPr>
                  <w:r w:rsidRPr="00830DB2">
                    <w:rPr>
                      <w:color w:val="auto"/>
                    </w:rPr>
                    <w:t>3.</w:t>
                  </w:r>
                  <w:r w:rsidRPr="00830DB2">
                    <w:rPr>
                      <w:color w:val="auto"/>
                    </w:rPr>
                    <w:t>在印刷工艺中推广使用水性油墨，印铁制罐行业鼓励使用紫外光风干（</w:t>
                  </w:r>
                  <w:r w:rsidRPr="00830DB2">
                    <w:rPr>
                      <w:color w:val="auto"/>
                    </w:rPr>
                    <w:t>UV</w:t>
                  </w:r>
                  <w:r w:rsidRPr="00830DB2">
                    <w:rPr>
                      <w:color w:val="auto"/>
                    </w:rPr>
                    <w:t>）油墨，书刊印刷行业鼓励使用预</w:t>
                  </w:r>
                  <w:r w:rsidRPr="00830DB2">
                    <w:rPr>
                      <w:color w:val="auto"/>
                    </w:rPr>
                    <w:t xml:space="preserve"> </w:t>
                  </w:r>
                  <w:r w:rsidRPr="00830DB2">
                    <w:rPr>
                      <w:color w:val="auto"/>
                    </w:rPr>
                    <w:t>涂膜技术；</w:t>
                  </w:r>
                </w:p>
                <w:p w14:paraId="5393A00A" w14:textId="77777777" w:rsidR="00AC0B7A" w:rsidRPr="00830DB2" w:rsidRDefault="00000000">
                  <w:pPr>
                    <w:pStyle w:val="affc"/>
                    <w:spacing w:before="240" w:after="120"/>
                    <w:jc w:val="both"/>
                    <w:rPr>
                      <w:color w:val="auto"/>
                    </w:rPr>
                  </w:pPr>
                  <w:r w:rsidRPr="00830DB2">
                    <w:rPr>
                      <w:color w:val="auto"/>
                    </w:rPr>
                    <w:t>4.</w:t>
                  </w:r>
                  <w:r w:rsidRPr="00830DB2">
                    <w:rPr>
                      <w:color w:val="auto"/>
                    </w:rPr>
                    <w:t>鼓励在人造板、制鞋、皮革制品、包装材料等粘合过程中使用水基型、热熔型等环保型胶粘剂，在复合膜的生产中推广无溶剂复合及共挤出复合技术；</w:t>
                  </w:r>
                </w:p>
                <w:p w14:paraId="616F8AEE" w14:textId="77777777" w:rsidR="00AC0B7A" w:rsidRPr="00830DB2" w:rsidRDefault="00000000">
                  <w:pPr>
                    <w:pStyle w:val="affc"/>
                    <w:spacing w:before="240" w:after="120"/>
                    <w:jc w:val="both"/>
                    <w:rPr>
                      <w:color w:val="auto"/>
                    </w:rPr>
                  </w:pPr>
                  <w:r w:rsidRPr="00830DB2">
                    <w:rPr>
                      <w:color w:val="auto"/>
                    </w:rPr>
                    <w:t>5.</w:t>
                  </w:r>
                  <w:r w:rsidRPr="00830DB2">
                    <w:rPr>
                      <w:color w:val="auto"/>
                    </w:rPr>
                    <w:t>淘汰以三氟三氯乙烷、甲基氯仿和四氯化碳为清洗剂或溶剂的生产工艺。清洗过程中</w:t>
                  </w:r>
                  <w:r w:rsidRPr="00830DB2">
                    <w:rPr>
                      <w:color w:val="auto"/>
                    </w:rPr>
                    <w:lastRenderedPageBreak/>
                    <w:t>产生的废溶剂宜密闭收集，有回收价值的废溶剂经处理后回用，其他废溶剂应妥善处置；</w:t>
                  </w:r>
                </w:p>
                <w:p w14:paraId="0F31AA80" w14:textId="77777777" w:rsidR="00AC0B7A" w:rsidRPr="00830DB2" w:rsidRDefault="00000000">
                  <w:pPr>
                    <w:pStyle w:val="affc"/>
                    <w:spacing w:before="240" w:after="120"/>
                    <w:jc w:val="both"/>
                    <w:rPr>
                      <w:color w:val="auto"/>
                    </w:rPr>
                  </w:pPr>
                  <w:r w:rsidRPr="00830DB2">
                    <w:rPr>
                      <w:color w:val="auto"/>
                    </w:rPr>
                    <w:t>6.</w:t>
                  </w:r>
                  <w:r w:rsidRPr="00830DB2">
                    <w:rPr>
                      <w:color w:val="auto"/>
                    </w:rPr>
                    <w:t>含挥发性有机物产品的使用过程中，应采取废气收集措施，提高废气收集效率，减少废气的无组织排放与逸散，并对收集后的废气进行回收或处理后达标排放。</w:t>
                  </w:r>
                </w:p>
              </w:tc>
              <w:tc>
                <w:tcPr>
                  <w:tcW w:w="2244" w:type="dxa"/>
                  <w:vAlign w:val="center"/>
                </w:tcPr>
                <w:p w14:paraId="7F66A266" w14:textId="77777777" w:rsidR="00AC0B7A" w:rsidRPr="00830DB2" w:rsidRDefault="00000000">
                  <w:pPr>
                    <w:pStyle w:val="affc"/>
                    <w:spacing w:before="240" w:after="120"/>
                    <w:rPr>
                      <w:color w:val="auto"/>
                    </w:rPr>
                  </w:pPr>
                  <w:r w:rsidRPr="00830DB2">
                    <w:rPr>
                      <w:color w:val="auto"/>
                    </w:rPr>
                    <w:lastRenderedPageBreak/>
                    <w:t>1</w:t>
                  </w:r>
                  <w:r w:rsidRPr="00830DB2">
                    <w:rPr>
                      <w:color w:val="auto"/>
                    </w:rPr>
                    <w:t>、</w:t>
                  </w:r>
                  <w:r w:rsidRPr="00830DB2">
                    <w:rPr>
                      <w:rFonts w:hint="eastAsia"/>
                      <w:color w:val="auto"/>
                    </w:rPr>
                    <w:t>本项目所用的水性漆、油性漆（调配后），项目底漆、面漆、光面漆</w:t>
                  </w:r>
                  <w:r w:rsidRPr="00830DB2">
                    <w:rPr>
                      <w:rFonts w:hint="eastAsia"/>
                      <w:color w:val="auto"/>
                    </w:rPr>
                    <w:t>VOCs</w:t>
                  </w:r>
                  <w:r w:rsidRPr="00830DB2">
                    <w:rPr>
                      <w:rFonts w:hint="eastAsia"/>
                      <w:color w:val="auto"/>
                    </w:rPr>
                    <w:t>含量最大值分别为</w:t>
                  </w:r>
                  <w:r w:rsidRPr="00830DB2">
                    <w:rPr>
                      <w:rFonts w:hint="eastAsia"/>
                      <w:color w:val="auto"/>
                    </w:rPr>
                    <w:t>156g/L</w:t>
                  </w:r>
                  <w:r w:rsidRPr="00830DB2">
                    <w:rPr>
                      <w:rFonts w:hint="eastAsia"/>
                      <w:color w:val="auto"/>
                    </w:rPr>
                    <w:t>、</w:t>
                  </w:r>
                  <w:r w:rsidRPr="00830DB2">
                    <w:rPr>
                      <w:rFonts w:hint="eastAsia"/>
                      <w:color w:val="auto"/>
                    </w:rPr>
                    <w:t>307.5g/L</w:t>
                  </w:r>
                  <w:r w:rsidRPr="00830DB2">
                    <w:rPr>
                      <w:rFonts w:hint="eastAsia"/>
                      <w:color w:val="auto"/>
                    </w:rPr>
                    <w:t>和</w:t>
                  </w:r>
                  <w:r w:rsidRPr="00830DB2">
                    <w:rPr>
                      <w:color w:val="auto"/>
                    </w:rPr>
                    <w:t>199.2g/L</w:t>
                  </w:r>
                  <w:r w:rsidRPr="00830DB2">
                    <w:rPr>
                      <w:rFonts w:hint="eastAsia"/>
                      <w:color w:val="auto"/>
                    </w:rPr>
                    <w:t>，</w:t>
                  </w:r>
                  <w:r w:rsidRPr="00830DB2">
                    <w:rPr>
                      <w:rFonts w:hint="eastAsia"/>
                      <w:color w:val="auto"/>
                    </w:rPr>
                    <w:t>VOCs</w:t>
                  </w:r>
                  <w:r w:rsidRPr="00830DB2">
                    <w:rPr>
                      <w:rFonts w:hint="eastAsia"/>
                      <w:color w:val="auto"/>
                    </w:rPr>
                    <w:t>含量满足《工业防护涂料中有害物质限量》（</w:t>
                  </w:r>
                  <w:r w:rsidRPr="00830DB2">
                    <w:rPr>
                      <w:rFonts w:hint="eastAsia"/>
                      <w:color w:val="auto"/>
                    </w:rPr>
                    <w:t>GB30981.2-2025</w:t>
                  </w:r>
                  <w:r w:rsidRPr="00830DB2">
                    <w:rPr>
                      <w:rFonts w:hint="eastAsia"/>
                      <w:color w:val="auto"/>
                    </w:rPr>
                    <w:t>）</w:t>
                  </w:r>
                  <w:r w:rsidRPr="00830DB2">
                    <w:rPr>
                      <w:color w:val="auto"/>
                    </w:rPr>
                    <w:t>表</w:t>
                  </w:r>
                  <w:r w:rsidRPr="00830DB2">
                    <w:rPr>
                      <w:color w:val="auto"/>
                    </w:rPr>
                    <w:t xml:space="preserve">1 </w:t>
                  </w:r>
                  <w:r w:rsidRPr="00830DB2">
                    <w:rPr>
                      <w:color w:val="auto"/>
                    </w:rPr>
                    <w:t>水性涂料中</w:t>
                  </w:r>
                  <w:r w:rsidRPr="00830DB2">
                    <w:rPr>
                      <w:color w:val="auto"/>
                    </w:rPr>
                    <w:t>VOC</w:t>
                  </w:r>
                  <w:r w:rsidRPr="00830DB2">
                    <w:rPr>
                      <w:color w:val="auto"/>
                    </w:rPr>
                    <w:t>含量的限量值</w:t>
                  </w:r>
                  <w:r w:rsidRPr="00830DB2">
                    <w:rPr>
                      <w:color w:val="auto"/>
                    </w:rPr>
                    <w:t>≤420</w:t>
                  </w:r>
                  <w:r w:rsidRPr="00830DB2">
                    <w:rPr>
                      <w:rFonts w:hint="eastAsia"/>
                      <w:color w:val="auto"/>
                    </w:rPr>
                    <w:t xml:space="preserve"> g/L</w:t>
                  </w:r>
                  <w:r w:rsidRPr="00830DB2">
                    <w:rPr>
                      <w:rFonts w:hint="eastAsia"/>
                      <w:color w:val="auto"/>
                    </w:rPr>
                    <w:t>，表</w:t>
                  </w:r>
                  <w:r w:rsidRPr="00830DB2">
                    <w:rPr>
                      <w:rFonts w:hint="eastAsia"/>
                      <w:color w:val="auto"/>
                    </w:rPr>
                    <w:t>2</w:t>
                  </w:r>
                  <w:r w:rsidRPr="00830DB2">
                    <w:rPr>
                      <w:color w:val="auto"/>
                    </w:rPr>
                    <w:t>溶剂型涂料中</w:t>
                  </w:r>
                  <w:r w:rsidRPr="00830DB2">
                    <w:rPr>
                      <w:color w:val="auto"/>
                    </w:rPr>
                    <w:t>VOC</w:t>
                  </w:r>
                  <w:r w:rsidRPr="00830DB2">
                    <w:rPr>
                      <w:color w:val="auto"/>
                    </w:rPr>
                    <w:t>含量的限量值</w:t>
                  </w:r>
                  <w:r w:rsidRPr="00830DB2">
                    <w:rPr>
                      <w:rFonts w:hint="eastAsia"/>
                      <w:color w:val="auto"/>
                    </w:rPr>
                    <w:t>底漆、面漆、清漆</w:t>
                  </w:r>
                  <w:r w:rsidRPr="00830DB2">
                    <w:rPr>
                      <w:rFonts w:hint="eastAsia"/>
                      <w:color w:val="auto"/>
                    </w:rPr>
                    <w:t>VOCs</w:t>
                  </w:r>
                  <w:r w:rsidRPr="00830DB2">
                    <w:rPr>
                      <w:rFonts w:hint="eastAsia"/>
                      <w:color w:val="auto"/>
                    </w:rPr>
                    <w:t>含量的限量值分别为</w:t>
                  </w:r>
                  <w:r w:rsidRPr="00830DB2">
                    <w:rPr>
                      <w:rFonts w:hint="eastAsia"/>
                      <w:color w:val="auto"/>
                    </w:rPr>
                    <w:t>520g/L</w:t>
                  </w:r>
                  <w:r w:rsidRPr="00830DB2">
                    <w:rPr>
                      <w:rFonts w:hint="eastAsia"/>
                      <w:color w:val="auto"/>
                    </w:rPr>
                    <w:t>、</w:t>
                  </w:r>
                  <w:r w:rsidRPr="00830DB2">
                    <w:rPr>
                      <w:rFonts w:hint="eastAsia"/>
                      <w:color w:val="auto"/>
                    </w:rPr>
                    <w:t>600g/L</w:t>
                  </w:r>
                  <w:r w:rsidRPr="00830DB2">
                    <w:rPr>
                      <w:rFonts w:hint="eastAsia"/>
                      <w:color w:val="auto"/>
                    </w:rPr>
                    <w:t>和</w:t>
                  </w:r>
                  <w:r w:rsidRPr="00830DB2">
                    <w:rPr>
                      <w:rFonts w:hint="eastAsia"/>
                      <w:color w:val="auto"/>
                    </w:rPr>
                    <w:t>550g/L</w:t>
                  </w:r>
                  <w:r w:rsidRPr="00830DB2">
                    <w:rPr>
                      <w:rFonts w:hint="eastAsia"/>
                      <w:color w:val="auto"/>
                    </w:rPr>
                    <w:t>的要求，故</w:t>
                  </w:r>
                  <w:r w:rsidRPr="00830DB2">
                    <w:rPr>
                      <w:color w:val="auto"/>
                    </w:rPr>
                    <w:t>本项目涂料属于环保型产品。</w:t>
                  </w:r>
                </w:p>
                <w:p w14:paraId="1F712236" w14:textId="77777777" w:rsidR="00AC0B7A" w:rsidRPr="00830DB2" w:rsidRDefault="00000000">
                  <w:pPr>
                    <w:pStyle w:val="affc"/>
                    <w:spacing w:before="240" w:after="120"/>
                    <w:jc w:val="both"/>
                    <w:rPr>
                      <w:color w:val="auto"/>
                    </w:rPr>
                  </w:pPr>
                  <w:r w:rsidRPr="00830DB2">
                    <w:rPr>
                      <w:color w:val="auto"/>
                    </w:rPr>
                    <w:t>2</w:t>
                  </w:r>
                  <w:r w:rsidRPr="00830DB2">
                    <w:rPr>
                      <w:color w:val="auto"/>
                    </w:rPr>
                    <w:t>、本项目涂装采用环保型水性涂料</w:t>
                  </w:r>
                  <w:r w:rsidRPr="00830DB2">
                    <w:rPr>
                      <w:rFonts w:hint="eastAsia"/>
                      <w:color w:val="auto"/>
                    </w:rPr>
                    <w:t>，采用静电喷涂，通过负压收集</w:t>
                  </w:r>
                  <w:r w:rsidRPr="00830DB2">
                    <w:rPr>
                      <w:color w:val="auto"/>
                    </w:rPr>
                    <w:t>挥发性有机物。</w:t>
                  </w:r>
                </w:p>
                <w:p w14:paraId="523A2E88" w14:textId="77777777" w:rsidR="00AC0B7A" w:rsidRPr="00830DB2" w:rsidRDefault="00000000">
                  <w:pPr>
                    <w:pStyle w:val="affc"/>
                    <w:spacing w:before="240" w:after="120"/>
                    <w:jc w:val="both"/>
                    <w:rPr>
                      <w:color w:val="auto"/>
                    </w:rPr>
                  </w:pPr>
                  <w:r w:rsidRPr="00830DB2">
                    <w:rPr>
                      <w:color w:val="auto"/>
                    </w:rPr>
                    <w:t>3</w:t>
                  </w:r>
                  <w:r w:rsidRPr="00830DB2">
                    <w:rPr>
                      <w:color w:val="auto"/>
                    </w:rPr>
                    <w:t>、本项目不涉及印刷工序。</w:t>
                  </w:r>
                </w:p>
                <w:p w14:paraId="1D180B19" w14:textId="77777777" w:rsidR="00AC0B7A" w:rsidRPr="00830DB2" w:rsidRDefault="00000000">
                  <w:pPr>
                    <w:pStyle w:val="affc"/>
                    <w:spacing w:before="240" w:after="120"/>
                    <w:jc w:val="both"/>
                    <w:rPr>
                      <w:color w:val="auto"/>
                    </w:rPr>
                  </w:pPr>
                  <w:r w:rsidRPr="00830DB2">
                    <w:rPr>
                      <w:color w:val="auto"/>
                    </w:rPr>
                    <w:t>4</w:t>
                  </w:r>
                  <w:r w:rsidRPr="00830DB2">
                    <w:rPr>
                      <w:color w:val="auto"/>
                    </w:rPr>
                    <w:t>、本项目不涉及胶粘剂。</w:t>
                  </w:r>
                </w:p>
                <w:p w14:paraId="3E6E82F1" w14:textId="77777777" w:rsidR="00AC0B7A" w:rsidRPr="00830DB2" w:rsidRDefault="00000000">
                  <w:pPr>
                    <w:pStyle w:val="affc"/>
                    <w:spacing w:before="240" w:after="120"/>
                    <w:jc w:val="both"/>
                    <w:rPr>
                      <w:color w:val="auto"/>
                    </w:rPr>
                  </w:pPr>
                  <w:r w:rsidRPr="00830DB2">
                    <w:rPr>
                      <w:color w:val="auto"/>
                    </w:rPr>
                    <w:t>5</w:t>
                  </w:r>
                  <w:r w:rsidRPr="00830DB2">
                    <w:rPr>
                      <w:color w:val="auto"/>
                    </w:rPr>
                    <w:t>、本项目不涉及三氟三氯乙烷、甲基氯仿和</w:t>
                  </w:r>
                  <w:r w:rsidRPr="00830DB2">
                    <w:rPr>
                      <w:color w:val="auto"/>
                    </w:rPr>
                    <w:lastRenderedPageBreak/>
                    <w:t>四氯化碳的溶剂。</w:t>
                  </w:r>
                </w:p>
                <w:p w14:paraId="30A22E9E" w14:textId="77777777" w:rsidR="00AC0B7A" w:rsidRPr="00830DB2" w:rsidRDefault="00000000">
                  <w:pPr>
                    <w:pStyle w:val="affc"/>
                    <w:spacing w:before="240" w:after="120"/>
                    <w:rPr>
                      <w:color w:val="auto"/>
                    </w:rPr>
                  </w:pPr>
                  <w:r w:rsidRPr="00830DB2">
                    <w:rPr>
                      <w:color w:val="auto"/>
                    </w:rPr>
                    <w:t>6</w:t>
                  </w:r>
                  <w:r w:rsidRPr="00830DB2">
                    <w:rPr>
                      <w:color w:val="auto"/>
                    </w:rPr>
                    <w:t>、涂料、稀释剂等含挥发性有机物，项目喷漆房</w:t>
                  </w:r>
                  <w:r w:rsidRPr="00830DB2">
                    <w:rPr>
                      <w:rFonts w:hint="eastAsia"/>
                      <w:color w:val="auto"/>
                    </w:rPr>
                    <w:t>负压密闭管道收集</w:t>
                  </w:r>
                  <w:r w:rsidRPr="00830DB2">
                    <w:rPr>
                      <w:color w:val="auto"/>
                    </w:rPr>
                    <w:t>喷漆废气</w:t>
                  </w:r>
                  <w:r w:rsidRPr="00830DB2">
                    <w:rPr>
                      <w:rFonts w:hint="eastAsia"/>
                      <w:color w:val="auto"/>
                    </w:rPr>
                    <w:t>，废气收集效率</w:t>
                  </w:r>
                  <w:r w:rsidRPr="00830DB2">
                    <w:rPr>
                      <w:rFonts w:hint="eastAsia"/>
                      <w:color w:val="auto"/>
                    </w:rPr>
                    <w:t>90%</w:t>
                  </w:r>
                  <w:r w:rsidRPr="00830DB2">
                    <w:rPr>
                      <w:rFonts w:hint="eastAsia"/>
                      <w:color w:val="auto"/>
                    </w:rPr>
                    <w:t>，</w:t>
                  </w:r>
                  <w:r w:rsidRPr="00830DB2">
                    <w:rPr>
                      <w:color w:val="auto"/>
                    </w:rPr>
                    <w:t>采</w:t>
                  </w:r>
                  <w:r w:rsidRPr="00830DB2">
                    <w:rPr>
                      <w:rFonts w:hint="eastAsia"/>
                      <w:color w:val="auto"/>
                    </w:rPr>
                    <w:t>用“水幕帘</w:t>
                  </w:r>
                  <w:r w:rsidRPr="00830DB2">
                    <w:rPr>
                      <w:rFonts w:hint="eastAsia"/>
                      <w:color w:val="auto"/>
                    </w:rPr>
                    <w:t>+</w:t>
                  </w:r>
                  <w:r w:rsidRPr="00830DB2">
                    <w:rPr>
                      <w:rFonts w:hint="eastAsia"/>
                      <w:color w:val="auto"/>
                    </w:rPr>
                    <w:t>喷淋塔</w:t>
                  </w:r>
                  <w:r w:rsidRPr="00830DB2">
                    <w:rPr>
                      <w:rFonts w:hint="eastAsia"/>
                      <w:color w:val="auto"/>
                    </w:rPr>
                    <w:t>+</w:t>
                  </w:r>
                  <w:r w:rsidRPr="00830DB2">
                    <w:rPr>
                      <w:rFonts w:hint="eastAsia"/>
                      <w:color w:val="auto"/>
                    </w:rPr>
                    <w:t>活性炭吸附”</w:t>
                  </w:r>
                  <w:r w:rsidRPr="00830DB2">
                    <w:rPr>
                      <w:color w:val="auto"/>
                    </w:rPr>
                    <w:t>处理</w:t>
                  </w:r>
                  <w:r w:rsidRPr="00830DB2">
                    <w:rPr>
                      <w:rFonts w:hint="eastAsia"/>
                      <w:color w:val="auto"/>
                    </w:rPr>
                    <w:t>，废气去除效率</w:t>
                  </w:r>
                  <w:r w:rsidRPr="00830DB2">
                    <w:rPr>
                      <w:rFonts w:hint="eastAsia"/>
                      <w:color w:val="auto"/>
                    </w:rPr>
                    <w:t>30%</w:t>
                  </w:r>
                  <w:r w:rsidRPr="00830DB2">
                    <w:rPr>
                      <w:rFonts w:hint="eastAsia"/>
                      <w:color w:val="auto"/>
                    </w:rPr>
                    <w:t>，</w:t>
                  </w:r>
                  <w:r w:rsidRPr="00830DB2">
                    <w:rPr>
                      <w:color w:val="auto"/>
                    </w:rPr>
                    <w:t>执行</w:t>
                  </w:r>
                  <w:r w:rsidRPr="00830DB2">
                    <w:rPr>
                      <w:rFonts w:hint="eastAsia"/>
                      <w:color w:val="auto"/>
                    </w:rPr>
                    <w:t>《大气污染物综合排放标准》（</w:t>
                  </w:r>
                  <w:r w:rsidRPr="00830DB2">
                    <w:rPr>
                      <w:rFonts w:hint="eastAsia"/>
                      <w:color w:val="auto"/>
                    </w:rPr>
                    <w:t>GB16297-1996</w:t>
                  </w:r>
                  <w:r w:rsidRPr="00830DB2">
                    <w:rPr>
                      <w:rFonts w:hint="eastAsia"/>
                      <w:color w:val="auto"/>
                    </w:rPr>
                    <w:t>）、《挥发性有机物综合排放控制标准（试行）》（</w:t>
                  </w:r>
                  <w:r w:rsidRPr="00830DB2">
                    <w:rPr>
                      <w:rFonts w:hint="eastAsia"/>
                      <w:color w:val="auto"/>
                    </w:rPr>
                    <w:t>DB36 2186-2025</w:t>
                  </w:r>
                  <w:r w:rsidRPr="00830DB2">
                    <w:rPr>
                      <w:rFonts w:hint="eastAsia"/>
                      <w:color w:val="auto"/>
                    </w:rPr>
                    <w:t>）、《工业炉窑大气污染物排放标准（试行）》（</w:t>
                  </w:r>
                  <w:r w:rsidRPr="00830DB2">
                    <w:rPr>
                      <w:rFonts w:hint="eastAsia"/>
                      <w:color w:val="auto"/>
                    </w:rPr>
                    <w:t>DB36 2187-2025</w:t>
                  </w:r>
                  <w:r w:rsidRPr="00830DB2">
                    <w:rPr>
                      <w:rFonts w:hint="eastAsia"/>
                      <w:color w:val="auto"/>
                    </w:rPr>
                    <w:t>）</w:t>
                  </w:r>
                  <w:r w:rsidRPr="00830DB2">
                    <w:rPr>
                      <w:color w:val="auto"/>
                    </w:rPr>
                    <w:t>。</w:t>
                  </w:r>
                </w:p>
              </w:tc>
              <w:tc>
                <w:tcPr>
                  <w:tcW w:w="0" w:type="auto"/>
                  <w:vAlign w:val="center"/>
                </w:tcPr>
                <w:p w14:paraId="58E33FC9" w14:textId="77777777" w:rsidR="00AC0B7A" w:rsidRPr="00830DB2" w:rsidRDefault="00000000">
                  <w:pPr>
                    <w:pStyle w:val="affc"/>
                    <w:spacing w:before="240" w:after="120"/>
                    <w:jc w:val="both"/>
                    <w:rPr>
                      <w:color w:val="auto"/>
                    </w:rPr>
                  </w:pPr>
                  <w:r w:rsidRPr="00830DB2">
                    <w:rPr>
                      <w:rFonts w:hint="eastAsia"/>
                      <w:color w:val="auto"/>
                    </w:rPr>
                    <w:lastRenderedPageBreak/>
                    <w:t>符合</w:t>
                  </w:r>
                </w:p>
              </w:tc>
            </w:tr>
            <w:tr w:rsidR="00AC0B7A" w:rsidRPr="00830DB2" w14:paraId="26AD5DF2" w14:textId="77777777">
              <w:trPr>
                <w:jc w:val="center"/>
              </w:trPr>
              <w:tc>
                <w:tcPr>
                  <w:tcW w:w="0" w:type="auto"/>
                  <w:vMerge w:val="restart"/>
                  <w:vAlign w:val="center"/>
                </w:tcPr>
                <w:p w14:paraId="6B52BB0C" w14:textId="77777777" w:rsidR="00AC0B7A" w:rsidRPr="00830DB2" w:rsidRDefault="00000000">
                  <w:pPr>
                    <w:pStyle w:val="affc"/>
                    <w:spacing w:before="240" w:after="120"/>
                    <w:jc w:val="both"/>
                    <w:rPr>
                      <w:color w:val="auto"/>
                    </w:rPr>
                  </w:pPr>
                  <w:r w:rsidRPr="00830DB2">
                    <w:rPr>
                      <w:rFonts w:hint="eastAsia"/>
                      <w:color w:val="auto"/>
                    </w:rPr>
                    <w:t>2</w:t>
                  </w:r>
                </w:p>
              </w:tc>
              <w:tc>
                <w:tcPr>
                  <w:tcW w:w="0" w:type="auto"/>
                  <w:vMerge w:val="restart"/>
                  <w:textDirection w:val="tbRlV"/>
                  <w:vAlign w:val="center"/>
                </w:tcPr>
                <w:p w14:paraId="5FDEBCAF" w14:textId="77777777" w:rsidR="00AC0B7A" w:rsidRPr="00830DB2" w:rsidRDefault="00000000">
                  <w:pPr>
                    <w:pStyle w:val="affc"/>
                    <w:spacing w:before="240" w:after="120"/>
                    <w:rPr>
                      <w:color w:val="auto"/>
                    </w:rPr>
                  </w:pPr>
                  <w:r w:rsidRPr="00830DB2">
                    <w:rPr>
                      <w:color w:val="auto"/>
                    </w:rPr>
                    <w:t>末</w:t>
                  </w:r>
                  <w:r w:rsidRPr="00830DB2">
                    <w:rPr>
                      <w:color w:val="auto"/>
                    </w:rPr>
                    <w:t xml:space="preserve"> </w:t>
                  </w:r>
                  <w:r w:rsidRPr="00830DB2">
                    <w:rPr>
                      <w:color w:val="auto"/>
                    </w:rPr>
                    <w:t>端</w:t>
                  </w:r>
                  <w:r w:rsidRPr="00830DB2">
                    <w:rPr>
                      <w:color w:val="auto"/>
                    </w:rPr>
                    <w:t xml:space="preserve"> </w:t>
                  </w:r>
                  <w:r w:rsidRPr="00830DB2">
                    <w:rPr>
                      <w:color w:val="auto"/>
                    </w:rPr>
                    <w:t>治</w:t>
                  </w:r>
                  <w:r w:rsidRPr="00830DB2">
                    <w:rPr>
                      <w:color w:val="auto"/>
                    </w:rPr>
                    <w:t xml:space="preserve"> </w:t>
                  </w:r>
                  <w:r w:rsidRPr="00830DB2">
                    <w:rPr>
                      <w:color w:val="auto"/>
                    </w:rPr>
                    <w:t>理</w:t>
                  </w:r>
                  <w:r w:rsidRPr="00830DB2">
                    <w:rPr>
                      <w:color w:val="auto"/>
                    </w:rPr>
                    <w:t xml:space="preserve"> </w:t>
                  </w:r>
                  <w:r w:rsidRPr="00830DB2">
                    <w:rPr>
                      <w:color w:val="auto"/>
                    </w:rPr>
                    <w:t>与</w:t>
                  </w:r>
                  <w:r w:rsidRPr="00830DB2">
                    <w:rPr>
                      <w:color w:val="auto"/>
                    </w:rPr>
                    <w:t xml:space="preserve"> </w:t>
                  </w:r>
                  <w:r w:rsidRPr="00830DB2">
                    <w:rPr>
                      <w:color w:val="auto"/>
                    </w:rPr>
                    <w:t>综</w:t>
                  </w:r>
                  <w:r w:rsidRPr="00830DB2">
                    <w:rPr>
                      <w:color w:val="auto"/>
                    </w:rPr>
                    <w:t xml:space="preserve"> </w:t>
                  </w:r>
                  <w:r w:rsidRPr="00830DB2">
                    <w:rPr>
                      <w:color w:val="auto"/>
                    </w:rPr>
                    <w:t>合</w:t>
                  </w:r>
                  <w:r w:rsidRPr="00830DB2">
                    <w:rPr>
                      <w:color w:val="auto"/>
                    </w:rPr>
                    <w:t xml:space="preserve"> </w:t>
                  </w:r>
                  <w:r w:rsidRPr="00830DB2">
                    <w:rPr>
                      <w:color w:val="auto"/>
                    </w:rPr>
                    <w:t>利</w:t>
                  </w:r>
                  <w:r w:rsidRPr="00830DB2">
                    <w:rPr>
                      <w:color w:val="auto"/>
                    </w:rPr>
                    <w:t xml:space="preserve"> </w:t>
                  </w:r>
                  <w:r w:rsidRPr="00830DB2">
                    <w:rPr>
                      <w:color w:val="auto"/>
                    </w:rPr>
                    <w:t>用</w:t>
                  </w:r>
                </w:p>
              </w:tc>
              <w:tc>
                <w:tcPr>
                  <w:tcW w:w="2823" w:type="dxa"/>
                  <w:vAlign w:val="center"/>
                </w:tcPr>
                <w:p w14:paraId="7EF97331" w14:textId="77777777" w:rsidR="00AC0B7A" w:rsidRPr="00830DB2" w:rsidRDefault="00000000">
                  <w:pPr>
                    <w:pStyle w:val="affc"/>
                    <w:spacing w:before="240" w:after="120"/>
                    <w:jc w:val="both"/>
                    <w:rPr>
                      <w:color w:val="auto"/>
                    </w:rPr>
                  </w:pPr>
                  <w:r w:rsidRPr="00830DB2">
                    <w:rPr>
                      <w:color w:val="auto"/>
                    </w:rPr>
                    <w:t>（十五）对于含低浓度挥发性有机物的废气，有回收价值时可采用吸附技术、吸收技术对有机溶剂回收后达标排放；不宜回收时，可采用吸附浓缩燃烧技术、生物技术、吸收技术、等离子体技术或紫外光高级氧化技术等净化后达标排放。</w:t>
                  </w:r>
                </w:p>
              </w:tc>
              <w:tc>
                <w:tcPr>
                  <w:tcW w:w="2244" w:type="dxa"/>
                  <w:vAlign w:val="center"/>
                </w:tcPr>
                <w:p w14:paraId="42C5150A" w14:textId="77777777" w:rsidR="00AC0B7A" w:rsidRPr="00830DB2" w:rsidRDefault="00000000">
                  <w:pPr>
                    <w:pStyle w:val="affc"/>
                    <w:spacing w:before="240" w:after="120"/>
                    <w:jc w:val="both"/>
                    <w:rPr>
                      <w:color w:val="auto"/>
                    </w:rPr>
                  </w:pPr>
                  <w:r w:rsidRPr="00830DB2">
                    <w:rPr>
                      <w:color w:val="auto"/>
                    </w:rPr>
                    <w:t>项目含挥发性有机物的废气不宜回收，采用</w:t>
                  </w:r>
                  <w:r w:rsidRPr="00830DB2">
                    <w:rPr>
                      <w:rFonts w:hint="eastAsia"/>
                      <w:color w:val="auto"/>
                    </w:rPr>
                    <w:t>“水幕帘</w:t>
                  </w:r>
                  <w:r w:rsidRPr="00830DB2">
                    <w:rPr>
                      <w:rFonts w:hint="eastAsia"/>
                      <w:color w:val="auto"/>
                    </w:rPr>
                    <w:t>+</w:t>
                  </w:r>
                  <w:r w:rsidRPr="00830DB2">
                    <w:rPr>
                      <w:rFonts w:hint="eastAsia"/>
                      <w:color w:val="auto"/>
                    </w:rPr>
                    <w:t>喷淋塔</w:t>
                  </w:r>
                  <w:r w:rsidRPr="00830DB2">
                    <w:rPr>
                      <w:rFonts w:hint="eastAsia"/>
                      <w:color w:val="auto"/>
                    </w:rPr>
                    <w:t>+</w:t>
                  </w:r>
                  <w:r w:rsidRPr="00830DB2">
                    <w:rPr>
                      <w:rFonts w:hint="eastAsia"/>
                      <w:color w:val="auto"/>
                    </w:rPr>
                    <w:t>活性炭吸附”</w:t>
                  </w:r>
                  <w:r w:rsidRPr="00830DB2">
                    <w:rPr>
                      <w:color w:val="auto"/>
                    </w:rPr>
                    <w:t>处理达标后排放</w:t>
                  </w:r>
                  <w:r w:rsidRPr="00830DB2">
                    <w:rPr>
                      <w:rFonts w:hint="eastAsia"/>
                      <w:color w:val="auto"/>
                    </w:rPr>
                    <w:t>，属于吸收</w:t>
                  </w:r>
                  <w:r w:rsidRPr="00830DB2">
                    <w:rPr>
                      <w:color w:val="auto"/>
                    </w:rPr>
                    <w:t>技术</w:t>
                  </w:r>
                  <w:r w:rsidRPr="00830DB2">
                    <w:rPr>
                      <w:rFonts w:hint="eastAsia"/>
                      <w:color w:val="auto"/>
                    </w:rPr>
                    <w:t>，技术可行</w:t>
                  </w:r>
                  <w:r w:rsidRPr="00830DB2">
                    <w:rPr>
                      <w:color w:val="auto"/>
                    </w:rPr>
                    <w:t>。</w:t>
                  </w:r>
                </w:p>
              </w:tc>
              <w:tc>
                <w:tcPr>
                  <w:tcW w:w="0" w:type="auto"/>
                  <w:vAlign w:val="center"/>
                </w:tcPr>
                <w:p w14:paraId="1DC4EC63" w14:textId="77777777" w:rsidR="00AC0B7A" w:rsidRPr="00830DB2" w:rsidRDefault="00000000">
                  <w:pPr>
                    <w:pStyle w:val="affc"/>
                    <w:spacing w:before="240" w:after="120"/>
                    <w:jc w:val="both"/>
                    <w:rPr>
                      <w:color w:val="auto"/>
                      <w:lang w:eastAsia="en-US"/>
                    </w:rPr>
                  </w:pPr>
                  <w:r w:rsidRPr="00830DB2">
                    <w:rPr>
                      <w:color w:val="auto"/>
                    </w:rPr>
                    <w:t>符合</w:t>
                  </w:r>
                </w:p>
              </w:tc>
            </w:tr>
            <w:tr w:rsidR="00AC0B7A" w:rsidRPr="00830DB2" w14:paraId="1488F9F6" w14:textId="77777777">
              <w:trPr>
                <w:jc w:val="center"/>
              </w:trPr>
              <w:tc>
                <w:tcPr>
                  <w:tcW w:w="0" w:type="auto"/>
                  <w:vMerge/>
                  <w:vAlign w:val="center"/>
                </w:tcPr>
                <w:p w14:paraId="63F9C76E" w14:textId="77777777" w:rsidR="00AC0B7A" w:rsidRPr="00830DB2" w:rsidRDefault="00AC0B7A">
                  <w:pPr>
                    <w:pStyle w:val="affc"/>
                    <w:spacing w:before="240" w:after="120"/>
                    <w:jc w:val="both"/>
                    <w:rPr>
                      <w:color w:val="auto"/>
                    </w:rPr>
                  </w:pPr>
                </w:p>
              </w:tc>
              <w:tc>
                <w:tcPr>
                  <w:tcW w:w="0" w:type="auto"/>
                  <w:vMerge/>
                  <w:vAlign w:val="center"/>
                </w:tcPr>
                <w:p w14:paraId="0064C1D9" w14:textId="77777777" w:rsidR="00AC0B7A" w:rsidRPr="00830DB2" w:rsidRDefault="00AC0B7A">
                  <w:pPr>
                    <w:pStyle w:val="affc"/>
                    <w:spacing w:before="240" w:after="120"/>
                    <w:jc w:val="both"/>
                    <w:rPr>
                      <w:color w:val="auto"/>
                    </w:rPr>
                  </w:pPr>
                </w:p>
              </w:tc>
              <w:tc>
                <w:tcPr>
                  <w:tcW w:w="2823" w:type="dxa"/>
                  <w:vAlign w:val="center"/>
                </w:tcPr>
                <w:p w14:paraId="346D511D" w14:textId="77777777" w:rsidR="00AC0B7A" w:rsidRPr="00830DB2" w:rsidRDefault="00000000">
                  <w:pPr>
                    <w:pStyle w:val="affc"/>
                    <w:spacing w:before="240" w:after="120"/>
                    <w:jc w:val="both"/>
                    <w:rPr>
                      <w:color w:val="auto"/>
                    </w:rPr>
                  </w:pPr>
                  <w:r w:rsidRPr="00830DB2">
                    <w:rPr>
                      <w:color w:val="auto"/>
                    </w:rPr>
                    <w:t>（二十）对于不能再生的过滤材料、吸附剂及催化剂等净化材料，应按照国家固体废物管理的相关规定处理处置。</w:t>
                  </w:r>
                </w:p>
              </w:tc>
              <w:tc>
                <w:tcPr>
                  <w:tcW w:w="2244" w:type="dxa"/>
                  <w:vAlign w:val="center"/>
                </w:tcPr>
                <w:p w14:paraId="60CD909D" w14:textId="77777777" w:rsidR="00AC0B7A" w:rsidRPr="00830DB2" w:rsidRDefault="00000000">
                  <w:pPr>
                    <w:pStyle w:val="affc"/>
                    <w:spacing w:before="240" w:after="120"/>
                    <w:jc w:val="both"/>
                    <w:rPr>
                      <w:color w:val="auto"/>
                    </w:rPr>
                  </w:pPr>
                  <w:r w:rsidRPr="00830DB2">
                    <w:rPr>
                      <w:rFonts w:hint="eastAsia"/>
                      <w:color w:val="auto"/>
                    </w:rPr>
                    <w:t>有机废气处理过程中会产生废活性炭等危险废物，集中收集于危废暂存间，定期交由有资质单位处理。</w:t>
                  </w:r>
                </w:p>
              </w:tc>
              <w:tc>
                <w:tcPr>
                  <w:tcW w:w="0" w:type="auto"/>
                  <w:vAlign w:val="center"/>
                </w:tcPr>
                <w:p w14:paraId="4931BF69" w14:textId="77777777" w:rsidR="00AC0B7A" w:rsidRPr="00830DB2" w:rsidRDefault="00000000">
                  <w:pPr>
                    <w:pStyle w:val="affc"/>
                    <w:spacing w:before="240" w:after="120"/>
                    <w:jc w:val="both"/>
                    <w:rPr>
                      <w:color w:val="auto"/>
                      <w:lang w:eastAsia="en-US"/>
                    </w:rPr>
                  </w:pPr>
                  <w:r w:rsidRPr="00830DB2">
                    <w:rPr>
                      <w:color w:val="auto"/>
                    </w:rPr>
                    <w:t>符合</w:t>
                  </w:r>
                </w:p>
              </w:tc>
            </w:tr>
            <w:tr w:rsidR="00AC0B7A" w:rsidRPr="00830DB2" w14:paraId="2A5657AF" w14:textId="77777777">
              <w:trPr>
                <w:trHeight w:val="1652"/>
                <w:jc w:val="center"/>
              </w:trPr>
              <w:tc>
                <w:tcPr>
                  <w:tcW w:w="0" w:type="auto"/>
                  <w:vMerge/>
                  <w:vAlign w:val="center"/>
                </w:tcPr>
                <w:p w14:paraId="77CE2613" w14:textId="77777777" w:rsidR="00AC0B7A" w:rsidRPr="00830DB2" w:rsidRDefault="00AC0B7A">
                  <w:pPr>
                    <w:pStyle w:val="affc"/>
                    <w:spacing w:before="240" w:after="120"/>
                    <w:jc w:val="both"/>
                    <w:rPr>
                      <w:color w:val="auto"/>
                    </w:rPr>
                  </w:pPr>
                </w:p>
              </w:tc>
              <w:tc>
                <w:tcPr>
                  <w:tcW w:w="0" w:type="auto"/>
                  <w:vMerge/>
                  <w:vAlign w:val="center"/>
                </w:tcPr>
                <w:p w14:paraId="3A97A648" w14:textId="77777777" w:rsidR="00AC0B7A" w:rsidRPr="00830DB2" w:rsidRDefault="00AC0B7A">
                  <w:pPr>
                    <w:pStyle w:val="affc"/>
                    <w:spacing w:before="240" w:after="120"/>
                    <w:jc w:val="both"/>
                    <w:rPr>
                      <w:color w:val="auto"/>
                    </w:rPr>
                  </w:pPr>
                </w:p>
              </w:tc>
              <w:tc>
                <w:tcPr>
                  <w:tcW w:w="2823" w:type="dxa"/>
                  <w:vAlign w:val="center"/>
                </w:tcPr>
                <w:p w14:paraId="66D2E9E7" w14:textId="77777777" w:rsidR="00AC0B7A" w:rsidRPr="00830DB2" w:rsidRDefault="00000000">
                  <w:pPr>
                    <w:pStyle w:val="affc"/>
                    <w:spacing w:before="240" w:after="120"/>
                    <w:jc w:val="both"/>
                    <w:rPr>
                      <w:color w:val="auto"/>
                    </w:rPr>
                  </w:pPr>
                  <w:r w:rsidRPr="00830DB2">
                    <w:rPr>
                      <w:color w:val="auto"/>
                    </w:rPr>
                    <w:t>（二十）对于不能再生的过滤材料、吸附剂及催化剂等净化材料，应按照国家固体废物管理的相关规定处理处置。</w:t>
                  </w:r>
                </w:p>
              </w:tc>
              <w:tc>
                <w:tcPr>
                  <w:tcW w:w="2244" w:type="dxa"/>
                  <w:vAlign w:val="center"/>
                </w:tcPr>
                <w:p w14:paraId="44642347" w14:textId="77777777" w:rsidR="00AC0B7A" w:rsidRPr="00830DB2" w:rsidRDefault="00000000">
                  <w:pPr>
                    <w:pStyle w:val="affc"/>
                    <w:spacing w:before="240" w:after="120"/>
                    <w:jc w:val="both"/>
                    <w:rPr>
                      <w:color w:val="auto"/>
                    </w:rPr>
                  </w:pPr>
                  <w:r w:rsidRPr="00830DB2">
                    <w:rPr>
                      <w:rFonts w:hint="eastAsia"/>
                      <w:color w:val="auto"/>
                    </w:rPr>
                    <w:t>有机废气处理过程中会产生废活性炭等危险废物，集中收集于危废暂存间，定期交由有资质单位处理。</w:t>
                  </w:r>
                </w:p>
              </w:tc>
              <w:tc>
                <w:tcPr>
                  <w:tcW w:w="0" w:type="auto"/>
                  <w:vAlign w:val="center"/>
                </w:tcPr>
                <w:p w14:paraId="50AA24E5" w14:textId="77777777" w:rsidR="00AC0B7A" w:rsidRPr="00830DB2" w:rsidRDefault="00000000">
                  <w:pPr>
                    <w:pStyle w:val="affc"/>
                    <w:spacing w:before="240" w:after="120"/>
                    <w:jc w:val="both"/>
                    <w:rPr>
                      <w:color w:val="auto"/>
                      <w:lang w:eastAsia="en-US"/>
                    </w:rPr>
                  </w:pPr>
                  <w:r w:rsidRPr="00830DB2">
                    <w:rPr>
                      <w:color w:val="auto"/>
                    </w:rPr>
                    <w:t>符合</w:t>
                  </w:r>
                </w:p>
              </w:tc>
            </w:tr>
            <w:tr w:rsidR="00AC0B7A" w:rsidRPr="00830DB2" w14:paraId="2E48A2D8" w14:textId="77777777">
              <w:trPr>
                <w:jc w:val="center"/>
              </w:trPr>
              <w:tc>
                <w:tcPr>
                  <w:tcW w:w="0" w:type="auto"/>
                  <w:vMerge w:val="restart"/>
                  <w:vAlign w:val="center"/>
                </w:tcPr>
                <w:p w14:paraId="4D6E9D08" w14:textId="77777777" w:rsidR="00AC0B7A" w:rsidRPr="00830DB2" w:rsidRDefault="00000000">
                  <w:pPr>
                    <w:pStyle w:val="affc"/>
                    <w:spacing w:before="240" w:after="120"/>
                    <w:jc w:val="both"/>
                    <w:rPr>
                      <w:color w:val="auto"/>
                    </w:rPr>
                  </w:pPr>
                  <w:r w:rsidRPr="00830DB2">
                    <w:rPr>
                      <w:rFonts w:hint="eastAsia"/>
                      <w:color w:val="auto"/>
                    </w:rPr>
                    <w:t>3</w:t>
                  </w:r>
                </w:p>
              </w:tc>
              <w:tc>
                <w:tcPr>
                  <w:tcW w:w="0" w:type="auto"/>
                  <w:vMerge w:val="restart"/>
                  <w:textDirection w:val="tbRlV"/>
                  <w:vAlign w:val="center"/>
                </w:tcPr>
                <w:p w14:paraId="278B082F" w14:textId="77777777" w:rsidR="00AC0B7A" w:rsidRPr="00830DB2" w:rsidRDefault="00000000">
                  <w:pPr>
                    <w:pStyle w:val="affc"/>
                    <w:spacing w:before="240" w:after="120"/>
                    <w:rPr>
                      <w:color w:val="auto"/>
                    </w:rPr>
                  </w:pPr>
                  <w:r w:rsidRPr="00830DB2">
                    <w:rPr>
                      <w:color w:val="auto"/>
                    </w:rPr>
                    <w:t>运行与监测</w:t>
                  </w:r>
                </w:p>
              </w:tc>
              <w:tc>
                <w:tcPr>
                  <w:tcW w:w="2823" w:type="dxa"/>
                  <w:vAlign w:val="center"/>
                </w:tcPr>
                <w:p w14:paraId="1BC5C978" w14:textId="77777777" w:rsidR="00AC0B7A" w:rsidRPr="00830DB2" w:rsidRDefault="00000000">
                  <w:pPr>
                    <w:pStyle w:val="affc"/>
                    <w:spacing w:before="240" w:after="120"/>
                    <w:jc w:val="both"/>
                    <w:rPr>
                      <w:color w:val="auto"/>
                    </w:rPr>
                  </w:pPr>
                  <w:r w:rsidRPr="00830DB2">
                    <w:rPr>
                      <w:color w:val="auto"/>
                    </w:rPr>
                    <w:t>（二十五）鼓励企业自行开展挥发性有机物监测，并及时主动向当地环保行政主管部门报送监测结果</w:t>
                  </w:r>
                </w:p>
              </w:tc>
              <w:tc>
                <w:tcPr>
                  <w:tcW w:w="2244" w:type="dxa"/>
                  <w:vAlign w:val="center"/>
                </w:tcPr>
                <w:p w14:paraId="0DCEC4A2" w14:textId="77777777" w:rsidR="00AC0B7A" w:rsidRPr="00830DB2" w:rsidRDefault="00000000">
                  <w:pPr>
                    <w:pStyle w:val="affc"/>
                    <w:spacing w:before="240" w:after="120"/>
                    <w:jc w:val="both"/>
                    <w:rPr>
                      <w:color w:val="auto"/>
                    </w:rPr>
                  </w:pPr>
                  <w:r w:rsidRPr="00830DB2">
                    <w:rPr>
                      <w:color w:val="auto"/>
                    </w:rPr>
                    <w:t>项目建成后企业自行开展挥发性有机物监测，并及时主动向当地环保行政主管部门报送监测结果</w:t>
                  </w:r>
                  <w:r w:rsidRPr="00830DB2">
                    <w:rPr>
                      <w:rFonts w:hint="eastAsia"/>
                      <w:color w:val="auto"/>
                    </w:rPr>
                    <w:t>。</w:t>
                  </w:r>
                </w:p>
              </w:tc>
              <w:tc>
                <w:tcPr>
                  <w:tcW w:w="0" w:type="auto"/>
                  <w:vAlign w:val="center"/>
                </w:tcPr>
                <w:p w14:paraId="505A2BA1" w14:textId="77777777" w:rsidR="00AC0B7A" w:rsidRPr="00830DB2" w:rsidRDefault="00000000">
                  <w:pPr>
                    <w:pStyle w:val="affc"/>
                    <w:spacing w:before="240" w:after="120"/>
                    <w:jc w:val="both"/>
                    <w:rPr>
                      <w:color w:val="auto"/>
                      <w:lang w:eastAsia="en-US"/>
                    </w:rPr>
                  </w:pPr>
                  <w:r w:rsidRPr="00830DB2">
                    <w:rPr>
                      <w:color w:val="auto"/>
                    </w:rPr>
                    <w:t>符合</w:t>
                  </w:r>
                </w:p>
              </w:tc>
            </w:tr>
            <w:tr w:rsidR="00AC0B7A" w:rsidRPr="00830DB2" w14:paraId="556D9510" w14:textId="77777777">
              <w:trPr>
                <w:jc w:val="center"/>
              </w:trPr>
              <w:tc>
                <w:tcPr>
                  <w:tcW w:w="0" w:type="auto"/>
                  <w:vMerge/>
                  <w:vAlign w:val="center"/>
                </w:tcPr>
                <w:p w14:paraId="339C0CC4" w14:textId="77777777" w:rsidR="00AC0B7A" w:rsidRPr="00830DB2" w:rsidRDefault="00AC0B7A">
                  <w:pPr>
                    <w:pStyle w:val="affc"/>
                    <w:spacing w:before="240" w:after="120"/>
                    <w:jc w:val="both"/>
                    <w:rPr>
                      <w:color w:val="auto"/>
                    </w:rPr>
                  </w:pPr>
                </w:p>
              </w:tc>
              <w:tc>
                <w:tcPr>
                  <w:tcW w:w="0" w:type="auto"/>
                  <w:vMerge/>
                  <w:vAlign w:val="center"/>
                </w:tcPr>
                <w:p w14:paraId="04A27BF2" w14:textId="77777777" w:rsidR="00AC0B7A" w:rsidRPr="00830DB2" w:rsidRDefault="00AC0B7A">
                  <w:pPr>
                    <w:pStyle w:val="affc"/>
                    <w:spacing w:before="240" w:after="120"/>
                    <w:jc w:val="both"/>
                    <w:rPr>
                      <w:color w:val="auto"/>
                    </w:rPr>
                  </w:pPr>
                </w:p>
              </w:tc>
              <w:tc>
                <w:tcPr>
                  <w:tcW w:w="2823" w:type="dxa"/>
                  <w:vAlign w:val="center"/>
                </w:tcPr>
                <w:p w14:paraId="6879A3FD" w14:textId="77777777" w:rsidR="00AC0B7A" w:rsidRPr="00830DB2" w:rsidRDefault="00000000">
                  <w:pPr>
                    <w:pStyle w:val="affc"/>
                    <w:spacing w:before="240" w:after="120"/>
                    <w:jc w:val="both"/>
                    <w:rPr>
                      <w:color w:val="auto"/>
                    </w:rPr>
                  </w:pPr>
                  <w:r w:rsidRPr="00830DB2">
                    <w:rPr>
                      <w:color w:val="auto"/>
                    </w:rPr>
                    <w:t>（二十六）企业应建立健全挥发性有机物治理设施的运行维护规程和台帐等日常管理制度，并根据工艺要求定期对各类设备、电气、自控仪表等进行检修维护，确保设施的稳定运行。</w:t>
                  </w:r>
                </w:p>
              </w:tc>
              <w:tc>
                <w:tcPr>
                  <w:tcW w:w="2244" w:type="dxa"/>
                  <w:vAlign w:val="center"/>
                </w:tcPr>
                <w:p w14:paraId="1D952024" w14:textId="77777777" w:rsidR="00AC0B7A" w:rsidRPr="00830DB2" w:rsidRDefault="00000000">
                  <w:pPr>
                    <w:pStyle w:val="affc"/>
                    <w:spacing w:before="240" w:after="120"/>
                    <w:jc w:val="both"/>
                    <w:rPr>
                      <w:color w:val="auto"/>
                    </w:rPr>
                  </w:pPr>
                  <w:r w:rsidRPr="00830DB2">
                    <w:rPr>
                      <w:color w:val="auto"/>
                    </w:rPr>
                    <w:t>项目建立健全挥发性有机物治理设施运行维护规程和台帐等日常管理制度，并定期对设备检修维护，确保设施稳定运行。</w:t>
                  </w:r>
                </w:p>
              </w:tc>
              <w:tc>
                <w:tcPr>
                  <w:tcW w:w="0" w:type="auto"/>
                  <w:vAlign w:val="center"/>
                </w:tcPr>
                <w:p w14:paraId="7CFEC8E3" w14:textId="77777777" w:rsidR="00AC0B7A" w:rsidRPr="00830DB2" w:rsidRDefault="00000000">
                  <w:pPr>
                    <w:pStyle w:val="affc"/>
                    <w:spacing w:before="240" w:after="120"/>
                    <w:jc w:val="both"/>
                    <w:rPr>
                      <w:color w:val="auto"/>
                      <w:lang w:eastAsia="en-US"/>
                    </w:rPr>
                  </w:pPr>
                  <w:r w:rsidRPr="00830DB2">
                    <w:rPr>
                      <w:color w:val="auto"/>
                    </w:rPr>
                    <w:t>符合</w:t>
                  </w:r>
                </w:p>
              </w:tc>
            </w:tr>
            <w:tr w:rsidR="00AC0B7A" w:rsidRPr="00830DB2" w14:paraId="2622644B" w14:textId="77777777">
              <w:trPr>
                <w:jc w:val="center"/>
              </w:trPr>
              <w:tc>
                <w:tcPr>
                  <w:tcW w:w="0" w:type="auto"/>
                  <w:vMerge/>
                  <w:vAlign w:val="center"/>
                </w:tcPr>
                <w:p w14:paraId="67FC7687" w14:textId="77777777" w:rsidR="00AC0B7A" w:rsidRPr="00830DB2" w:rsidRDefault="00AC0B7A">
                  <w:pPr>
                    <w:pStyle w:val="affc"/>
                    <w:spacing w:before="240" w:after="120"/>
                    <w:jc w:val="both"/>
                    <w:rPr>
                      <w:color w:val="auto"/>
                    </w:rPr>
                  </w:pPr>
                </w:p>
              </w:tc>
              <w:tc>
                <w:tcPr>
                  <w:tcW w:w="0" w:type="auto"/>
                  <w:vMerge/>
                  <w:vAlign w:val="center"/>
                </w:tcPr>
                <w:p w14:paraId="5B5C1293" w14:textId="77777777" w:rsidR="00AC0B7A" w:rsidRPr="00830DB2" w:rsidRDefault="00AC0B7A">
                  <w:pPr>
                    <w:pStyle w:val="affc"/>
                    <w:spacing w:before="240" w:after="120"/>
                    <w:jc w:val="both"/>
                    <w:rPr>
                      <w:color w:val="auto"/>
                    </w:rPr>
                  </w:pPr>
                </w:p>
              </w:tc>
              <w:tc>
                <w:tcPr>
                  <w:tcW w:w="2823" w:type="dxa"/>
                  <w:vAlign w:val="center"/>
                </w:tcPr>
                <w:p w14:paraId="76418311" w14:textId="77777777" w:rsidR="00AC0B7A" w:rsidRPr="00830DB2" w:rsidRDefault="00000000">
                  <w:pPr>
                    <w:pStyle w:val="affc"/>
                    <w:spacing w:before="240" w:after="120"/>
                    <w:jc w:val="both"/>
                    <w:rPr>
                      <w:color w:val="auto"/>
                    </w:rPr>
                  </w:pPr>
                  <w:r w:rsidRPr="00830DB2">
                    <w:rPr>
                      <w:color w:val="auto"/>
                    </w:rPr>
                    <w:t>（二十七）当采用吸附回收（浓缩）、催化燃烧、热力焚烧、等离子体等方法进行末端治理时，应编制本单位事故火灾、爆炸等应急救援预案，配备应急救援人员和器材，并开展应急演练。</w:t>
                  </w:r>
                </w:p>
              </w:tc>
              <w:tc>
                <w:tcPr>
                  <w:tcW w:w="2244" w:type="dxa"/>
                  <w:vAlign w:val="center"/>
                </w:tcPr>
                <w:p w14:paraId="4A4E1212" w14:textId="77777777" w:rsidR="00AC0B7A" w:rsidRPr="00830DB2" w:rsidRDefault="00000000">
                  <w:pPr>
                    <w:pStyle w:val="affc"/>
                    <w:spacing w:before="240" w:after="120"/>
                    <w:jc w:val="both"/>
                    <w:rPr>
                      <w:color w:val="auto"/>
                    </w:rPr>
                  </w:pPr>
                  <w:r w:rsidRPr="00830DB2">
                    <w:rPr>
                      <w:color w:val="auto"/>
                    </w:rPr>
                    <w:t>项目采用</w:t>
                  </w:r>
                  <w:r w:rsidRPr="00830DB2">
                    <w:rPr>
                      <w:rFonts w:hint="eastAsia"/>
                      <w:color w:val="auto"/>
                    </w:rPr>
                    <w:t>“水幕帘</w:t>
                  </w:r>
                  <w:r w:rsidRPr="00830DB2">
                    <w:rPr>
                      <w:rFonts w:hint="eastAsia"/>
                      <w:color w:val="auto"/>
                    </w:rPr>
                    <w:t>+</w:t>
                  </w:r>
                  <w:r w:rsidRPr="00830DB2">
                    <w:rPr>
                      <w:rFonts w:hint="eastAsia"/>
                      <w:color w:val="auto"/>
                    </w:rPr>
                    <w:t>喷淋塔</w:t>
                  </w:r>
                  <w:r w:rsidRPr="00830DB2">
                    <w:rPr>
                      <w:rFonts w:hint="eastAsia"/>
                      <w:color w:val="auto"/>
                    </w:rPr>
                    <w:t>+</w:t>
                  </w:r>
                  <w:r w:rsidRPr="00830DB2">
                    <w:rPr>
                      <w:rFonts w:hint="eastAsia"/>
                      <w:color w:val="auto"/>
                    </w:rPr>
                    <w:t>活性炭吸附”</w:t>
                  </w:r>
                  <w:r w:rsidRPr="00830DB2">
                    <w:rPr>
                      <w:color w:val="auto"/>
                    </w:rPr>
                    <w:t>处理装置进行末端治理，要求编制事故火灾、爆炸等应急救援预案，并开展定期应急演练。</w:t>
                  </w:r>
                </w:p>
              </w:tc>
              <w:tc>
                <w:tcPr>
                  <w:tcW w:w="0" w:type="auto"/>
                  <w:vAlign w:val="center"/>
                </w:tcPr>
                <w:p w14:paraId="30180FC9" w14:textId="77777777" w:rsidR="00AC0B7A" w:rsidRPr="00830DB2" w:rsidRDefault="00000000">
                  <w:pPr>
                    <w:pStyle w:val="affc"/>
                    <w:spacing w:before="240" w:after="120"/>
                    <w:jc w:val="both"/>
                    <w:rPr>
                      <w:color w:val="auto"/>
                    </w:rPr>
                  </w:pPr>
                  <w:r w:rsidRPr="00830DB2">
                    <w:rPr>
                      <w:color w:val="auto"/>
                    </w:rPr>
                    <w:t>符合</w:t>
                  </w:r>
                </w:p>
              </w:tc>
            </w:tr>
          </w:tbl>
          <w:p w14:paraId="106E55A9" w14:textId="77777777" w:rsidR="00AC0B7A" w:rsidRPr="00830DB2" w:rsidRDefault="00000000">
            <w:pPr>
              <w:pStyle w:val="20"/>
              <w:adjustRightInd w:val="0"/>
              <w:snapToGrid w:val="0"/>
              <w:spacing w:after="0"/>
              <w:ind w:firstLine="480"/>
              <w:jc w:val="both"/>
            </w:pPr>
            <w:r w:rsidRPr="00830DB2">
              <w:rPr>
                <w:rFonts w:hint="eastAsia"/>
                <w:szCs w:val="24"/>
              </w:rPr>
              <w:t>本项目的建设符合《挥发性有机物（</w:t>
            </w:r>
            <w:r w:rsidRPr="00830DB2">
              <w:rPr>
                <w:rFonts w:hint="eastAsia"/>
                <w:szCs w:val="24"/>
              </w:rPr>
              <w:t>VOCs</w:t>
            </w:r>
            <w:r w:rsidRPr="00830DB2">
              <w:rPr>
                <w:rFonts w:hint="eastAsia"/>
                <w:szCs w:val="24"/>
              </w:rPr>
              <w:t>）污染防治技术政策》</w:t>
            </w:r>
            <w:r w:rsidRPr="00830DB2">
              <w:rPr>
                <w:szCs w:val="24"/>
              </w:rPr>
              <w:t>（环保部公告</w:t>
            </w:r>
            <w:r w:rsidRPr="00830DB2">
              <w:rPr>
                <w:szCs w:val="24"/>
              </w:rPr>
              <w:t>2013</w:t>
            </w:r>
            <w:r w:rsidRPr="00830DB2">
              <w:rPr>
                <w:szCs w:val="24"/>
              </w:rPr>
              <w:t>年第</w:t>
            </w:r>
            <w:r w:rsidRPr="00830DB2">
              <w:rPr>
                <w:szCs w:val="24"/>
              </w:rPr>
              <w:t>31</w:t>
            </w:r>
            <w:r w:rsidRPr="00830DB2">
              <w:rPr>
                <w:szCs w:val="24"/>
              </w:rPr>
              <w:t>号）</w:t>
            </w:r>
            <w:r w:rsidRPr="00830DB2">
              <w:rPr>
                <w:rFonts w:hint="eastAsia"/>
                <w:szCs w:val="24"/>
              </w:rPr>
              <w:t>中的相关要求</w:t>
            </w:r>
            <w:r w:rsidRPr="00830DB2">
              <w:rPr>
                <w:rFonts w:hint="eastAsia"/>
              </w:rPr>
              <w:t>。</w:t>
            </w:r>
          </w:p>
          <w:p w14:paraId="73D8E1A6"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6</w:t>
            </w:r>
            <w:r w:rsidRPr="00830DB2">
              <w:rPr>
                <w:rFonts w:hint="eastAsia"/>
                <w:b/>
                <w:bCs/>
                <w:sz w:val="24"/>
              </w:rPr>
              <w:t>、</w:t>
            </w:r>
            <w:r w:rsidRPr="00830DB2">
              <w:rPr>
                <w:b/>
                <w:bCs/>
                <w:sz w:val="24"/>
              </w:rPr>
              <w:t>与《重点行业挥发性有机物综合治理方案》（环大气</w:t>
            </w:r>
            <w:r w:rsidRPr="00830DB2">
              <w:rPr>
                <w:rFonts w:hint="eastAsia"/>
                <w:b/>
                <w:bCs/>
                <w:sz w:val="24"/>
              </w:rPr>
              <w:t>〔</w:t>
            </w:r>
            <w:r w:rsidRPr="00830DB2">
              <w:rPr>
                <w:b/>
                <w:bCs/>
                <w:sz w:val="24"/>
              </w:rPr>
              <w:t>2019</w:t>
            </w:r>
            <w:r w:rsidRPr="00830DB2">
              <w:rPr>
                <w:rFonts w:hint="eastAsia"/>
                <w:b/>
                <w:bCs/>
                <w:sz w:val="24"/>
              </w:rPr>
              <w:t>〕</w:t>
            </w:r>
            <w:r w:rsidRPr="00830DB2">
              <w:rPr>
                <w:b/>
                <w:bCs/>
                <w:sz w:val="24"/>
              </w:rPr>
              <w:t>53</w:t>
            </w:r>
            <w:r w:rsidRPr="00830DB2">
              <w:rPr>
                <w:b/>
                <w:bCs/>
                <w:sz w:val="24"/>
              </w:rPr>
              <w:t>号）的相符性分析</w:t>
            </w:r>
          </w:p>
          <w:p w14:paraId="6255926A" w14:textId="77777777" w:rsidR="00AC0B7A" w:rsidRPr="00830DB2" w:rsidRDefault="00000000">
            <w:pPr>
              <w:pStyle w:val="a3"/>
              <w:jc w:val="center"/>
              <w:rPr>
                <w:b/>
                <w:bCs/>
              </w:rPr>
            </w:pPr>
            <w:r w:rsidRPr="00830DB2">
              <w:rPr>
                <w:rFonts w:hint="eastAsia"/>
                <w:b/>
                <w:bCs/>
              </w:rPr>
              <w:t>表</w:t>
            </w:r>
            <w:r w:rsidRPr="00830DB2">
              <w:rPr>
                <w:rFonts w:hint="eastAsia"/>
                <w:b/>
                <w:bCs/>
              </w:rPr>
              <w:t xml:space="preserve">1-9  </w:t>
            </w:r>
            <w:r w:rsidRPr="00830DB2">
              <w:rPr>
                <w:rFonts w:hint="eastAsia"/>
                <w:b/>
                <w:bCs/>
              </w:rPr>
              <w:t>与</w:t>
            </w:r>
            <w:r w:rsidRPr="00830DB2">
              <w:rPr>
                <w:b/>
                <w:bCs/>
              </w:rPr>
              <w:t>《江西省重点行业挥发性有机物综合治理方案》</w:t>
            </w:r>
            <w:r w:rsidRPr="00830DB2">
              <w:rPr>
                <w:rFonts w:hint="eastAsia"/>
                <w:b/>
                <w:bCs/>
              </w:rPr>
              <w:t>相符性分析</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644"/>
              <w:gridCol w:w="3170"/>
              <w:gridCol w:w="2229"/>
              <w:gridCol w:w="716"/>
            </w:tblGrid>
            <w:tr w:rsidR="00AC0B7A" w:rsidRPr="00830DB2" w14:paraId="02286793" w14:textId="77777777">
              <w:trPr>
                <w:tblHeader/>
                <w:jc w:val="center"/>
              </w:trPr>
              <w:tc>
                <w:tcPr>
                  <w:tcW w:w="476" w:type="pct"/>
                  <w:vAlign w:val="center"/>
                </w:tcPr>
                <w:p w14:paraId="07DEE91E" w14:textId="77777777" w:rsidR="00AC0B7A" w:rsidRPr="00830DB2" w:rsidRDefault="00000000">
                  <w:pPr>
                    <w:pStyle w:val="affc"/>
                    <w:spacing w:before="240" w:after="120"/>
                    <w:rPr>
                      <w:color w:val="auto"/>
                    </w:rPr>
                  </w:pPr>
                  <w:r w:rsidRPr="00830DB2">
                    <w:rPr>
                      <w:color w:val="auto"/>
                    </w:rPr>
                    <w:lastRenderedPageBreak/>
                    <w:t>序号</w:t>
                  </w:r>
                </w:p>
              </w:tc>
              <w:tc>
                <w:tcPr>
                  <w:tcW w:w="2344" w:type="pct"/>
                  <w:vAlign w:val="center"/>
                </w:tcPr>
                <w:p w14:paraId="0DA1DA00" w14:textId="77777777" w:rsidR="00AC0B7A" w:rsidRPr="00830DB2" w:rsidRDefault="00000000">
                  <w:pPr>
                    <w:pStyle w:val="affc"/>
                    <w:spacing w:before="240" w:after="120"/>
                    <w:rPr>
                      <w:color w:val="auto"/>
                    </w:rPr>
                  </w:pPr>
                  <w:r w:rsidRPr="00830DB2">
                    <w:rPr>
                      <w:color w:val="auto"/>
                    </w:rPr>
                    <w:t>具体要求</w:t>
                  </w:r>
                </w:p>
              </w:tc>
              <w:tc>
                <w:tcPr>
                  <w:tcW w:w="1648" w:type="pct"/>
                  <w:vAlign w:val="center"/>
                </w:tcPr>
                <w:p w14:paraId="1534EB06" w14:textId="77777777" w:rsidR="00AC0B7A" w:rsidRPr="00830DB2" w:rsidRDefault="00000000">
                  <w:pPr>
                    <w:pStyle w:val="affc"/>
                    <w:spacing w:before="240" w:after="120"/>
                    <w:rPr>
                      <w:color w:val="auto"/>
                    </w:rPr>
                  </w:pPr>
                  <w:r w:rsidRPr="00830DB2">
                    <w:rPr>
                      <w:color w:val="auto"/>
                    </w:rPr>
                    <w:t>本项目</w:t>
                  </w:r>
                </w:p>
              </w:tc>
              <w:tc>
                <w:tcPr>
                  <w:tcW w:w="530" w:type="pct"/>
                  <w:vAlign w:val="center"/>
                </w:tcPr>
                <w:p w14:paraId="2A29016C" w14:textId="77777777" w:rsidR="00AC0B7A" w:rsidRPr="00830DB2" w:rsidRDefault="00000000">
                  <w:pPr>
                    <w:pStyle w:val="affc"/>
                    <w:spacing w:before="240" w:after="120"/>
                    <w:jc w:val="both"/>
                    <w:rPr>
                      <w:color w:val="auto"/>
                    </w:rPr>
                  </w:pPr>
                  <w:r w:rsidRPr="00830DB2">
                    <w:rPr>
                      <w:color w:val="auto"/>
                    </w:rPr>
                    <w:t>是否符合要求</w:t>
                  </w:r>
                </w:p>
              </w:tc>
            </w:tr>
            <w:tr w:rsidR="00AC0B7A" w:rsidRPr="00830DB2" w14:paraId="22137F08" w14:textId="77777777">
              <w:trPr>
                <w:jc w:val="center"/>
              </w:trPr>
              <w:tc>
                <w:tcPr>
                  <w:tcW w:w="476" w:type="pct"/>
                  <w:vAlign w:val="center"/>
                </w:tcPr>
                <w:p w14:paraId="631A35FC" w14:textId="77777777" w:rsidR="00AC0B7A" w:rsidRPr="00830DB2" w:rsidRDefault="00000000">
                  <w:pPr>
                    <w:pStyle w:val="affc"/>
                    <w:spacing w:before="240" w:after="120"/>
                    <w:rPr>
                      <w:color w:val="auto"/>
                    </w:rPr>
                  </w:pPr>
                  <w:r w:rsidRPr="00830DB2">
                    <w:rPr>
                      <w:color w:val="auto"/>
                    </w:rPr>
                    <w:t>1</w:t>
                  </w:r>
                </w:p>
              </w:tc>
              <w:tc>
                <w:tcPr>
                  <w:tcW w:w="2344" w:type="pct"/>
                  <w:vAlign w:val="center"/>
                </w:tcPr>
                <w:p w14:paraId="7F95FE9B" w14:textId="77777777" w:rsidR="00AC0B7A" w:rsidRPr="00830DB2" w:rsidRDefault="00000000">
                  <w:pPr>
                    <w:pStyle w:val="affc"/>
                    <w:spacing w:before="240" w:after="120"/>
                    <w:jc w:val="both"/>
                    <w:rPr>
                      <w:color w:val="auto"/>
                    </w:rPr>
                  </w:pPr>
                  <w:r w:rsidRPr="00830DB2">
                    <w:rPr>
                      <w:color w:val="auto"/>
                    </w:rPr>
                    <w:t>大力推进源头控制。表面涂装行业应加快使用粉末、水性、高固体分、辐射固化等低</w:t>
                  </w:r>
                  <w:r w:rsidRPr="00830DB2">
                    <w:rPr>
                      <w:color w:val="auto"/>
                    </w:rPr>
                    <w:t>VOCs</w:t>
                  </w:r>
                  <w:r w:rsidRPr="00830DB2">
                    <w:rPr>
                      <w:color w:val="auto"/>
                    </w:rPr>
                    <w:t>含量的涂料替代溶剂型涂料</w:t>
                  </w:r>
                  <w:r w:rsidRPr="00830DB2">
                    <w:rPr>
                      <w:rFonts w:hint="eastAsia"/>
                      <w:color w:val="auto"/>
                    </w:rPr>
                    <w:t>，其中汽车制造底漆大力推广使用水性涂料，乘用车中涂、色漆大力推广使用高固体分或水性涂料，加快客车、货车等中涂、色漆改造；木质家具制造行业应大力推广使用水性、辐射固化、粉末等涂料和水性胶粘剂；各行业在满足</w:t>
                  </w:r>
                  <w:r w:rsidRPr="00830DB2">
                    <w:rPr>
                      <w:rFonts w:hint="eastAsia"/>
                      <w:color w:val="auto"/>
                    </w:rPr>
                    <w:t xml:space="preserve">VOCs </w:t>
                  </w:r>
                  <w:r w:rsidRPr="00830DB2">
                    <w:rPr>
                      <w:rFonts w:hint="eastAsia"/>
                      <w:color w:val="auto"/>
                    </w:rPr>
                    <w:t>排放标准前提下，企业采用符合国家有关低</w:t>
                  </w:r>
                  <w:r w:rsidRPr="00830DB2">
                    <w:rPr>
                      <w:rFonts w:hint="eastAsia"/>
                      <w:color w:val="auto"/>
                    </w:rPr>
                    <w:t xml:space="preserve"> VOCs </w:t>
                  </w:r>
                  <w:r w:rsidRPr="00830DB2">
                    <w:rPr>
                      <w:rFonts w:hint="eastAsia"/>
                      <w:color w:val="auto"/>
                    </w:rPr>
                    <w:t>含量产品规定的涂料、油墨、胶粘剂等，排放浓度稳定达标且排放速率、处理效率等满足相关规定的，相应生产工序可不要求建设末端治理设施；企业使用的原辅材料</w:t>
                  </w:r>
                  <w:r w:rsidRPr="00830DB2">
                    <w:rPr>
                      <w:rFonts w:hint="eastAsia"/>
                      <w:color w:val="auto"/>
                    </w:rPr>
                    <w:t xml:space="preserve">VOCs </w:t>
                  </w:r>
                  <w:r w:rsidRPr="00830DB2">
                    <w:rPr>
                      <w:rFonts w:hint="eastAsia"/>
                      <w:color w:val="auto"/>
                    </w:rPr>
                    <w:t>含量（质量比）低于</w:t>
                  </w:r>
                  <w:r w:rsidRPr="00830DB2">
                    <w:rPr>
                      <w:rFonts w:hint="eastAsia"/>
                      <w:color w:val="auto"/>
                    </w:rPr>
                    <w:t>10%</w:t>
                  </w:r>
                  <w:r w:rsidRPr="00830DB2">
                    <w:rPr>
                      <w:rFonts w:hint="eastAsia"/>
                      <w:color w:val="auto"/>
                    </w:rPr>
                    <w:t>的工序，可不要求采取无组织排放收集措施。</w:t>
                  </w:r>
                </w:p>
              </w:tc>
              <w:tc>
                <w:tcPr>
                  <w:tcW w:w="1648" w:type="pct"/>
                  <w:vAlign w:val="center"/>
                </w:tcPr>
                <w:p w14:paraId="38556D08" w14:textId="77777777" w:rsidR="00AC0B7A" w:rsidRPr="00830DB2" w:rsidRDefault="00000000">
                  <w:pPr>
                    <w:pStyle w:val="affc"/>
                    <w:spacing w:before="240" w:after="120"/>
                    <w:jc w:val="both"/>
                    <w:rPr>
                      <w:color w:val="auto"/>
                    </w:rPr>
                  </w:pPr>
                  <w:r w:rsidRPr="00830DB2">
                    <w:rPr>
                      <w:color w:val="auto"/>
                    </w:rPr>
                    <w:t>本项目所用的水性漆、油性漆（调配后），项目底漆、面漆、光面漆</w:t>
                  </w:r>
                  <w:r w:rsidRPr="00830DB2">
                    <w:rPr>
                      <w:color w:val="auto"/>
                    </w:rPr>
                    <w:t>VOCs</w:t>
                  </w:r>
                  <w:r w:rsidRPr="00830DB2">
                    <w:rPr>
                      <w:color w:val="auto"/>
                    </w:rPr>
                    <w:t>含量最大值分别为</w:t>
                  </w:r>
                  <w:r w:rsidRPr="00830DB2">
                    <w:rPr>
                      <w:color w:val="auto"/>
                    </w:rPr>
                    <w:t>156g/L</w:t>
                  </w:r>
                  <w:r w:rsidRPr="00830DB2">
                    <w:rPr>
                      <w:color w:val="auto"/>
                    </w:rPr>
                    <w:t>、</w:t>
                  </w:r>
                  <w:r w:rsidRPr="00830DB2">
                    <w:rPr>
                      <w:color w:val="auto"/>
                    </w:rPr>
                    <w:t>307.5g/L</w:t>
                  </w:r>
                  <w:r w:rsidRPr="00830DB2">
                    <w:rPr>
                      <w:color w:val="auto"/>
                    </w:rPr>
                    <w:t>和</w:t>
                  </w:r>
                  <w:r w:rsidRPr="00830DB2">
                    <w:rPr>
                      <w:color w:val="auto"/>
                    </w:rPr>
                    <w:t>199.2g/L</w:t>
                  </w:r>
                  <w:r w:rsidRPr="00830DB2">
                    <w:rPr>
                      <w:color w:val="auto"/>
                    </w:rPr>
                    <w:t>，</w:t>
                  </w:r>
                  <w:r w:rsidRPr="00830DB2">
                    <w:rPr>
                      <w:color w:val="auto"/>
                    </w:rPr>
                    <w:t>VOCs</w:t>
                  </w:r>
                  <w:r w:rsidRPr="00830DB2">
                    <w:rPr>
                      <w:color w:val="auto"/>
                    </w:rPr>
                    <w:t>含量满足《工业防护涂料中有害物质限量》（</w:t>
                  </w:r>
                  <w:r w:rsidRPr="00830DB2">
                    <w:rPr>
                      <w:color w:val="auto"/>
                    </w:rPr>
                    <w:t>GB30981.2-2025</w:t>
                  </w:r>
                  <w:r w:rsidRPr="00830DB2">
                    <w:rPr>
                      <w:color w:val="auto"/>
                    </w:rPr>
                    <w:t>）表</w:t>
                  </w:r>
                  <w:r w:rsidRPr="00830DB2">
                    <w:rPr>
                      <w:color w:val="auto"/>
                    </w:rPr>
                    <w:t xml:space="preserve">1 </w:t>
                  </w:r>
                  <w:r w:rsidRPr="00830DB2">
                    <w:rPr>
                      <w:color w:val="auto"/>
                    </w:rPr>
                    <w:t>水性涂料中</w:t>
                  </w:r>
                  <w:r w:rsidRPr="00830DB2">
                    <w:rPr>
                      <w:color w:val="auto"/>
                    </w:rPr>
                    <w:t>VOC</w:t>
                  </w:r>
                  <w:r w:rsidRPr="00830DB2">
                    <w:rPr>
                      <w:color w:val="auto"/>
                    </w:rPr>
                    <w:t>含量的限量值</w:t>
                  </w:r>
                  <w:r w:rsidRPr="00830DB2">
                    <w:rPr>
                      <w:color w:val="auto"/>
                    </w:rPr>
                    <w:t>≤420 g/L</w:t>
                  </w:r>
                  <w:r w:rsidRPr="00830DB2">
                    <w:rPr>
                      <w:color w:val="auto"/>
                    </w:rPr>
                    <w:t>，表</w:t>
                  </w:r>
                  <w:r w:rsidRPr="00830DB2">
                    <w:rPr>
                      <w:color w:val="auto"/>
                    </w:rPr>
                    <w:t>2</w:t>
                  </w:r>
                  <w:r w:rsidRPr="00830DB2">
                    <w:rPr>
                      <w:color w:val="auto"/>
                    </w:rPr>
                    <w:t>溶剂型涂料中</w:t>
                  </w:r>
                  <w:r w:rsidRPr="00830DB2">
                    <w:rPr>
                      <w:color w:val="auto"/>
                    </w:rPr>
                    <w:t>VOC</w:t>
                  </w:r>
                  <w:r w:rsidRPr="00830DB2">
                    <w:rPr>
                      <w:color w:val="auto"/>
                    </w:rPr>
                    <w:t>含量的限量值底漆、面漆、清漆</w:t>
                  </w:r>
                  <w:r w:rsidRPr="00830DB2">
                    <w:rPr>
                      <w:color w:val="auto"/>
                    </w:rPr>
                    <w:t>VOCs</w:t>
                  </w:r>
                  <w:r w:rsidRPr="00830DB2">
                    <w:rPr>
                      <w:color w:val="auto"/>
                    </w:rPr>
                    <w:t>含量的限量值分别为</w:t>
                  </w:r>
                  <w:r w:rsidRPr="00830DB2">
                    <w:rPr>
                      <w:color w:val="auto"/>
                    </w:rPr>
                    <w:t>520g/L</w:t>
                  </w:r>
                  <w:r w:rsidRPr="00830DB2">
                    <w:rPr>
                      <w:color w:val="auto"/>
                    </w:rPr>
                    <w:t>、</w:t>
                  </w:r>
                  <w:r w:rsidRPr="00830DB2">
                    <w:rPr>
                      <w:color w:val="auto"/>
                    </w:rPr>
                    <w:t>600g/L</w:t>
                  </w:r>
                  <w:r w:rsidRPr="00830DB2">
                    <w:rPr>
                      <w:color w:val="auto"/>
                    </w:rPr>
                    <w:t>和</w:t>
                  </w:r>
                  <w:r w:rsidRPr="00830DB2">
                    <w:rPr>
                      <w:color w:val="auto"/>
                    </w:rPr>
                    <w:t>550g/L</w:t>
                  </w:r>
                  <w:r w:rsidRPr="00830DB2">
                    <w:rPr>
                      <w:color w:val="auto"/>
                    </w:rPr>
                    <w:t>的要求，</w:t>
                  </w:r>
                  <w:r w:rsidRPr="00830DB2">
                    <w:rPr>
                      <w:rFonts w:hint="eastAsia"/>
                      <w:color w:val="auto"/>
                    </w:rPr>
                    <w:t>故本项目涂料属于环保型产品。</w:t>
                  </w:r>
                  <w:r w:rsidRPr="00830DB2">
                    <w:rPr>
                      <w:color w:val="auto"/>
                    </w:rPr>
                    <w:t>项目喷漆房负压</w:t>
                  </w:r>
                  <w:r w:rsidRPr="00830DB2">
                    <w:rPr>
                      <w:color w:val="auto"/>
                    </w:rPr>
                    <w:t>[112.1][</w:t>
                  </w:r>
                  <w:r w:rsidRPr="00830DB2">
                    <w:rPr>
                      <w:color w:val="auto"/>
                    </w:rPr>
                    <w:t>振熊</w:t>
                  </w:r>
                  <w:r w:rsidRPr="00830DB2">
                    <w:rPr>
                      <w:color w:val="auto"/>
                    </w:rPr>
                    <w:t>12.2]</w:t>
                  </w:r>
                  <w:r w:rsidRPr="00830DB2">
                    <w:rPr>
                      <w:color w:val="auto"/>
                    </w:rPr>
                    <w:t>密闭管道收集喷漆废气，废气收集效率</w:t>
                  </w:r>
                  <w:r w:rsidRPr="00830DB2">
                    <w:rPr>
                      <w:color w:val="auto"/>
                    </w:rPr>
                    <w:t>90%</w:t>
                  </w:r>
                  <w:r w:rsidRPr="00830DB2">
                    <w:rPr>
                      <w:color w:val="auto"/>
                    </w:rPr>
                    <w:t>，采用</w:t>
                  </w:r>
                  <w:r w:rsidRPr="00830DB2">
                    <w:rPr>
                      <w:color w:val="auto"/>
                    </w:rPr>
                    <w:t>“</w:t>
                  </w:r>
                  <w:r w:rsidRPr="00830DB2">
                    <w:rPr>
                      <w:color w:val="auto"/>
                    </w:rPr>
                    <w:t>水幕帘</w:t>
                  </w:r>
                  <w:r w:rsidRPr="00830DB2">
                    <w:rPr>
                      <w:color w:val="auto"/>
                    </w:rPr>
                    <w:t>+</w:t>
                  </w:r>
                  <w:r w:rsidRPr="00830DB2">
                    <w:rPr>
                      <w:color w:val="auto"/>
                    </w:rPr>
                    <w:t>喷淋塔</w:t>
                  </w:r>
                  <w:r w:rsidRPr="00830DB2">
                    <w:rPr>
                      <w:color w:val="auto"/>
                    </w:rPr>
                    <w:t>+</w:t>
                  </w:r>
                  <w:r w:rsidRPr="00830DB2">
                    <w:rPr>
                      <w:color w:val="auto"/>
                    </w:rPr>
                    <w:t>活性炭吸附</w:t>
                  </w:r>
                  <w:r w:rsidRPr="00830DB2">
                    <w:rPr>
                      <w:color w:val="auto"/>
                    </w:rPr>
                    <w:t>”</w:t>
                  </w:r>
                  <w:r w:rsidRPr="00830DB2">
                    <w:rPr>
                      <w:color w:val="auto"/>
                    </w:rPr>
                    <w:t>处理，废气去除效率</w:t>
                  </w:r>
                  <w:r w:rsidRPr="00830DB2">
                    <w:rPr>
                      <w:color w:val="auto"/>
                    </w:rPr>
                    <w:t>30%</w:t>
                  </w:r>
                  <w:r w:rsidRPr="00830DB2">
                    <w:rPr>
                      <w:color w:val="auto"/>
                    </w:rPr>
                    <w:t>，执行《大气污染物综合排放标准》（</w:t>
                  </w:r>
                  <w:r w:rsidRPr="00830DB2">
                    <w:rPr>
                      <w:color w:val="auto"/>
                    </w:rPr>
                    <w:t>GB16297-1996</w:t>
                  </w:r>
                  <w:r w:rsidRPr="00830DB2">
                    <w:rPr>
                      <w:color w:val="auto"/>
                    </w:rPr>
                    <w:t>）、《挥发性有机物综合排放控制标准（试行）》（</w:t>
                  </w:r>
                  <w:r w:rsidRPr="00830DB2">
                    <w:rPr>
                      <w:color w:val="auto"/>
                    </w:rPr>
                    <w:t>DB36 2186-2025</w:t>
                  </w:r>
                  <w:r w:rsidRPr="00830DB2">
                    <w:rPr>
                      <w:color w:val="auto"/>
                    </w:rPr>
                    <w:t>）、《工业炉窑大气污染</w:t>
                  </w:r>
                  <w:r w:rsidRPr="00830DB2">
                    <w:rPr>
                      <w:color w:val="auto"/>
                    </w:rPr>
                    <w:lastRenderedPageBreak/>
                    <w:t>物排放标准（试行）》（</w:t>
                  </w:r>
                  <w:r w:rsidRPr="00830DB2">
                    <w:rPr>
                      <w:color w:val="auto"/>
                    </w:rPr>
                    <w:t>DB36 2187-2025</w:t>
                  </w:r>
                  <w:r w:rsidRPr="00830DB2">
                    <w:rPr>
                      <w:color w:val="auto"/>
                    </w:rPr>
                    <w:t>）</w:t>
                  </w:r>
                  <w:r w:rsidRPr="00830DB2">
                    <w:rPr>
                      <w:rFonts w:hint="eastAsia"/>
                      <w:color w:val="auto"/>
                    </w:rPr>
                    <w:t>。</w:t>
                  </w:r>
                </w:p>
              </w:tc>
              <w:tc>
                <w:tcPr>
                  <w:tcW w:w="530" w:type="pct"/>
                  <w:vAlign w:val="center"/>
                </w:tcPr>
                <w:p w14:paraId="404494F6" w14:textId="77777777" w:rsidR="00AC0B7A" w:rsidRPr="00830DB2" w:rsidRDefault="00000000">
                  <w:pPr>
                    <w:pStyle w:val="affc"/>
                    <w:spacing w:before="240" w:after="120"/>
                    <w:jc w:val="both"/>
                    <w:rPr>
                      <w:color w:val="auto"/>
                    </w:rPr>
                  </w:pPr>
                  <w:r w:rsidRPr="00830DB2">
                    <w:rPr>
                      <w:color w:val="auto"/>
                    </w:rPr>
                    <w:lastRenderedPageBreak/>
                    <w:t>相符</w:t>
                  </w:r>
                </w:p>
              </w:tc>
            </w:tr>
            <w:tr w:rsidR="00AC0B7A" w:rsidRPr="00830DB2" w14:paraId="5745454C" w14:textId="77777777">
              <w:trPr>
                <w:jc w:val="center"/>
              </w:trPr>
              <w:tc>
                <w:tcPr>
                  <w:tcW w:w="476" w:type="pct"/>
                  <w:vAlign w:val="center"/>
                </w:tcPr>
                <w:p w14:paraId="60FD0B54" w14:textId="77777777" w:rsidR="00AC0B7A" w:rsidRPr="00830DB2" w:rsidRDefault="00000000">
                  <w:pPr>
                    <w:pStyle w:val="affc"/>
                    <w:spacing w:before="240" w:after="120"/>
                    <w:rPr>
                      <w:color w:val="auto"/>
                    </w:rPr>
                  </w:pPr>
                  <w:r w:rsidRPr="00830DB2">
                    <w:rPr>
                      <w:color w:val="auto"/>
                    </w:rPr>
                    <w:t>2</w:t>
                  </w:r>
                </w:p>
              </w:tc>
              <w:tc>
                <w:tcPr>
                  <w:tcW w:w="2344" w:type="pct"/>
                  <w:vAlign w:val="center"/>
                </w:tcPr>
                <w:p w14:paraId="66A882E9" w14:textId="77777777" w:rsidR="00AC0B7A" w:rsidRPr="00830DB2" w:rsidRDefault="00000000">
                  <w:pPr>
                    <w:pStyle w:val="affc"/>
                    <w:spacing w:before="240" w:after="120"/>
                    <w:jc w:val="both"/>
                    <w:rPr>
                      <w:color w:val="auto"/>
                    </w:rPr>
                  </w:pPr>
                  <w:r w:rsidRPr="00830DB2">
                    <w:rPr>
                      <w:color w:val="auto"/>
                    </w:rPr>
                    <w:t>全面加强无组织排放控制。重点对含</w:t>
                  </w:r>
                  <w:r w:rsidRPr="00830DB2">
                    <w:rPr>
                      <w:color w:val="auto"/>
                    </w:rPr>
                    <w:t>VOCs</w:t>
                  </w:r>
                  <w:r w:rsidRPr="00830DB2">
                    <w:rPr>
                      <w:color w:val="auto"/>
                    </w:rPr>
                    <w:t>物料（包括含</w:t>
                  </w:r>
                  <w:r w:rsidRPr="00830DB2">
                    <w:rPr>
                      <w:color w:val="auto"/>
                    </w:rPr>
                    <w:t>VOCs</w:t>
                  </w:r>
                  <w:r w:rsidRPr="00830DB2">
                    <w:rPr>
                      <w:color w:val="auto"/>
                    </w:rPr>
                    <w:t>原辅材料、含</w:t>
                  </w:r>
                  <w:r w:rsidRPr="00830DB2">
                    <w:rPr>
                      <w:color w:val="auto"/>
                    </w:rPr>
                    <w:t>VOCs</w:t>
                  </w:r>
                  <w:r w:rsidRPr="00830DB2">
                    <w:rPr>
                      <w:color w:val="auto"/>
                    </w:rPr>
                    <w:t>产品、含</w:t>
                  </w:r>
                  <w:r w:rsidRPr="00830DB2">
                    <w:rPr>
                      <w:color w:val="auto"/>
                    </w:rPr>
                    <w:t>VOCs</w:t>
                  </w:r>
                  <w:r w:rsidRPr="00830DB2">
                    <w:rPr>
                      <w:color w:val="auto"/>
                    </w:rPr>
                    <w:t>废料以及有机聚合物材料等）储存、转移和输送、设备与管线组件泄漏、敞开液面逸散以及工艺过程等五类排放源实施管控，通过采取设备与场所密闭、工艺改进、废气有效收集等措施，削减</w:t>
                  </w:r>
                  <w:r w:rsidRPr="00830DB2">
                    <w:rPr>
                      <w:color w:val="auto"/>
                    </w:rPr>
                    <w:t>VOCs</w:t>
                  </w:r>
                  <w:r w:rsidRPr="00830DB2">
                    <w:rPr>
                      <w:color w:val="auto"/>
                    </w:rPr>
                    <w:t>无组织排放。</w:t>
                  </w:r>
                </w:p>
              </w:tc>
              <w:tc>
                <w:tcPr>
                  <w:tcW w:w="1648" w:type="pct"/>
                  <w:vAlign w:val="center"/>
                </w:tcPr>
                <w:p w14:paraId="69B305F9" w14:textId="77777777" w:rsidR="00AC0B7A" w:rsidRPr="00830DB2" w:rsidRDefault="00000000">
                  <w:pPr>
                    <w:pStyle w:val="affc"/>
                    <w:spacing w:before="240" w:after="120"/>
                    <w:jc w:val="both"/>
                    <w:rPr>
                      <w:color w:val="auto"/>
                    </w:rPr>
                  </w:pPr>
                  <w:r w:rsidRPr="00830DB2">
                    <w:rPr>
                      <w:color w:val="auto"/>
                    </w:rPr>
                    <w:t>本项目油漆储存于密闭的容器中，喷漆车间密闭，</w:t>
                  </w:r>
                  <w:r w:rsidRPr="00830DB2">
                    <w:rPr>
                      <w:color w:val="auto"/>
                    </w:rPr>
                    <w:t>VOCs</w:t>
                  </w:r>
                  <w:r w:rsidRPr="00830DB2">
                    <w:rPr>
                      <w:color w:val="auto"/>
                    </w:rPr>
                    <w:t>废气</w:t>
                  </w:r>
                  <w:r w:rsidRPr="00830DB2">
                    <w:rPr>
                      <w:rFonts w:hint="eastAsia"/>
                      <w:color w:val="auto"/>
                    </w:rPr>
                    <w:t>负压负压密闭管道收集</w:t>
                  </w:r>
                  <w:r w:rsidRPr="00830DB2">
                    <w:rPr>
                      <w:color w:val="auto"/>
                    </w:rPr>
                    <w:t>，收集效率可达</w:t>
                  </w:r>
                  <w:r w:rsidRPr="00830DB2">
                    <w:rPr>
                      <w:color w:val="auto"/>
                    </w:rPr>
                    <w:t>9</w:t>
                  </w:r>
                  <w:r w:rsidRPr="00830DB2">
                    <w:rPr>
                      <w:rFonts w:hint="eastAsia"/>
                      <w:color w:val="auto"/>
                    </w:rPr>
                    <w:t>0</w:t>
                  </w:r>
                  <w:r w:rsidRPr="00830DB2">
                    <w:rPr>
                      <w:color w:val="auto"/>
                    </w:rPr>
                    <w:t>%</w:t>
                  </w:r>
                  <w:r w:rsidRPr="00830DB2">
                    <w:rPr>
                      <w:color w:val="auto"/>
                    </w:rPr>
                    <w:t>，因此减少</w:t>
                  </w:r>
                  <w:r w:rsidRPr="00830DB2">
                    <w:rPr>
                      <w:color w:val="auto"/>
                    </w:rPr>
                    <w:t>VOCs</w:t>
                  </w:r>
                  <w:r w:rsidRPr="00830DB2">
                    <w:rPr>
                      <w:color w:val="auto"/>
                    </w:rPr>
                    <w:t>无组织排放。</w:t>
                  </w:r>
                </w:p>
              </w:tc>
              <w:tc>
                <w:tcPr>
                  <w:tcW w:w="530" w:type="pct"/>
                  <w:vAlign w:val="center"/>
                </w:tcPr>
                <w:p w14:paraId="13F91FCA" w14:textId="77777777" w:rsidR="00AC0B7A" w:rsidRPr="00830DB2" w:rsidRDefault="00000000">
                  <w:pPr>
                    <w:pStyle w:val="affc"/>
                    <w:spacing w:before="240" w:after="120"/>
                    <w:jc w:val="both"/>
                    <w:rPr>
                      <w:color w:val="auto"/>
                    </w:rPr>
                  </w:pPr>
                  <w:r w:rsidRPr="00830DB2">
                    <w:rPr>
                      <w:color w:val="auto"/>
                    </w:rPr>
                    <w:t>相符</w:t>
                  </w:r>
                </w:p>
              </w:tc>
            </w:tr>
            <w:tr w:rsidR="00AC0B7A" w:rsidRPr="00830DB2" w14:paraId="2E46DDE4" w14:textId="77777777">
              <w:trPr>
                <w:jc w:val="center"/>
              </w:trPr>
              <w:tc>
                <w:tcPr>
                  <w:tcW w:w="476" w:type="pct"/>
                  <w:vAlign w:val="center"/>
                </w:tcPr>
                <w:p w14:paraId="1780684D" w14:textId="77777777" w:rsidR="00AC0B7A" w:rsidRPr="00830DB2" w:rsidRDefault="00000000">
                  <w:pPr>
                    <w:pStyle w:val="affc"/>
                    <w:spacing w:before="240" w:after="120"/>
                    <w:rPr>
                      <w:color w:val="auto"/>
                    </w:rPr>
                  </w:pPr>
                  <w:r w:rsidRPr="00830DB2">
                    <w:rPr>
                      <w:color w:val="auto"/>
                    </w:rPr>
                    <w:t>3</w:t>
                  </w:r>
                </w:p>
              </w:tc>
              <w:tc>
                <w:tcPr>
                  <w:tcW w:w="2344" w:type="pct"/>
                  <w:vAlign w:val="center"/>
                </w:tcPr>
                <w:p w14:paraId="342E16D5" w14:textId="77777777" w:rsidR="00AC0B7A" w:rsidRPr="00830DB2" w:rsidRDefault="00000000">
                  <w:pPr>
                    <w:pStyle w:val="affc"/>
                    <w:spacing w:before="240" w:after="120"/>
                    <w:jc w:val="both"/>
                    <w:rPr>
                      <w:color w:val="auto"/>
                    </w:rPr>
                  </w:pPr>
                  <w:r w:rsidRPr="00830DB2">
                    <w:rPr>
                      <w:color w:val="auto"/>
                    </w:rPr>
                    <w:t>表面涂装行业重点推进使用紧凑式涂装工艺，推广采用辊涂、静电喷涂、高压无气喷涂、空气辅助无气喷涂、热喷涂等涂装技术，鼓励企业采用自动化、智能化喷涂设备替代人工喷涂，减少使用空气喷涂技术。涂料、稀释剂、清洗剂等原辅料应密闭储存，调配、使用、回收等过程应采用密闭设备或在密闭空间内操作，采用密闭管道或密闭容器等输送。除大型工件外，禁止敞开式喷涂、晾（风）干作业。除工艺限制外，原则上实行集中调配。调配、喷涂和干燥等</w:t>
                  </w:r>
                  <w:r w:rsidRPr="00830DB2">
                    <w:rPr>
                      <w:color w:val="auto"/>
                    </w:rPr>
                    <w:t>VOCs</w:t>
                  </w:r>
                  <w:r w:rsidRPr="00830DB2">
                    <w:rPr>
                      <w:color w:val="auto"/>
                    </w:rPr>
                    <w:t>排放工序应配备有效的废气收集系统。</w:t>
                  </w:r>
                </w:p>
              </w:tc>
              <w:tc>
                <w:tcPr>
                  <w:tcW w:w="1648" w:type="pct"/>
                  <w:vAlign w:val="center"/>
                </w:tcPr>
                <w:p w14:paraId="672EC072" w14:textId="77777777" w:rsidR="00AC0B7A" w:rsidRPr="00830DB2" w:rsidRDefault="00000000">
                  <w:pPr>
                    <w:pStyle w:val="affc"/>
                    <w:spacing w:before="240" w:after="120"/>
                    <w:jc w:val="both"/>
                    <w:rPr>
                      <w:color w:val="auto"/>
                    </w:rPr>
                  </w:pPr>
                  <w:r w:rsidRPr="00830DB2">
                    <w:rPr>
                      <w:rFonts w:hint="eastAsia"/>
                      <w:color w:val="auto"/>
                    </w:rPr>
                    <w:t>本项目采用静电喷涂工艺，</w:t>
                  </w:r>
                  <w:r w:rsidRPr="00830DB2">
                    <w:rPr>
                      <w:color w:val="auto"/>
                    </w:rPr>
                    <w:t>油漆、稀释剂等原辅料在油漆仓库内密闭储存，调漆、喷漆</w:t>
                  </w:r>
                  <w:r w:rsidRPr="00830DB2">
                    <w:rPr>
                      <w:rFonts w:hint="eastAsia"/>
                      <w:color w:val="auto"/>
                    </w:rPr>
                    <w:t>皆在</w:t>
                  </w:r>
                  <w:r w:rsidRPr="00830DB2">
                    <w:rPr>
                      <w:color w:val="auto"/>
                    </w:rPr>
                    <w:t>喷漆房</w:t>
                  </w:r>
                  <w:r w:rsidRPr="00830DB2">
                    <w:rPr>
                      <w:rFonts w:hint="eastAsia"/>
                      <w:color w:val="auto"/>
                    </w:rPr>
                    <w:t>内进行</w:t>
                  </w:r>
                  <w:r w:rsidRPr="00830DB2">
                    <w:rPr>
                      <w:color w:val="auto"/>
                    </w:rPr>
                    <w:t>，喷漆房内设置了封闭及</w:t>
                  </w:r>
                  <w:r w:rsidRPr="00830DB2">
                    <w:rPr>
                      <w:rFonts w:hint="eastAsia"/>
                      <w:color w:val="auto"/>
                    </w:rPr>
                    <w:t>负压密闭管道收集</w:t>
                  </w:r>
                  <w:r w:rsidRPr="00830DB2">
                    <w:rPr>
                      <w:color w:val="auto"/>
                    </w:rPr>
                    <w:t>系统。</w:t>
                  </w:r>
                </w:p>
              </w:tc>
              <w:tc>
                <w:tcPr>
                  <w:tcW w:w="530" w:type="pct"/>
                  <w:vAlign w:val="center"/>
                </w:tcPr>
                <w:p w14:paraId="0799B1CE" w14:textId="77777777" w:rsidR="00AC0B7A" w:rsidRPr="00830DB2" w:rsidRDefault="00000000">
                  <w:pPr>
                    <w:pStyle w:val="affc"/>
                    <w:spacing w:before="240" w:after="120"/>
                    <w:jc w:val="both"/>
                    <w:rPr>
                      <w:color w:val="auto"/>
                    </w:rPr>
                  </w:pPr>
                  <w:r w:rsidRPr="00830DB2">
                    <w:rPr>
                      <w:color w:val="auto"/>
                    </w:rPr>
                    <w:t>相符</w:t>
                  </w:r>
                </w:p>
              </w:tc>
            </w:tr>
            <w:tr w:rsidR="00AC0B7A" w:rsidRPr="00830DB2" w14:paraId="56502E7F" w14:textId="77777777">
              <w:trPr>
                <w:jc w:val="center"/>
              </w:trPr>
              <w:tc>
                <w:tcPr>
                  <w:tcW w:w="476" w:type="pct"/>
                  <w:vAlign w:val="center"/>
                </w:tcPr>
                <w:p w14:paraId="6FBB3430" w14:textId="77777777" w:rsidR="00AC0B7A" w:rsidRPr="00830DB2" w:rsidRDefault="00000000">
                  <w:pPr>
                    <w:pStyle w:val="affc"/>
                    <w:spacing w:before="240" w:after="120"/>
                    <w:rPr>
                      <w:color w:val="auto"/>
                    </w:rPr>
                  </w:pPr>
                  <w:r w:rsidRPr="00830DB2">
                    <w:rPr>
                      <w:color w:val="auto"/>
                    </w:rPr>
                    <w:t>4</w:t>
                  </w:r>
                </w:p>
              </w:tc>
              <w:tc>
                <w:tcPr>
                  <w:tcW w:w="2344" w:type="pct"/>
                  <w:vAlign w:val="center"/>
                </w:tcPr>
                <w:p w14:paraId="7BCE16C3" w14:textId="77777777" w:rsidR="00AC0B7A" w:rsidRPr="00830DB2" w:rsidRDefault="00000000">
                  <w:pPr>
                    <w:pStyle w:val="affc"/>
                    <w:spacing w:before="240" w:after="120"/>
                    <w:jc w:val="both"/>
                    <w:rPr>
                      <w:color w:val="auto"/>
                    </w:rPr>
                  </w:pPr>
                  <w:r w:rsidRPr="00830DB2">
                    <w:rPr>
                      <w:color w:val="auto"/>
                    </w:rPr>
                    <w:t>推进建设适宜高效的治污设施。推进企业新建治污设施或现有治污设施改造，对生产过程中通过排气筒所排放的有组织</w:t>
                  </w:r>
                  <w:r w:rsidRPr="00830DB2">
                    <w:rPr>
                      <w:color w:val="auto"/>
                    </w:rPr>
                    <w:t>VOCs</w:t>
                  </w:r>
                  <w:r w:rsidRPr="00830DB2">
                    <w:rPr>
                      <w:color w:val="auto"/>
                    </w:rPr>
                    <w:t>废</w:t>
                  </w:r>
                  <w:r w:rsidRPr="00830DB2">
                    <w:rPr>
                      <w:color w:val="auto"/>
                    </w:rPr>
                    <w:lastRenderedPageBreak/>
                    <w:t>气，应根据生产废气的产生量、污染物的组分和性质、温度、压力等因素进行综合分析后选择适宜的工艺路线进行治理。在不影响企业正常生产的前提下，要求治理设备必须同时设置前置采样口和后置采样口，企业不得以未设置采样口为由逃避监测。</w:t>
                  </w:r>
                </w:p>
              </w:tc>
              <w:tc>
                <w:tcPr>
                  <w:tcW w:w="1648" w:type="pct"/>
                  <w:vAlign w:val="center"/>
                </w:tcPr>
                <w:p w14:paraId="2C4C2476" w14:textId="77777777" w:rsidR="00AC0B7A" w:rsidRPr="00830DB2" w:rsidRDefault="00000000">
                  <w:pPr>
                    <w:pStyle w:val="affc"/>
                    <w:spacing w:before="240" w:after="120"/>
                    <w:jc w:val="both"/>
                    <w:rPr>
                      <w:color w:val="auto"/>
                    </w:rPr>
                  </w:pPr>
                  <w:r w:rsidRPr="00830DB2">
                    <w:rPr>
                      <w:color w:val="auto"/>
                    </w:rPr>
                    <w:lastRenderedPageBreak/>
                    <w:t>本项目喷漆工序产生的有机废气采用</w:t>
                  </w:r>
                  <w:r w:rsidRPr="00830DB2">
                    <w:rPr>
                      <w:rFonts w:hint="eastAsia"/>
                      <w:color w:val="auto"/>
                    </w:rPr>
                    <w:t>负压密闭管道收集</w:t>
                  </w:r>
                  <w:r w:rsidRPr="00830DB2">
                    <w:rPr>
                      <w:color w:val="auto"/>
                    </w:rPr>
                    <w:t>+</w:t>
                  </w:r>
                  <w:r w:rsidRPr="00830DB2">
                    <w:rPr>
                      <w:rFonts w:hint="eastAsia"/>
                      <w:color w:val="auto"/>
                    </w:rPr>
                    <w:t>水幕帘</w:t>
                  </w:r>
                  <w:r w:rsidRPr="00830DB2">
                    <w:rPr>
                      <w:rFonts w:hint="eastAsia"/>
                      <w:color w:val="auto"/>
                    </w:rPr>
                    <w:t>+</w:t>
                  </w:r>
                  <w:r w:rsidRPr="00830DB2">
                    <w:rPr>
                      <w:rFonts w:hint="eastAsia"/>
                      <w:color w:val="auto"/>
                    </w:rPr>
                    <w:t>喷淋塔</w:t>
                  </w:r>
                  <w:r w:rsidRPr="00830DB2">
                    <w:rPr>
                      <w:rFonts w:hint="eastAsia"/>
                      <w:color w:val="auto"/>
                    </w:rPr>
                    <w:t>+</w:t>
                  </w:r>
                  <w:r w:rsidRPr="00830DB2">
                    <w:rPr>
                      <w:rFonts w:hint="eastAsia"/>
                      <w:color w:val="auto"/>
                    </w:rPr>
                    <w:t>活性炭吸附</w:t>
                  </w:r>
                  <w:r w:rsidRPr="00830DB2">
                    <w:rPr>
                      <w:color w:val="auto"/>
                    </w:rPr>
                    <w:lastRenderedPageBreak/>
                    <w:t>+</w:t>
                  </w:r>
                  <w:r w:rsidRPr="00830DB2">
                    <w:rPr>
                      <w:rFonts w:hint="eastAsia"/>
                      <w:color w:val="auto"/>
                    </w:rPr>
                    <w:t>15</w:t>
                  </w:r>
                  <w:r w:rsidRPr="00830DB2">
                    <w:rPr>
                      <w:color w:val="auto"/>
                    </w:rPr>
                    <w:t>m</w:t>
                  </w:r>
                  <w:r w:rsidRPr="00830DB2">
                    <w:rPr>
                      <w:color w:val="auto"/>
                    </w:rPr>
                    <w:t>排气筒排放</w:t>
                  </w:r>
                  <w:r w:rsidRPr="00830DB2">
                    <w:rPr>
                      <w:rFonts w:hint="eastAsia"/>
                      <w:color w:val="auto"/>
                    </w:rPr>
                    <w:t>，本环评要求</w:t>
                  </w:r>
                  <w:r w:rsidRPr="00830DB2">
                    <w:rPr>
                      <w:color w:val="auto"/>
                    </w:rPr>
                    <w:t>在不影响企业正常生产的前提下，要求治理设备必须同时设置前置采样口和后置采样口</w:t>
                  </w:r>
                  <w:r w:rsidRPr="00830DB2">
                    <w:rPr>
                      <w:rFonts w:hint="eastAsia"/>
                      <w:color w:val="auto"/>
                    </w:rPr>
                    <w:t>。</w:t>
                  </w:r>
                </w:p>
              </w:tc>
              <w:tc>
                <w:tcPr>
                  <w:tcW w:w="530" w:type="pct"/>
                  <w:vAlign w:val="center"/>
                </w:tcPr>
                <w:p w14:paraId="001F92D2" w14:textId="77777777" w:rsidR="00AC0B7A" w:rsidRPr="00830DB2" w:rsidRDefault="00000000">
                  <w:pPr>
                    <w:pStyle w:val="affc"/>
                    <w:spacing w:before="240" w:after="120"/>
                    <w:jc w:val="both"/>
                    <w:rPr>
                      <w:color w:val="auto"/>
                    </w:rPr>
                  </w:pPr>
                  <w:r w:rsidRPr="00830DB2">
                    <w:rPr>
                      <w:color w:val="auto"/>
                    </w:rPr>
                    <w:lastRenderedPageBreak/>
                    <w:t>相符</w:t>
                  </w:r>
                </w:p>
              </w:tc>
            </w:tr>
          </w:tbl>
          <w:p w14:paraId="5D149E6B" w14:textId="77777777" w:rsidR="00AC0B7A" w:rsidRPr="00830DB2" w:rsidRDefault="00000000">
            <w:pPr>
              <w:pStyle w:val="a3"/>
              <w:snapToGrid w:val="0"/>
              <w:spacing w:line="360" w:lineRule="auto"/>
              <w:ind w:firstLineChars="200" w:firstLine="480"/>
              <w:textAlignment w:val="auto"/>
              <w:rPr>
                <w:sz w:val="24"/>
                <w:szCs w:val="24"/>
              </w:rPr>
            </w:pPr>
            <w:r w:rsidRPr="00830DB2">
              <w:rPr>
                <w:sz w:val="24"/>
                <w:szCs w:val="24"/>
              </w:rPr>
              <w:t>因此，本项目符合《江西省重点行业挥发性有机物综合治理方案》相关规定要求。</w:t>
            </w:r>
          </w:p>
          <w:p w14:paraId="7B0E66C1"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7</w:t>
            </w:r>
            <w:r w:rsidRPr="00830DB2">
              <w:rPr>
                <w:rFonts w:hint="eastAsia"/>
                <w:b/>
                <w:bCs/>
                <w:sz w:val="24"/>
              </w:rPr>
              <w:t>、与江西省生态环境厅关于印发江西省重点行业挥发性有机物综合治理方案的通知（赣环大气〔</w:t>
            </w:r>
            <w:r w:rsidRPr="00830DB2">
              <w:rPr>
                <w:rFonts w:hint="eastAsia"/>
                <w:b/>
                <w:bCs/>
                <w:sz w:val="24"/>
              </w:rPr>
              <w:t>2019</w:t>
            </w:r>
            <w:r w:rsidRPr="00830DB2">
              <w:rPr>
                <w:rFonts w:hint="eastAsia"/>
                <w:b/>
                <w:bCs/>
                <w:sz w:val="24"/>
              </w:rPr>
              <w:t>〕</w:t>
            </w:r>
            <w:r w:rsidRPr="00830DB2">
              <w:rPr>
                <w:rFonts w:hint="eastAsia"/>
                <w:b/>
                <w:bCs/>
                <w:sz w:val="24"/>
              </w:rPr>
              <w:t>20</w:t>
            </w:r>
            <w:r w:rsidRPr="00830DB2">
              <w:rPr>
                <w:rFonts w:hint="eastAsia"/>
                <w:b/>
                <w:bCs/>
                <w:sz w:val="24"/>
              </w:rPr>
              <w:t>号）相符性分析</w:t>
            </w:r>
          </w:p>
          <w:p w14:paraId="7288EBED" w14:textId="77777777" w:rsidR="00AC0B7A" w:rsidRPr="00830DB2" w:rsidRDefault="00000000">
            <w:pPr>
              <w:pStyle w:val="a3"/>
              <w:jc w:val="center"/>
              <w:rPr>
                <w:b/>
                <w:bCs/>
              </w:rPr>
            </w:pPr>
            <w:r w:rsidRPr="00830DB2">
              <w:rPr>
                <w:rFonts w:hint="eastAsia"/>
                <w:b/>
                <w:bCs/>
              </w:rPr>
              <w:t>表</w:t>
            </w:r>
            <w:r w:rsidRPr="00830DB2">
              <w:rPr>
                <w:rFonts w:hint="eastAsia"/>
                <w:b/>
                <w:bCs/>
              </w:rPr>
              <w:t xml:space="preserve">1-10  </w:t>
            </w:r>
            <w:r w:rsidRPr="00830DB2">
              <w:rPr>
                <w:rFonts w:hint="eastAsia"/>
                <w:b/>
                <w:bCs/>
              </w:rPr>
              <w:t>与江西省重点行业挥发性有机物综合治理方案相符性分析</w:t>
            </w:r>
          </w:p>
          <w:tbl>
            <w:tblPr>
              <w:tblStyle w:val="af8"/>
              <w:tblW w:w="4998" w:type="pct"/>
              <w:tblInd w:w="5"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495"/>
              <w:gridCol w:w="2398"/>
              <w:gridCol w:w="873"/>
            </w:tblGrid>
            <w:tr w:rsidR="00AC0B7A" w:rsidRPr="00830DB2" w14:paraId="42707513" w14:textId="77777777">
              <w:tc>
                <w:tcPr>
                  <w:tcW w:w="2582" w:type="pct"/>
                  <w:tcBorders>
                    <w:tl2br w:val="nil"/>
                    <w:tr2bl w:val="nil"/>
                  </w:tcBorders>
                  <w:vAlign w:val="center"/>
                </w:tcPr>
                <w:p w14:paraId="09CFE002" w14:textId="77777777" w:rsidR="00AC0B7A" w:rsidRPr="00830DB2" w:rsidRDefault="00000000">
                  <w:pPr>
                    <w:pStyle w:val="a3"/>
                    <w:widowControl/>
                    <w:adjustRightInd/>
                    <w:jc w:val="center"/>
                    <w:textAlignment w:val="auto"/>
                    <w:rPr>
                      <w:b/>
                      <w:bCs/>
                    </w:rPr>
                  </w:pPr>
                  <w:r w:rsidRPr="00830DB2">
                    <w:rPr>
                      <w:rFonts w:hint="eastAsia"/>
                      <w:b/>
                      <w:bCs/>
                    </w:rPr>
                    <w:t>内容</w:t>
                  </w:r>
                </w:p>
              </w:tc>
              <w:tc>
                <w:tcPr>
                  <w:tcW w:w="1772" w:type="pct"/>
                  <w:tcBorders>
                    <w:tl2br w:val="nil"/>
                    <w:tr2bl w:val="nil"/>
                  </w:tcBorders>
                  <w:vAlign w:val="center"/>
                </w:tcPr>
                <w:p w14:paraId="06D1586A" w14:textId="77777777" w:rsidR="00AC0B7A" w:rsidRPr="00830DB2" w:rsidRDefault="00000000">
                  <w:pPr>
                    <w:pStyle w:val="a3"/>
                    <w:widowControl/>
                    <w:adjustRightInd/>
                    <w:jc w:val="center"/>
                    <w:textAlignment w:val="auto"/>
                    <w:rPr>
                      <w:b/>
                      <w:bCs/>
                    </w:rPr>
                  </w:pPr>
                  <w:r w:rsidRPr="00830DB2">
                    <w:rPr>
                      <w:rFonts w:hint="eastAsia"/>
                      <w:b/>
                      <w:bCs/>
                    </w:rPr>
                    <w:t>本项目情况</w:t>
                  </w:r>
                </w:p>
              </w:tc>
              <w:tc>
                <w:tcPr>
                  <w:tcW w:w="645" w:type="pct"/>
                  <w:tcBorders>
                    <w:tl2br w:val="nil"/>
                    <w:tr2bl w:val="nil"/>
                  </w:tcBorders>
                  <w:vAlign w:val="center"/>
                </w:tcPr>
                <w:p w14:paraId="28398A04" w14:textId="77777777" w:rsidR="00AC0B7A" w:rsidRPr="00830DB2" w:rsidRDefault="00000000">
                  <w:pPr>
                    <w:pStyle w:val="a3"/>
                    <w:widowControl/>
                    <w:adjustRightInd/>
                    <w:jc w:val="center"/>
                    <w:textAlignment w:val="auto"/>
                    <w:rPr>
                      <w:b/>
                      <w:bCs/>
                    </w:rPr>
                  </w:pPr>
                  <w:r w:rsidRPr="00830DB2">
                    <w:rPr>
                      <w:b/>
                      <w:bCs/>
                    </w:rPr>
                    <w:t>相符</w:t>
                  </w:r>
                  <w:r w:rsidRPr="00830DB2">
                    <w:rPr>
                      <w:rFonts w:hint="eastAsia"/>
                      <w:b/>
                      <w:bCs/>
                    </w:rPr>
                    <w:t>情况</w:t>
                  </w:r>
                </w:p>
              </w:tc>
            </w:tr>
            <w:tr w:rsidR="00AC0B7A" w:rsidRPr="00830DB2" w14:paraId="5F087D21" w14:textId="77777777">
              <w:tc>
                <w:tcPr>
                  <w:tcW w:w="2582" w:type="pct"/>
                  <w:tcBorders>
                    <w:tl2br w:val="nil"/>
                    <w:tr2bl w:val="nil"/>
                  </w:tcBorders>
                  <w:vAlign w:val="center"/>
                </w:tcPr>
                <w:p w14:paraId="6F482787" w14:textId="77777777" w:rsidR="00AC0B7A" w:rsidRPr="00830DB2" w:rsidRDefault="00000000">
                  <w:pPr>
                    <w:adjustRightInd w:val="0"/>
                    <w:snapToGrid w:val="0"/>
                    <w:jc w:val="left"/>
                    <w:rPr>
                      <w:szCs w:val="21"/>
                    </w:rPr>
                  </w:pPr>
                  <w:r w:rsidRPr="00830DB2">
                    <w:rPr>
                      <w:rFonts w:hint="eastAsia"/>
                      <w:szCs w:val="21"/>
                    </w:rPr>
                    <w:t>1</w:t>
                  </w:r>
                  <w:r w:rsidRPr="00830DB2">
                    <w:rPr>
                      <w:rFonts w:hint="eastAsia"/>
                      <w:szCs w:val="21"/>
                    </w:rPr>
                    <w:t>、</w:t>
                  </w:r>
                  <w:r w:rsidRPr="00830DB2">
                    <w:rPr>
                      <w:szCs w:val="21"/>
                    </w:rPr>
                    <w:t>大力推进</w:t>
                  </w:r>
                  <w:r w:rsidRPr="00830DB2">
                    <w:rPr>
                      <w:rFonts w:hint="eastAsia"/>
                      <w:szCs w:val="21"/>
                    </w:rPr>
                    <w:t>源</w:t>
                  </w:r>
                  <w:r w:rsidRPr="00830DB2">
                    <w:rPr>
                      <w:szCs w:val="21"/>
                    </w:rPr>
                    <w:t>头控制。有机化工行业要推广使用低（无）</w:t>
                  </w:r>
                  <w:r w:rsidRPr="00830DB2">
                    <w:rPr>
                      <w:szCs w:val="21"/>
                    </w:rPr>
                    <w:t>VOCs</w:t>
                  </w:r>
                  <w:r w:rsidRPr="00830DB2">
                    <w:rPr>
                      <w:szCs w:val="21"/>
                    </w:rPr>
                    <w:t>含量、低反应活性的原</w:t>
                  </w:r>
                  <w:r w:rsidRPr="00830DB2">
                    <w:rPr>
                      <w:rFonts w:hint="eastAsia"/>
                      <w:szCs w:val="21"/>
                    </w:rPr>
                    <w:t>辅</w:t>
                  </w:r>
                  <w:r w:rsidRPr="00830DB2">
                    <w:rPr>
                      <w:szCs w:val="21"/>
                    </w:rPr>
                    <w:t>材料，加快对芳香烃、含卤素有机化合物的绿色替代</w:t>
                  </w:r>
                  <w:r w:rsidRPr="00830DB2">
                    <w:rPr>
                      <w:rFonts w:hint="eastAsia"/>
                      <w:szCs w:val="21"/>
                    </w:rPr>
                    <w:t>。</w:t>
                  </w:r>
                </w:p>
              </w:tc>
              <w:tc>
                <w:tcPr>
                  <w:tcW w:w="1772" w:type="pct"/>
                  <w:tcBorders>
                    <w:tl2br w:val="nil"/>
                    <w:tr2bl w:val="nil"/>
                  </w:tcBorders>
                  <w:vAlign w:val="center"/>
                </w:tcPr>
                <w:p w14:paraId="3E2146C7" w14:textId="77777777" w:rsidR="00AC0B7A" w:rsidRPr="00830DB2" w:rsidRDefault="00000000">
                  <w:pPr>
                    <w:adjustRightInd w:val="0"/>
                    <w:snapToGrid w:val="0"/>
                    <w:jc w:val="left"/>
                    <w:rPr>
                      <w:szCs w:val="21"/>
                    </w:rPr>
                  </w:pPr>
                  <w:r w:rsidRPr="00830DB2">
                    <w:rPr>
                      <w:szCs w:val="21"/>
                    </w:rPr>
                    <w:t>本项目</w:t>
                  </w:r>
                  <w:r w:rsidRPr="00830DB2">
                    <w:rPr>
                      <w:rFonts w:hint="eastAsia"/>
                      <w:szCs w:val="21"/>
                    </w:rPr>
                    <w:t>不属于</w:t>
                  </w:r>
                  <w:r w:rsidRPr="00830DB2">
                    <w:rPr>
                      <w:szCs w:val="21"/>
                    </w:rPr>
                    <w:t>有机化工行业</w:t>
                  </w:r>
                  <w:r w:rsidRPr="00830DB2">
                    <w:rPr>
                      <w:rFonts w:hint="eastAsia"/>
                      <w:szCs w:val="21"/>
                    </w:rPr>
                    <w:t>。</w:t>
                  </w:r>
                </w:p>
              </w:tc>
              <w:tc>
                <w:tcPr>
                  <w:tcW w:w="645" w:type="pct"/>
                  <w:tcBorders>
                    <w:tl2br w:val="nil"/>
                    <w:tr2bl w:val="nil"/>
                  </w:tcBorders>
                  <w:vAlign w:val="center"/>
                </w:tcPr>
                <w:p w14:paraId="1DA506F4" w14:textId="77777777" w:rsidR="00AC0B7A" w:rsidRPr="00830DB2" w:rsidRDefault="00000000">
                  <w:pPr>
                    <w:pStyle w:val="a3"/>
                    <w:widowControl/>
                    <w:adjustRightInd/>
                    <w:jc w:val="center"/>
                    <w:textAlignment w:val="auto"/>
                  </w:pPr>
                  <w:r w:rsidRPr="00830DB2">
                    <w:rPr>
                      <w:rFonts w:hint="eastAsia"/>
                    </w:rPr>
                    <w:t>符合</w:t>
                  </w:r>
                </w:p>
              </w:tc>
            </w:tr>
            <w:tr w:rsidR="00AC0B7A" w:rsidRPr="00830DB2" w14:paraId="0D3F3670" w14:textId="77777777">
              <w:tc>
                <w:tcPr>
                  <w:tcW w:w="2582" w:type="pct"/>
                  <w:tcBorders>
                    <w:tl2br w:val="nil"/>
                    <w:tr2bl w:val="nil"/>
                  </w:tcBorders>
                  <w:vAlign w:val="center"/>
                </w:tcPr>
                <w:p w14:paraId="63B5478F" w14:textId="77777777" w:rsidR="00AC0B7A" w:rsidRPr="00830DB2" w:rsidRDefault="00000000">
                  <w:pPr>
                    <w:adjustRightInd w:val="0"/>
                    <w:snapToGrid w:val="0"/>
                    <w:jc w:val="left"/>
                    <w:rPr>
                      <w:szCs w:val="21"/>
                    </w:rPr>
                  </w:pPr>
                  <w:r w:rsidRPr="00830DB2">
                    <w:rPr>
                      <w:rFonts w:hint="eastAsia"/>
                      <w:szCs w:val="21"/>
                    </w:rPr>
                    <w:t>2</w:t>
                  </w:r>
                  <w:r w:rsidRPr="00830DB2">
                    <w:rPr>
                      <w:rFonts w:hint="eastAsia"/>
                      <w:szCs w:val="21"/>
                    </w:rPr>
                    <w:t>、</w:t>
                  </w:r>
                  <w:r w:rsidRPr="00830DB2">
                    <w:rPr>
                      <w:szCs w:val="21"/>
                    </w:rPr>
                    <w:t>全面</w:t>
                  </w:r>
                  <w:r w:rsidRPr="00830DB2">
                    <w:rPr>
                      <w:rFonts w:hint="eastAsia"/>
                      <w:szCs w:val="21"/>
                    </w:rPr>
                    <w:t>加</w:t>
                  </w:r>
                  <w:r w:rsidRPr="00830DB2">
                    <w:rPr>
                      <w:szCs w:val="21"/>
                    </w:rPr>
                    <w:t>强无组织排放控制。重点对含</w:t>
                  </w:r>
                  <w:r w:rsidRPr="00830DB2">
                    <w:rPr>
                      <w:szCs w:val="21"/>
                    </w:rPr>
                    <w:t>VOCs</w:t>
                  </w:r>
                  <w:r w:rsidRPr="00830DB2">
                    <w:rPr>
                      <w:szCs w:val="21"/>
                    </w:rPr>
                    <w:t>物料（包括含</w:t>
                  </w:r>
                  <w:r w:rsidRPr="00830DB2">
                    <w:rPr>
                      <w:szCs w:val="21"/>
                    </w:rPr>
                    <w:t>VOCs</w:t>
                  </w:r>
                  <w:r w:rsidRPr="00830DB2">
                    <w:rPr>
                      <w:szCs w:val="21"/>
                    </w:rPr>
                    <w:t>原辅材料、含</w:t>
                  </w:r>
                  <w:r w:rsidRPr="00830DB2">
                    <w:rPr>
                      <w:szCs w:val="21"/>
                    </w:rPr>
                    <w:t>VOCs</w:t>
                  </w:r>
                  <w:r w:rsidRPr="00830DB2">
                    <w:rPr>
                      <w:szCs w:val="21"/>
                    </w:rPr>
                    <w:t>产品、含</w:t>
                  </w:r>
                  <w:r w:rsidRPr="00830DB2">
                    <w:rPr>
                      <w:szCs w:val="21"/>
                    </w:rPr>
                    <w:t>VOCs</w:t>
                  </w:r>
                  <w:r w:rsidRPr="00830DB2">
                    <w:rPr>
                      <w:szCs w:val="21"/>
                    </w:rPr>
                    <w:t>废料以及有机聚合物材料等</w:t>
                  </w:r>
                  <w:r w:rsidRPr="00830DB2">
                    <w:rPr>
                      <w:rFonts w:hint="eastAsia"/>
                      <w:szCs w:val="21"/>
                    </w:rPr>
                    <w:t>）</w:t>
                  </w:r>
                  <w:r w:rsidRPr="00830DB2">
                    <w:rPr>
                      <w:szCs w:val="21"/>
                    </w:rPr>
                    <w:t>储存、转移和输送</w:t>
                  </w:r>
                  <w:r w:rsidRPr="00830DB2">
                    <w:rPr>
                      <w:rFonts w:hint="eastAsia"/>
                      <w:szCs w:val="21"/>
                    </w:rPr>
                    <w:t>、</w:t>
                  </w:r>
                  <w:r w:rsidRPr="00830DB2">
                    <w:rPr>
                      <w:szCs w:val="21"/>
                    </w:rPr>
                    <w:t>设备与管线组件滑漏、</w:t>
                  </w:r>
                  <w:r w:rsidRPr="00830DB2">
                    <w:rPr>
                      <w:rFonts w:hint="eastAsia"/>
                      <w:szCs w:val="21"/>
                    </w:rPr>
                    <w:t>敞开</w:t>
                  </w:r>
                  <w:r w:rsidRPr="00830DB2">
                    <w:rPr>
                      <w:szCs w:val="21"/>
                    </w:rPr>
                    <w:t>液面逸散以及工艺过程等五类排放源实施管控，通过采取设备与场所密闭、工艺改进、废气有效收集等措施，削减</w:t>
                  </w:r>
                  <w:r w:rsidRPr="00830DB2">
                    <w:rPr>
                      <w:szCs w:val="21"/>
                    </w:rPr>
                    <w:t>VOCs</w:t>
                  </w:r>
                  <w:r w:rsidRPr="00830DB2">
                    <w:rPr>
                      <w:szCs w:val="21"/>
                    </w:rPr>
                    <w:t>无组织排放。</w:t>
                  </w:r>
                </w:p>
              </w:tc>
              <w:tc>
                <w:tcPr>
                  <w:tcW w:w="1772" w:type="pct"/>
                  <w:tcBorders>
                    <w:tl2br w:val="nil"/>
                    <w:tr2bl w:val="nil"/>
                  </w:tcBorders>
                  <w:vAlign w:val="center"/>
                </w:tcPr>
                <w:p w14:paraId="3C871A5B" w14:textId="77777777" w:rsidR="00AC0B7A" w:rsidRPr="00830DB2" w:rsidRDefault="00000000">
                  <w:pPr>
                    <w:adjustRightInd w:val="0"/>
                    <w:snapToGrid w:val="0"/>
                    <w:jc w:val="left"/>
                    <w:rPr>
                      <w:szCs w:val="21"/>
                    </w:rPr>
                  </w:pPr>
                  <w:r w:rsidRPr="00830DB2">
                    <w:rPr>
                      <w:szCs w:val="21"/>
                    </w:rPr>
                    <w:t>本项目</w:t>
                  </w:r>
                  <w:r w:rsidRPr="00830DB2">
                    <w:rPr>
                      <w:rFonts w:hint="eastAsia"/>
                      <w:szCs w:val="21"/>
                    </w:rPr>
                    <w:t>已</w:t>
                  </w:r>
                  <w:r w:rsidRPr="00830DB2">
                    <w:rPr>
                      <w:szCs w:val="21"/>
                    </w:rPr>
                    <w:t>对含</w:t>
                  </w:r>
                  <w:r w:rsidRPr="00830DB2">
                    <w:rPr>
                      <w:szCs w:val="21"/>
                    </w:rPr>
                    <w:t>VOCs</w:t>
                  </w:r>
                  <w:r w:rsidRPr="00830DB2">
                    <w:rPr>
                      <w:szCs w:val="21"/>
                    </w:rPr>
                    <w:t>物料</w:t>
                  </w:r>
                  <w:r w:rsidRPr="00830DB2">
                    <w:rPr>
                      <w:rFonts w:hint="eastAsia"/>
                      <w:szCs w:val="21"/>
                    </w:rPr>
                    <w:t>实施管控，</w:t>
                  </w:r>
                  <w:r w:rsidRPr="00830DB2">
                    <w:rPr>
                      <w:szCs w:val="21"/>
                    </w:rPr>
                    <w:t>本项目</w:t>
                  </w:r>
                  <w:r w:rsidRPr="00830DB2">
                    <w:rPr>
                      <w:rFonts w:hint="eastAsia"/>
                      <w:szCs w:val="21"/>
                    </w:rPr>
                    <w:t>喷漆室、喷粉房</w:t>
                  </w:r>
                  <w:r w:rsidRPr="00830DB2">
                    <w:rPr>
                      <w:szCs w:val="21"/>
                    </w:rPr>
                    <w:t>采取场所密闭、废气有效收集等措施，削减</w:t>
                  </w:r>
                  <w:r w:rsidRPr="00830DB2">
                    <w:rPr>
                      <w:szCs w:val="21"/>
                    </w:rPr>
                    <w:t>VOCs</w:t>
                  </w:r>
                  <w:r w:rsidRPr="00830DB2">
                    <w:rPr>
                      <w:szCs w:val="21"/>
                    </w:rPr>
                    <w:t>无组织排放</w:t>
                  </w:r>
                  <w:r w:rsidRPr="00830DB2">
                    <w:rPr>
                      <w:rFonts w:hint="eastAsia"/>
                      <w:szCs w:val="21"/>
                    </w:rPr>
                    <w:t>。</w:t>
                  </w:r>
                </w:p>
              </w:tc>
              <w:tc>
                <w:tcPr>
                  <w:tcW w:w="645" w:type="pct"/>
                  <w:tcBorders>
                    <w:tl2br w:val="nil"/>
                    <w:tr2bl w:val="nil"/>
                  </w:tcBorders>
                  <w:vAlign w:val="center"/>
                </w:tcPr>
                <w:p w14:paraId="260AF3FF" w14:textId="77777777" w:rsidR="00AC0B7A" w:rsidRPr="00830DB2" w:rsidRDefault="00000000">
                  <w:pPr>
                    <w:pStyle w:val="a3"/>
                    <w:widowControl/>
                    <w:adjustRightInd/>
                    <w:jc w:val="center"/>
                    <w:textAlignment w:val="auto"/>
                  </w:pPr>
                  <w:r w:rsidRPr="00830DB2">
                    <w:rPr>
                      <w:rFonts w:hint="eastAsia"/>
                    </w:rPr>
                    <w:t>符合</w:t>
                  </w:r>
                </w:p>
              </w:tc>
            </w:tr>
            <w:tr w:rsidR="00AC0B7A" w:rsidRPr="00830DB2" w14:paraId="1E69CD93" w14:textId="77777777">
              <w:tc>
                <w:tcPr>
                  <w:tcW w:w="2582" w:type="pct"/>
                  <w:tcBorders>
                    <w:tl2br w:val="nil"/>
                    <w:tr2bl w:val="nil"/>
                  </w:tcBorders>
                  <w:vAlign w:val="center"/>
                </w:tcPr>
                <w:p w14:paraId="4D180E06" w14:textId="77777777" w:rsidR="00AC0B7A" w:rsidRPr="00830DB2" w:rsidRDefault="00000000">
                  <w:pPr>
                    <w:adjustRightInd w:val="0"/>
                    <w:snapToGrid w:val="0"/>
                    <w:jc w:val="left"/>
                    <w:rPr>
                      <w:szCs w:val="21"/>
                    </w:rPr>
                  </w:pPr>
                  <w:r w:rsidRPr="00830DB2">
                    <w:rPr>
                      <w:rFonts w:hint="eastAsia"/>
                      <w:szCs w:val="21"/>
                    </w:rPr>
                    <w:t>3</w:t>
                  </w:r>
                  <w:r w:rsidRPr="00830DB2">
                    <w:rPr>
                      <w:rFonts w:hint="eastAsia"/>
                      <w:szCs w:val="21"/>
                    </w:rPr>
                    <w:t>、</w:t>
                  </w:r>
                  <w:r w:rsidRPr="00830DB2">
                    <w:rPr>
                      <w:szCs w:val="21"/>
                    </w:rPr>
                    <w:t>推进建设适宜高效的治污设施。推进企业新建治污设施或现有治污设施改造，对生产过程中通过排气筒所排放的有组织</w:t>
                  </w:r>
                  <w:r w:rsidRPr="00830DB2">
                    <w:rPr>
                      <w:szCs w:val="21"/>
                    </w:rPr>
                    <w:t>VOCs</w:t>
                  </w:r>
                  <w:r w:rsidRPr="00830DB2">
                    <w:rPr>
                      <w:szCs w:val="21"/>
                    </w:rPr>
                    <w:t>废气，应根据生产废气的产生量、污染物的组分和性质、温度、压力等因素进行综合分析后选择适宜的工艺路线进行治理。在不影响企业正常生产的前提下，要求治理设备必须同时设置前置采样口和后置采样口，企业不得以未设置采样口为由逃避监测。</w:t>
                  </w:r>
                </w:p>
              </w:tc>
              <w:tc>
                <w:tcPr>
                  <w:tcW w:w="1772" w:type="pct"/>
                  <w:tcBorders>
                    <w:tl2br w:val="nil"/>
                    <w:tr2bl w:val="nil"/>
                  </w:tcBorders>
                  <w:vAlign w:val="center"/>
                </w:tcPr>
                <w:p w14:paraId="2EDEE3E2" w14:textId="77777777" w:rsidR="00AC0B7A" w:rsidRPr="00830DB2" w:rsidRDefault="00000000">
                  <w:pPr>
                    <w:adjustRightInd w:val="0"/>
                    <w:snapToGrid w:val="0"/>
                    <w:jc w:val="left"/>
                    <w:rPr>
                      <w:szCs w:val="21"/>
                    </w:rPr>
                  </w:pPr>
                  <w:r w:rsidRPr="00830DB2">
                    <w:rPr>
                      <w:szCs w:val="21"/>
                    </w:rPr>
                    <w:t>本项目</w:t>
                  </w:r>
                  <w:r w:rsidRPr="00830DB2">
                    <w:rPr>
                      <w:rFonts w:hint="eastAsia"/>
                      <w:szCs w:val="21"/>
                    </w:rPr>
                    <w:t>采取负压收集，水幕帘</w:t>
                  </w:r>
                  <w:r w:rsidRPr="00830DB2">
                    <w:rPr>
                      <w:rFonts w:hint="eastAsia"/>
                      <w:szCs w:val="21"/>
                    </w:rPr>
                    <w:t>+</w:t>
                  </w:r>
                  <w:r w:rsidRPr="00830DB2">
                    <w:rPr>
                      <w:rFonts w:hint="eastAsia"/>
                      <w:szCs w:val="21"/>
                    </w:rPr>
                    <w:t>喷淋塔</w:t>
                  </w:r>
                  <w:r w:rsidRPr="00830DB2">
                    <w:rPr>
                      <w:rFonts w:hint="eastAsia"/>
                      <w:szCs w:val="21"/>
                    </w:rPr>
                    <w:t>+</w:t>
                  </w:r>
                  <w:r w:rsidRPr="00830DB2">
                    <w:rPr>
                      <w:rFonts w:hint="eastAsia"/>
                      <w:szCs w:val="21"/>
                    </w:rPr>
                    <w:t>活性炭吸附</w:t>
                  </w:r>
                  <w:r w:rsidRPr="00830DB2">
                    <w:rPr>
                      <w:szCs w:val="21"/>
                    </w:rPr>
                    <w:t>装置</w:t>
                  </w:r>
                  <w:r w:rsidRPr="00830DB2">
                    <w:rPr>
                      <w:rFonts w:hint="eastAsia"/>
                      <w:szCs w:val="21"/>
                    </w:rPr>
                    <w:t>进行处理</w:t>
                  </w:r>
                  <w:r w:rsidRPr="00830DB2">
                    <w:rPr>
                      <w:rFonts w:hint="eastAsia"/>
                      <w:szCs w:val="21"/>
                    </w:rPr>
                    <w:t>VOCs</w:t>
                  </w:r>
                  <w:r w:rsidRPr="00830DB2">
                    <w:rPr>
                      <w:rFonts w:hint="eastAsia"/>
                      <w:szCs w:val="21"/>
                    </w:rPr>
                    <w:t>废气；</w:t>
                  </w:r>
                  <w:r w:rsidRPr="00830DB2">
                    <w:rPr>
                      <w:szCs w:val="21"/>
                    </w:rPr>
                    <w:t>本项目治理设备同时设置前置采样口和后置采样口</w:t>
                  </w:r>
                  <w:r w:rsidRPr="00830DB2">
                    <w:rPr>
                      <w:rFonts w:hint="eastAsia"/>
                      <w:szCs w:val="21"/>
                    </w:rPr>
                    <w:t>。</w:t>
                  </w:r>
                </w:p>
              </w:tc>
              <w:tc>
                <w:tcPr>
                  <w:tcW w:w="645" w:type="pct"/>
                  <w:tcBorders>
                    <w:tl2br w:val="nil"/>
                    <w:tr2bl w:val="nil"/>
                  </w:tcBorders>
                  <w:vAlign w:val="center"/>
                </w:tcPr>
                <w:p w14:paraId="37D91790" w14:textId="77777777" w:rsidR="00AC0B7A" w:rsidRPr="00830DB2" w:rsidRDefault="00000000">
                  <w:pPr>
                    <w:pStyle w:val="a3"/>
                    <w:widowControl/>
                    <w:adjustRightInd/>
                    <w:jc w:val="center"/>
                    <w:textAlignment w:val="auto"/>
                  </w:pPr>
                  <w:r w:rsidRPr="00830DB2">
                    <w:rPr>
                      <w:rFonts w:hint="eastAsia"/>
                    </w:rPr>
                    <w:t>符合</w:t>
                  </w:r>
                </w:p>
              </w:tc>
            </w:tr>
          </w:tbl>
          <w:p w14:paraId="1C52FE3F" w14:textId="77777777" w:rsidR="00AC0B7A" w:rsidRPr="00830DB2" w:rsidRDefault="00000000">
            <w:pPr>
              <w:adjustRightInd w:val="0"/>
              <w:snapToGrid w:val="0"/>
              <w:spacing w:line="360" w:lineRule="auto"/>
              <w:ind w:firstLineChars="200" w:firstLine="480"/>
              <w:rPr>
                <w:sz w:val="24"/>
              </w:rPr>
            </w:pPr>
            <w:r w:rsidRPr="00830DB2">
              <w:rPr>
                <w:rFonts w:hint="eastAsia"/>
                <w:sz w:val="24"/>
              </w:rPr>
              <w:t>由表</w:t>
            </w:r>
            <w:r w:rsidRPr="00830DB2">
              <w:rPr>
                <w:rFonts w:hint="eastAsia"/>
                <w:sz w:val="24"/>
              </w:rPr>
              <w:t>1-10</w:t>
            </w:r>
            <w:r w:rsidRPr="00830DB2">
              <w:rPr>
                <w:rFonts w:hint="eastAsia"/>
                <w:sz w:val="24"/>
              </w:rPr>
              <w:t>可知，本项目与江西省生态环境厅关于印发江西省重点行业挥发性有机物综合治理方案的通知（赣环大气〔</w:t>
            </w:r>
            <w:r w:rsidRPr="00830DB2">
              <w:rPr>
                <w:rFonts w:hint="eastAsia"/>
                <w:sz w:val="24"/>
              </w:rPr>
              <w:t>2019</w:t>
            </w:r>
            <w:r w:rsidRPr="00830DB2">
              <w:rPr>
                <w:rFonts w:hint="eastAsia"/>
                <w:sz w:val="24"/>
              </w:rPr>
              <w:t>〕</w:t>
            </w:r>
            <w:r w:rsidRPr="00830DB2">
              <w:rPr>
                <w:rFonts w:hint="eastAsia"/>
                <w:sz w:val="24"/>
              </w:rPr>
              <w:lastRenderedPageBreak/>
              <w:t>20</w:t>
            </w:r>
            <w:r w:rsidRPr="00830DB2">
              <w:rPr>
                <w:rFonts w:hint="eastAsia"/>
                <w:sz w:val="24"/>
              </w:rPr>
              <w:t>号）要求相符。</w:t>
            </w:r>
          </w:p>
          <w:p w14:paraId="3A7D9C29"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8</w:t>
            </w:r>
            <w:r w:rsidRPr="00830DB2">
              <w:rPr>
                <w:rFonts w:hint="eastAsia"/>
                <w:b/>
                <w:bCs/>
                <w:sz w:val="24"/>
              </w:rPr>
              <w:t>、与</w:t>
            </w:r>
            <w:r w:rsidRPr="00830DB2">
              <w:rPr>
                <w:b/>
                <w:bCs/>
                <w:sz w:val="24"/>
              </w:rPr>
              <w:t>关于印发</w:t>
            </w:r>
            <w:r w:rsidRPr="00830DB2">
              <w:rPr>
                <w:b/>
                <w:bCs/>
                <w:sz w:val="24"/>
              </w:rPr>
              <w:t>2025</w:t>
            </w:r>
            <w:r w:rsidRPr="00830DB2">
              <w:rPr>
                <w:b/>
                <w:bCs/>
                <w:sz w:val="24"/>
              </w:rPr>
              <w:t>年《国家污染防治技术指导目录》的通知（环办科财函</w:t>
            </w:r>
            <w:r w:rsidRPr="00830DB2">
              <w:rPr>
                <w:b/>
                <w:bCs/>
                <w:sz w:val="24"/>
              </w:rPr>
              <w:t>[2025]197</w:t>
            </w:r>
            <w:r w:rsidRPr="00830DB2">
              <w:rPr>
                <w:b/>
                <w:bCs/>
                <w:sz w:val="24"/>
              </w:rPr>
              <w:t>号）</w:t>
            </w:r>
            <w:r w:rsidRPr="00830DB2">
              <w:rPr>
                <w:rFonts w:hint="eastAsia"/>
                <w:b/>
                <w:bCs/>
                <w:sz w:val="24"/>
              </w:rPr>
              <w:t>相符性分析</w:t>
            </w:r>
          </w:p>
          <w:p w14:paraId="7FDCAC3B" w14:textId="77777777" w:rsidR="00AC0B7A" w:rsidRPr="00830DB2" w:rsidRDefault="00000000">
            <w:pPr>
              <w:jc w:val="center"/>
              <w:rPr>
                <w:b/>
                <w:bCs/>
                <w:sz w:val="24"/>
              </w:rPr>
            </w:pPr>
            <w:r w:rsidRPr="00830DB2">
              <w:rPr>
                <w:rFonts w:hint="eastAsia"/>
                <w:b/>
                <w:bCs/>
                <w:szCs w:val="21"/>
              </w:rPr>
              <w:t>表</w:t>
            </w:r>
            <w:r w:rsidRPr="00830DB2">
              <w:rPr>
                <w:rFonts w:hint="eastAsia"/>
                <w:b/>
                <w:bCs/>
                <w:szCs w:val="21"/>
              </w:rPr>
              <w:t xml:space="preserve">1-11  </w:t>
            </w:r>
            <w:r w:rsidRPr="00830DB2">
              <w:rPr>
                <w:b/>
                <w:bCs/>
                <w:szCs w:val="21"/>
              </w:rPr>
              <w:t>与环办科财函</w:t>
            </w:r>
            <w:r w:rsidRPr="00830DB2">
              <w:rPr>
                <w:b/>
                <w:bCs/>
                <w:szCs w:val="21"/>
              </w:rPr>
              <w:t>[2025]197</w:t>
            </w:r>
            <w:r w:rsidRPr="00830DB2">
              <w:rPr>
                <w:b/>
                <w:bCs/>
                <w:szCs w:val="21"/>
              </w:rPr>
              <w:t>号符合性分析一览表</w:t>
            </w:r>
          </w:p>
          <w:tbl>
            <w:tblPr>
              <w:tblStyle w:val="af8"/>
              <w:tblW w:w="0" w:type="auto"/>
              <w:jc w:val="center"/>
              <w:tblLook w:val="04A0" w:firstRow="1" w:lastRow="0" w:firstColumn="1" w:lastColumn="0" w:noHBand="0" w:noVBand="1"/>
            </w:tblPr>
            <w:tblGrid>
              <w:gridCol w:w="636"/>
              <w:gridCol w:w="3857"/>
              <w:gridCol w:w="1056"/>
              <w:gridCol w:w="846"/>
            </w:tblGrid>
            <w:tr w:rsidR="00AC0B7A" w:rsidRPr="00830DB2" w14:paraId="134B566D" w14:textId="77777777">
              <w:trPr>
                <w:jc w:val="center"/>
              </w:trPr>
              <w:tc>
                <w:tcPr>
                  <w:tcW w:w="0" w:type="auto"/>
                  <w:vAlign w:val="center"/>
                </w:tcPr>
                <w:p w14:paraId="3BA6C71E" w14:textId="77777777" w:rsidR="00AC0B7A" w:rsidRPr="00830DB2" w:rsidRDefault="00000000">
                  <w:pPr>
                    <w:adjustRightInd w:val="0"/>
                    <w:snapToGrid w:val="0"/>
                    <w:jc w:val="center"/>
                  </w:pPr>
                  <w:r w:rsidRPr="00830DB2">
                    <w:t>序号</w:t>
                  </w:r>
                </w:p>
              </w:tc>
              <w:tc>
                <w:tcPr>
                  <w:tcW w:w="0" w:type="auto"/>
                  <w:vAlign w:val="center"/>
                </w:tcPr>
                <w:p w14:paraId="08319DD2" w14:textId="77777777" w:rsidR="00AC0B7A" w:rsidRPr="00830DB2" w:rsidRDefault="00000000">
                  <w:pPr>
                    <w:adjustRightInd w:val="0"/>
                    <w:snapToGrid w:val="0"/>
                    <w:jc w:val="center"/>
                  </w:pPr>
                  <w:r w:rsidRPr="00830DB2">
                    <w:t>技术名称</w:t>
                  </w:r>
                </w:p>
              </w:tc>
              <w:tc>
                <w:tcPr>
                  <w:tcW w:w="0" w:type="auto"/>
                  <w:vAlign w:val="center"/>
                </w:tcPr>
                <w:p w14:paraId="7280458C" w14:textId="77777777" w:rsidR="00AC0B7A" w:rsidRPr="00830DB2" w:rsidRDefault="00000000">
                  <w:pPr>
                    <w:adjustRightInd w:val="0"/>
                    <w:snapToGrid w:val="0"/>
                    <w:jc w:val="center"/>
                  </w:pPr>
                  <w:r w:rsidRPr="00830DB2">
                    <w:t>项目情况</w:t>
                  </w:r>
                </w:p>
              </w:tc>
              <w:tc>
                <w:tcPr>
                  <w:tcW w:w="0" w:type="auto"/>
                  <w:vAlign w:val="center"/>
                </w:tcPr>
                <w:p w14:paraId="3DF8F7E8" w14:textId="77777777" w:rsidR="00AC0B7A" w:rsidRPr="00830DB2" w:rsidRDefault="00000000">
                  <w:pPr>
                    <w:adjustRightInd w:val="0"/>
                    <w:snapToGrid w:val="0"/>
                    <w:jc w:val="center"/>
                  </w:pPr>
                  <w:r w:rsidRPr="00830DB2">
                    <w:t>符合性</w:t>
                  </w:r>
                </w:p>
              </w:tc>
            </w:tr>
            <w:tr w:rsidR="00AC0B7A" w:rsidRPr="00830DB2" w14:paraId="69A6411A" w14:textId="77777777">
              <w:trPr>
                <w:jc w:val="center"/>
              </w:trPr>
              <w:tc>
                <w:tcPr>
                  <w:tcW w:w="0" w:type="auto"/>
                  <w:gridSpan w:val="4"/>
                  <w:vAlign w:val="center"/>
                </w:tcPr>
                <w:p w14:paraId="5B551227" w14:textId="77777777" w:rsidR="00AC0B7A" w:rsidRPr="00830DB2" w:rsidRDefault="00000000">
                  <w:pPr>
                    <w:adjustRightInd w:val="0"/>
                    <w:snapToGrid w:val="0"/>
                    <w:jc w:val="center"/>
                  </w:pPr>
                  <w:r w:rsidRPr="00830DB2">
                    <w:t>低效类技术</w:t>
                  </w:r>
                </w:p>
              </w:tc>
            </w:tr>
            <w:tr w:rsidR="00AC0B7A" w:rsidRPr="00830DB2" w14:paraId="5340D212" w14:textId="77777777">
              <w:trPr>
                <w:jc w:val="center"/>
              </w:trPr>
              <w:tc>
                <w:tcPr>
                  <w:tcW w:w="0" w:type="auto"/>
                  <w:vAlign w:val="center"/>
                </w:tcPr>
                <w:p w14:paraId="4C3F5097" w14:textId="77777777" w:rsidR="00AC0B7A" w:rsidRPr="00830DB2" w:rsidRDefault="00000000">
                  <w:pPr>
                    <w:adjustRightInd w:val="0"/>
                    <w:snapToGrid w:val="0"/>
                    <w:jc w:val="center"/>
                  </w:pPr>
                  <w:r w:rsidRPr="00830DB2">
                    <w:rPr>
                      <w:rFonts w:hint="eastAsia"/>
                    </w:rPr>
                    <w:t>1</w:t>
                  </w:r>
                </w:p>
              </w:tc>
              <w:tc>
                <w:tcPr>
                  <w:tcW w:w="0" w:type="auto"/>
                  <w:vAlign w:val="center"/>
                </w:tcPr>
                <w:p w14:paraId="34038527" w14:textId="77777777" w:rsidR="00AC0B7A" w:rsidRPr="00830DB2" w:rsidRDefault="00000000">
                  <w:pPr>
                    <w:adjustRightInd w:val="0"/>
                    <w:snapToGrid w:val="0"/>
                    <w:jc w:val="center"/>
                  </w:pPr>
                  <w:r w:rsidRPr="00830DB2">
                    <w:t>洗涤、水膜</w:t>
                  </w:r>
                  <w:r w:rsidRPr="00830DB2">
                    <w:t>(</w:t>
                  </w:r>
                  <w:r w:rsidRPr="00830DB2">
                    <w:t>浴</w:t>
                  </w:r>
                  <w:r w:rsidRPr="00830DB2">
                    <w:t>)</w:t>
                  </w:r>
                  <w:r w:rsidRPr="00830DB2">
                    <w:t>、文丘里湿式除尘技术</w:t>
                  </w:r>
                </w:p>
              </w:tc>
              <w:tc>
                <w:tcPr>
                  <w:tcW w:w="0" w:type="auto"/>
                  <w:vAlign w:val="center"/>
                </w:tcPr>
                <w:p w14:paraId="0617E9E9" w14:textId="77777777" w:rsidR="00AC0B7A" w:rsidRPr="00830DB2" w:rsidRDefault="00000000">
                  <w:pPr>
                    <w:adjustRightInd w:val="0"/>
                    <w:snapToGrid w:val="0"/>
                    <w:jc w:val="center"/>
                  </w:pPr>
                  <w:r w:rsidRPr="00830DB2">
                    <w:rPr>
                      <w:rFonts w:hint="eastAsia"/>
                    </w:rPr>
                    <w:t>不涉及</w:t>
                  </w:r>
                </w:p>
              </w:tc>
              <w:tc>
                <w:tcPr>
                  <w:tcW w:w="0" w:type="auto"/>
                  <w:vMerge w:val="restart"/>
                  <w:vAlign w:val="center"/>
                </w:tcPr>
                <w:p w14:paraId="5E7540B9" w14:textId="77777777" w:rsidR="00AC0B7A" w:rsidRPr="00830DB2" w:rsidRDefault="00000000">
                  <w:pPr>
                    <w:adjustRightInd w:val="0"/>
                    <w:snapToGrid w:val="0"/>
                    <w:jc w:val="center"/>
                  </w:pPr>
                  <w:r w:rsidRPr="00830DB2">
                    <w:rPr>
                      <w:rFonts w:hint="eastAsia"/>
                    </w:rPr>
                    <w:t>符合</w:t>
                  </w:r>
                </w:p>
              </w:tc>
            </w:tr>
            <w:tr w:rsidR="00AC0B7A" w:rsidRPr="00830DB2" w14:paraId="5C52C17B" w14:textId="77777777">
              <w:trPr>
                <w:jc w:val="center"/>
              </w:trPr>
              <w:tc>
                <w:tcPr>
                  <w:tcW w:w="0" w:type="auto"/>
                  <w:vAlign w:val="center"/>
                </w:tcPr>
                <w:p w14:paraId="78C7E6B6" w14:textId="77777777" w:rsidR="00AC0B7A" w:rsidRPr="00830DB2" w:rsidRDefault="00000000">
                  <w:pPr>
                    <w:adjustRightInd w:val="0"/>
                    <w:snapToGrid w:val="0"/>
                    <w:jc w:val="center"/>
                  </w:pPr>
                  <w:r w:rsidRPr="00830DB2">
                    <w:rPr>
                      <w:rFonts w:hint="eastAsia"/>
                    </w:rPr>
                    <w:t>2</w:t>
                  </w:r>
                </w:p>
              </w:tc>
              <w:tc>
                <w:tcPr>
                  <w:tcW w:w="0" w:type="auto"/>
                  <w:vAlign w:val="center"/>
                </w:tcPr>
                <w:p w14:paraId="27EABCB8" w14:textId="77777777" w:rsidR="00AC0B7A" w:rsidRPr="00830DB2" w:rsidRDefault="00000000">
                  <w:pPr>
                    <w:adjustRightInd w:val="0"/>
                    <w:snapToGrid w:val="0"/>
                    <w:jc w:val="center"/>
                  </w:pPr>
                  <w:r w:rsidRPr="00830DB2">
                    <w:t>低效干式除尘技术</w:t>
                  </w:r>
                </w:p>
              </w:tc>
              <w:tc>
                <w:tcPr>
                  <w:tcW w:w="0" w:type="auto"/>
                  <w:vAlign w:val="center"/>
                </w:tcPr>
                <w:p w14:paraId="7356A832"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5E7F7FB2" w14:textId="77777777" w:rsidR="00AC0B7A" w:rsidRPr="00830DB2" w:rsidRDefault="00AC0B7A">
                  <w:pPr>
                    <w:adjustRightInd w:val="0"/>
                    <w:snapToGrid w:val="0"/>
                    <w:jc w:val="center"/>
                  </w:pPr>
                </w:p>
              </w:tc>
            </w:tr>
            <w:tr w:rsidR="00AC0B7A" w:rsidRPr="00830DB2" w14:paraId="6F25A961" w14:textId="77777777">
              <w:trPr>
                <w:jc w:val="center"/>
              </w:trPr>
              <w:tc>
                <w:tcPr>
                  <w:tcW w:w="0" w:type="auto"/>
                  <w:vAlign w:val="center"/>
                </w:tcPr>
                <w:p w14:paraId="6DD56226" w14:textId="77777777" w:rsidR="00AC0B7A" w:rsidRPr="00830DB2" w:rsidRDefault="00000000">
                  <w:pPr>
                    <w:adjustRightInd w:val="0"/>
                    <w:snapToGrid w:val="0"/>
                    <w:jc w:val="center"/>
                  </w:pPr>
                  <w:r w:rsidRPr="00830DB2">
                    <w:rPr>
                      <w:rFonts w:hint="eastAsia"/>
                    </w:rPr>
                    <w:t>3</w:t>
                  </w:r>
                </w:p>
              </w:tc>
              <w:tc>
                <w:tcPr>
                  <w:tcW w:w="0" w:type="auto"/>
                  <w:vAlign w:val="center"/>
                </w:tcPr>
                <w:p w14:paraId="2E233D2C" w14:textId="77777777" w:rsidR="00AC0B7A" w:rsidRPr="00830DB2" w:rsidRDefault="00000000">
                  <w:pPr>
                    <w:adjustRightInd w:val="0"/>
                    <w:snapToGrid w:val="0"/>
                    <w:jc w:val="center"/>
                  </w:pPr>
                  <w:r w:rsidRPr="00830DB2">
                    <w:t>正压反吸风类袋式除尘技术</w:t>
                  </w:r>
                </w:p>
              </w:tc>
              <w:tc>
                <w:tcPr>
                  <w:tcW w:w="0" w:type="auto"/>
                  <w:vAlign w:val="center"/>
                </w:tcPr>
                <w:p w14:paraId="18EE9415"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13B3ADF7" w14:textId="77777777" w:rsidR="00AC0B7A" w:rsidRPr="00830DB2" w:rsidRDefault="00AC0B7A">
                  <w:pPr>
                    <w:adjustRightInd w:val="0"/>
                    <w:snapToGrid w:val="0"/>
                    <w:jc w:val="center"/>
                  </w:pPr>
                </w:p>
              </w:tc>
            </w:tr>
            <w:tr w:rsidR="00AC0B7A" w:rsidRPr="00830DB2" w14:paraId="5EDFD30A" w14:textId="77777777">
              <w:trPr>
                <w:jc w:val="center"/>
              </w:trPr>
              <w:tc>
                <w:tcPr>
                  <w:tcW w:w="0" w:type="auto"/>
                  <w:vAlign w:val="center"/>
                </w:tcPr>
                <w:p w14:paraId="12DFE77A" w14:textId="77777777" w:rsidR="00AC0B7A" w:rsidRPr="00830DB2" w:rsidRDefault="00000000">
                  <w:pPr>
                    <w:adjustRightInd w:val="0"/>
                    <w:snapToGrid w:val="0"/>
                    <w:jc w:val="center"/>
                  </w:pPr>
                  <w:r w:rsidRPr="00830DB2">
                    <w:rPr>
                      <w:rFonts w:hint="eastAsia"/>
                    </w:rPr>
                    <w:t>4</w:t>
                  </w:r>
                </w:p>
              </w:tc>
              <w:tc>
                <w:tcPr>
                  <w:tcW w:w="0" w:type="auto"/>
                  <w:vAlign w:val="center"/>
                </w:tcPr>
                <w:p w14:paraId="32BFE2E7" w14:textId="77777777" w:rsidR="00AC0B7A" w:rsidRPr="00830DB2" w:rsidRDefault="00000000">
                  <w:pPr>
                    <w:adjustRightInd w:val="0"/>
                    <w:snapToGrid w:val="0"/>
                    <w:jc w:val="center"/>
                  </w:pPr>
                  <w:r w:rsidRPr="00830DB2">
                    <w:t>烟气湿法除尘脱硫体化技术</w:t>
                  </w:r>
                </w:p>
              </w:tc>
              <w:tc>
                <w:tcPr>
                  <w:tcW w:w="0" w:type="auto"/>
                  <w:vAlign w:val="center"/>
                </w:tcPr>
                <w:p w14:paraId="06707883"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23CBDCBC" w14:textId="77777777" w:rsidR="00AC0B7A" w:rsidRPr="00830DB2" w:rsidRDefault="00AC0B7A">
                  <w:pPr>
                    <w:adjustRightInd w:val="0"/>
                    <w:snapToGrid w:val="0"/>
                    <w:jc w:val="center"/>
                  </w:pPr>
                </w:p>
              </w:tc>
            </w:tr>
            <w:tr w:rsidR="00AC0B7A" w:rsidRPr="00830DB2" w14:paraId="41845D3C" w14:textId="77777777">
              <w:trPr>
                <w:jc w:val="center"/>
              </w:trPr>
              <w:tc>
                <w:tcPr>
                  <w:tcW w:w="0" w:type="auto"/>
                  <w:vAlign w:val="center"/>
                </w:tcPr>
                <w:p w14:paraId="4BB0100E" w14:textId="77777777" w:rsidR="00AC0B7A" w:rsidRPr="00830DB2" w:rsidRDefault="00000000">
                  <w:pPr>
                    <w:adjustRightInd w:val="0"/>
                    <w:snapToGrid w:val="0"/>
                    <w:jc w:val="center"/>
                  </w:pPr>
                  <w:r w:rsidRPr="00830DB2">
                    <w:rPr>
                      <w:rFonts w:hint="eastAsia"/>
                    </w:rPr>
                    <w:t>5</w:t>
                  </w:r>
                </w:p>
              </w:tc>
              <w:tc>
                <w:tcPr>
                  <w:tcW w:w="0" w:type="auto"/>
                  <w:vAlign w:val="center"/>
                </w:tcPr>
                <w:p w14:paraId="3C64D8BB" w14:textId="77777777" w:rsidR="00AC0B7A" w:rsidRPr="00830DB2" w:rsidRDefault="00000000">
                  <w:pPr>
                    <w:adjustRightInd w:val="0"/>
                    <w:snapToGrid w:val="0"/>
                    <w:jc w:val="center"/>
                  </w:pPr>
                  <w:r w:rsidRPr="00830DB2">
                    <w:t>水喷淋脱硫技术</w:t>
                  </w:r>
                </w:p>
              </w:tc>
              <w:tc>
                <w:tcPr>
                  <w:tcW w:w="0" w:type="auto"/>
                  <w:vAlign w:val="center"/>
                </w:tcPr>
                <w:p w14:paraId="03DB4A24"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0EB7F024" w14:textId="77777777" w:rsidR="00AC0B7A" w:rsidRPr="00830DB2" w:rsidRDefault="00AC0B7A">
                  <w:pPr>
                    <w:adjustRightInd w:val="0"/>
                    <w:snapToGrid w:val="0"/>
                    <w:jc w:val="center"/>
                  </w:pPr>
                </w:p>
              </w:tc>
            </w:tr>
            <w:tr w:rsidR="00AC0B7A" w:rsidRPr="00830DB2" w14:paraId="16DF8AB9" w14:textId="77777777">
              <w:trPr>
                <w:jc w:val="center"/>
              </w:trPr>
              <w:tc>
                <w:tcPr>
                  <w:tcW w:w="0" w:type="auto"/>
                  <w:vAlign w:val="center"/>
                </w:tcPr>
                <w:p w14:paraId="0DF99D91" w14:textId="77777777" w:rsidR="00AC0B7A" w:rsidRPr="00830DB2" w:rsidRDefault="00000000">
                  <w:pPr>
                    <w:adjustRightInd w:val="0"/>
                    <w:snapToGrid w:val="0"/>
                    <w:jc w:val="center"/>
                  </w:pPr>
                  <w:r w:rsidRPr="00830DB2">
                    <w:rPr>
                      <w:rFonts w:hint="eastAsia"/>
                    </w:rPr>
                    <w:t>6</w:t>
                  </w:r>
                </w:p>
              </w:tc>
              <w:tc>
                <w:tcPr>
                  <w:tcW w:w="0" w:type="auto"/>
                  <w:vAlign w:val="center"/>
                </w:tcPr>
                <w:p w14:paraId="3C1E8431" w14:textId="77777777" w:rsidR="00AC0B7A" w:rsidRPr="00830DB2" w:rsidRDefault="00000000">
                  <w:pPr>
                    <w:adjustRightInd w:val="0"/>
                    <w:snapToGrid w:val="0"/>
                    <w:jc w:val="center"/>
                  </w:pPr>
                  <w:r w:rsidRPr="00830DB2">
                    <w:t>电子束法脱硫技术</w:t>
                  </w:r>
                </w:p>
              </w:tc>
              <w:tc>
                <w:tcPr>
                  <w:tcW w:w="0" w:type="auto"/>
                  <w:vAlign w:val="center"/>
                </w:tcPr>
                <w:p w14:paraId="79C20E55"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24ACDE79" w14:textId="77777777" w:rsidR="00AC0B7A" w:rsidRPr="00830DB2" w:rsidRDefault="00AC0B7A">
                  <w:pPr>
                    <w:adjustRightInd w:val="0"/>
                    <w:snapToGrid w:val="0"/>
                    <w:jc w:val="center"/>
                  </w:pPr>
                </w:p>
              </w:tc>
            </w:tr>
            <w:tr w:rsidR="00AC0B7A" w:rsidRPr="00830DB2" w14:paraId="6ED60FC1" w14:textId="77777777">
              <w:trPr>
                <w:jc w:val="center"/>
              </w:trPr>
              <w:tc>
                <w:tcPr>
                  <w:tcW w:w="0" w:type="auto"/>
                  <w:vAlign w:val="center"/>
                </w:tcPr>
                <w:p w14:paraId="18D9889E" w14:textId="77777777" w:rsidR="00AC0B7A" w:rsidRPr="00830DB2" w:rsidRDefault="00000000">
                  <w:pPr>
                    <w:adjustRightInd w:val="0"/>
                    <w:snapToGrid w:val="0"/>
                    <w:jc w:val="center"/>
                  </w:pPr>
                  <w:r w:rsidRPr="00830DB2">
                    <w:rPr>
                      <w:rFonts w:hint="eastAsia"/>
                    </w:rPr>
                    <w:t>7</w:t>
                  </w:r>
                </w:p>
              </w:tc>
              <w:tc>
                <w:tcPr>
                  <w:tcW w:w="0" w:type="auto"/>
                  <w:vAlign w:val="center"/>
                </w:tcPr>
                <w:p w14:paraId="6C5ACBB8" w14:textId="77777777" w:rsidR="00AC0B7A" w:rsidRPr="00830DB2" w:rsidRDefault="00000000">
                  <w:pPr>
                    <w:adjustRightInd w:val="0"/>
                    <w:snapToGrid w:val="0"/>
                    <w:jc w:val="center"/>
                  </w:pPr>
                  <w:r w:rsidRPr="00830DB2">
                    <w:t>烟道中喷洒脱硫剂的脱硫技术</w:t>
                  </w:r>
                </w:p>
              </w:tc>
              <w:tc>
                <w:tcPr>
                  <w:tcW w:w="0" w:type="auto"/>
                  <w:vAlign w:val="center"/>
                </w:tcPr>
                <w:p w14:paraId="72464621"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0CFD5C99" w14:textId="77777777" w:rsidR="00AC0B7A" w:rsidRPr="00830DB2" w:rsidRDefault="00AC0B7A">
                  <w:pPr>
                    <w:adjustRightInd w:val="0"/>
                    <w:snapToGrid w:val="0"/>
                    <w:jc w:val="center"/>
                  </w:pPr>
                </w:p>
              </w:tc>
            </w:tr>
            <w:tr w:rsidR="00AC0B7A" w:rsidRPr="00830DB2" w14:paraId="0F4ED8AC" w14:textId="77777777">
              <w:trPr>
                <w:jc w:val="center"/>
              </w:trPr>
              <w:tc>
                <w:tcPr>
                  <w:tcW w:w="0" w:type="auto"/>
                  <w:vAlign w:val="center"/>
                </w:tcPr>
                <w:p w14:paraId="25274578" w14:textId="77777777" w:rsidR="00AC0B7A" w:rsidRPr="00830DB2" w:rsidRDefault="00000000">
                  <w:pPr>
                    <w:adjustRightInd w:val="0"/>
                    <w:snapToGrid w:val="0"/>
                    <w:jc w:val="center"/>
                  </w:pPr>
                  <w:r w:rsidRPr="00830DB2">
                    <w:rPr>
                      <w:rFonts w:hint="eastAsia"/>
                    </w:rPr>
                    <w:t>8</w:t>
                  </w:r>
                </w:p>
              </w:tc>
              <w:tc>
                <w:tcPr>
                  <w:tcW w:w="0" w:type="auto"/>
                  <w:vAlign w:val="center"/>
                </w:tcPr>
                <w:p w14:paraId="6EA0C4DD" w14:textId="77777777" w:rsidR="00AC0B7A" w:rsidRPr="00830DB2" w:rsidRDefault="00000000">
                  <w:pPr>
                    <w:adjustRightInd w:val="0"/>
                    <w:snapToGrid w:val="0"/>
                    <w:jc w:val="center"/>
                  </w:pPr>
                  <w:r w:rsidRPr="00830DB2">
                    <w:t>无法评估治理效果的脱硫、脱硝技术</w:t>
                  </w:r>
                </w:p>
              </w:tc>
              <w:tc>
                <w:tcPr>
                  <w:tcW w:w="0" w:type="auto"/>
                  <w:vAlign w:val="center"/>
                </w:tcPr>
                <w:p w14:paraId="28AD3BF0"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18E11E29" w14:textId="77777777" w:rsidR="00AC0B7A" w:rsidRPr="00830DB2" w:rsidRDefault="00AC0B7A">
                  <w:pPr>
                    <w:adjustRightInd w:val="0"/>
                    <w:snapToGrid w:val="0"/>
                    <w:jc w:val="center"/>
                  </w:pPr>
                </w:p>
              </w:tc>
            </w:tr>
            <w:tr w:rsidR="00AC0B7A" w:rsidRPr="00830DB2" w14:paraId="24D7B31E" w14:textId="77777777">
              <w:trPr>
                <w:jc w:val="center"/>
              </w:trPr>
              <w:tc>
                <w:tcPr>
                  <w:tcW w:w="0" w:type="auto"/>
                  <w:vAlign w:val="center"/>
                </w:tcPr>
                <w:p w14:paraId="5EDB06CA" w14:textId="77777777" w:rsidR="00AC0B7A" w:rsidRPr="00830DB2" w:rsidRDefault="00000000">
                  <w:pPr>
                    <w:adjustRightInd w:val="0"/>
                    <w:snapToGrid w:val="0"/>
                    <w:jc w:val="center"/>
                  </w:pPr>
                  <w:r w:rsidRPr="00830DB2">
                    <w:rPr>
                      <w:rFonts w:hint="eastAsia"/>
                    </w:rPr>
                    <w:t>9</w:t>
                  </w:r>
                </w:p>
              </w:tc>
              <w:tc>
                <w:tcPr>
                  <w:tcW w:w="0" w:type="auto"/>
                  <w:vAlign w:val="center"/>
                </w:tcPr>
                <w:p w14:paraId="13A05817" w14:textId="77777777" w:rsidR="00AC0B7A" w:rsidRPr="00830DB2" w:rsidRDefault="00000000">
                  <w:pPr>
                    <w:adjustRightInd w:val="0"/>
                    <w:snapToGrid w:val="0"/>
                    <w:jc w:val="center"/>
                  </w:pPr>
                  <w:r w:rsidRPr="00830DB2">
                    <w:t>未配备吸收处理装置的氧化法脱硝技术</w:t>
                  </w:r>
                </w:p>
              </w:tc>
              <w:tc>
                <w:tcPr>
                  <w:tcW w:w="0" w:type="auto"/>
                  <w:vAlign w:val="center"/>
                </w:tcPr>
                <w:p w14:paraId="096022A1"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481D3DC6" w14:textId="77777777" w:rsidR="00AC0B7A" w:rsidRPr="00830DB2" w:rsidRDefault="00AC0B7A">
                  <w:pPr>
                    <w:adjustRightInd w:val="0"/>
                    <w:snapToGrid w:val="0"/>
                    <w:jc w:val="center"/>
                  </w:pPr>
                </w:p>
              </w:tc>
            </w:tr>
            <w:tr w:rsidR="00AC0B7A" w:rsidRPr="00830DB2" w14:paraId="16E50E42" w14:textId="77777777">
              <w:trPr>
                <w:jc w:val="center"/>
              </w:trPr>
              <w:tc>
                <w:tcPr>
                  <w:tcW w:w="0" w:type="auto"/>
                  <w:vAlign w:val="center"/>
                </w:tcPr>
                <w:p w14:paraId="01FF45BE" w14:textId="77777777" w:rsidR="00AC0B7A" w:rsidRPr="00830DB2" w:rsidRDefault="00000000">
                  <w:pPr>
                    <w:adjustRightInd w:val="0"/>
                    <w:snapToGrid w:val="0"/>
                    <w:jc w:val="center"/>
                  </w:pPr>
                  <w:r w:rsidRPr="00830DB2">
                    <w:rPr>
                      <w:rFonts w:hint="eastAsia"/>
                    </w:rPr>
                    <w:t>10</w:t>
                  </w:r>
                </w:p>
              </w:tc>
              <w:tc>
                <w:tcPr>
                  <w:tcW w:w="0" w:type="auto"/>
                  <w:vAlign w:val="center"/>
                </w:tcPr>
                <w:p w14:paraId="39233435" w14:textId="77777777" w:rsidR="00AC0B7A" w:rsidRPr="00830DB2" w:rsidRDefault="00000000">
                  <w:pPr>
                    <w:adjustRightInd w:val="0"/>
                    <w:snapToGrid w:val="0"/>
                    <w:jc w:val="center"/>
                  </w:pPr>
                  <w:r w:rsidRPr="00830DB2">
                    <w:t>烟道中喷洒脱硝剂的脱硝技术</w:t>
                  </w:r>
                </w:p>
              </w:tc>
              <w:tc>
                <w:tcPr>
                  <w:tcW w:w="0" w:type="auto"/>
                  <w:vAlign w:val="center"/>
                </w:tcPr>
                <w:p w14:paraId="1696B937"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2F4C22F0" w14:textId="77777777" w:rsidR="00AC0B7A" w:rsidRPr="00830DB2" w:rsidRDefault="00AC0B7A">
                  <w:pPr>
                    <w:adjustRightInd w:val="0"/>
                    <w:snapToGrid w:val="0"/>
                    <w:jc w:val="center"/>
                  </w:pPr>
                </w:p>
              </w:tc>
            </w:tr>
            <w:tr w:rsidR="00AC0B7A" w:rsidRPr="00830DB2" w14:paraId="35C1FC4E" w14:textId="77777777">
              <w:trPr>
                <w:jc w:val="center"/>
              </w:trPr>
              <w:tc>
                <w:tcPr>
                  <w:tcW w:w="0" w:type="auto"/>
                  <w:vAlign w:val="center"/>
                </w:tcPr>
                <w:p w14:paraId="6C60AEE0" w14:textId="77777777" w:rsidR="00AC0B7A" w:rsidRPr="00830DB2" w:rsidRDefault="00000000">
                  <w:pPr>
                    <w:adjustRightInd w:val="0"/>
                    <w:snapToGrid w:val="0"/>
                    <w:jc w:val="center"/>
                  </w:pPr>
                  <w:r w:rsidRPr="00830DB2">
                    <w:rPr>
                      <w:rFonts w:hint="eastAsia"/>
                    </w:rPr>
                    <w:t>11</w:t>
                  </w:r>
                </w:p>
              </w:tc>
              <w:tc>
                <w:tcPr>
                  <w:tcW w:w="0" w:type="auto"/>
                  <w:vAlign w:val="center"/>
                </w:tcPr>
                <w:p w14:paraId="5421AA5B" w14:textId="77777777" w:rsidR="00AC0B7A" w:rsidRPr="00830DB2" w:rsidRDefault="00000000">
                  <w:pPr>
                    <w:adjustRightInd w:val="0"/>
                    <w:snapToGrid w:val="0"/>
                    <w:jc w:val="center"/>
                  </w:pPr>
                  <w:r w:rsidRPr="00830DB2">
                    <w:t>VOCS(</w:t>
                  </w:r>
                  <w:r w:rsidRPr="00830DB2">
                    <w:t>挥发性有机物</w:t>
                  </w:r>
                  <w:r w:rsidRPr="00830DB2">
                    <w:t>)</w:t>
                  </w:r>
                  <w:r w:rsidRPr="00830DB2">
                    <w:t>洗涤吸收净化技术</w:t>
                  </w:r>
                </w:p>
              </w:tc>
              <w:tc>
                <w:tcPr>
                  <w:tcW w:w="0" w:type="auto"/>
                  <w:vAlign w:val="center"/>
                </w:tcPr>
                <w:p w14:paraId="2A913CF3"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20DC1297" w14:textId="77777777" w:rsidR="00AC0B7A" w:rsidRPr="00830DB2" w:rsidRDefault="00AC0B7A">
                  <w:pPr>
                    <w:adjustRightInd w:val="0"/>
                    <w:snapToGrid w:val="0"/>
                    <w:jc w:val="center"/>
                  </w:pPr>
                </w:p>
              </w:tc>
            </w:tr>
            <w:tr w:rsidR="00AC0B7A" w:rsidRPr="00830DB2" w14:paraId="41F22A2A" w14:textId="77777777">
              <w:trPr>
                <w:jc w:val="center"/>
              </w:trPr>
              <w:tc>
                <w:tcPr>
                  <w:tcW w:w="0" w:type="auto"/>
                  <w:vAlign w:val="center"/>
                </w:tcPr>
                <w:p w14:paraId="6DF900D1" w14:textId="77777777" w:rsidR="00AC0B7A" w:rsidRPr="00830DB2" w:rsidRDefault="00000000">
                  <w:pPr>
                    <w:adjustRightInd w:val="0"/>
                    <w:snapToGrid w:val="0"/>
                    <w:jc w:val="center"/>
                  </w:pPr>
                  <w:r w:rsidRPr="00830DB2">
                    <w:rPr>
                      <w:rFonts w:hint="eastAsia"/>
                    </w:rPr>
                    <w:t>12</w:t>
                  </w:r>
                </w:p>
              </w:tc>
              <w:tc>
                <w:tcPr>
                  <w:tcW w:w="0" w:type="auto"/>
                  <w:vAlign w:val="center"/>
                </w:tcPr>
                <w:p w14:paraId="04A152E2" w14:textId="77777777" w:rsidR="00AC0B7A" w:rsidRPr="00830DB2" w:rsidRDefault="00000000">
                  <w:pPr>
                    <w:adjustRightInd w:val="0"/>
                    <w:snapToGrid w:val="0"/>
                    <w:jc w:val="center"/>
                  </w:pPr>
                  <w:r w:rsidRPr="00830DB2">
                    <w:t>VOCS</w:t>
                  </w:r>
                  <w:r w:rsidRPr="00830DB2">
                    <w:t>光催化及其组合净化技术</w:t>
                  </w:r>
                </w:p>
              </w:tc>
              <w:tc>
                <w:tcPr>
                  <w:tcW w:w="0" w:type="auto"/>
                  <w:vAlign w:val="center"/>
                </w:tcPr>
                <w:p w14:paraId="3BF54C71"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4C826890" w14:textId="77777777" w:rsidR="00AC0B7A" w:rsidRPr="00830DB2" w:rsidRDefault="00AC0B7A">
                  <w:pPr>
                    <w:adjustRightInd w:val="0"/>
                    <w:snapToGrid w:val="0"/>
                    <w:jc w:val="center"/>
                  </w:pPr>
                </w:p>
              </w:tc>
            </w:tr>
            <w:tr w:rsidR="00AC0B7A" w:rsidRPr="00830DB2" w14:paraId="43676260" w14:textId="77777777">
              <w:trPr>
                <w:jc w:val="center"/>
              </w:trPr>
              <w:tc>
                <w:tcPr>
                  <w:tcW w:w="0" w:type="auto"/>
                  <w:vAlign w:val="center"/>
                </w:tcPr>
                <w:p w14:paraId="02485C89" w14:textId="77777777" w:rsidR="00AC0B7A" w:rsidRPr="00830DB2" w:rsidRDefault="00000000">
                  <w:pPr>
                    <w:adjustRightInd w:val="0"/>
                    <w:snapToGrid w:val="0"/>
                    <w:jc w:val="center"/>
                  </w:pPr>
                  <w:r w:rsidRPr="00830DB2">
                    <w:rPr>
                      <w:rFonts w:hint="eastAsia"/>
                    </w:rPr>
                    <w:t>13</w:t>
                  </w:r>
                </w:p>
              </w:tc>
              <w:tc>
                <w:tcPr>
                  <w:tcW w:w="0" w:type="auto"/>
                  <w:vAlign w:val="center"/>
                </w:tcPr>
                <w:p w14:paraId="2D12ADFE" w14:textId="77777777" w:rsidR="00AC0B7A" w:rsidRPr="00830DB2" w:rsidRDefault="00000000">
                  <w:pPr>
                    <w:adjustRightInd w:val="0"/>
                    <w:snapToGrid w:val="0"/>
                    <w:jc w:val="center"/>
                  </w:pPr>
                  <w:r w:rsidRPr="00830DB2">
                    <w:t>VOCS</w:t>
                  </w:r>
                  <w:r w:rsidRPr="00830DB2">
                    <w:t>低温等离子体及其组合净化技术</w:t>
                  </w:r>
                </w:p>
              </w:tc>
              <w:tc>
                <w:tcPr>
                  <w:tcW w:w="0" w:type="auto"/>
                  <w:vAlign w:val="center"/>
                </w:tcPr>
                <w:p w14:paraId="40A9A1EC"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46B5B180" w14:textId="77777777" w:rsidR="00AC0B7A" w:rsidRPr="00830DB2" w:rsidRDefault="00AC0B7A">
                  <w:pPr>
                    <w:adjustRightInd w:val="0"/>
                    <w:snapToGrid w:val="0"/>
                    <w:jc w:val="center"/>
                  </w:pPr>
                </w:p>
              </w:tc>
            </w:tr>
            <w:tr w:rsidR="00AC0B7A" w:rsidRPr="00830DB2" w14:paraId="629BBE28" w14:textId="77777777">
              <w:trPr>
                <w:jc w:val="center"/>
              </w:trPr>
              <w:tc>
                <w:tcPr>
                  <w:tcW w:w="0" w:type="auto"/>
                  <w:vAlign w:val="center"/>
                </w:tcPr>
                <w:p w14:paraId="7035E5C6" w14:textId="77777777" w:rsidR="00AC0B7A" w:rsidRPr="00830DB2" w:rsidRDefault="00000000">
                  <w:pPr>
                    <w:adjustRightInd w:val="0"/>
                    <w:snapToGrid w:val="0"/>
                    <w:jc w:val="center"/>
                  </w:pPr>
                  <w:r w:rsidRPr="00830DB2">
                    <w:rPr>
                      <w:rFonts w:hint="eastAsia"/>
                    </w:rPr>
                    <w:t>14</w:t>
                  </w:r>
                </w:p>
              </w:tc>
              <w:tc>
                <w:tcPr>
                  <w:tcW w:w="0" w:type="auto"/>
                  <w:vAlign w:val="center"/>
                </w:tcPr>
                <w:p w14:paraId="5EBCC228" w14:textId="77777777" w:rsidR="00AC0B7A" w:rsidRPr="00830DB2" w:rsidRDefault="00000000">
                  <w:pPr>
                    <w:adjustRightInd w:val="0"/>
                    <w:snapToGrid w:val="0"/>
                    <w:jc w:val="center"/>
                  </w:pPr>
                  <w:r w:rsidRPr="00830DB2">
                    <w:t>VOCS</w:t>
                  </w:r>
                  <w:r w:rsidRPr="00830DB2">
                    <w:t>光解</w:t>
                  </w:r>
                  <w:r w:rsidRPr="00830DB2">
                    <w:t>(</w:t>
                  </w:r>
                  <w:r w:rsidRPr="00830DB2">
                    <w:t>光氧化</w:t>
                  </w:r>
                  <w:r w:rsidRPr="00830DB2">
                    <w:t>)</w:t>
                  </w:r>
                  <w:r w:rsidRPr="00830DB2">
                    <w:t>及其组合净化技术</w:t>
                  </w:r>
                </w:p>
              </w:tc>
              <w:tc>
                <w:tcPr>
                  <w:tcW w:w="0" w:type="auto"/>
                  <w:vAlign w:val="center"/>
                </w:tcPr>
                <w:p w14:paraId="0A7161A9" w14:textId="77777777" w:rsidR="00AC0B7A" w:rsidRPr="00830DB2" w:rsidRDefault="00000000">
                  <w:pPr>
                    <w:adjustRightInd w:val="0"/>
                    <w:snapToGrid w:val="0"/>
                    <w:jc w:val="center"/>
                  </w:pPr>
                  <w:r w:rsidRPr="00830DB2">
                    <w:rPr>
                      <w:rFonts w:hint="eastAsia"/>
                    </w:rPr>
                    <w:t>不涉及</w:t>
                  </w:r>
                </w:p>
              </w:tc>
              <w:tc>
                <w:tcPr>
                  <w:tcW w:w="0" w:type="auto"/>
                  <w:vMerge/>
                  <w:vAlign w:val="center"/>
                </w:tcPr>
                <w:p w14:paraId="3ABC3DCD" w14:textId="77777777" w:rsidR="00AC0B7A" w:rsidRPr="00830DB2" w:rsidRDefault="00AC0B7A">
                  <w:pPr>
                    <w:adjustRightInd w:val="0"/>
                    <w:snapToGrid w:val="0"/>
                    <w:jc w:val="center"/>
                  </w:pPr>
                </w:p>
              </w:tc>
            </w:tr>
          </w:tbl>
          <w:p w14:paraId="30D1F557" w14:textId="77777777" w:rsidR="00AC0B7A" w:rsidRPr="00830DB2" w:rsidRDefault="00000000">
            <w:pPr>
              <w:adjustRightInd w:val="0"/>
              <w:snapToGrid w:val="0"/>
              <w:spacing w:line="360" w:lineRule="auto"/>
              <w:ind w:firstLineChars="200" w:firstLine="480"/>
              <w:rPr>
                <w:sz w:val="24"/>
              </w:rPr>
            </w:pPr>
            <w:r w:rsidRPr="00830DB2">
              <w:rPr>
                <w:rFonts w:hint="eastAsia"/>
                <w:sz w:val="24"/>
              </w:rPr>
              <w:t>综上，本项目不涉及</w:t>
            </w:r>
            <w:r w:rsidRPr="00830DB2">
              <w:rPr>
                <w:rFonts w:hint="eastAsia"/>
                <w:sz w:val="24"/>
              </w:rPr>
              <w:t>2025</w:t>
            </w:r>
            <w:r w:rsidRPr="00830DB2">
              <w:rPr>
                <w:rFonts w:hint="eastAsia"/>
                <w:sz w:val="24"/>
              </w:rPr>
              <w:t>年《国家污染防治技术指导目录》中低效类技术，符合关于印发</w:t>
            </w:r>
            <w:r w:rsidRPr="00830DB2">
              <w:rPr>
                <w:rFonts w:hint="eastAsia"/>
                <w:sz w:val="24"/>
              </w:rPr>
              <w:t>2025</w:t>
            </w:r>
            <w:r w:rsidRPr="00830DB2">
              <w:rPr>
                <w:rFonts w:hint="eastAsia"/>
                <w:sz w:val="24"/>
              </w:rPr>
              <w:t>年《国家污染防治技术指导目录》的通知（环办科财函</w:t>
            </w:r>
            <w:r w:rsidRPr="00830DB2">
              <w:rPr>
                <w:rFonts w:hint="eastAsia"/>
                <w:sz w:val="24"/>
              </w:rPr>
              <w:t>[2025]197</w:t>
            </w:r>
            <w:r w:rsidRPr="00830DB2">
              <w:rPr>
                <w:rFonts w:hint="eastAsia"/>
                <w:sz w:val="24"/>
              </w:rPr>
              <w:t>号）中的要求。</w:t>
            </w:r>
          </w:p>
          <w:p w14:paraId="5C004735" w14:textId="77777777" w:rsidR="00AC0B7A" w:rsidRPr="00830DB2" w:rsidRDefault="00AC0B7A">
            <w:pPr>
              <w:adjustRightInd w:val="0"/>
              <w:snapToGrid w:val="0"/>
              <w:spacing w:line="360" w:lineRule="auto"/>
              <w:ind w:firstLineChars="200" w:firstLine="482"/>
              <w:rPr>
                <w:b/>
                <w:bCs/>
                <w:sz w:val="24"/>
              </w:rPr>
            </w:pPr>
          </w:p>
          <w:p w14:paraId="11B8AF0C"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9</w:t>
            </w:r>
            <w:r w:rsidRPr="00830DB2">
              <w:rPr>
                <w:rFonts w:hint="eastAsia"/>
                <w:b/>
                <w:bCs/>
                <w:sz w:val="24"/>
              </w:rPr>
              <w:t>、与《江西省深入打好污染防治攻坚战挥发性有机物治理专项实施方案》相符性分析</w:t>
            </w:r>
          </w:p>
          <w:p w14:paraId="75201D52" w14:textId="77777777" w:rsidR="00AC0B7A" w:rsidRPr="00830DB2" w:rsidRDefault="00000000">
            <w:pPr>
              <w:jc w:val="center"/>
              <w:rPr>
                <w:b/>
                <w:bCs/>
                <w:sz w:val="24"/>
              </w:rPr>
            </w:pPr>
            <w:r w:rsidRPr="00830DB2">
              <w:rPr>
                <w:rFonts w:hint="eastAsia"/>
                <w:b/>
                <w:bCs/>
                <w:szCs w:val="21"/>
              </w:rPr>
              <w:t>表</w:t>
            </w:r>
            <w:r w:rsidRPr="00830DB2">
              <w:rPr>
                <w:rFonts w:hint="eastAsia"/>
                <w:b/>
                <w:bCs/>
                <w:szCs w:val="21"/>
              </w:rPr>
              <w:t xml:space="preserve">1-12  </w:t>
            </w:r>
            <w:r w:rsidRPr="00830DB2">
              <w:rPr>
                <w:rFonts w:hint="eastAsia"/>
                <w:b/>
                <w:bCs/>
                <w:szCs w:val="21"/>
              </w:rPr>
              <w:t>《江西省深入打好污染防治攻坚战挥发性有机物治理专项行动实施方案》相符性分析表</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891"/>
              <w:gridCol w:w="2153"/>
              <w:gridCol w:w="722"/>
            </w:tblGrid>
            <w:tr w:rsidR="00AC0B7A" w:rsidRPr="00830DB2" w14:paraId="795D44B8" w14:textId="77777777">
              <w:trPr>
                <w:trHeight w:val="249"/>
                <w:tblHeader/>
                <w:jc w:val="center"/>
              </w:trPr>
              <w:tc>
                <w:tcPr>
                  <w:tcW w:w="2984" w:type="pct"/>
                  <w:tcBorders>
                    <w:bottom w:val="single" w:sz="12" w:space="0" w:color="auto"/>
                  </w:tcBorders>
                  <w:vAlign w:val="center"/>
                </w:tcPr>
                <w:p w14:paraId="6C11DB4E" w14:textId="77777777" w:rsidR="00AC0B7A" w:rsidRPr="00830DB2" w:rsidRDefault="00000000">
                  <w:pPr>
                    <w:adjustRightInd w:val="0"/>
                    <w:snapToGrid w:val="0"/>
                    <w:jc w:val="center"/>
                    <w:rPr>
                      <w:b/>
                      <w:bCs/>
                      <w:szCs w:val="21"/>
                    </w:rPr>
                  </w:pPr>
                  <w:r w:rsidRPr="00830DB2">
                    <w:rPr>
                      <w:rFonts w:hint="eastAsia"/>
                      <w:b/>
                      <w:bCs/>
                      <w:szCs w:val="21"/>
                    </w:rPr>
                    <w:t>相关技术要求</w:t>
                  </w:r>
                </w:p>
              </w:tc>
              <w:tc>
                <w:tcPr>
                  <w:tcW w:w="1371" w:type="pct"/>
                  <w:tcBorders>
                    <w:bottom w:val="single" w:sz="12" w:space="0" w:color="auto"/>
                  </w:tcBorders>
                  <w:vAlign w:val="center"/>
                </w:tcPr>
                <w:p w14:paraId="04173DBE" w14:textId="77777777" w:rsidR="00AC0B7A" w:rsidRPr="00830DB2" w:rsidRDefault="00000000">
                  <w:pPr>
                    <w:adjustRightInd w:val="0"/>
                    <w:snapToGrid w:val="0"/>
                    <w:jc w:val="center"/>
                    <w:rPr>
                      <w:b/>
                      <w:bCs/>
                      <w:szCs w:val="21"/>
                    </w:rPr>
                  </w:pPr>
                  <w:r w:rsidRPr="00830DB2">
                    <w:rPr>
                      <w:rFonts w:hint="eastAsia"/>
                      <w:b/>
                      <w:bCs/>
                      <w:szCs w:val="21"/>
                    </w:rPr>
                    <w:t>本</w:t>
                  </w:r>
                  <w:r w:rsidRPr="00830DB2">
                    <w:rPr>
                      <w:b/>
                      <w:bCs/>
                      <w:szCs w:val="21"/>
                    </w:rPr>
                    <w:t>项目</w:t>
                  </w:r>
                  <w:r w:rsidRPr="00830DB2">
                    <w:rPr>
                      <w:rFonts w:hint="eastAsia"/>
                      <w:b/>
                      <w:bCs/>
                      <w:szCs w:val="21"/>
                    </w:rPr>
                    <w:t>情况</w:t>
                  </w:r>
                </w:p>
              </w:tc>
              <w:tc>
                <w:tcPr>
                  <w:tcW w:w="643" w:type="pct"/>
                  <w:tcBorders>
                    <w:bottom w:val="single" w:sz="12" w:space="0" w:color="auto"/>
                  </w:tcBorders>
                  <w:vAlign w:val="center"/>
                </w:tcPr>
                <w:p w14:paraId="0AA865FD" w14:textId="77777777" w:rsidR="00AC0B7A" w:rsidRPr="00830DB2" w:rsidRDefault="00000000">
                  <w:pPr>
                    <w:adjustRightInd w:val="0"/>
                    <w:snapToGrid w:val="0"/>
                    <w:jc w:val="center"/>
                    <w:rPr>
                      <w:szCs w:val="21"/>
                    </w:rPr>
                  </w:pPr>
                  <w:r w:rsidRPr="00830DB2">
                    <w:rPr>
                      <w:rFonts w:hint="eastAsia"/>
                      <w:b/>
                      <w:bCs/>
                    </w:rPr>
                    <w:t>相符情况</w:t>
                  </w:r>
                </w:p>
              </w:tc>
            </w:tr>
            <w:tr w:rsidR="00AC0B7A" w:rsidRPr="00830DB2" w14:paraId="1D2505D1" w14:textId="77777777">
              <w:trPr>
                <w:jc w:val="center"/>
              </w:trPr>
              <w:tc>
                <w:tcPr>
                  <w:tcW w:w="2984" w:type="pct"/>
                  <w:tcBorders>
                    <w:top w:val="single" w:sz="12" w:space="0" w:color="auto"/>
                    <w:tl2br w:val="nil"/>
                    <w:tr2bl w:val="nil"/>
                  </w:tcBorders>
                  <w:vAlign w:val="center"/>
                </w:tcPr>
                <w:p w14:paraId="0A222E53" w14:textId="77777777" w:rsidR="00AC0B7A" w:rsidRPr="00830DB2" w:rsidRDefault="00000000">
                  <w:pPr>
                    <w:adjustRightInd w:val="0"/>
                    <w:snapToGrid w:val="0"/>
                    <w:jc w:val="left"/>
                    <w:rPr>
                      <w:bCs/>
                      <w:szCs w:val="21"/>
                    </w:rPr>
                  </w:pPr>
                  <w:r w:rsidRPr="00830DB2">
                    <w:rPr>
                      <w:bCs/>
                      <w:szCs w:val="21"/>
                    </w:rPr>
                    <w:lastRenderedPageBreak/>
                    <w:t>（一）大力推进</w:t>
                  </w:r>
                  <w:r w:rsidRPr="00830DB2">
                    <w:rPr>
                      <w:bCs/>
                      <w:szCs w:val="21"/>
                    </w:rPr>
                    <w:t>VOCs</w:t>
                  </w:r>
                  <w:r w:rsidRPr="00830DB2">
                    <w:rPr>
                      <w:bCs/>
                      <w:szCs w:val="21"/>
                    </w:rPr>
                    <w:t>原辅材料源头替代。严格落实国家和地方产品</w:t>
                  </w:r>
                  <w:r w:rsidRPr="00830DB2">
                    <w:rPr>
                      <w:bCs/>
                      <w:szCs w:val="21"/>
                    </w:rPr>
                    <w:t>VOCs</w:t>
                  </w:r>
                  <w:r w:rsidRPr="00830DB2">
                    <w:rPr>
                      <w:bCs/>
                      <w:szCs w:val="21"/>
                    </w:rPr>
                    <w:t>含量限制标准，对溶剂型涂料、油墨、胶粘剂、清洗剂使用企业制定低</w:t>
                  </w:r>
                  <w:r w:rsidRPr="00830DB2">
                    <w:rPr>
                      <w:bCs/>
                      <w:szCs w:val="21"/>
                    </w:rPr>
                    <w:t>VOCs</w:t>
                  </w:r>
                  <w:r w:rsidRPr="00830DB2">
                    <w:rPr>
                      <w:bCs/>
                      <w:szCs w:val="21"/>
                    </w:rPr>
                    <w:t>含量原辅材料替代计划。到</w:t>
                  </w:r>
                  <w:r w:rsidRPr="00830DB2">
                    <w:rPr>
                      <w:bCs/>
                      <w:szCs w:val="21"/>
                    </w:rPr>
                    <w:t>2025</w:t>
                  </w:r>
                  <w:r w:rsidRPr="00830DB2">
                    <w:rPr>
                      <w:bCs/>
                      <w:szCs w:val="21"/>
                    </w:rPr>
                    <w:t>年，溶剂型工业涂料、油墨、胶粘剂等使用量下降比例达到国家要求。推动建立多部门联合执法机制，组织开展含</w:t>
                  </w:r>
                  <w:r w:rsidRPr="00830DB2">
                    <w:rPr>
                      <w:bCs/>
                      <w:szCs w:val="21"/>
                    </w:rPr>
                    <w:t>VOCs</w:t>
                  </w:r>
                  <w:r w:rsidRPr="00830DB2">
                    <w:rPr>
                      <w:bCs/>
                      <w:szCs w:val="21"/>
                    </w:rPr>
                    <w:t>原辅材料达标情况联合检查，定期对生产企业、销售场所进行检查抽查，曝光不合格产品并追溯其生产、销售、进口、使用企业，依法追究责任。</w:t>
                  </w:r>
                </w:p>
              </w:tc>
              <w:tc>
                <w:tcPr>
                  <w:tcW w:w="1371" w:type="pct"/>
                  <w:tcBorders>
                    <w:top w:val="single" w:sz="12" w:space="0" w:color="auto"/>
                    <w:tl2br w:val="nil"/>
                    <w:tr2bl w:val="nil"/>
                  </w:tcBorders>
                  <w:vAlign w:val="center"/>
                </w:tcPr>
                <w:p w14:paraId="5C57D3C8" w14:textId="77777777" w:rsidR="00AC0B7A" w:rsidRPr="00830DB2" w:rsidRDefault="00000000">
                  <w:pPr>
                    <w:adjustRightInd w:val="0"/>
                    <w:snapToGrid w:val="0"/>
                    <w:jc w:val="left"/>
                    <w:rPr>
                      <w:bCs/>
                      <w:szCs w:val="21"/>
                    </w:rPr>
                  </w:pPr>
                  <w:r w:rsidRPr="00830DB2">
                    <w:rPr>
                      <w:bCs/>
                      <w:szCs w:val="21"/>
                    </w:rPr>
                    <w:t>本项目</w:t>
                  </w:r>
                  <w:r w:rsidRPr="00830DB2">
                    <w:rPr>
                      <w:rFonts w:hint="eastAsia"/>
                      <w:bCs/>
                      <w:szCs w:val="21"/>
                    </w:rPr>
                    <w:t>主要生产喷粉与喷水性漆铝单板，喷油性漆铝单板产量较少，</w:t>
                  </w:r>
                  <w:r w:rsidRPr="00830DB2">
                    <w:rPr>
                      <w:bCs/>
                      <w:szCs w:val="21"/>
                    </w:rPr>
                    <w:t>VOCs</w:t>
                  </w:r>
                  <w:r w:rsidRPr="00830DB2">
                    <w:rPr>
                      <w:rFonts w:hint="eastAsia"/>
                      <w:bCs/>
                      <w:szCs w:val="21"/>
                    </w:rPr>
                    <w:t>产生量较少</w:t>
                  </w:r>
                  <w:r w:rsidRPr="00830DB2">
                    <w:rPr>
                      <w:bCs/>
                      <w:szCs w:val="21"/>
                    </w:rPr>
                    <w:t>。</w:t>
                  </w:r>
                </w:p>
              </w:tc>
              <w:tc>
                <w:tcPr>
                  <w:tcW w:w="643" w:type="pct"/>
                  <w:tcBorders>
                    <w:top w:val="single" w:sz="12" w:space="0" w:color="auto"/>
                    <w:tl2br w:val="nil"/>
                    <w:tr2bl w:val="nil"/>
                  </w:tcBorders>
                  <w:vAlign w:val="center"/>
                </w:tcPr>
                <w:p w14:paraId="30649140" w14:textId="77777777" w:rsidR="00AC0B7A" w:rsidRPr="00830DB2" w:rsidRDefault="00000000">
                  <w:pPr>
                    <w:adjustRightInd w:val="0"/>
                    <w:snapToGrid w:val="0"/>
                    <w:jc w:val="center"/>
                    <w:rPr>
                      <w:szCs w:val="21"/>
                    </w:rPr>
                  </w:pPr>
                  <w:r w:rsidRPr="00830DB2">
                    <w:t>符合</w:t>
                  </w:r>
                </w:p>
              </w:tc>
            </w:tr>
            <w:tr w:rsidR="00AC0B7A" w:rsidRPr="00830DB2" w14:paraId="6D8C8CEB" w14:textId="77777777">
              <w:trPr>
                <w:trHeight w:val="226"/>
                <w:jc w:val="center"/>
              </w:trPr>
              <w:tc>
                <w:tcPr>
                  <w:tcW w:w="2984" w:type="pct"/>
                  <w:tcBorders>
                    <w:tl2br w:val="nil"/>
                    <w:tr2bl w:val="nil"/>
                  </w:tcBorders>
                  <w:vAlign w:val="center"/>
                </w:tcPr>
                <w:p w14:paraId="305CD3EE" w14:textId="77777777" w:rsidR="00AC0B7A" w:rsidRPr="00830DB2" w:rsidRDefault="00000000">
                  <w:pPr>
                    <w:adjustRightInd w:val="0"/>
                    <w:snapToGrid w:val="0"/>
                    <w:jc w:val="left"/>
                    <w:rPr>
                      <w:szCs w:val="21"/>
                    </w:rPr>
                  </w:pPr>
                  <w:r w:rsidRPr="00830DB2">
                    <w:rPr>
                      <w:szCs w:val="21"/>
                    </w:rPr>
                    <w:t>（二）全面加强</w:t>
                  </w:r>
                  <w:r w:rsidRPr="00830DB2">
                    <w:rPr>
                      <w:szCs w:val="21"/>
                    </w:rPr>
                    <w:t>VOCs</w:t>
                  </w:r>
                  <w:r w:rsidRPr="00830DB2">
                    <w:rPr>
                      <w:szCs w:val="21"/>
                    </w:rPr>
                    <w:t>无组织排放控制。加强含</w:t>
                  </w:r>
                  <w:r w:rsidRPr="00830DB2">
                    <w:rPr>
                      <w:szCs w:val="21"/>
                    </w:rPr>
                    <w:t>VOCs</w:t>
                  </w:r>
                  <w:r w:rsidRPr="00830DB2">
                    <w:rPr>
                      <w:szCs w:val="21"/>
                    </w:rPr>
                    <w:t>物料全方位、全链条、全环节密闭管理，做好</w:t>
                  </w:r>
                  <w:r w:rsidRPr="00830DB2">
                    <w:rPr>
                      <w:szCs w:val="21"/>
                    </w:rPr>
                    <w:t>VOCs</w:t>
                  </w:r>
                  <w:r w:rsidRPr="00830DB2">
                    <w:rPr>
                      <w:szCs w:val="21"/>
                    </w:rPr>
                    <w:t>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w:t>
                  </w:r>
                  <w:r w:rsidRPr="00830DB2">
                    <w:rPr>
                      <w:szCs w:val="21"/>
                    </w:rPr>
                    <w:t>VOCs</w:t>
                  </w:r>
                  <w:r w:rsidRPr="00830DB2">
                    <w:rPr>
                      <w:szCs w:val="21"/>
                    </w:rPr>
                    <w:t>无组织排放位置控制风速应不低于</w:t>
                  </w:r>
                  <w:r w:rsidRPr="00830DB2">
                    <w:rPr>
                      <w:szCs w:val="21"/>
                    </w:rPr>
                    <w:t>0.3</w:t>
                  </w:r>
                  <w:r w:rsidRPr="00830DB2">
                    <w:rPr>
                      <w:szCs w:val="21"/>
                    </w:rPr>
                    <w:t>米</w:t>
                  </w:r>
                  <w:r w:rsidRPr="00830DB2">
                    <w:rPr>
                      <w:szCs w:val="21"/>
                    </w:rPr>
                    <w:t>/</w:t>
                  </w:r>
                  <w:r w:rsidRPr="00830DB2">
                    <w:rPr>
                      <w:szCs w:val="21"/>
                    </w:rPr>
                    <w:t>秒。对</w:t>
                  </w:r>
                  <w:r w:rsidRPr="00830DB2">
                    <w:rPr>
                      <w:szCs w:val="21"/>
                    </w:rPr>
                    <w:t>VOCs</w:t>
                  </w:r>
                  <w:r w:rsidRPr="00830DB2">
                    <w:rPr>
                      <w:szCs w:val="21"/>
                    </w:rPr>
                    <w:t>物料储罐和污水集输、储存、处理设施开展排查，督促企业按要求开展专项治理。</w:t>
                  </w:r>
                </w:p>
              </w:tc>
              <w:tc>
                <w:tcPr>
                  <w:tcW w:w="1768" w:type="dxa"/>
                  <w:tcBorders>
                    <w:tl2br w:val="nil"/>
                    <w:tr2bl w:val="nil"/>
                  </w:tcBorders>
                  <w:vAlign w:val="center"/>
                </w:tcPr>
                <w:p w14:paraId="743B235B" w14:textId="77777777" w:rsidR="00AC0B7A" w:rsidRPr="00830DB2" w:rsidRDefault="00000000">
                  <w:pPr>
                    <w:adjustRightInd w:val="0"/>
                    <w:snapToGrid w:val="0"/>
                    <w:jc w:val="left"/>
                    <w:rPr>
                      <w:szCs w:val="21"/>
                    </w:rPr>
                  </w:pPr>
                  <w:r w:rsidRPr="00830DB2">
                    <w:rPr>
                      <w:szCs w:val="21"/>
                    </w:rPr>
                    <w:t>本项目涂料、稀释剂等调配作业在喷漆车间内完成，</w:t>
                  </w:r>
                  <w:r w:rsidRPr="00830DB2">
                    <w:rPr>
                      <w:rFonts w:hint="eastAsia"/>
                      <w:szCs w:val="21"/>
                    </w:rPr>
                    <w:t>废气</w:t>
                  </w:r>
                  <w:r w:rsidRPr="00830DB2">
                    <w:rPr>
                      <w:szCs w:val="21"/>
                    </w:rPr>
                    <w:t>收集效率为</w:t>
                  </w:r>
                  <w:r w:rsidRPr="00830DB2">
                    <w:rPr>
                      <w:szCs w:val="21"/>
                    </w:rPr>
                    <w:t>90%</w:t>
                  </w:r>
                  <w:r w:rsidRPr="00830DB2">
                    <w:rPr>
                      <w:szCs w:val="21"/>
                    </w:rPr>
                    <w:t>，可减少</w:t>
                  </w:r>
                  <w:r w:rsidRPr="00830DB2">
                    <w:rPr>
                      <w:szCs w:val="21"/>
                    </w:rPr>
                    <w:t>VOCs</w:t>
                  </w:r>
                  <w:r w:rsidRPr="00830DB2">
                    <w:rPr>
                      <w:szCs w:val="21"/>
                    </w:rPr>
                    <w:t>无组织排放。</w:t>
                  </w:r>
                </w:p>
              </w:tc>
              <w:tc>
                <w:tcPr>
                  <w:tcW w:w="643" w:type="pct"/>
                  <w:tcBorders>
                    <w:tl2br w:val="nil"/>
                    <w:tr2bl w:val="nil"/>
                  </w:tcBorders>
                  <w:vAlign w:val="center"/>
                </w:tcPr>
                <w:p w14:paraId="1BC8485B" w14:textId="77777777" w:rsidR="00AC0B7A" w:rsidRPr="00830DB2" w:rsidRDefault="00000000">
                  <w:pPr>
                    <w:adjustRightInd w:val="0"/>
                    <w:snapToGrid w:val="0"/>
                    <w:jc w:val="center"/>
                    <w:rPr>
                      <w:szCs w:val="21"/>
                    </w:rPr>
                  </w:pPr>
                  <w:r w:rsidRPr="00830DB2">
                    <w:t>符合</w:t>
                  </w:r>
                </w:p>
              </w:tc>
            </w:tr>
            <w:tr w:rsidR="00AC0B7A" w:rsidRPr="00830DB2" w14:paraId="59BF162C" w14:textId="77777777">
              <w:trPr>
                <w:trHeight w:val="90"/>
                <w:jc w:val="center"/>
              </w:trPr>
              <w:tc>
                <w:tcPr>
                  <w:tcW w:w="2984" w:type="pct"/>
                  <w:tcBorders>
                    <w:tl2br w:val="nil"/>
                    <w:tr2bl w:val="nil"/>
                  </w:tcBorders>
                  <w:vAlign w:val="center"/>
                </w:tcPr>
                <w:p w14:paraId="4407069C" w14:textId="77777777" w:rsidR="00AC0B7A" w:rsidRPr="00830DB2" w:rsidRDefault="00000000">
                  <w:pPr>
                    <w:adjustRightInd w:val="0"/>
                    <w:snapToGrid w:val="0"/>
                    <w:jc w:val="left"/>
                    <w:rPr>
                      <w:szCs w:val="21"/>
                    </w:rPr>
                  </w:pPr>
                  <w:r w:rsidRPr="00830DB2">
                    <w:rPr>
                      <w:szCs w:val="21"/>
                    </w:rPr>
                    <w:t>（三）持续提升治污设施</w:t>
                  </w:r>
                  <w:r w:rsidRPr="00830DB2">
                    <w:rPr>
                      <w:rFonts w:hint="eastAsia"/>
                      <w:szCs w:val="21"/>
                    </w:rPr>
                    <w:t>“</w:t>
                  </w:r>
                  <w:r w:rsidRPr="00830DB2">
                    <w:rPr>
                      <w:szCs w:val="21"/>
                    </w:rPr>
                    <w:t>三率</w:t>
                  </w:r>
                  <w:r w:rsidRPr="00830DB2">
                    <w:rPr>
                      <w:rFonts w:hint="eastAsia"/>
                      <w:szCs w:val="21"/>
                    </w:rPr>
                    <w:t>”</w:t>
                  </w:r>
                  <w:r w:rsidRPr="00830DB2">
                    <w:rPr>
                      <w:szCs w:val="21"/>
                    </w:rPr>
                    <w:t>。组织开展现有</w:t>
                  </w:r>
                  <w:r w:rsidRPr="00830DB2">
                    <w:rPr>
                      <w:szCs w:val="21"/>
                    </w:rPr>
                    <w:t>VOCs</w:t>
                  </w:r>
                  <w:r w:rsidRPr="00830DB2">
                    <w:rPr>
                      <w:szCs w:val="21"/>
                    </w:rPr>
                    <w:t>废气收集率、治理设施同步运行率和去除率自查，对达不到要求的</w:t>
                  </w:r>
                  <w:r w:rsidRPr="00830DB2">
                    <w:rPr>
                      <w:szCs w:val="21"/>
                    </w:rPr>
                    <w:t>VOCs</w:t>
                  </w:r>
                  <w:r w:rsidRPr="00830DB2">
                    <w:rPr>
                      <w:szCs w:val="21"/>
                    </w:rPr>
                    <w:t>收集、治理设施进行更换或升级改造，实现达标排放。对单一采用光氧化、光催化、低温等离子、一次活性炭吸附、喷淋吸收、生物法等工艺设施的，要重点加强效果评估。行业排放标准中规定特别排放限值和控制要求的，应按相关规定执行；未制定行业标准的应执行《大气污染物综合排放标准》和《挥发性有机物无组织排放控制标准》。</w:t>
                  </w:r>
                </w:p>
              </w:tc>
              <w:tc>
                <w:tcPr>
                  <w:tcW w:w="1768" w:type="dxa"/>
                  <w:tcBorders>
                    <w:tl2br w:val="nil"/>
                    <w:tr2bl w:val="nil"/>
                  </w:tcBorders>
                  <w:vAlign w:val="center"/>
                </w:tcPr>
                <w:p w14:paraId="5C957699" w14:textId="77777777" w:rsidR="00AC0B7A" w:rsidRPr="00830DB2" w:rsidRDefault="00000000">
                  <w:pPr>
                    <w:adjustRightInd w:val="0"/>
                    <w:snapToGrid w:val="0"/>
                    <w:jc w:val="left"/>
                    <w:rPr>
                      <w:szCs w:val="21"/>
                    </w:rPr>
                  </w:pPr>
                  <w:r w:rsidRPr="00830DB2">
                    <w:rPr>
                      <w:szCs w:val="21"/>
                    </w:rPr>
                    <w:t>本项目</w:t>
                  </w:r>
                  <w:r w:rsidRPr="00830DB2">
                    <w:rPr>
                      <w:rFonts w:hint="eastAsia"/>
                      <w:szCs w:val="21"/>
                    </w:rPr>
                    <w:t>喷漆废气经负压收集，</w:t>
                  </w:r>
                  <w:r w:rsidRPr="00830DB2">
                    <w:rPr>
                      <w:szCs w:val="21"/>
                    </w:rPr>
                    <w:t>水幕帘</w:t>
                  </w:r>
                  <w:r w:rsidRPr="00830DB2">
                    <w:rPr>
                      <w:szCs w:val="21"/>
                    </w:rPr>
                    <w:t>+</w:t>
                  </w:r>
                  <w:r w:rsidRPr="00830DB2">
                    <w:rPr>
                      <w:szCs w:val="21"/>
                    </w:rPr>
                    <w:t>喷淋塔</w:t>
                  </w:r>
                  <w:r w:rsidRPr="00830DB2">
                    <w:rPr>
                      <w:szCs w:val="21"/>
                    </w:rPr>
                    <w:t>+</w:t>
                  </w:r>
                  <w:r w:rsidRPr="00830DB2">
                    <w:rPr>
                      <w:szCs w:val="21"/>
                    </w:rPr>
                    <w:t>活性炭吸附装置</w:t>
                  </w:r>
                  <w:r w:rsidRPr="00830DB2">
                    <w:rPr>
                      <w:rFonts w:hint="eastAsia"/>
                      <w:szCs w:val="21"/>
                    </w:rPr>
                    <w:t>处理后可满足</w:t>
                  </w:r>
                  <w:r w:rsidRPr="00830DB2">
                    <w:t>《大气污染物综合排放标准》（</w:t>
                  </w:r>
                  <w:r w:rsidRPr="00830DB2">
                    <w:t>GB16297-1996</w:t>
                  </w:r>
                  <w:r w:rsidRPr="00830DB2">
                    <w:t>）、《挥发性有机物综合排放控制标准（试行）》（</w:t>
                  </w:r>
                  <w:r w:rsidRPr="00830DB2">
                    <w:t>DB36 2186-2025</w:t>
                  </w:r>
                  <w:r w:rsidRPr="00830DB2">
                    <w:t>）、《工业炉窑大气污染物排放标准（试行）》（</w:t>
                  </w:r>
                  <w:r w:rsidRPr="00830DB2">
                    <w:t>DB36 2187-2025</w:t>
                  </w:r>
                  <w:r w:rsidRPr="00830DB2">
                    <w:t>）</w:t>
                  </w:r>
                  <w:r w:rsidRPr="00830DB2">
                    <w:rPr>
                      <w:rFonts w:hint="eastAsia"/>
                      <w:szCs w:val="21"/>
                    </w:rPr>
                    <w:t>。</w:t>
                  </w:r>
                </w:p>
              </w:tc>
              <w:tc>
                <w:tcPr>
                  <w:tcW w:w="643" w:type="pct"/>
                  <w:tcBorders>
                    <w:tl2br w:val="nil"/>
                    <w:tr2bl w:val="nil"/>
                  </w:tcBorders>
                  <w:vAlign w:val="center"/>
                </w:tcPr>
                <w:p w14:paraId="6CF3A2F2" w14:textId="77777777" w:rsidR="00AC0B7A" w:rsidRPr="00830DB2" w:rsidRDefault="00000000">
                  <w:pPr>
                    <w:adjustRightInd w:val="0"/>
                    <w:snapToGrid w:val="0"/>
                    <w:jc w:val="center"/>
                    <w:rPr>
                      <w:szCs w:val="21"/>
                    </w:rPr>
                  </w:pPr>
                  <w:r w:rsidRPr="00830DB2">
                    <w:t>符合</w:t>
                  </w:r>
                </w:p>
              </w:tc>
            </w:tr>
            <w:tr w:rsidR="00AC0B7A" w:rsidRPr="00830DB2" w14:paraId="31ED1A48" w14:textId="77777777">
              <w:trPr>
                <w:jc w:val="center"/>
              </w:trPr>
              <w:tc>
                <w:tcPr>
                  <w:tcW w:w="2984" w:type="pct"/>
                  <w:tcBorders>
                    <w:tl2br w:val="nil"/>
                    <w:tr2bl w:val="nil"/>
                  </w:tcBorders>
                  <w:vAlign w:val="center"/>
                </w:tcPr>
                <w:p w14:paraId="12C2845B" w14:textId="77777777" w:rsidR="00AC0B7A" w:rsidRPr="00830DB2" w:rsidRDefault="00000000">
                  <w:pPr>
                    <w:adjustRightInd w:val="0"/>
                    <w:snapToGrid w:val="0"/>
                    <w:jc w:val="left"/>
                    <w:rPr>
                      <w:szCs w:val="21"/>
                    </w:rPr>
                  </w:pPr>
                  <w:r w:rsidRPr="00830DB2">
                    <w:rPr>
                      <w:szCs w:val="21"/>
                    </w:rPr>
                    <w:t>（四）深入推进油品储运销全过程油气回收治理。各设区市生态环境局要督促本地成品油销售企业建立日常检查和自行监测制度，在保障安全的前提下，加强无组织排放控制，每年组织开展一轮储油库、油罐车、加油站油气回收专项检查和整改，并形成自查整改报告。鼓励有条件的加油站开展三次油气回收。推动完成万吨及以上原油成品油码头，现役</w:t>
                  </w:r>
                  <w:r w:rsidRPr="00830DB2">
                    <w:rPr>
                      <w:szCs w:val="21"/>
                    </w:rPr>
                    <w:t>8000</w:t>
                  </w:r>
                  <w:r w:rsidRPr="00830DB2">
                    <w:rPr>
                      <w:szCs w:val="21"/>
                    </w:rPr>
                    <w:t>总吨</w:t>
                  </w:r>
                  <w:r w:rsidRPr="00830DB2">
                    <w:rPr>
                      <w:szCs w:val="21"/>
                    </w:rPr>
                    <w:lastRenderedPageBreak/>
                    <w:t>及以上的油船全部完成油气回收治理。着力推动城市成品油年销量在</w:t>
                  </w:r>
                  <w:r w:rsidRPr="00830DB2">
                    <w:rPr>
                      <w:szCs w:val="21"/>
                    </w:rPr>
                    <w:t>5000</w:t>
                  </w:r>
                  <w:r w:rsidRPr="00830DB2">
                    <w:rPr>
                      <w:szCs w:val="21"/>
                    </w:rPr>
                    <w:t>吨以上的加油站安装在线监控设施。</w:t>
                  </w:r>
                </w:p>
              </w:tc>
              <w:tc>
                <w:tcPr>
                  <w:tcW w:w="1768" w:type="dxa"/>
                  <w:tcBorders>
                    <w:tl2br w:val="nil"/>
                    <w:tr2bl w:val="nil"/>
                  </w:tcBorders>
                  <w:vAlign w:val="center"/>
                </w:tcPr>
                <w:p w14:paraId="4B5C5FE3" w14:textId="77777777" w:rsidR="00AC0B7A" w:rsidRPr="00830DB2" w:rsidRDefault="00000000">
                  <w:pPr>
                    <w:adjustRightInd w:val="0"/>
                    <w:snapToGrid w:val="0"/>
                    <w:jc w:val="left"/>
                    <w:rPr>
                      <w:szCs w:val="21"/>
                    </w:rPr>
                  </w:pPr>
                  <w:r w:rsidRPr="00830DB2">
                    <w:rPr>
                      <w:szCs w:val="21"/>
                    </w:rPr>
                    <w:lastRenderedPageBreak/>
                    <w:t>本项目</w:t>
                  </w:r>
                  <w:r w:rsidRPr="00830DB2">
                    <w:rPr>
                      <w:rFonts w:hint="eastAsia"/>
                      <w:szCs w:val="21"/>
                    </w:rPr>
                    <w:t>不涉及油品储运销，无油气排放</w:t>
                  </w:r>
                  <w:r w:rsidRPr="00830DB2">
                    <w:rPr>
                      <w:szCs w:val="21"/>
                    </w:rPr>
                    <w:t>。</w:t>
                  </w:r>
                </w:p>
              </w:tc>
              <w:tc>
                <w:tcPr>
                  <w:tcW w:w="643" w:type="pct"/>
                  <w:tcBorders>
                    <w:tl2br w:val="nil"/>
                    <w:tr2bl w:val="nil"/>
                  </w:tcBorders>
                  <w:vAlign w:val="center"/>
                </w:tcPr>
                <w:p w14:paraId="31D77696" w14:textId="77777777" w:rsidR="00AC0B7A" w:rsidRPr="00830DB2" w:rsidRDefault="00000000">
                  <w:pPr>
                    <w:adjustRightInd w:val="0"/>
                    <w:snapToGrid w:val="0"/>
                    <w:jc w:val="center"/>
                    <w:rPr>
                      <w:szCs w:val="21"/>
                    </w:rPr>
                  </w:pPr>
                  <w:r w:rsidRPr="00830DB2">
                    <w:t>符合</w:t>
                  </w:r>
                </w:p>
              </w:tc>
            </w:tr>
            <w:tr w:rsidR="00AC0B7A" w:rsidRPr="00830DB2" w14:paraId="6FAC8BA4" w14:textId="77777777">
              <w:trPr>
                <w:trHeight w:val="273"/>
                <w:jc w:val="center"/>
              </w:trPr>
              <w:tc>
                <w:tcPr>
                  <w:tcW w:w="2984" w:type="pct"/>
                  <w:tcBorders>
                    <w:tl2br w:val="nil"/>
                    <w:tr2bl w:val="nil"/>
                  </w:tcBorders>
                  <w:vAlign w:val="center"/>
                </w:tcPr>
                <w:p w14:paraId="70160210" w14:textId="77777777" w:rsidR="00AC0B7A" w:rsidRPr="00830DB2" w:rsidRDefault="00000000">
                  <w:pPr>
                    <w:adjustRightInd w:val="0"/>
                    <w:snapToGrid w:val="0"/>
                    <w:jc w:val="left"/>
                    <w:rPr>
                      <w:szCs w:val="21"/>
                    </w:rPr>
                  </w:pPr>
                  <w:r w:rsidRPr="00830DB2">
                    <w:rPr>
                      <w:szCs w:val="21"/>
                    </w:rPr>
                    <w:t>（五）持续推进重点行业、重点企业及重点园区开展整治。严格石化、化工、工业涂装、包装印刷等重点行业挥发性有机物全过程管控。督促重点企业按《</w:t>
                  </w:r>
                  <w:r w:rsidRPr="00830DB2">
                    <w:rPr>
                      <w:szCs w:val="21"/>
                    </w:rPr>
                    <w:t>VOCs</w:t>
                  </w:r>
                  <w:r w:rsidRPr="00830DB2">
                    <w:rPr>
                      <w:szCs w:val="21"/>
                    </w:rPr>
                    <w:t>综合治理</w:t>
                  </w:r>
                  <w:r w:rsidRPr="00830DB2">
                    <w:rPr>
                      <w:rFonts w:hint="eastAsia"/>
                      <w:szCs w:val="21"/>
                    </w:rPr>
                    <w:t>“</w:t>
                  </w:r>
                  <w:r w:rsidRPr="00830DB2">
                    <w:rPr>
                      <w:szCs w:val="21"/>
                    </w:rPr>
                    <w:t>一企一策</w:t>
                  </w:r>
                  <w:r w:rsidRPr="00830DB2">
                    <w:rPr>
                      <w:rFonts w:hint="eastAsia"/>
                      <w:szCs w:val="21"/>
                    </w:rPr>
                    <w:t>”</w:t>
                  </w:r>
                  <w:r w:rsidRPr="00830DB2">
                    <w:rPr>
                      <w:szCs w:val="21"/>
                    </w:rPr>
                    <w:t>约束性大纲》的要求编制一企一策方案，明确企业</w:t>
                  </w:r>
                  <w:r w:rsidRPr="00830DB2">
                    <w:rPr>
                      <w:szCs w:val="21"/>
                    </w:rPr>
                    <w:t>VOCs</w:t>
                  </w:r>
                  <w:r w:rsidRPr="00830DB2">
                    <w:rPr>
                      <w:szCs w:val="21"/>
                    </w:rPr>
                    <w:t>综合治理任务时间节点和工作目标，建立管理台账并实施针对性治理。以提高园区</w:t>
                  </w:r>
                  <w:r w:rsidRPr="00830DB2">
                    <w:rPr>
                      <w:szCs w:val="21"/>
                    </w:rPr>
                    <w:t>VOCs</w:t>
                  </w:r>
                  <w:r w:rsidRPr="00830DB2">
                    <w:rPr>
                      <w:szCs w:val="21"/>
                    </w:rPr>
                    <w:t>管理水平及企业</w:t>
                  </w:r>
                  <w:r w:rsidRPr="00830DB2">
                    <w:rPr>
                      <w:szCs w:val="21"/>
                    </w:rPr>
                    <w:t>VOCs</w:t>
                  </w:r>
                  <w:r w:rsidRPr="00830DB2">
                    <w:rPr>
                      <w:szCs w:val="21"/>
                    </w:rPr>
                    <w:t>治理能力为目标，跟踪督促重点园区编制</w:t>
                  </w:r>
                  <w:r w:rsidRPr="00830DB2">
                    <w:rPr>
                      <w:rFonts w:hint="eastAsia"/>
                      <w:szCs w:val="21"/>
                    </w:rPr>
                    <w:t>“</w:t>
                  </w:r>
                  <w:r w:rsidRPr="00830DB2">
                    <w:rPr>
                      <w:szCs w:val="21"/>
                    </w:rPr>
                    <w:t>一园一策</w:t>
                  </w:r>
                  <w:r w:rsidRPr="00830DB2">
                    <w:rPr>
                      <w:rFonts w:hint="eastAsia"/>
                      <w:szCs w:val="21"/>
                    </w:rPr>
                    <w:t>”</w:t>
                  </w:r>
                  <w:r w:rsidRPr="00830DB2">
                    <w:rPr>
                      <w:szCs w:val="21"/>
                    </w:rPr>
                    <w:t>方案并加快实施，推进园区</w:t>
                  </w:r>
                  <w:r w:rsidRPr="00830DB2">
                    <w:rPr>
                      <w:szCs w:val="21"/>
                    </w:rPr>
                    <w:t>VOCs</w:t>
                  </w:r>
                  <w:r w:rsidRPr="00830DB2">
                    <w:rPr>
                      <w:szCs w:val="21"/>
                    </w:rPr>
                    <w:t>治理工作入深向实。组织专家对各地市重点企业</w:t>
                  </w:r>
                  <w:r w:rsidRPr="00830DB2">
                    <w:rPr>
                      <w:rFonts w:hint="eastAsia"/>
                      <w:szCs w:val="21"/>
                    </w:rPr>
                    <w:t>“</w:t>
                  </w:r>
                  <w:r w:rsidRPr="00830DB2">
                    <w:rPr>
                      <w:szCs w:val="21"/>
                    </w:rPr>
                    <w:t>一企一策</w:t>
                  </w:r>
                  <w:r w:rsidRPr="00830DB2">
                    <w:rPr>
                      <w:rFonts w:hint="eastAsia"/>
                      <w:szCs w:val="21"/>
                    </w:rPr>
                    <w:t>”</w:t>
                  </w:r>
                  <w:r w:rsidRPr="00830DB2">
                    <w:rPr>
                      <w:szCs w:val="21"/>
                    </w:rPr>
                    <w:t>和重点园区</w:t>
                  </w:r>
                  <w:r w:rsidRPr="00830DB2">
                    <w:rPr>
                      <w:rFonts w:hint="eastAsia"/>
                      <w:szCs w:val="21"/>
                    </w:rPr>
                    <w:t>“</w:t>
                  </w:r>
                  <w:r w:rsidRPr="00830DB2">
                    <w:rPr>
                      <w:szCs w:val="21"/>
                    </w:rPr>
                    <w:t>一园一策</w:t>
                  </w:r>
                  <w:r w:rsidRPr="00830DB2">
                    <w:rPr>
                      <w:rFonts w:hint="eastAsia"/>
                      <w:szCs w:val="21"/>
                    </w:rPr>
                    <w:t>”</w:t>
                  </w:r>
                  <w:r w:rsidRPr="00830DB2">
                    <w:rPr>
                      <w:szCs w:val="21"/>
                    </w:rPr>
                    <w:t>进行抽查审核，督促提高编制质量，提升</w:t>
                  </w:r>
                  <w:r w:rsidRPr="00830DB2">
                    <w:rPr>
                      <w:szCs w:val="21"/>
                    </w:rPr>
                    <w:t>VOCs</w:t>
                  </w:r>
                  <w:r w:rsidRPr="00830DB2">
                    <w:rPr>
                      <w:szCs w:val="21"/>
                    </w:rPr>
                    <w:t>治理方案的指导性、专业性及有效性。强化涉</w:t>
                  </w:r>
                  <w:r w:rsidRPr="00830DB2">
                    <w:rPr>
                      <w:szCs w:val="21"/>
                    </w:rPr>
                    <w:t>VOCs</w:t>
                  </w:r>
                  <w:r w:rsidRPr="00830DB2">
                    <w:rPr>
                      <w:szCs w:val="21"/>
                    </w:rPr>
                    <w:t>企业分级管控，扩大绩效分级评估范围，结合臭氧污染天应急预案，根据重点行业企业应急减排清单，分别落实不同的应急减排要求。推进开发区因地制宜推广建设涉挥发性有机物</w:t>
                  </w:r>
                  <w:r w:rsidRPr="00830DB2">
                    <w:rPr>
                      <w:rFonts w:hint="eastAsia"/>
                      <w:szCs w:val="21"/>
                    </w:rPr>
                    <w:t>“</w:t>
                  </w:r>
                  <w:r w:rsidRPr="00830DB2">
                    <w:rPr>
                      <w:szCs w:val="21"/>
                    </w:rPr>
                    <w:t>绿岛</w:t>
                  </w:r>
                  <w:r w:rsidRPr="00830DB2">
                    <w:rPr>
                      <w:rFonts w:hint="eastAsia"/>
                      <w:szCs w:val="21"/>
                    </w:rPr>
                    <w:t>”</w:t>
                  </w:r>
                  <w:r w:rsidRPr="00830DB2">
                    <w:rPr>
                      <w:szCs w:val="21"/>
                    </w:rPr>
                    <w:t>项目，探索建设集中涂装中心、活性炭集中处理中心等。</w:t>
                  </w:r>
                </w:p>
              </w:tc>
              <w:tc>
                <w:tcPr>
                  <w:tcW w:w="1768" w:type="dxa"/>
                  <w:tcBorders>
                    <w:tl2br w:val="nil"/>
                    <w:tr2bl w:val="nil"/>
                  </w:tcBorders>
                  <w:vAlign w:val="center"/>
                </w:tcPr>
                <w:p w14:paraId="175A0BB6" w14:textId="77777777" w:rsidR="00AC0B7A" w:rsidRPr="00830DB2" w:rsidRDefault="00000000">
                  <w:pPr>
                    <w:adjustRightInd w:val="0"/>
                    <w:snapToGrid w:val="0"/>
                    <w:jc w:val="left"/>
                    <w:rPr>
                      <w:szCs w:val="21"/>
                    </w:rPr>
                  </w:pPr>
                  <w:r w:rsidRPr="00830DB2">
                    <w:rPr>
                      <w:szCs w:val="21"/>
                    </w:rPr>
                    <w:t>本项目</w:t>
                  </w:r>
                  <w:r w:rsidRPr="00830DB2">
                    <w:rPr>
                      <w:rFonts w:hint="eastAsia"/>
                      <w:szCs w:val="21"/>
                    </w:rPr>
                    <w:t>后续严格按照相关要求</w:t>
                  </w:r>
                  <w:r w:rsidRPr="00830DB2">
                    <w:rPr>
                      <w:szCs w:val="21"/>
                    </w:rPr>
                    <w:t>编制</w:t>
                  </w:r>
                  <w:r w:rsidRPr="00830DB2">
                    <w:rPr>
                      <w:rFonts w:hint="eastAsia"/>
                      <w:szCs w:val="21"/>
                    </w:rPr>
                    <w:t>“</w:t>
                  </w:r>
                  <w:r w:rsidRPr="00830DB2">
                    <w:rPr>
                      <w:szCs w:val="21"/>
                    </w:rPr>
                    <w:t>一</w:t>
                  </w:r>
                  <w:r w:rsidRPr="00830DB2">
                    <w:rPr>
                      <w:rFonts w:hint="eastAsia"/>
                      <w:szCs w:val="21"/>
                    </w:rPr>
                    <w:t>企</w:t>
                  </w:r>
                  <w:r w:rsidRPr="00830DB2">
                    <w:rPr>
                      <w:szCs w:val="21"/>
                    </w:rPr>
                    <w:t>一策</w:t>
                  </w:r>
                  <w:r w:rsidRPr="00830DB2">
                    <w:rPr>
                      <w:rFonts w:hint="eastAsia"/>
                      <w:szCs w:val="21"/>
                    </w:rPr>
                    <w:t>”</w:t>
                  </w:r>
                  <w:r w:rsidRPr="00830DB2">
                    <w:rPr>
                      <w:szCs w:val="21"/>
                    </w:rPr>
                    <w:t>方案</w:t>
                  </w:r>
                  <w:r w:rsidRPr="00830DB2">
                    <w:rPr>
                      <w:rFonts w:hint="eastAsia"/>
                      <w:szCs w:val="21"/>
                    </w:rPr>
                    <w:t>。</w:t>
                  </w:r>
                </w:p>
              </w:tc>
              <w:tc>
                <w:tcPr>
                  <w:tcW w:w="643" w:type="pct"/>
                  <w:tcBorders>
                    <w:tl2br w:val="nil"/>
                    <w:tr2bl w:val="nil"/>
                  </w:tcBorders>
                  <w:vAlign w:val="center"/>
                </w:tcPr>
                <w:p w14:paraId="74800E2B" w14:textId="77777777" w:rsidR="00AC0B7A" w:rsidRPr="00830DB2" w:rsidRDefault="00000000">
                  <w:pPr>
                    <w:adjustRightInd w:val="0"/>
                    <w:snapToGrid w:val="0"/>
                    <w:jc w:val="center"/>
                    <w:rPr>
                      <w:szCs w:val="21"/>
                    </w:rPr>
                  </w:pPr>
                  <w:r w:rsidRPr="00830DB2">
                    <w:t>符合</w:t>
                  </w:r>
                </w:p>
              </w:tc>
            </w:tr>
            <w:tr w:rsidR="00AC0B7A" w:rsidRPr="00830DB2" w14:paraId="299F0914" w14:textId="77777777">
              <w:trPr>
                <w:trHeight w:val="273"/>
                <w:jc w:val="center"/>
              </w:trPr>
              <w:tc>
                <w:tcPr>
                  <w:tcW w:w="2984" w:type="pct"/>
                  <w:tcBorders>
                    <w:tl2br w:val="nil"/>
                    <w:tr2bl w:val="nil"/>
                  </w:tcBorders>
                  <w:vAlign w:val="center"/>
                </w:tcPr>
                <w:p w14:paraId="497614E1" w14:textId="77777777" w:rsidR="00AC0B7A" w:rsidRPr="00830DB2" w:rsidRDefault="00000000">
                  <w:pPr>
                    <w:adjustRightInd w:val="0"/>
                    <w:snapToGrid w:val="0"/>
                    <w:jc w:val="left"/>
                    <w:rPr>
                      <w:szCs w:val="21"/>
                    </w:rPr>
                  </w:pPr>
                  <w:r w:rsidRPr="00830DB2">
                    <w:rPr>
                      <w:szCs w:val="21"/>
                    </w:rPr>
                    <w:t>（六）协同推进</w:t>
                  </w:r>
                  <w:r w:rsidRPr="00830DB2">
                    <w:rPr>
                      <w:szCs w:val="21"/>
                    </w:rPr>
                    <w:t>VOCs</w:t>
                  </w:r>
                  <w:r w:rsidRPr="00830DB2">
                    <w:rPr>
                      <w:szCs w:val="21"/>
                    </w:rPr>
                    <w:t>和</w:t>
                  </w:r>
                  <w:r w:rsidRPr="00830DB2">
                    <w:rPr>
                      <w:szCs w:val="21"/>
                    </w:rPr>
                    <w:t>NOx</w:t>
                  </w:r>
                  <w:r w:rsidRPr="00830DB2">
                    <w:rPr>
                      <w:szCs w:val="21"/>
                    </w:rPr>
                    <w:t>污染减排。聚焦重点行业、重点企业、重点工业园区，以更高要求、更高标准、更严措施，对全省涉</w:t>
                  </w:r>
                  <w:r w:rsidRPr="00830DB2">
                    <w:rPr>
                      <w:szCs w:val="21"/>
                    </w:rPr>
                    <w:t>VOCs</w:t>
                  </w:r>
                  <w:r w:rsidRPr="00830DB2">
                    <w:rPr>
                      <w:szCs w:val="21"/>
                    </w:rPr>
                    <w:t>排放企业，分行业、分领域、全环节开展全面自检，科学制定减排计划，将减排任务落实到重点行业重点企业的减排工程项目，推动建设一批示范项目、示范园区；推动钢铁等行业超低排放改造，积极推动老旧柴油货车淘汰，开展非标油联合执法行动，实现</w:t>
                  </w:r>
                  <w:r w:rsidRPr="00830DB2">
                    <w:rPr>
                      <w:szCs w:val="21"/>
                    </w:rPr>
                    <w:t>VOCs</w:t>
                  </w:r>
                  <w:r w:rsidRPr="00830DB2">
                    <w:rPr>
                      <w:szCs w:val="21"/>
                    </w:rPr>
                    <w:t>、</w:t>
                  </w:r>
                  <w:r w:rsidRPr="00830DB2">
                    <w:rPr>
                      <w:szCs w:val="21"/>
                    </w:rPr>
                    <w:t>NOx</w:t>
                  </w:r>
                  <w:r w:rsidRPr="00830DB2">
                    <w:rPr>
                      <w:szCs w:val="21"/>
                    </w:rPr>
                    <w:t>减排量满足</w:t>
                  </w:r>
                  <w:r w:rsidRPr="00830DB2">
                    <w:rPr>
                      <w:rFonts w:hint="eastAsia"/>
                      <w:szCs w:val="21"/>
                    </w:rPr>
                    <w:t>“</w:t>
                  </w:r>
                  <w:r w:rsidRPr="00830DB2">
                    <w:rPr>
                      <w:szCs w:val="21"/>
                    </w:rPr>
                    <w:t>十四五</w:t>
                  </w:r>
                  <w:r w:rsidRPr="00830DB2">
                    <w:rPr>
                      <w:rFonts w:hint="eastAsia"/>
                      <w:szCs w:val="21"/>
                    </w:rPr>
                    <w:t>”</w:t>
                  </w:r>
                  <w:r w:rsidRPr="00830DB2">
                    <w:rPr>
                      <w:szCs w:val="21"/>
                    </w:rPr>
                    <w:t>规划时序进度要求。</w:t>
                  </w:r>
                </w:p>
              </w:tc>
              <w:tc>
                <w:tcPr>
                  <w:tcW w:w="1768" w:type="dxa"/>
                  <w:tcBorders>
                    <w:tl2br w:val="nil"/>
                    <w:tr2bl w:val="nil"/>
                  </w:tcBorders>
                  <w:vAlign w:val="center"/>
                </w:tcPr>
                <w:p w14:paraId="520BD0C8" w14:textId="77777777" w:rsidR="00AC0B7A" w:rsidRPr="00830DB2" w:rsidRDefault="00000000">
                  <w:pPr>
                    <w:adjustRightInd w:val="0"/>
                    <w:snapToGrid w:val="0"/>
                    <w:jc w:val="left"/>
                    <w:rPr>
                      <w:szCs w:val="21"/>
                    </w:rPr>
                  </w:pPr>
                  <w:r w:rsidRPr="00830DB2">
                    <w:rPr>
                      <w:szCs w:val="21"/>
                    </w:rPr>
                    <w:t>本项目</w:t>
                  </w:r>
                  <w:r w:rsidRPr="00830DB2">
                    <w:rPr>
                      <w:szCs w:val="21"/>
                    </w:rPr>
                    <w:t>VOCs</w:t>
                  </w:r>
                  <w:r w:rsidRPr="00830DB2">
                    <w:rPr>
                      <w:szCs w:val="21"/>
                    </w:rPr>
                    <w:t>、</w:t>
                  </w:r>
                  <w:r w:rsidRPr="00830DB2">
                    <w:rPr>
                      <w:szCs w:val="21"/>
                    </w:rPr>
                    <w:t>NOx</w:t>
                  </w:r>
                  <w:r w:rsidRPr="00830DB2">
                    <w:rPr>
                      <w:rFonts w:hint="eastAsia"/>
                      <w:szCs w:val="21"/>
                    </w:rPr>
                    <w:t>排放量较小，同时</w:t>
                  </w:r>
                  <w:r w:rsidRPr="00830DB2">
                    <w:rPr>
                      <w:szCs w:val="21"/>
                    </w:rPr>
                    <w:t>喷涂废气</w:t>
                  </w:r>
                  <w:r w:rsidRPr="00830DB2">
                    <w:rPr>
                      <w:szCs w:val="21"/>
                    </w:rPr>
                    <w:t>VOCs</w:t>
                  </w:r>
                  <w:r w:rsidRPr="00830DB2">
                    <w:rPr>
                      <w:szCs w:val="21"/>
                    </w:rPr>
                    <w:t>经水幕帘</w:t>
                  </w:r>
                  <w:r w:rsidRPr="00830DB2">
                    <w:rPr>
                      <w:szCs w:val="21"/>
                    </w:rPr>
                    <w:t>+</w:t>
                  </w:r>
                  <w:r w:rsidRPr="00830DB2">
                    <w:rPr>
                      <w:szCs w:val="21"/>
                    </w:rPr>
                    <w:t>喷淋塔</w:t>
                  </w:r>
                  <w:r w:rsidRPr="00830DB2">
                    <w:rPr>
                      <w:szCs w:val="21"/>
                    </w:rPr>
                    <w:t>+</w:t>
                  </w:r>
                  <w:r w:rsidRPr="00830DB2">
                    <w:rPr>
                      <w:szCs w:val="21"/>
                    </w:rPr>
                    <w:t>活性炭吸附装置处理</w:t>
                  </w:r>
                  <w:r w:rsidRPr="00830DB2">
                    <w:rPr>
                      <w:rFonts w:hint="eastAsia"/>
                      <w:szCs w:val="21"/>
                    </w:rPr>
                    <w:t>后可减少</w:t>
                  </w:r>
                  <w:r w:rsidRPr="00830DB2">
                    <w:rPr>
                      <w:rFonts w:hint="eastAsia"/>
                      <w:szCs w:val="21"/>
                    </w:rPr>
                    <w:t>75%</w:t>
                  </w:r>
                  <w:r w:rsidRPr="00830DB2">
                    <w:rPr>
                      <w:rFonts w:hint="eastAsia"/>
                      <w:szCs w:val="21"/>
                    </w:rPr>
                    <w:t>排放量，满足要求。</w:t>
                  </w:r>
                </w:p>
              </w:tc>
              <w:tc>
                <w:tcPr>
                  <w:tcW w:w="643" w:type="pct"/>
                  <w:tcBorders>
                    <w:tl2br w:val="nil"/>
                    <w:tr2bl w:val="nil"/>
                  </w:tcBorders>
                  <w:vAlign w:val="center"/>
                </w:tcPr>
                <w:p w14:paraId="2A5568B7" w14:textId="77777777" w:rsidR="00AC0B7A" w:rsidRPr="00830DB2" w:rsidRDefault="00000000">
                  <w:pPr>
                    <w:adjustRightInd w:val="0"/>
                    <w:snapToGrid w:val="0"/>
                    <w:jc w:val="center"/>
                  </w:pPr>
                  <w:r w:rsidRPr="00830DB2">
                    <w:rPr>
                      <w:rFonts w:hint="eastAsia"/>
                    </w:rPr>
                    <w:t>符合</w:t>
                  </w:r>
                  <w:r w:rsidRPr="00830DB2">
                    <w:rPr>
                      <w:rFonts w:hint="eastAsia"/>
                    </w:rPr>
                    <w:t xml:space="preserve"> </w:t>
                  </w:r>
                </w:p>
              </w:tc>
            </w:tr>
            <w:tr w:rsidR="00AC0B7A" w:rsidRPr="00830DB2" w14:paraId="6D3719D0" w14:textId="77777777">
              <w:trPr>
                <w:trHeight w:val="273"/>
                <w:jc w:val="center"/>
              </w:trPr>
              <w:tc>
                <w:tcPr>
                  <w:tcW w:w="2984" w:type="pct"/>
                  <w:tcBorders>
                    <w:tl2br w:val="nil"/>
                    <w:tr2bl w:val="nil"/>
                  </w:tcBorders>
                  <w:vAlign w:val="center"/>
                </w:tcPr>
                <w:p w14:paraId="552BFA83" w14:textId="77777777" w:rsidR="00AC0B7A" w:rsidRPr="00830DB2" w:rsidRDefault="00000000">
                  <w:pPr>
                    <w:adjustRightInd w:val="0"/>
                    <w:snapToGrid w:val="0"/>
                    <w:jc w:val="left"/>
                    <w:rPr>
                      <w:szCs w:val="21"/>
                    </w:rPr>
                  </w:pPr>
                  <w:r w:rsidRPr="00830DB2">
                    <w:rPr>
                      <w:szCs w:val="21"/>
                    </w:rPr>
                    <w:t>（七）加快构建更为精准的防控体系。开展环境空气臭氧污染成因分析与来源解析工作，对臭氧的生成机理、主要来源和传输规律进行研究，增强臭氧防治工作的科学性、针对性和有效性。推动重点企业加快安装烟气排放自动监控设施，完成重点企业主要排放口</w:t>
                  </w:r>
                  <w:r w:rsidRPr="00830DB2">
                    <w:rPr>
                      <w:szCs w:val="21"/>
                    </w:rPr>
                    <w:t>VOCs</w:t>
                  </w:r>
                  <w:r w:rsidRPr="00830DB2">
                    <w:rPr>
                      <w:szCs w:val="21"/>
                    </w:rPr>
                    <w:t>自动监控设施建设联网工作；加强涉</w:t>
                  </w:r>
                  <w:r w:rsidRPr="00830DB2">
                    <w:rPr>
                      <w:szCs w:val="21"/>
                    </w:rPr>
                    <w:t>VOCs</w:t>
                  </w:r>
                  <w:r w:rsidRPr="00830DB2">
                    <w:rPr>
                      <w:szCs w:val="21"/>
                    </w:rPr>
                    <w:t>重点工业园区、产业集群和企业环境</w:t>
                  </w:r>
                  <w:r w:rsidRPr="00830DB2">
                    <w:rPr>
                      <w:szCs w:val="21"/>
                    </w:rPr>
                    <w:t>VOCs</w:t>
                  </w:r>
                  <w:r w:rsidRPr="00830DB2">
                    <w:rPr>
                      <w:szCs w:val="21"/>
                    </w:rPr>
                    <w:t>监测。</w:t>
                  </w:r>
                </w:p>
              </w:tc>
              <w:tc>
                <w:tcPr>
                  <w:tcW w:w="1768" w:type="dxa"/>
                  <w:tcBorders>
                    <w:tl2br w:val="nil"/>
                    <w:tr2bl w:val="nil"/>
                  </w:tcBorders>
                  <w:vAlign w:val="center"/>
                </w:tcPr>
                <w:p w14:paraId="133660EA" w14:textId="77777777" w:rsidR="00AC0B7A" w:rsidRPr="00830DB2" w:rsidRDefault="00000000">
                  <w:pPr>
                    <w:adjustRightInd w:val="0"/>
                    <w:snapToGrid w:val="0"/>
                    <w:jc w:val="left"/>
                    <w:rPr>
                      <w:szCs w:val="21"/>
                    </w:rPr>
                  </w:pPr>
                  <w:r w:rsidRPr="00830DB2">
                    <w:rPr>
                      <w:rFonts w:hint="eastAsia"/>
                      <w:szCs w:val="21"/>
                    </w:rPr>
                    <w:t>本项目建成后对污染物设置监测计划，监测数据系统填报上传。</w:t>
                  </w:r>
                </w:p>
              </w:tc>
              <w:tc>
                <w:tcPr>
                  <w:tcW w:w="643" w:type="pct"/>
                  <w:tcBorders>
                    <w:tl2br w:val="nil"/>
                    <w:tr2bl w:val="nil"/>
                  </w:tcBorders>
                  <w:vAlign w:val="center"/>
                </w:tcPr>
                <w:p w14:paraId="2830A503" w14:textId="77777777" w:rsidR="00AC0B7A" w:rsidRPr="00830DB2" w:rsidRDefault="00000000">
                  <w:pPr>
                    <w:adjustRightInd w:val="0"/>
                    <w:snapToGrid w:val="0"/>
                    <w:jc w:val="center"/>
                  </w:pPr>
                  <w:r w:rsidRPr="00830DB2">
                    <w:rPr>
                      <w:rFonts w:hint="eastAsia"/>
                    </w:rPr>
                    <w:t>符合</w:t>
                  </w:r>
                </w:p>
              </w:tc>
            </w:tr>
          </w:tbl>
          <w:p w14:paraId="75E62377" w14:textId="77777777" w:rsidR="00AC0B7A" w:rsidRPr="00830DB2" w:rsidRDefault="00000000">
            <w:pPr>
              <w:spacing w:line="348" w:lineRule="auto"/>
              <w:ind w:firstLineChars="200" w:firstLine="480"/>
              <w:rPr>
                <w:b/>
                <w:bCs/>
                <w:sz w:val="24"/>
              </w:rPr>
            </w:pPr>
            <w:r w:rsidRPr="00830DB2">
              <w:rPr>
                <w:rFonts w:hint="eastAsia"/>
                <w:sz w:val="24"/>
              </w:rPr>
              <w:t>由表</w:t>
            </w:r>
            <w:r w:rsidRPr="00830DB2">
              <w:rPr>
                <w:rFonts w:hint="eastAsia"/>
                <w:sz w:val="24"/>
              </w:rPr>
              <w:t>1-12</w:t>
            </w:r>
            <w:r w:rsidRPr="00830DB2">
              <w:rPr>
                <w:rFonts w:hint="eastAsia"/>
                <w:sz w:val="24"/>
              </w:rPr>
              <w:t>可知，本项目与《江西省深入打好污染防治攻坚战挥发性有机物治理专项行动实施方案》（赣环委办字〔</w:t>
            </w:r>
            <w:r w:rsidRPr="00830DB2">
              <w:rPr>
                <w:rFonts w:hint="eastAsia"/>
                <w:sz w:val="24"/>
              </w:rPr>
              <w:t>2022</w:t>
            </w:r>
            <w:r w:rsidRPr="00830DB2">
              <w:rPr>
                <w:rFonts w:hint="eastAsia"/>
                <w:sz w:val="24"/>
              </w:rPr>
              <w:t>〕</w:t>
            </w:r>
            <w:r w:rsidRPr="00830DB2">
              <w:rPr>
                <w:rFonts w:hint="eastAsia"/>
                <w:sz w:val="24"/>
              </w:rPr>
              <w:t>22</w:t>
            </w:r>
            <w:r w:rsidRPr="00830DB2">
              <w:rPr>
                <w:rFonts w:hint="eastAsia"/>
                <w:sz w:val="24"/>
              </w:rPr>
              <w:lastRenderedPageBreak/>
              <w:t>号）要求相符。</w:t>
            </w:r>
          </w:p>
          <w:p w14:paraId="18EB8372" w14:textId="77777777" w:rsidR="00AC0B7A" w:rsidRPr="00830DB2" w:rsidRDefault="00000000">
            <w:pPr>
              <w:adjustRightInd w:val="0"/>
              <w:snapToGrid w:val="0"/>
              <w:spacing w:line="360" w:lineRule="auto"/>
              <w:ind w:firstLineChars="200" w:firstLine="482"/>
              <w:rPr>
                <w:b/>
                <w:bCs/>
              </w:rPr>
            </w:pPr>
            <w:r w:rsidRPr="00830DB2">
              <w:rPr>
                <w:rFonts w:hint="eastAsia"/>
                <w:b/>
                <w:bCs/>
                <w:sz w:val="24"/>
              </w:rPr>
              <w:t>8</w:t>
            </w:r>
            <w:r w:rsidRPr="00830DB2">
              <w:rPr>
                <w:rFonts w:hint="eastAsia"/>
                <w:b/>
                <w:bCs/>
                <w:sz w:val="24"/>
              </w:rPr>
              <w:t>、</w:t>
            </w:r>
            <w:r w:rsidRPr="00830DB2">
              <w:rPr>
                <w:b/>
                <w:bCs/>
                <w:sz w:val="24"/>
              </w:rPr>
              <w:t>与《挥发性有机物无组织排放控制标准》（</w:t>
            </w:r>
            <w:r w:rsidRPr="00830DB2">
              <w:rPr>
                <w:b/>
                <w:bCs/>
                <w:sz w:val="24"/>
              </w:rPr>
              <w:t>GB37822-2019</w:t>
            </w:r>
            <w:r w:rsidRPr="00830DB2">
              <w:rPr>
                <w:b/>
                <w:bCs/>
                <w:sz w:val="24"/>
              </w:rPr>
              <w:t>）相符性分析</w:t>
            </w:r>
          </w:p>
          <w:p w14:paraId="1E1E5F98" w14:textId="77777777" w:rsidR="00AC0B7A" w:rsidRPr="00830DB2" w:rsidRDefault="00000000">
            <w:pPr>
              <w:pStyle w:val="a3"/>
              <w:jc w:val="center"/>
              <w:rPr>
                <w:b/>
                <w:bCs/>
              </w:rPr>
            </w:pPr>
            <w:r w:rsidRPr="00830DB2">
              <w:rPr>
                <w:rFonts w:hint="eastAsia"/>
                <w:b/>
                <w:bCs/>
              </w:rPr>
              <w:t>表</w:t>
            </w:r>
            <w:r w:rsidRPr="00830DB2">
              <w:rPr>
                <w:rFonts w:hint="eastAsia"/>
                <w:b/>
                <w:bCs/>
              </w:rPr>
              <w:t xml:space="preserve">1-13  </w:t>
            </w:r>
            <w:r w:rsidRPr="00830DB2">
              <w:rPr>
                <w:rFonts w:hint="eastAsia"/>
                <w:b/>
                <w:bCs/>
              </w:rPr>
              <w:t>与</w:t>
            </w:r>
            <w:r w:rsidRPr="00830DB2">
              <w:rPr>
                <w:b/>
                <w:bCs/>
              </w:rPr>
              <w:t>挥发性有机物无组织排放控制标准</w:t>
            </w:r>
            <w:r w:rsidRPr="00830DB2">
              <w:rPr>
                <w:rFonts w:hint="eastAsia"/>
                <w:b/>
                <w:bCs/>
              </w:rPr>
              <w:t>相符性分析</w:t>
            </w:r>
          </w:p>
          <w:tbl>
            <w:tblPr>
              <w:tblStyle w:val="af8"/>
              <w:tblW w:w="4998" w:type="pct"/>
              <w:tblInd w:w="5"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495"/>
              <w:gridCol w:w="2398"/>
              <w:gridCol w:w="873"/>
            </w:tblGrid>
            <w:tr w:rsidR="00AC0B7A" w:rsidRPr="00830DB2" w14:paraId="23B1F65D" w14:textId="77777777">
              <w:tc>
                <w:tcPr>
                  <w:tcW w:w="2582" w:type="pct"/>
                  <w:tcBorders>
                    <w:tl2br w:val="nil"/>
                    <w:tr2bl w:val="nil"/>
                  </w:tcBorders>
                  <w:vAlign w:val="center"/>
                </w:tcPr>
                <w:p w14:paraId="0E460005" w14:textId="77777777" w:rsidR="00AC0B7A" w:rsidRPr="00830DB2" w:rsidRDefault="00000000">
                  <w:pPr>
                    <w:pStyle w:val="a3"/>
                    <w:widowControl/>
                    <w:adjustRightInd/>
                    <w:jc w:val="center"/>
                    <w:textAlignment w:val="auto"/>
                    <w:rPr>
                      <w:b/>
                      <w:bCs/>
                    </w:rPr>
                  </w:pPr>
                  <w:r w:rsidRPr="00830DB2">
                    <w:rPr>
                      <w:rFonts w:hint="eastAsia"/>
                      <w:b/>
                      <w:bCs/>
                    </w:rPr>
                    <w:t>内容</w:t>
                  </w:r>
                </w:p>
              </w:tc>
              <w:tc>
                <w:tcPr>
                  <w:tcW w:w="1772" w:type="pct"/>
                  <w:tcBorders>
                    <w:tl2br w:val="nil"/>
                    <w:tr2bl w:val="nil"/>
                  </w:tcBorders>
                  <w:vAlign w:val="center"/>
                </w:tcPr>
                <w:p w14:paraId="2E7B8354" w14:textId="77777777" w:rsidR="00AC0B7A" w:rsidRPr="00830DB2" w:rsidRDefault="00000000">
                  <w:pPr>
                    <w:pStyle w:val="a3"/>
                    <w:widowControl/>
                    <w:adjustRightInd/>
                    <w:jc w:val="center"/>
                    <w:textAlignment w:val="auto"/>
                    <w:rPr>
                      <w:b/>
                      <w:bCs/>
                    </w:rPr>
                  </w:pPr>
                  <w:r w:rsidRPr="00830DB2">
                    <w:rPr>
                      <w:rFonts w:hint="eastAsia"/>
                      <w:b/>
                      <w:bCs/>
                    </w:rPr>
                    <w:t>本项目情况</w:t>
                  </w:r>
                </w:p>
              </w:tc>
              <w:tc>
                <w:tcPr>
                  <w:tcW w:w="645" w:type="pct"/>
                  <w:tcBorders>
                    <w:tl2br w:val="nil"/>
                    <w:tr2bl w:val="nil"/>
                  </w:tcBorders>
                  <w:vAlign w:val="center"/>
                </w:tcPr>
                <w:p w14:paraId="5369FA3E" w14:textId="77777777" w:rsidR="00AC0B7A" w:rsidRPr="00830DB2" w:rsidRDefault="00000000">
                  <w:pPr>
                    <w:pStyle w:val="a3"/>
                    <w:widowControl/>
                    <w:adjustRightInd/>
                    <w:jc w:val="center"/>
                    <w:textAlignment w:val="auto"/>
                    <w:rPr>
                      <w:b/>
                      <w:bCs/>
                    </w:rPr>
                  </w:pPr>
                  <w:r w:rsidRPr="00830DB2">
                    <w:rPr>
                      <w:b/>
                      <w:bCs/>
                    </w:rPr>
                    <w:t>相符</w:t>
                  </w:r>
                  <w:r w:rsidRPr="00830DB2">
                    <w:rPr>
                      <w:rFonts w:hint="eastAsia"/>
                      <w:b/>
                      <w:bCs/>
                    </w:rPr>
                    <w:t>情况</w:t>
                  </w:r>
                </w:p>
              </w:tc>
            </w:tr>
            <w:tr w:rsidR="00AC0B7A" w:rsidRPr="00830DB2" w14:paraId="1885BEFF" w14:textId="77777777">
              <w:tc>
                <w:tcPr>
                  <w:tcW w:w="2582" w:type="pct"/>
                  <w:tcBorders>
                    <w:tl2br w:val="nil"/>
                    <w:tr2bl w:val="nil"/>
                  </w:tcBorders>
                  <w:vAlign w:val="center"/>
                </w:tcPr>
                <w:p w14:paraId="7D451F74" w14:textId="77777777" w:rsidR="00AC0B7A" w:rsidRPr="00830DB2" w:rsidRDefault="00000000">
                  <w:pPr>
                    <w:adjustRightInd w:val="0"/>
                    <w:snapToGrid w:val="0"/>
                    <w:rPr>
                      <w:szCs w:val="21"/>
                    </w:rPr>
                  </w:pPr>
                  <w:r w:rsidRPr="00830DB2">
                    <w:rPr>
                      <w:rFonts w:hint="eastAsia"/>
                      <w:szCs w:val="21"/>
                    </w:rPr>
                    <w:t>1</w:t>
                  </w:r>
                  <w:r w:rsidRPr="00830DB2">
                    <w:rPr>
                      <w:rFonts w:hint="eastAsia"/>
                      <w:szCs w:val="21"/>
                    </w:rPr>
                    <w:t>、</w:t>
                  </w:r>
                  <w:r w:rsidRPr="00830DB2">
                    <w:rPr>
                      <w:rFonts w:hint="eastAsia"/>
                      <w:szCs w:val="21"/>
                    </w:rPr>
                    <w:t>VOCs</w:t>
                  </w:r>
                  <w:r w:rsidRPr="00830DB2">
                    <w:rPr>
                      <w:rFonts w:hint="eastAsia"/>
                      <w:szCs w:val="21"/>
                    </w:rPr>
                    <w:t>物料应储存于密闭的容器、包装袋、储罐、储库、料仓中。</w:t>
                  </w:r>
                </w:p>
                <w:p w14:paraId="5FD4A4E4" w14:textId="77777777" w:rsidR="00AC0B7A" w:rsidRPr="00830DB2" w:rsidRDefault="00000000">
                  <w:pPr>
                    <w:adjustRightInd w:val="0"/>
                    <w:snapToGrid w:val="0"/>
                    <w:rPr>
                      <w:szCs w:val="21"/>
                    </w:rPr>
                  </w:pPr>
                  <w:r w:rsidRPr="00830DB2">
                    <w:rPr>
                      <w:rFonts w:hint="eastAsia"/>
                      <w:szCs w:val="21"/>
                    </w:rPr>
                    <w:t>2</w:t>
                  </w:r>
                  <w:r w:rsidRPr="00830DB2">
                    <w:rPr>
                      <w:rFonts w:hint="eastAsia"/>
                      <w:szCs w:val="21"/>
                    </w:rPr>
                    <w:t>、盛装</w:t>
                  </w:r>
                  <w:r w:rsidRPr="00830DB2">
                    <w:rPr>
                      <w:rFonts w:hint="eastAsia"/>
                      <w:szCs w:val="21"/>
                    </w:rPr>
                    <w:t>VOCs</w:t>
                  </w:r>
                  <w:r w:rsidRPr="00830DB2">
                    <w:rPr>
                      <w:rFonts w:hint="eastAsia"/>
                      <w:szCs w:val="21"/>
                    </w:rPr>
                    <w:t>物料的容器或包装袋应存放于室内，或存放于设置有雨棚、遮阳和防渗设施的专用场地。盛装</w:t>
                  </w:r>
                  <w:r w:rsidRPr="00830DB2">
                    <w:rPr>
                      <w:rFonts w:hint="eastAsia"/>
                      <w:szCs w:val="21"/>
                    </w:rPr>
                    <w:t>VOCs</w:t>
                  </w:r>
                  <w:r w:rsidRPr="00830DB2">
                    <w:rPr>
                      <w:rFonts w:hint="eastAsia"/>
                      <w:szCs w:val="21"/>
                    </w:rPr>
                    <w:t>物料的容器或包装袋在非取用状态时应加盖、封口，保持密闭。</w:t>
                  </w:r>
                </w:p>
              </w:tc>
              <w:tc>
                <w:tcPr>
                  <w:tcW w:w="1772" w:type="pct"/>
                  <w:tcBorders>
                    <w:tl2br w:val="nil"/>
                    <w:tr2bl w:val="nil"/>
                  </w:tcBorders>
                  <w:vAlign w:val="center"/>
                </w:tcPr>
                <w:p w14:paraId="7BC6B37D" w14:textId="77777777" w:rsidR="00AC0B7A" w:rsidRPr="00830DB2" w:rsidRDefault="00000000">
                  <w:pPr>
                    <w:adjustRightInd w:val="0"/>
                    <w:snapToGrid w:val="0"/>
                    <w:rPr>
                      <w:szCs w:val="21"/>
                    </w:rPr>
                  </w:pPr>
                  <w:r w:rsidRPr="00830DB2">
                    <w:rPr>
                      <w:szCs w:val="21"/>
                    </w:rPr>
                    <w:t>本项目采用静电喷涂工艺，油漆、稀释剂等原辅料在油漆仓库内密闭储存，调漆、喷漆皆在喷漆房内进行，喷漆房内设置了封闭及负压密闭管道收集系统</w:t>
                  </w:r>
                  <w:r w:rsidRPr="00830DB2">
                    <w:rPr>
                      <w:rFonts w:hint="eastAsia"/>
                      <w:szCs w:val="21"/>
                    </w:rPr>
                    <w:t>。</w:t>
                  </w:r>
                </w:p>
              </w:tc>
              <w:tc>
                <w:tcPr>
                  <w:tcW w:w="645" w:type="pct"/>
                  <w:tcBorders>
                    <w:tl2br w:val="nil"/>
                    <w:tr2bl w:val="nil"/>
                  </w:tcBorders>
                  <w:vAlign w:val="center"/>
                </w:tcPr>
                <w:p w14:paraId="10E0BB7F" w14:textId="77777777" w:rsidR="00AC0B7A" w:rsidRPr="00830DB2" w:rsidRDefault="00000000">
                  <w:pPr>
                    <w:pStyle w:val="a3"/>
                    <w:widowControl/>
                    <w:adjustRightInd/>
                    <w:jc w:val="center"/>
                    <w:textAlignment w:val="auto"/>
                  </w:pPr>
                  <w:r w:rsidRPr="00830DB2">
                    <w:rPr>
                      <w:rFonts w:hint="eastAsia"/>
                    </w:rPr>
                    <w:t>符合</w:t>
                  </w:r>
                </w:p>
              </w:tc>
            </w:tr>
            <w:tr w:rsidR="00AC0B7A" w:rsidRPr="00830DB2" w14:paraId="7AC34AE7" w14:textId="77777777">
              <w:tc>
                <w:tcPr>
                  <w:tcW w:w="2582" w:type="pct"/>
                  <w:tcBorders>
                    <w:tl2br w:val="nil"/>
                    <w:tr2bl w:val="nil"/>
                  </w:tcBorders>
                  <w:vAlign w:val="center"/>
                </w:tcPr>
                <w:p w14:paraId="5DFCF787" w14:textId="77777777" w:rsidR="00AC0B7A" w:rsidRPr="00830DB2" w:rsidRDefault="00000000">
                  <w:pPr>
                    <w:adjustRightInd w:val="0"/>
                    <w:snapToGrid w:val="0"/>
                    <w:rPr>
                      <w:szCs w:val="21"/>
                    </w:rPr>
                  </w:pPr>
                  <w:r w:rsidRPr="00830DB2">
                    <w:rPr>
                      <w:rFonts w:hint="eastAsia"/>
                      <w:szCs w:val="21"/>
                    </w:rPr>
                    <w:t>1</w:t>
                  </w:r>
                  <w:r w:rsidRPr="00830DB2">
                    <w:rPr>
                      <w:rFonts w:hint="eastAsia"/>
                      <w:szCs w:val="21"/>
                    </w:rPr>
                    <w:t>、液态</w:t>
                  </w:r>
                  <w:r w:rsidRPr="00830DB2">
                    <w:rPr>
                      <w:rFonts w:hint="eastAsia"/>
                      <w:szCs w:val="21"/>
                    </w:rPr>
                    <w:t>VOCs</w:t>
                  </w:r>
                  <w:r w:rsidRPr="00830DB2">
                    <w:rPr>
                      <w:rFonts w:hint="eastAsia"/>
                      <w:szCs w:val="21"/>
                    </w:rPr>
                    <w:t>物料应采用密闭管道输送。采用非管道输送方式转移液态</w:t>
                  </w:r>
                  <w:r w:rsidRPr="00830DB2">
                    <w:rPr>
                      <w:rFonts w:hint="eastAsia"/>
                      <w:szCs w:val="21"/>
                    </w:rPr>
                    <w:t>VOCs</w:t>
                  </w:r>
                  <w:r w:rsidRPr="00830DB2">
                    <w:rPr>
                      <w:rFonts w:hint="eastAsia"/>
                      <w:szCs w:val="21"/>
                    </w:rPr>
                    <w:t>物料时，应采用密闭容器、罐车。</w:t>
                  </w:r>
                </w:p>
                <w:p w14:paraId="4CB0ED67" w14:textId="77777777" w:rsidR="00AC0B7A" w:rsidRPr="00830DB2" w:rsidRDefault="00000000">
                  <w:pPr>
                    <w:adjustRightInd w:val="0"/>
                    <w:snapToGrid w:val="0"/>
                    <w:rPr>
                      <w:szCs w:val="21"/>
                    </w:rPr>
                  </w:pPr>
                  <w:r w:rsidRPr="00830DB2">
                    <w:rPr>
                      <w:rFonts w:hint="eastAsia"/>
                      <w:szCs w:val="21"/>
                    </w:rPr>
                    <w:t>2</w:t>
                  </w:r>
                  <w:r w:rsidRPr="00830DB2">
                    <w:rPr>
                      <w:rFonts w:hint="eastAsia"/>
                      <w:szCs w:val="21"/>
                    </w:rPr>
                    <w:t>、粉状、粒状</w:t>
                  </w:r>
                  <w:r w:rsidRPr="00830DB2">
                    <w:rPr>
                      <w:rFonts w:hint="eastAsia"/>
                      <w:szCs w:val="21"/>
                    </w:rPr>
                    <w:t>VOCs</w:t>
                  </w:r>
                  <w:r w:rsidRPr="00830DB2">
                    <w:rPr>
                      <w:rFonts w:hint="eastAsia"/>
                      <w:szCs w:val="21"/>
                    </w:rPr>
                    <w:t>物料应采用气力输送设备、管状带式输送机、螺旋输送机等密闭输送方式，或者采用密闭的包装袋、容器或罐车进行物料转移。</w:t>
                  </w:r>
                </w:p>
              </w:tc>
              <w:tc>
                <w:tcPr>
                  <w:tcW w:w="1772" w:type="pct"/>
                  <w:tcBorders>
                    <w:tl2br w:val="nil"/>
                    <w:tr2bl w:val="nil"/>
                  </w:tcBorders>
                  <w:vAlign w:val="center"/>
                </w:tcPr>
                <w:p w14:paraId="3A906FD2" w14:textId="77777777" w:rsidR="00AC0B7A" w:rsidRPr="00830DB2" w:rsidRDefault="00000000">
                  <w:pPr>
                    <w:adjustRightInd w:val="0"/>
                    <w:snapToGrid w:val="0"/>
                    <w:rPr>
                      <w:szCs w:val="21"/>
                    </w:rPr>
                  </w:pPr>
                  <w:r w:rsidRPr="00830DB2">
                    <w:rPr>
                      <w:szCs w:val="21"/>
                    </w:rPr>
                    <w:t>本项目</w:t>
                  </w:r>
                  <w:r w:rsidRPr="00830DB2">
                    <w:rPr>
                      <w:rFonts w:hint="eastAsia"/>
                      <w:szCs w:val="21"/>
                    </w:rPr>
                    <w:t>VOCs</w:t>
                  </w:r>
                  <w:r w:rsidRPr="00830DB2">
                    <w:rPr>
                      <w:rFonts w:hint="eastAsia"/>
                      <w:szCs w:val="21"/>
                    </w:rPr>
                    <w:t>主要是油漆中的挥发份，呈液态，油漆采用密封好的油漆桶储存。</w:t>
                  </w:r>
                </w:p>
              </w:tc>
              <w:tc>
                <w:tcPr>
                  <w:tcW w:w="645" w:type="pct"/>
                  <w:tcBorders>
                    <w:tl2br w:val="nil"/>
                    <w:tr2bl w:val="nil"/>
                  </w:tcBorders>
                  <w:vAlign w:val="center"/>
                </w:tcPr>
                <w:p w14:paraId="521E983D" w14:textId="77777777" w:rsidR="00AC0B7A" w:rsidRPr="00830DB2" w:rsidRDefault="00000000">
                  <w:pPr>
                    <w:pStyle w:val="a3"/>
                    <w:widowControl/>
                    <w:adjustRightInd/>
                    <w:jc w:val="center"/>
                    <w:textAlignment w:val="auto"/>
                  </w:pPr>
                  <w:r w:rsidRPr="00830DB2">
                    <w:rPr>
                      <w:rFonts w:hint="eastAsia"/>
                    </w:rPr>
                    <w:t>符合</w:t>
                  </w:r>
                </w:p>
              </w:tc>
            </w:tr>
            <w:tr w:rsidR="00AC0B7A" w:rsidRPr="00830DB2" w14:paraId="7695F4EA" w14:textId="77777777">
              <w:tc>
                <w:tcPr>
                  <w:tcW w:w="2582" w:type="pct"/>
                  <w:tcBorders>
                    <w:tl2br w:val="nil"/>
                    <w:tr2bl w:val="nil"/>
                  </w:tcBorders>
                  <w:vAlign w:val="center"/>
                </w:tcPr>
                <w:p w14:paraId="311D6B97" w14:textId="77777777" w:rsidR="00AC0B7A" w:rsidRPr="00830DB2" w:rsidRDefault="00000000">
                  <w:pPr>
                    <w:adjustRightInd w:val="0"/>
                    <w:snapToGrid w:val="0"/>
                    <w:rPr>
                      <w:szCs w:val="21"/>
                    </w:rPr>
                  </w:pPr>
                  <w:r w:rsidRPr="00830DB2">
                    <w:rPr>
                      <w:rFonts w:hint="eastAsia"/>
                      <w:szCs w:val="21"/>
                    </w:rPr>
                    <w:t>1</w:t>
                  </w:r>
                  <w:r w:rsidRPr="00830DB2">
                    <w:rPr>
                      <w:rFonts w:hint="eastAsia"/>
                      <w:szCs w:val="21"/>
                    </w:rPr>
                    <w:t>、含</w:t>
                  </w:r>
                  <w:r w:rsidRPr="00830DB2">
                    <w:rPr>
                      <w:rFonts w:hint="eastAsia"/>
                      <w:szCs w:val="21"/>
                    </w:rPr>
                    <w:t>VOCs</w:t>
                  </w:r>
                  <w:r w:rsidRPr="00830DB2">
                    <w:rPr>
                      <w:rFonts w:hint="eastAsia"/>
                      <w:szCs w:val="21"/>
                    </w:rPr>
                    <w:t>产品的使用过程，</w:t>
                  </w:r>
                  <w:r w:rsidRPr="00830DB2">
                    <w:rPr>
                      <w:rFonts w:hint="eastAsia"/>
                      <w:szCs w:val="21"/>
                    </w:rPr>
                    <w:t>VOCs</w:t>
                  </w:r>
                  <w:r w:rsidRPr="00830DB2">
                    <w:rPr>
                      <w:rFonts w:hint="eastAsia"/>
                      <w:szCs w:val="21"/>
                    </w:rPr>
                    <w:t>质量占比大于等于</w:t>
                  </w:r>
                  <w:r w:rsidRPr="00830DB2">
                    <w:rPr>
                      <w:rFonts w:hint="eastAsia"/>
                      <w:szCs w:val="21"/>
                    </w:rPr>
                    <w:t>10%</w:t>
                  </w:r>
                  <w:r w:rsidRPr="00830DB2">
                    <w:rPr>
                      <w:rFonts w:hint="eastAsia"/>
                      <w:szCs w:val="21"/>
                    </w:rPr>
                    <w:t>的含</w:t>
                  </w:r>
                  <w:r w:rsidRPr="00830DB2">
                    <w:rPr>
                      <w:rFonts w:hint="eastAsia"/>
                      <w:szCs w:val="21"/>
                    </w:rPr>
                    <w:t>VOCs</w:t>
                  </w:r>
                  <w:r w:rsidRPr="00830DB2">
                    <w:rPr>
                      <w:rFonts w:hint="eastAsia"/>
                      <w:szCs w:val="21"/>
                    </w:rPr>
                    <w:t>产品，其使用过程应采用密闭设备或在密闭空间内操作，废气应排至</w:t>
                  </w:r>
                  <w:r w:rsidRPr="00830DB2">
                    <w:rPr>
                      <w:rFonts w:hint="eastAsia"/>
                      <w:szCs w:val="21"/>
                    </w:rPr>
                    <w:t>VOCs</w:t>
                  </w:r>
                  <w:r w:rsidRPr="00830DB2">
                    <w:rPr>
                      <w:rFonts w:hint="eastAsia"/>
                      <w:szCs w:val="21"/>
                    </w:rPr>
                    <w:t>废气收集处理系统；无法密闭的，应采取局部气体收集措施，废气应排至</w:t>
                  </w:r>
                  <w:r w:rsidRPr="00830DB2">
                    <w:rPr>
                      <w:rFonts w:hint="eastAsia"/>
                      <w:szCs w:val="21"/>
                    </w:rPr>
                    <w:t>VOCs</w:t>
                  </w:r>
                  <w:r w:rsidRPr="00830DB2">
                    <w:rPr>
                      <w:rFonts w:hint="eastAsia"/>
                      <w:szCs w:val="21"/>
                    </w:rPr>
                    <w:t>废气收集处理系统。含</w:t>
                  </w:r>
                  <w:r w:rsidRPr="00830DB2">
                    <w:rPr>
                      <w:rFonts w:hint="eastAsia"/>
                      <w:szCs w:val="21"/>
                    </w:rPr>
                    <w:t>VOCs</w:t>
                  </w:r>
                  <w:r w:rsidRPr="00830DB2">
                    <w:rPr>
                      <w:rFonts w:hint="eastAsia"/>
                      <w:szCs w:val="21"/>
                    </w:rPr>
                    <w:t>产品的使用过程包括但不限于以下作业：</w:t>
                  </w:r>
                </w:p>
                <w:p w14:paraId="50B55A71" w14:textId="77777777" w:rsidR="00AC0B7A" w:rsidRPr="00830DB2" w:rsidRDefault="00000000">
                  <w:pPr>
                    <w:adjustRightInd w:val="0"/>
                    <w:snapToGrid w:val="0"/>
                    <w:rPr>
                      <w:szCs w:val="21"/>
                    </w:rPr>
                  </w:pPr>
                  <w:r w:rsidRPr="00830DB2">
                    <w:rPr>
                      <w:rFonts w:hint="eastAsia"/>
                      <w:szCs w:val="21"/>
                    </w:rPr>
                    <w:t>a</w:t>
                  </w:r>
                  <w:r w:rsidRPr="00830DB2">
                    <w:rPr>
                      <w:rFonts w:hint="eastAsia"/>
                      <w:szCs w:val="21"/>
                    </w:rPr>
                    <w:t>）调配（混合、搅拌等）；</w:t>
                  </w:r>
                </w:p>
                <w:p w14:paraId="585B920B" w14:textId="77777777" w:rsidR="00AC0B7A" w:rsidRPr="00830DB2" w:rsidRDefault="00000000">
                  <w:pPr>
                    <w:adjustRightInd w:val="0"/>
                    <w:snapToGrid w:val="0"/>
                    <w:rPr>
                      <w:szCs w:val="21"/>
                    </w:rPr>
                  </w:pPr>
                  <w:r w:rsidRPr="00830DB2">
                    <w:rPr>
                      <w:rFonts w:hint="eastAsia"/>
                      <w:szCs w:val="21"/>
                    </w:rPr>
                    <w:t>b</w:t>
                  </w:r>
                  <w:r w:rsidRPr="00830DB2">
                    <w:rPr>
                      <w:rFonts w:hint="eastAsia"/>
                      <w:szCs w:val="21"/>
                    </w:rPr>
                    <w:t>）涂装（喷涂、浸涂、淋涂、辊涂、刷涂、涂布等）；</w:t>
                  </w:r>
                </w:p>
                <w:p w14:paraId="4BFE868A" w14:textId="77777777" w:rsidR="00AC0B7A" w:rsidRPr="00830DB2" w:rsidRDefault="00000000">
                  <w:pPr>
                    <w:adjustRightInd w:val="0"/>
                    <w:snapToGrid w:val="0"/>
                    <w:rPr>
                      <w:szCs w:val="21"/>
                    </w:rPr>
                  </w:pPr>
                  <w:r w:rsidRPr="00830DB2">
                    <w:rPr>
                      <w:rFonts w:hint="eastAsia"/>
                      <w:szCs w:val="21"/>
                    </w:rPr>
                    <w:t>c</w:t>
                  </w:r>
                  <w:r w:rsidRPr="00830DB2">
                    <w:rPr>
                      <w:rFonts w:hint="eastAsia"/>
                      <w:szCs w:val="21"/>
                    </w:rPr>
                    <w:t>）印刷（平版、凸版、凹版、孔版等）；</w:t>
                  </w:r>
                </w:p>
                <w:p w14:paraId="7E7C2E1A" w14:textId="77777777" w:rsidR="00AC0B7A" w:rsidRPr="00830DB2" w:rsidRDefault="00000000">
                  <w:pPr>
                    <w:adjustRightInd w:val="0"/>
                    <w:snapToGrid w:val="0"/>
                    <w:rPr>
                      <w:szCs w:val="21"/>
                    </w:rPr>
                  </w:pPr>
                  <w:r w:rsidRPr="00830DB2">
                    <w:rPr>
                      <w:rFonts w:hint="eastAsia"/>
                      <w:szCs w:val="21"/>
                    </w:rPr>
                    <w:t>d</w:t>
                  </w:r>
                  <w:r w:rsidRPr="00830DB2">
                    <w:rPr>
                      <w:rFonts w:hint="eastAsia"/>
                      <w:szCs w:val="21"/>
                    </w:rPr>
                    <w:t>）粘结（涂胶、热压、复合、贴合等）；</w:t>
                  </w:r>
                </w:p>
                <w:p w14:paraId="7D0190B4" w14:textId="77777777" w:rsidR="00AC0B7A" w:rsidRPr="00830DB2" w:rsidRDefault="00000000">
                  <w:pPr>
                    <w:adjustRightInd w:val="0"/>
                    <w:snapToGrid w:val="0"/>
                    <w:rPr>
                      <w:szCs w:val="21"/>
                    </w:rPr>
                  </w:pPr>
                  <w:r w:rsidRPr="00830DB2">
                    <w:rPr>
                      <w:rFonts w:hint="eastAsia"/>
                      <w:szCs w:val="21"/>
                    </w:rPr>
                    <w:t>e</w:t>
                  </w:r>
                  <w:r w:rsidRPr="00830DB2">
                    <w:rPr>
                      <w:rFonts w:hint="eastAsia"/>
                      <w:szCs w:val="21"/>
                    </w:rPr>
                    <w:t>）印染（染色、印花、定型等）；</w:t>
                  </w:r>
                </w:p>
                <w:p w14:paraId="401953EF" w14:textId="77777777" w:rsidR="00AC0B7A" w:rsidRPr="00830DB2" w:rsidRDefault="00000000">
                  <w:pPr>
                    <w:adjustRightInd w:val="0"/>
                    <w:snapToGrid w:val="0"/>
                    <w:rPr>
                      <w:szCs w:val="21"/>
                    </w:rPr>
                  </w:pPr>
                  <w:r w:rsidRPr="00830DB2">
                    <w:rPr>
                      <w:rFonts w:hint="eastAsia"/>
                      <w:szCs w:val="21"/>
                    </w:rPr>
                    <w:t>f</w:t>
                  </w:r>
                  <w:r w:rsidRPr="00830DB2">
                    <w:rPr>
                      <w:rFonts w:hint="eastAsia"/>
                      <w:szCs w:val="21"/>
                    </w:rPr>
                    <w:t>）干燥（烘干、风干、晾干等）；</w:t>
                  </w:r>
                </w:p>
                <w:p w14:paraId="26B5CC1F" w14:textId="77777777" w:rsidR="00AC0B7A" w:rsidRPr="00830DB2" w:rsidRDefault="00000000">
                  <w:pPr>
                    <w:adjustRightInd w:val="0"/>
                    <w:snapToGrid w:val="0"/>
                    <w:rPr>
                      <w:szCs w:val="21"/>
                    </w:rPr>
                  </w:pPr>
                  <w:r w:rsidRPr="00830DB2">
                    <w:rPr>
                      <w:rFonts w:hint="eastAsia"/>
                      <w:szCs w:val="21"/>
                    </w:rPr>
                    <w:t>g</w:t>
                  </w:r>
                  <w:r w:rsidRPr="00830DB2">
                    <w:rPr>
                      <w:rFonts w:hint="eastAsia"/>
                      <w:szCs w:val="21"/>
                    </w:rPr>
                    <w:t>）清洗（浸洗、喷洗、淋洗、冲洗、擦洗等）。</w:t>
                  </w:r>
                </w:p>
              </w:tc>
              <w:tc>
                <w:tcPr>
                  <w:tcW w:w="1772" w:type="pct"/>
                  <w:tcBorders>
                    <w:tl2br w:val="nil"/>
                    <w:tr2bl w:val="nil"/>
                  </w:tcBorders>
                  <w:vAlign w:val="center"/>
                </w:tcPr>
                <w:p w14:paraId="27648200" w14:textId="77777777" w:rsidR="00AC0B7A" w:rsidRPr="00830DB2" w:rsidRDefault="00000000">
                  <w:pPr>
                    <w:adjustRightInd w:val="0"/>
                    <w:snapToGrid w:val="0"/>
                    <w:rPr>
                      <w:szCs w:val="21"/>
                    </w:rPr>
                  </w:pPr>
                  <w:r w:rsidRPr="00830DB2">
                    <w:rPr>
                      <w:rFonts w:hint="eastAsia"/>
                      <w:szCs w:val="21"/>
                    </w:rPr>
                    <w:t>本项目涉及油漆调配、涂装作业，在密闭喷漆室内进行，且项目</w:t>
                  </w:r>
                  <w:r w:rsidRPr="00830DB2">
                    <w:rPr>
                      <w:rFonts w:hint="eastAsia"/>
                      <w:szCs w:val="21"/>
                    </w:rPr>
                    <w:t>VOCs</w:t>
                  </w:r>
                  <w:r w:rsidRPr="00830DB2">
                    <w:rPr>
                      <w:rFonts w:hint="eastAsia"/>
                      <w:szCs w:val="21"/>
                    </w:rPr>
                    <w:t>废气经负压收集，</w:t>
                  </w:r>
                  <w:r w:rsidRPr="00830DB2">
                    <w:rPr>
                      <w:szCs w:val="21"/>
                    </w:rPr>
                    <w:t>水幕帘</w:t>
                  </w:r>
                  <w:r w:rsidRPr="00830DB2">
                    <w:rPr>
                      <w:szCs w:val="21"/>
                    </w:rPr>
                    <w:t>+</w:t>
                  </w:r>
                  <w:r w:rsidRPr="00830DB2">
                    <w:rPr>
                      <w:szCs w:val="21"/>
                    </w:rPr>
                    <w:t>喷淋塔</w:t>
                  </w:r>
                  <w:r w:rsidRPr="00830DB2">
                    <w:rPr>
                      <w:szCs w:val="21"/>
                    </w:rPr>
                    <w:t>+</w:t>
                  </w:r>
                  <w:r w:rsidRPr="00830DB2">
                    <w:rPr>
                      <w:szCs w:val="21"/>
                    </w:rPr>
                    <w:t>活性炭吸附装置</w:t>
                  </w:r>
                  <w:r w:rsidRPr="00830DB2">
                    <w:rPr>
                      <w:rFonts w:hint="eastAsia"/>
                      <w:szCs w:val="21"/>
                    </w:rPr>
                    <w:t>处理。</w:t>
                  </w:r>
                </w:p>
              </w:tc>
              <w:tc>
                <w:tcPr>
                  <w:tcW w:w="645" w:type="pct"/>
                  <w:tcBorders>
                    <w:tl2br w:val="nil"/>
                    <w:tr2bl w:val="nil"/>
                  </w:tcBorders>
                  <w:vAlign w:val="center"/>
                </w:tcPr>
                <w:p w14:paraId="55DC1171" w14:textId="77777777" w:rsidR="00AC0B7A" w:rsidRPr="00830DB2" w:rsidRDefault="00000000">
                  <w:pPr>
                    <w:pStyle w:val="a3"/>
                    <w:widowControl/>
                    <w:adjustRightInd/>
                    <w:jc w:val="center"/>
                    <w:textAlignment w:val="auto"/>
                  </w:pPr>
                  <w:r w:rsidRPr="00830DB2">
                    <w:rPr>
                      <w:rFonts w:hint="eastAsia"/>
                    </w:rPr>
                    <w:t>符合</w:t>
                  </w:r>
                </w:p>
              </w:tc>
            </w:tr>
          </w:tbl>
          <w:p w14:paraId="71E19F2E" w14:textId="77777777" w:rsidR="00AC0B7A" w:rsidRPr="00830DB2" w:rsidRDefault="00000000">
            <w:pPr>
              <w:widowControl/>
              <w:spacing w:line="360" w:lineRule="auto"/>
              <w:ind w:firstLineChars="200" w:firstLine="480"/>
              <w:rPr>
                <w:kern w:val="0"/>
                <w:sz w:val="24"/>
                <w:lang w:bidi="ar"/>
              </w:rPr>
            </w:pPr>
            <w:r w:rsidRPr="00830DB2">
              <w:rPr>
                <w:rFonts w:hint="eastAsia"/>
                <w:sz w:val="24"/>
              </w:rPr>
              <w:t>由表</w:t>
            </w:r>
            <w:r w:rsidRPr="00830DB2">
              <w:rPr>
                <w:rFonts w:hint="eastAsia"/>
                <w:sz w:val="24"/>
              </w:rPr>
              <w:t>1-13</w:t>
            </w:r>
            <w:r w:rsidRPr="00830DB2">
              <w:rPr>
                <w:rFonts w:hint="eastAsia"/>
                <w:sz w:val="24"/>
              </w:rPr>
              <w:t>可知，本项目</w:t>
            </w:r>
            <w:r w:rsidRPr="00830DB2">
              <w:rPr>
                <w:sz w:val="24"/>
              </w:rPr>
              <w:t>与《挥发性有机物无组织排放控制标准》（</w:t>
            </w:r>
            <w:r w:rsidRPr="00830DB2">
              <w:rPr>
                <w:sz w:val="24"/>
              </w:rPr>
              <w:t>GB37822-2019</w:t>
            </w:r>
            <w:r w:rsidRPr="00830DB2">
              <w:rPr>
                <w:sz w:val="24"/>
              </w:rPr>
              <w:t>）要求相符。</w:t>
            </w:r>
          </w:p>
          <w:p w14:paraId="77A49062" w14:textId="77777777" w:rsidR="00AC0B7A" w:rsidRPr="00830DB2" w:rsidRDefault="00000000">
            <w:pPr>
              <w:pStyle w:val="aff7"/>
              <w:adjustRightInd w:val="0"/>
              <w:snapToGrid w:val="0"/>
              <w:spacing w:line="360" w:lineRule="auto"/>
              <w:ind w:firstLineChars="200" w:firstLine="498"/>
              <w:rPr>
                <w:rFonts w:ascii="Times New Roman" w:hAnsi="Times New Roman"/>
                <w:spacing w:val="0"/>
              </w:rPr>
            </w:pPr>
            <w:r w:rsidRPr="00830DB2">
              <w:rPr>
                <w:rFonts w:ascii="Times New Roman" w:hAnsi="Times New Roman" w:hint="eastAsia"/>
                <w:b/>
                <w:bCs/>
                <w:kern w:val="0"/>
                <w:lang w:bidi="ar"/>
              </w:rPr>
              <w:t>9</w:t>
            </w:r>
            <w:r w:rsidRPr="00830DB2">
              <w:rPr>
                <w:rFonts w:ascii="Times New Roman" w:hAnsi="Times New Roman" w:hint="eastAsia"/>
                <w:b/>
                <w:bCs/>
                <w:kern w:val="0"/>
                <w:lang w:bidi="ar"/>
              </w:rPr>
              <w:t>、</w:t>
            </w:r>
            <w:r w:rsidRPr="00830DB2">
              <w:rPr>
                <w:rFonts w:ascii="Times New Roman" w:hAnsi="Times New Roman" w:hint="eastAsia"/>
                <w:b/>
                <w:bCs/>
                <w:spacing w:val="0"/>
              </w:rPr>
              <w:t>与《江西省发展改革委关于印发江西省第二批重点生态</w:t>
            </w:r>
            <w:r w:rsidRPr="00830DB2">
              <w:rPr>
                <w:rFonts w:ascii="Times New Roman" w:hAnsi="Times New Roman" w:hint="eastAsia"/>
                <w:b/>
                <w:bCs/>
                <w:spacing w:val="0"/>
              </w:rPr>
              <w:lastRenderedPageBreak/>
              <w:t>功能区产业准入负面清单的通知》相符性分析</w:t>
            </w:r>
          </w:p>
          <w:p w14:paraId="7F43F65C" w14:textId="77777777" w:rsidR="00AC0B7A" w:rsidRPr="00830DB2" w:rsidRDefault="00000000">
            <w:pPr>
              <w:widowControl/>
              <w:spacing w:line="360" w:lineRule="auto"/>
              <w:ind w:firstLineChars="200" w:firstLine="480"/>
              <w:rPr>
                <w:kern w:val="0"/>
                <w:sz w:val="24"/>
                <w:lang w:bidi="ar"/>
              </w:rPr>
            </w:pPr>
            <w:r w:rsidRPr="00830DB2">
              <w:rPr>
                <w:rFonts w:hint="eastAsia"/>
                <w:sz w:val="24"/>
              </w:rPr>
              <w:t>根据《江西省发展改革委关于印发江西省第二批重点生态功能区产业准入负面清单的通知》（赣发改规划〔</w:t>
            </w:r>
            <w:r w:rsidRPr="00830DB2">
              <w:rPr>
                <w:rFonts w:hint="eastAsia"/>
                <w:sz w:val="24"/>
              </w:rPr>
              <w:t>2018</w:t>
            </w:r>
            <w:r w:rsidRPr="00830DB2">
              <w:rPr>
                <w:rFonts w:hint="eastAsia"/>
                <w:sz w:val="24"/>
              </w:rPr>
              <w:t>〕</w:t>
            </w:r>
            <w:r w:rsidRPr="00830DB2">
              <w:rPr>
                <w:rFonts w:hint="eastAsia"/>
                <w:sz w:val="24"/>
              </w:rPr>
              <w:t xml:space="preserve">112 </w:t>
            </w:r>
            <w:r w:rsidRPr="00830DB2">
              <w:rPr>
                <w:rFonts w:hint="eastAsia"/>
                <w:sz w:val="24"/>
              </w:rPr>
              <w:t>号），比对</w:t>
            </w:r>
            <w:r w:rsidRPr="00830DB2">
              <w:rPr>
                <w:rFonts w:ascii="宋体" w:hAnsi="宋体" w:cs="宋体" w:hint="eastAsia"/>
                <w:sz w:val="24"/>
              </w:rPr>
              <w:t>“</w:t>
            </w:r>
            <w:r w:rsidRPr="00830DB2">
              <w:rPr>
                <w:rFonts w:hint="eastAsia"/>
                <w:sz w:val="24"/>
              </w:rPr>
              <w:t>2</w:t>
            </w:r>
            <w:r w:rsidRPr="00830DB2">
              <w:rPr>
                <w:rFonts w:ascii="宋体" w:hAnsi="宋体" w:cs="宋体" w:hint="eastAsia"/>
                <w:sz w:val="24"/>
              </w:rPr>
              <w:t>、安义县重点生态功能区产业准入负面清单”中的限制类产业目录和禁止类产业目录，本项目生产铝单板，属于《国民经济行业分类》（</w:t>
            </w:r>
            <w:r w:rsidRPr="00830DB2">
              <w:rPr>
                <w:sz w:val="24"/>
              </w:rPr>
              <w:t>GB/T 4754</w:t>
            </w:r>
            <w:r w:rsidRPr="00830DB2">
              <w:rPr>
                <w:rFonts w:hint="eastAsia"/>
                <w:sz w:val="24"/>
              </w:rPr>
              <w:t>-</w:t>
            </w:r>
            <w:r w:rsidRPr="00830DB2">
              <w:rPr>
                <w:sz w:val="24"/>
              </w:rPr>
              <w:t>2017</w:t>
            </w:r>
            <w:r w:rsidRPr="00830DB2">
              <w:rPr>
                <w:rFonts w:ascii="宋体" w:hAnsi="宋体" w:cs="宋体" w:hint="eastAsia"/>
                <w:sz w:val="24"/>
              </w:rPr>
              <w:t>）的“</w:t>
            </w:r>
            <w:r w:rsidRPr="00830DB2">
              <w:rPr>
                <w:sz w:val="24"/>
              </w:rPr>
              <w:t>C</w:t>
            </w:r>
            <w:r w:rsidRPr="00830DB2">
              <w:rPr>
                <w:sz w:val="24"/>
              </w:rPr>
              <w:t>制造业</w:t>
            </w:r>
            <w:r w:rsidRPr="00830DB2">
              <w:rPr>
                <w:sz w:val="24"/>
              </w:rPr>
              <w:t>-33</w:t>
            </w:r>
            <w:r w:rsidRPr="00830DB2">
              <w:rPr>
                <w:sz w:val="24"/>
              </w:rPr>
              <w:t>金属制品业</w:t>
            </w:r>
            <w:r w:rsidRPr="00830DB2">
              <w:rPr>
                <w:sz w:val="24"/>
              </w:rPr>
              <w:t>-331</w:t>
            </w:r>
            <w:r w:rsidRPr="00830DB2">
              <w:rPr>
                <w:sz w:val="24"/>
              </w:rPr>
              <w:t>结构性金属制品制造</w:t>
            </w:r>
            <w:r w:rsidRPr="00830DB2">
              <w:rPr>
                <w:sz w:val="24"/>
              </w:rPr>
              <w:t>-3311</w:t>
            </w:r>
            <w:r w:rsidRPr="00830DB2">
              <w:rPr>
                <w:sz w:val="24"/>
              </w:rPr>
              <w:t>金属结构制造</w:t>
            </w:r>
            <w:r w:rsidRPr="00830DB2">
              <w:rPr>
                <w:rFonts w:ascii="宋体" w:hAnsi="宋体" w:cs="宋体" w:hint="eastAsia"/>
                <w:sz w:val="24"/>
              </w:rPr>
              <w:t>”，不在江西省第二批重点生态功能区产业准入负面清单中安义县的限制类产业目录和禁止类产业目录内。因此本项目与《江西省发展改革委关于印发江西省第二批重点生态功能区产业准入负面清单的通知》相符。</w:t>
            </w:r>
          </w:p>
          <w:p w14:paraId="6D4F23E0" w14:textId="77777777" w:rsidR="00AC0B7A" w:rsidRPr="00830DB2" w:rsidRDefault="00000000">
            <w:pPr>
              <w:pStyle w:val="aff7"/>
              <w:adjustRightInd w:val="0"/>
              <w:snapToGrid w:val="0"/>
              <w:spacing w:line="360" w:lineRule="auto"/>
              <w:ind w:firstLineChars="200" w:firstLine="498"/>
              <w:rPr>
                <w:rFonts w:ascii="Times New Roman" w:hAnsi="Times New Roman"/>
                <w:b/>
                <w:bCs/>
                <w:kern w:val="0"/>
                <w:lang w:bidi="ar"/>
              </w:rPr>
            </w:pPr>
            <w:r w:rsidRPr="00830DB2">
              <w:rPr>
                <w:rFonts w:ascii="Times New Roman" w:hAnsi="Times New Roman"/>
                <w:b/>
                <w:bCs/>
                <w:kern w:val="0"/>
                <w:lang w:bidi="ar"/>
              </w:rPr>
              <w:t>9</w:t>
            </w:r>
            <w:r w:rsidRPr="00830DB2">
              <w:rPr>
                <w:rFonts w:ascii="Times New Roman" w:hAnsi="Times New Roman"/>
                <w:b/>
                <w:bCs/>
                <w:kern w:val="0"/>
                <w:lang w:bidi="ar"/>
              </w:rPr>
              <w:t>、与《安义县国民经济和社会发展第十四个五年规划和二〇三五年远景目标纲要》（安府发〔</w:t>
            </w:r>
            <w:r w:rsidRPr="00830DB2">
              <w:rPr>
                <w:rFonts w:ascii="Times New Roman" w:hAnsi="Times New Roman"/>
                <w:b/>
                <w:bCs/>
                <w:kern w:val="0"/>
                <w:lang w:bidi="ar"/>
              </w:rPr>
              <w:t>2021</w:t>
            </w:r>
            <w:r w:rsidRPr="00830DB2">
              <w:rPr>
                <w:rFonts w:ascii="Times New Roman" w:hAnsi="Times New Roman"/>
                <w:b/>
                <w:bCs/>
                <w:kern w:val="0"/>
                <w:lang w:bidi="ar"/>
              </w:rPr>
              <w:t>〕</w:t>
            </w:r>
            <w:r w:rsidRPr="00830DB2">
              <w:rPr>
                <w:rFonts w:ascii="Times New Roman" w:hAnsi="Times New Roman"/>
                <w:b/>
                <w:bCs/>
                <w:kern w:val="0"/>
                <w:lang w:bidi="ar"/>
              </w:rPr>
              <w:t>5</w:t>
            </w:r>
            <w:r w:rsidRPr="00830DB2">
              <w:rPr>
                <w:rFonts w:ascii="Times New Roman" w:hAnsi="Times New Roman"/>
                <w:b/>
                <w:bCs/>
                <w:kern w:val="0"/>
                <w:lang w:bidi="ar"/>
              </w:rPr>
              <w:t>号）相符性分析</w:t>
            </w:r>
          </w:p>
          <w:p w14:paraId="10203D57" w14:textId="77777777" w:rsidR="00AC0B7A" w:rsidRPr="00830DB2" w:rsidRDefault="00000000">
            <w:pPr>
              <w:pStyle w:val="a3"/>
              <w:jc w:val="center"/>
              <w:rPr>
                <w:b/>
                <w:bCs/>
              </w:rPr>
            </w:pPr>
            <w:r w:rsidRPr="00830DB2">
              <w:rPr>
                <w:b/>
                <w:bCs/>
              </w:rPr>
              <w:t>表</w:t>
            </w:r>
            <w:r w:rsidRPr="00830DB2">
              <w:rPr>
                <w:b/>
                <w:bCs/>
              </w:rPr>
              <w:t>1-1</w:t>
            </w:r>
            <w:r w:rsidRPr="00830DB2">
              <w:rPr>
                <w:rFonts w:hint="eastAsia"/>
                <w:b/>
                <w:bCs/>
              </w:rPr>
              <w:t>4</w:t>
            </w:r>
            <w:r w:rsidRPr="00830DB2">
              <w:rPr>
                <w:b/>
                <w:bCs/>
              </w:rPr>
              <w:t xml:space="preserve"> </w:t>
            </w:r>
            <w:r w:rsidRPr="00830DB2">
              <w:rPr>
                <w:rFonts w:hint="eastAsia"/>
                <w:b/>
                <w:bCs/>
              </w:rPr>
              <w:t xml:space="preserve"> </w:t>
            </w:r>
            <w:r w:rsidRPr="00830DB2">
              <w:rPr>
                <w:b/>
                <w:bCs/>
              </w:rPr>
              <w:t>与《安义县国民经济和社会发展第十四个五年规划和二〇三五年远景目标纲要》相符性分析</w:t>
            </w:r>
          </w:p>
          <w:tbl>
            <w:tblPr>
              <w:tblStyle w:val="af8"/>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426"/>
              <w:gridCol w:w="4135"/>
              <w:gridCol w:w="1653"/>
              <w:gridCol w:w="555"/>
            </w:tblGrid>
            <w:tr w:rsidR="00AC0B7A" w:rsidRPr="00830DB2" w14:paraId="25713A62" w14:textId="77777777">
              <w:trPr>
                <w:jc w:val="center"/>
              </w:trPr>
              <w:tc>
                <w:tcPr>
                  <w:tcW w:w="3338" w:type="pct"/>
                  <w:gridSpan w:val="2"/>
                  <w:tcBorders>
                    <w:bottom w:val="single" w:sz="12" w:space="0" w:color="auto"/>
                  </w:tcBorders>
                  <w:vAlign w:val="center"/>
                </w:tcPr>
                <w:p w14:paraId="3FDDFAE9" w14:textId="77777777" w:rsidR="00AC0B7A" w:rsidRPr="00830DB2" w:rsidRDefault="00000000">
                  <w:pPr>
                    <w:pStyle w:val="a3"/>
                    <w:jc w:val="center"/>
                    <w:rPr>
                      <w:b/>
                      <w:bCs/>
                    </w:rPr>
                  </w:pPr>
                  <w:r w:rsidRPr="00830DB2">
                    <w:rPr>
                      <w:b/>
                      <w:bCs/>
                    </w:rPr>
                    <w:t>内容</w:t>
                  </w:r>
                </w:p>
              </w:tc>
              <w:tc>
                <w:tcPr>
                  <w:tcW w:w="1236" w:type="pct"/>
                  <w:tcBorders>
                    <w:bottom w:val="single" w:sz="12" w:space="0" w:color="auto"/>
                  </w:tcBorders>
                  <w:vAlign w:val="center"/>
                </w:tcPr>
                <w:p w14:paraId="41EFA159" w14:textId="77777777" w:rsidR="00AC0B7A" w:rsidRPr="00830DB2" w:rsidRDefault="00000000">
                  <w:pPr>
                    <w:pStyle w:val="a3"/>
                    <w:jc w:val="center"/>
                    <w:rPr>
                      <w:b/>
                      <w:bCs/>
                    </w:rPr>
                  </w:pPr>
                  <w:r w:rsidRPr="00830DB2">
                    <w:rPr>
                      <w:b/>
                      <w:bCs/>
                    </w:rPr>
                    <w:t>本项目情况</w:t>
                  </w:r>
                </w:p>
              </w:tc>
              <w:tc>
                <w:tcPr>
                  <w:tcW w:w="425" w:type="pct"/>
                  <w:tcBorders>
                    <w:bottom w:val="single" w:sz="12" w:space="0" w:color="auto"/>
                  </w:tcBorders>
                  <w:vAlign w:val="center"/>
                </w:tcPr>
                <w:p w14:paraId="210DB1F8" w14:textId="77777777" w:rsidR="00AC0B7A" w:rsidRPr="00830DB2" w:rsidRDefault="00000000">
                  <w:pPr>
                    <w:pStyle w:val="a3"/>
                    <w:jc w:val="center"/>
                    <w:rPr>
                      <w:b/>
                      <w:bCs/>
                    </w:rPr>
                  </w:pPr>
                  <w:r w:rsidRPr="00830DB2">
                    <w:rPr>
                      <w:b/>
                      <w:bCs/>
                    </w:rPr>
                    <w:t>相符情况</w:t>
                  </w:r>
                </w:p>
              </w:tc>
            </w:tr>
            <w:tr w:rsidR="00AC0B7A" w:rsidRPr="00830DB2" w14:paraId="2E6B312C" w14:textId="77777777">
              <w:trPr>
                <w:jc w:val="center"/>
              </w:trPr>
              <w:tc>
                <w:tcPr>
                  <w:tcW w:w="270" w:type="pct"/>
                  <w:vMerge w:val="restart"/>
                  <w:tcBorders>
                    <w:top w:val="single" w:sz="12" w:space="0" w:color="auto"/>
                    <w:tl2br w:val="nil"/>
                    <w:tr2bl w:val="nil"/>
                  </w:tcBorders>
                  <w:vAlign w:val="center"/>
                </w:tcPr>
                <w:p w14:paraId="03D9796D" w14:textId="77777777" w:rsidR="00AC0B7A" w:rsidRPr="00830DB2" w:rsidRDefault="00000000">
                  <w:pPr>
                    <w:adjustRightInd w:val="0"/>
                    <w:snapToGrid w:val="0"/>
                    <w:rPr>
                      <w:szCs w:val="21"/>
                    </w:rPr>
                  </w:pPr>
                  <w:bookmarkStart w:id="3" w:name="_Toc59961727"/>
                  <w:r w:rsidRPr="00830DB2">
                    <w:rPr>
                      <w:szCs w:val="21"/>
                    </w:rPr>
                    <w:t xml:space="preserve"> </w:t>
                  </w:r>
                  <w:r w:rsidRPr="00830DB2">
                    <w:rPr>
                      <w:szCs w:val="21"/>
                    </w:rPr>
                    <w:t>第四章</w:t>
                  </w:r>
                  <w:r w:rsidRPr="00830DB2">
                    <w:rPr>
                      <w:szCs w:val="21"/>
                    </w:rPr>
                    <w:t xml:space="preserve"> </w:t>
                  </w:r>
                  <w:r w:rsidRPr="00830DB2">
                    <w:rPr>
                      <w:szCs w:val="21"/>
                    </w:rPr>
                    <w:t>全面发力决战工业千亿</w:t>
                  </w:r>
                </w:p>
              </w:tc>
              <w:tc>
                <w:tcPr>
                  <w:tcW w:w="3067" w:type="pct"/>
                  <w:tcBorders>
                    <w:top w:val="single" w:sz="12" w:space="0" w:color="auto"/>
                    <w:tl2br w:val="nil"/>
                    <w:tr2bl w:val="nil"/>
                  </w:tcBorders>
                  <w:vAlign w:val="center"/>
                </w:tcPr>
                <w:p w14:paraId="49140A70" w14:textId="77777777" w:rsidR="00AC0B7A" w:rsidRPr="00830DB2" w:rsidRDefault="00000000">
                  <w:pPr>
                    <w:rPr>
                      <w:b/>
                    </w:rPr>
                  </w:pPr>
                  <w:bookmarkStart w:id="4" w:name="_Toc59961728"/>
                  <w:bookmarkEnd w:id="3"/>
                  <w:r w:rsidRPr="00830DB2">
                    <w:t>第一节</w:t>
                  </w:r>
                  <w:r w:rsidRPr="00830DB2">
                    <w:t xml:space="preserve">  </w:t>
                  </w:r>
                  <w:r w:rsidRPr="00830DB2">
                    <w:t>做大做强铝型材首位产业</w:t>
                  </w:r>
                  <w:bookmarkEnd w:id="4"/>
                </w:p>
                <w:p w14:paraId="20E13B3D" w14:textId="77777777" w:rsidR="00AC0B7A" w:rsidRPr="00830DB2" w:rsidRDefault="00000000">
                  <w:pPr>
                    <w:rPr>
                      <w:b/>
                    </w:rPr>
                  </w:pPr>
                  <w:r w:rsidRPr="00830DB2">
                    <w:t>唱响</w:t>
                  </w:r>
                  <w:r w:rsidRPr="00830DB2">
                    <w:t>“</w:t>
                  </w:r>
                  <w:r w:rsidRPr="00830DB2">
                    <w:t>中国门窗</w:t>
                  </w:r>
                  <w:r w:rsidRPr="00830DB2">
                    <w:t>·</w:t>
                  </w:r>
                  <w:r w:rsidRPr="00830DB2">
                    <w:t>安义制造</w:t>
                  </w:r>
                  <w:r w:rsidRPr="00830DB2">
                    <w:t>”</w:t>
                  </w:r>
                  <w:r w:rsidRPr="00830DB2">
                    <w:t>品牌。以现有铝型材企业为基础，以门窗产业小镇建设为载体，发挥春阳门窗、富轩门窗、冠豪门窗、耶努门窗等龙头企业的带动作用，大力引进高端智能门窗企业，不断吸引智能门窗传感器、智能门窗控制系统等配套企业落户，做大做强门窗产业集群，打造中国高端智能门窗工业示范区。围绕铝合金型材、塑料型材、不锈钢、玻璃和装饰板材，加大密封件、包装件、锁扣、原材料配送及模具维</w:t>
                  </w:r>
                  <w:r w:rsidRPr="00830DB2">
                    <w:rPr>
                      <w:spacing w:val="-8"/>
                    </w:rPr>
                    <w:t>修直供企业引进力度，实现从型材生产到门窗加工全产业链贯通。</w:t>
                  </w:r>
                </w:p>
              </w:tc>
              <w:tc>
                <w:tcPr>
                  <w:tcW w:w="1236" w:type="pct"/>
                  <w:tcBorders>
                    <w:top w:val="single" w:sz="12" w:space="0" w:color="auto"/>
                    <w:tl2br w:val="nil"/>
                    <w:tr2bl w:val="nil"/>
                  </w:tcBorders>
                  <w:vAlign w:val="center"/>
                </w:tcPr>
                <w:p w14:paraId="7BAA50BF" w14:textId="77777777" w:rsidR="00AC0B7A" w:rsidRPr="00830DB2" w:rsidRDefault="00000000">
                  <w:pPr>
                    <w:adjustRightInd w:val="0"/>
                    <w:snapToGrid w:val="0"/>
                    <w:ind w:firstLineChars="200" w:firstLine="420"/>
                    <w:rPr>
                      <w:szCs w:val="21"/>
                    </w:rPr>
                  </w:pPr>
                  <w:r w:rsidRPr="00830DB2">
                    <w:rPr>
                      <w:szCs w:val="21"/>
                    </w:rPr>
                    <w:t>本项目为铝单板生产，属铝合金型材产业，项目的实施，有助于安义做大做强门窗产业集群，实现门窗加工全产业链贯通。</w:t>
                  </w:r>
                </w:p>
              </w:tc>
              <w:tc>
                <w:tcPr>
                  <w:tcW w:w="425" w:type="pct"/>
                  <w:tcBorders>
                    <w:top w:val="single" w:sz="12" w:space="0" w:color="auto"/>
                    <w:tl2br w:val="nil"/>
                    <w:tr2bl w:val="nil"/>
                  </w:tcBorders>
                  <w:vAlign w:val="center"/>
                </w:tcPr>
                <w:p w14:paraId="4FE8BB6D" w14:textId="77777777" w:rsidR="00AC0B7A" w:rsidRPr="00830DB2" w:rsidRDefault="00000000">
                  <w:pPr>
                    <w:pStyle w:val="a3"/>
                    <w:widowControl/>
                    <w:adjustRightInd/>
                    <w:jc w:val="center"/>
                    <w:textAlignment w:val="auto"/>
                  </w:pPr>
                  <w:r w:rsidRPr="00830DB2">
                    <w:t>符合</w:t>
                  </w:r>
                </w:p>
              </w:tc>
            </w:tr>
            <w:tr w:rsidR="00AC0B7A" w:rsidRPr="00830DB2" w14:paraId="014DD144" w14:textId="77777777">
              <w:trPr>
                <w:jc w:val="center"/>
              </w:trPr>
              <w:tc>
                <w:tcPr>
                  <w:tcW w:w="270" w:type="pct"/>
                  <w:vMerge/>
                  <w:tcBorders>
                    <w:tl2br w:val="nil"/>
                    <w:tr2bl w:val="nil"/>
                  </w:tcBorders>
                  <w:vAlign w:val="center"/>
                </w:tcPr>
                <w:p w14:paraId="614A2007" w14:textId="77777777" w:rsidR="00AC0B7A" w:rsidRPr="00830DB2" w:rsidRDefault="00AC0B7A">
                  <w:pPr>
                    <w:pStyle w:val="31"/>
                  </w:pPr>
                  <w:bookmarkStart w:id="5" w:name="_Toc59961731"/>
                </w:p>
              </w:tc>
              <w:tc>
                <w:tcPr>
                  <w:tcW w:w="3067" w:type="pct"/>
                  <w:tcBorders>
                    <w:tl2br w:val="nil"/>
                    <w:tr2bl w:val="nil"/>
                  </w:tcBorders>
                  <w:vAlign w:val="center"/>
                </w:tcPr>
                <w:p w14:paraId="73BB8B79" w14:textId="77777777" w:rsidR="00AC0B7A" w:rsidRPr="00830DB2" w:rsidRDefault="00000000">
                  <w:pPr>
                    <w:pStyle w:val="31"/>
                    <w:rPr>
                      <w:b/>
                    </w:rPr>
                  </w:pPr>
                  <w:r w:rsidRPr="00830DB2">
                    <w:t>第四节</w:t>
                  </w:r>
                  <w:r w:rsidRPr="00830DB2">
                    <w:t xml:space="preserve">  </w:t>
                  </w:r>
                  <w:r w:rsidRPr="00830DB2">
                    <w:t>大力推进千亿级工业园区建设</w:t>
                  </w:r>
                  <w:bookmarkEnd w:id="5"/>
                </w:p>
                <w:p w14:paraId="7CE2A67A" w14:textId="77777777" w:rsidR="00AC0B7A" w:rsidRPr="00830DB2" w:rsidRDefault="00000000">
                  <w:pPr>
                    <w:pStyle w:val="31"/>
                    <w:rPr>
                      <w:b/>
                    </w:rPr>
                  </w:pPr>
                  <w:r w:rsidRPr="00830DB2">
                    <w:t>优化</w:t>
                  </w:r>
                  <w:r w:rsidRPr="00830DB2">
                    <w:t>“</w:t>
                  </w:r>
                  <w:r w:rsidRPr="00830DB2">
                    <w:t>一园两区多组团</w:t>
                  </w:r>
                  <w:r w:rsidRPr="00830DB2">
                    <w:t>”</w:t>
                  </w:r>
                  <w:r w:rsidRPr="00830DB2">
                    <w:t>发展格局。按照</w:t>
                  </w:r>
                  <w:r w:rsidRPr="00830DB2">
                    <w:t>“</w:t>
                  </w:r>
                  <w:r w:rsidRPr="00830DB2">
                    <w:t>一园两区多组团</w:t>
                  </w:r>
                  <w:r w:rsidRPr="00830DB2">
                    <w:t>”</w:t>
                  </w:r>
                  <w:r w:rsidRPr="00830DB2">
                    <w:t>的布局，以凤凰山片区和万埠片区为主体，突出特色、差异竞争、错位发展，大力推进龙印谷科创产业组团、凤凰山产业组团、东阳产业组团、红山北高端产业组团、万埠产业组团建设。其中，龙印谷科创产业组团重点打造集工业与商业混合发展、企业研发创新为一体的科创新产业片</w:t>
                  </w:r>
                  <w:r w:rsidRPr="00830DB2">
                    <w:lastRenderedPageBreak/>
                    <w:t>区，凤凰山产业组团重点打造以门窗产业小镇为依托的产城融合片区，东阳产业组团重点打造以铝型材产业为核心的特色产业片区，红山北高端产业组团重点打造高新技术产业集聚区，万埠片区重点打造以医药化工、新材料等为重点的特色产业片区。</w:t>
                  </w:r>
                </w:p>
                <w:p w14:paraId="1E198A89" w14:textId="77777777" w:rsidR="00AC0B7A" w:rsidRPr="00830DB2" w:rsidRDefault="00000000">
                  <w:pPr>
                    <w:pStyle w:val="31"/>
                    <w:rPr>
                      <w:b/>
                    </w:rPr>
                  </w:pPr>
                  <w:r w:rsidRPr="00830DB2">
                    <w:t>提升工业园区产业集聚水平。按照布局集中、用地集约、产业集聚的要求，深入实施集群式项目满园扩园、</w:t>
                  </w:r>
                  <w:r w:rsidRPr="00830DB2">
                    <w:t>“</w:t>
                  </w:r>
                  <w:r w:rsidRPr="00830DB2">
                    <w:t>两型三化</w:t>
                  </w:r>
                  <w:r w:rsidRPr="00830DB2">
                    <w:t>”</w:t>
                  </w:r>
                  <w:r w:rsidRPr="00830DB2">
                    <w:t>管理提标提档等行动，合理确定标准厂房建设总体布局和规模，引导相关项目、企业入驻标准厂房。严格控制园外现有零散工业点继续扩大，科学引导零散工业点有序向工业园区集聚，有序推动同类项目落地同类片区。结合特色产业园建设，稳步推进新一轮扩区调区，重点推动建材门窗产业园、智慧路灯产业园、光伏制造产业园、智能制造产业园、精细化工产业园、纺织服装产业园等建设。以</w:t>
                  </w:r>
                  <w:r w:rsidRPr="00830DB2">
                    <w:t>“1+3+N”</w:t>
                  </w:r>
                  <w:r w:rsidRPr="00830DB2">
                    <w:t>现代工业体系为重点，引导工业园区内企业围绕龙头企业需求进行产品配套，降低龙头企业采购成本和物流成本，形成</w:t>
                  </w:r>
                  <w:r w:rsidRPr="00830DB2">
                    <w:t>“</w:t>
                  </w:r>
                  <w:r w:rsidRPr="00830DB2">
                    <w:t>龙头企业</w:t>
                  </w:r>
                  <w:r w:rsidRPr="00830DB2">
                    <w:t>+</w:t>
                  </w:r>
                  <w:r w:rsidRPr="00830DB2">
                    <w:t>主导产业</w:t>
                  </w:r>
                  <w:r w:rsidRPr="00830DB2">
                    <w:t>+</w:t>
                  </w:r>
                  <w:r w:rsidRPr="00830DB2">
                    <w:t>配套行业</w:t>
                  </w:r>
                  <w:r w:rsidRPr="00830DB2">
                    <w:t>”</w:t>
                  </w:r>
                  <w:r w:rsidRPr="00830DB2">
                    <w:t>的发展格局</w:t>
                  </w:r>
                  <w:r w:rsidRPr="00830DB2">
                    <w:rPr>
                      <w:b/>
                    </w:rPr>
                    <w:t>。</w:t>
                  </w:r>
                </w:p>
              </w:tc>
              <w:tc>
                <w:tcPr>
                  <w:tcW w:w="1236" w:type="pct"/>
                  <w:tcBorders>
                    <w:tl2br w:val="nil"/>
                    <w:tr2bl w:val="nil"/>
                  </w:tcBorders>
                  <w:vAlign w:val="center"/>
                </w:tcPr>
                <w:p w14:paraId="54E4791E" w14:textId="77777777" w:rsidR="00AC0B7A" w:rsidRPr="00830DB2" w:rsidRDefault="00000000">
                  <w:pPr>
                    <w:autoSpaceDE w:val="0"/>
                    <w:autoSpaceDN w:val="0"/>
                    <w:adjustRightInd w:val="0"/>
                    <w:snapToGrid w:val="0"/>
                    <w:ind w:firstLineChars="200" w:firstLine="420"/>
                    <w:rPr>
                      <w:szCs w:val="21"/>
                    </w:rPr>
                  </w:pPr>
                  <w:r w:rsidRPr="00830DB2">
                    <w:rPr>
                      <w:szCs w:val="21"/>
                    </w:rPr>
                    <w:lastRenderedPageBreak/>
                    <w:t>本项目位于安义高新技术产业园凤凰山片区，</w:t>
                  </w:r>
                  <w:r w:rsidRPr="00830DB2">
                    <w:rPr>
                      <w:rFonts w:hint="eastAsia"/>
                      <w:szCs w:val="21"/>
                    </w:rPr>
                    <w:t>属于</w:t>
                  </w:r>
                  <w:r w:rsidRPr="00830DB2">
                    <w:rPr>
                      <w:szCs w:val="21"/>
                    </w:rPr>
                    <w:t>门窗加工产业，符合凤凰山产业组团打造门窗产业小镇的定位。</w:t>
                  </w:r>
                </w:p>
                <w:p w14:paraId="5C075B73" w14:textId="77777777" w:rsidR="00AC0B7A" w:rsidRPr="00830DB2" w:rsidRDefault="00000000">
                  <w:pPr>
                    <w:autoSpaceDE w:val="0"/>
                    <w:autoSpaceDN w:val="0"/>
                    <w:adjustRightInd w:val="0"/>
                    <w:snapToGrid w:val="0"/>
                    <w:ind w:firstLineChars="200" w:firstLine="420"/>
                    <w:rPr>
                      <w:szCs w:val="21"/>
                    </w:rPr>
                  </w:pPr>
                  <w:r w:rsidRPr="00830DB2">
                    <w:rPr>
                      <w:szCs w:val="21"/>
                    </w:rPr>
                    <w:lastRenderedPageBreak/>
                    <w:t>项目</w:t>
                  </w:r>
                  <w:r w:rsidRPr="00830DB2">
                    <w:rPr>
                      <w:rFonts w:hint="eastAsia"/>
                      <w:szCs w:val="21"/>
                    </w:rPr>
                    <w:t>租赁仁顺实业现有厂房</w:t>
                  </w:r>
                  <w:r w:rsidRPr="00830DB2">
                    <w:rPr>
                      <w:szCs w:val="21"/>
                    </w:rPr>
                    <w:t>，项目厂址</w:t>
                  </w:r>
                  <w:r w:rsidRPr="00830DB2">
                    <w:rPr>
                      <w:rFonts w:hint="eastAsia"/>
                      <w:szCs w:val="21"/>
                    </w:rPr>
                    <w:t>东面为江西亿翔铝业有限公司，南面为江西虹粤铝业有限公司，西面为林地，北面为</w:t>
                  </w:r>
                  <w:r w:rsidRPr="00830DB2">
                    <w:rPr>
                      <w:szCs w:val="21"/>
                    </w:rPr>
                    <w:t>兆鑫科技有限公司，周边企业为铝材加工等新型建材加工企业，与周边企业具有较好的相容性，项目建设符合工业园区产业集聚要求。</w:t>
                  </w:r>
                </w:p>
              </w:tc>
              <w:tc>
                <w:tcPr>
                  <w:tcW w:w="425" w:type="pct"/>
                  <w:tcBorders>
                    <w:tl2br w:val="nil"/>
                    <w:tr2bl w:val="nil"/>
                  </w:tcBorders>
                  <w:vAlign w:val="center"/>
                </w:tcPr>
                <w:p w14:paraId="214C25AB" w14:textId="77777777" w:rsidR="00AC0B7A" w:rsidRPr="00830DB2" w:rsidRDefault="00000000">
                  <w:pPr>
                    <w:pStyle w:val="a3"/>
                    <w:widowControl/>
                    <w:adjustRightInd/>
                    <w:jc w:val="center"/>
                    <w:textAlignment w:val="auto"/>
                  </w:pPr>
                  <w:r w:rsidRPr="00830DB2">
                    <w:lastRenderedPageBreak/>
                    <w:t>符合</w:t>
                  </w:r>
                </w:p>
              </w:tc>
            </w:tr>
          </w:tbl>
          <w:p w14:paraId="2161BD66" w14:textId="77777777" w:rsidR="00AC0B7A" w:rsidRPr="00830DB2" w:rsidRDefault="00000000">
            <w:pPr>
              <w:pStyle w:val="20"/>
              <w:adjustRightInd w:val="0"/>
              <w:snapToGrid w:val="0"/>
              <w:spacing w:after="0"/>
              <w:ind w:firstLine="480"/>
              <w:jc w:val="both"/>
              <w:rPr>
                <w:szCs w:val="24"/>
                <w:lang w:bidi="ar"/>
              </w:rPr>
            </w:pPr>
            <w:r w:rsidRPr="00830DB2">
              <w:rPr>
                <w:szCs w:val="24"/>
                <w:lang w:bidi="ar"/>
              </w:rPr>
              <w:t>由表</w:t>
            </w:r>
            <w:r w:rsidRPr="00830DB2">
              <w:rPr>
                <w:szCs w:val="24"/>
                <w:lang w:bidi="ar"/>
              </w:rPr>
              <w:t>1-1</w:t>
            </w:r>
            <w:r w:rsidRPr="00830DB2">
              <w:rPr>
                <w:rFonts w:hint="eastAsia"/>
                <w:szCs w:val="24"/>
                <w:lang w:bidi="ar"/>
              </w:rPr>
              <w:t>4</w:t>
            </w:r>
            <w:r w:rsidRPr="00830DB2">
              <w:rPr>
                <w:szCs w:val="24"/>
                <w:lang w:bidi="ar"/>
              </w:rPr>
              <w:t>可知，本项目与《安义县国民经济和社会发展第十四个五年规划和二〇三五年远景目标纲要》（安府发〔</w:t>
            </w:r>
            <w:r w:rsidRPr="00830DB2">
              <w:rPr>
                <w:szCs w:val="24"/>
                <w:lang w:bidi="ar"/>
              </w:rPr>
              <w:t>2021</w:t>
            </w:r>
            <w:r w:rsidRPr="00830DB2">
              <w:rPr>
                <w:szCs w:val="24"/>
                <w:lang w:bidi="ar"/>
              </w:rPr>
              <w:t>〕</w:t>
            </w:r>
            <w:r w:rsidRPr="00830DB2">
              <w:rPr>
                <w:szCs w:val="24"/>
                <w:lang w:bidi="ar"/>
              </w:rPr>
              <w:t>5</w:t>
            </w:r>
            <w:r w:rsidRPr="00830DB2">
              <w:rPr>
                <w:szCs w:val="24"/>
                <w:lang w:bidi="ar"/>
              </w:rPr>
              <w:t>号）要求相符</w:t>
            </w:r>
            <w:r w:rsidRPr="00830DB2">
              <w:rPr>
                <w:rFonts w:hint="eastAsia"/>
                <w:szCs w:val="24"/>
                <w:lang w:bidi="ar"/>
              </w:rPr>
              <w:t>。</w:t>
            </w:r>
          </w:p>
          <w:p w14:paraId="3DABC587" w14:textId="77777777" w:rsidR="00AC0B7A" w:rsidRPr="00830DB2" w:rsidRDefault="00000000">
            <w:pPr>
              <w:pStyle w:val="aff7"/>
              <w:adjustRightInd w:val="0"/>
              <w:snapToGrid w:val="0"/>
              <w:spacing w:line="360" w:lineRule="auto"/>
              <w:ind w:firstLineChars="200" w:firstLine="498"/>
              <w:rPr>
                <w:rFonts w:ascii="Times New Roman" w:hAnsi="Times New Roman"/>
                <w:b/>
                <w:bCs/>
                <w:kern w:val="0"/>
                <w:lang w:bidi="ar"/>
              </w:rPr>
            </w:pPr>
            <w:r w:rsidRPr="00830DB2">
              <w:rPr>
                <w:rFonts w:ascii="Times New Roman" w:hAnsi="Times New Roman" w:hint="eastAsia"/>
                <w:b/>
                <w:bCs/>
                <w:kern w:val="0"/>
                <w:lang w:bidi="ar"/>
              </w:rPr>
              <w:t>10</w:t>
            </w:r>
            <w:r w:rsidRPr="00830DB2">
              <w:rPr>
                <w:rFonts w:ascii="Times New Roman" w:hAnsi="Times New Roman"/>
                <w:b/>
                <w:bCs/>
                <w:kern w:val="0"/>
                <w:lang w:bidi="ar"/>
              </w:rPr>
              <w:t>、与《工业炉窑大气污染综合治理方案》（环大气〔</w:t>
            </w:r>
            <w:r w:rsidRPr="00830DB2">
              <w:rPr>
                <w:rFonts w:ascii="Times New Roman" w:hAnsi="Times New Roman"/>
                <w:b/>
                <w:bCs/>
                <w:kern w:val="0"/>
                <w:lang w:bidi="ar"/>
              </w:rPr>
              <w:t>2019</w:t>
            </w:r>
            <w:r w:rsidRPr="00830DB2">
              <w:rPr>
                <w:rFonts w:ascii="Times New Roman" w:hAnsi="Times New Roman"/>
                <w:b/>
                <w:bCs/>
                <w:kern w:val="0"/>
                <w:lang w:bidi="ar"/>
              </w:rPr>
              <w:t>〕</w:t>
            </w:r>
            <w:r w:rsidRPr="00830DB2">
              <w:rPr>
                <w:rFonts w:ascii="Times New Roman" w:hAnsi="Times New Roman"/>
                <w:b/>
                <w:bCs/>
                <w:kern w:val="0"/>
                <w:lang w:bidi="ar"/>
              </w:rPr>
              <w:t>56</w:t>
            </w:r>
            <w:r w:rsidRPr="00830DB2">
              <w:rPr>
                <w:rFonts w:ascii="Times New Roman" w:hAnsi="Times New Roman"/>
                <w:b/>
                <w:bCs/>
                <w:kern w:val="0"/>
                <w:lang w:bidi="ar"/>
              </w:rPr>
              <w:t>号）相符性分析</w:t>
            </w:r>
          </w:p>
          <w:p w14:paraId="01C5985D" w14:textId="77777777" w:rsidR="00AC0B7A" w:rsidRPr="00830DB2" w:rsidRDefault="00000000">
            <w:pPr>
              <w:pStyle w:val="a3"/>
              <w:jc w:val="center"/>
              <w:rPr>
                <w:b/>
                <w:bCs/>
              </w:rPr>
            </w:pPr>
            <w:r w:rsidRPr="00830DB2">
              <w:rPr>
                <w:b/>
                <w:bCs/>
              </w:rPr>
              <w:t>表</w:t>
            </w:r>
            <w:r w:rsidRPr="00830DB2">
              <w:rPr>
                <w:b/>
                <w:bCs/>
              </w:rPr>
              <w:t>1-1</w:t>
            </w:r>
            <w:r w:rsidRPr="00830DB2">
              <w:rPr>
                <w:rFonts w:hint="eastAsia"/>
                <w:b/>
                <w:bCs/>
              </w:rPr>
              <w:t>5</w:t>
            </w:r>
            <w:r w:rsidRPr="00830DB2">
              <w:rPr>
                <w:b/>
                <w:bCs/>
              </w:rPr>
              <w:t xml:space="preserve"> </w:t>
            </w:r>
            <w:r w:rsidRPr="00830DB2">
              <w:rPr>
                <w:rFonts w:hint="eastAsia"/>
                <w:b/>
                <w:bCs/>
              </w:rPr>
              <w:t xml:space="preserve"> </w:t>
            </w:r>
            <w:r w:rsidRPr="00830DB2">
              <w:rPr>
                <w:b/>
                <w:bCs/>
              </w:rPr>
              <w:t>与《工业炉窑大气污染综合治理方案》（环大气〔</w:t>
            </w:r>
            <w:r w:rsidRPr="00830DB2">
              <w:rPr>
                <w:b/>
                <w:bCs/>
              </w:rPr>
              <w:t>2019</w:t>
            </w:r>
            <w:r w:rsidRPr="00830DB2">
              <w:rPr>
                <w:b/>
                <w:bCs/>
              </w:rPr>
              <w:t>〕</w:t>
            </w:r>
            <w:r w:rsidRPr="00830DB2">
              <w:rPr>
                <w:b/>
                <w:bCs/>
              </w:rPr>
              <w:t>56</w:t>
            </w:r>
            <w:r w:rsidRPr="00830DB2">
              <w:rPr>
                <w:b/>
                <w:bCs/>
              </w:rPr>
              <w:t>号）相符性分析</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1711"/>
              <w:gridCol w:w="944"/>
            </w:tblGrid>
            <w:tr w:rsidR="00AC0B7A" w:rsidRPr="00830DB2" w14:paraId="0E5F7081" w14:textId="77777777">
              <w:tc>
                <w:tcPr>
                  <w:tcW w:w="3035" w:type="pct"/>
                  <w:vAlign w:val="center"/>
                </w:tcPr>
                <w:p w14:paraId="1472C828"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要求</w:t>
                  </w:r>
                </w:p>
              </w:tc>
              <w:tc>
                <w:tcPr>
                  <w:tcW w:w="1266" w:type="pct"/>
                  <w:vAlign w:val="center"/>
                </w:tcPr>
                <w:p w14:paraId="12756BFF"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本项目情况</w:t>
                  </w:r>
                </w:p>
              </w:tc>
              <w:tc>
                <w:tcPr>
                  <w:tcW w:w="699" w:type="pct"/>
                  <w:vAlign w:val="center"/>
                </w:tcPr>
                <w:p w14:paraId="3DBCC85D"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相符性</w:t>
                  </w:r>
                </w:p>
              </w:tc>
            </w:tr>
            <w:tr w:rsidR="00AC0B7A" w:rsidRPr="00830DB2" w14:paraId="63909387" w14:textId="77777777">
              <w:tc>
                <w:tcPr>
                  <w:tcW w:w="3035" w:type="pct"/>
                  <w:vAlign w:val="center"/>
                </w:tcPr>
                <w:p w14:paraId="7E6BBABC"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b w:val="0"/>
                      <w:bCs w:val="0"/>
                      <w:color w:val="auto"/>
                      <w:sz w:val="21"/>
                      <w:szCs w:val="21"/>
                    </w:rPr>
                    <w:t>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w:t>
                  </w:r>
                </w:p>
              </w:tc>
              <w:tc>
                <w:tcPr>
                  <w:tcW w:w="1266" w:type="pct"/>
                  <w:vAlign w:val="center"/>
                </w:tcPr>
                <w:p w14:paraId="05E7AF25"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本项目位于江西省南昌市</w:t>
                  </w:r>
                  <w:r w:rsidRPr="00830DB2">
                    <w:rPr>
                      <w:rFonts w:ascii="Times New Roman" w:hAnsi="Times New Roman"/>
                      <w:b w:val="0"/>
                      <w:bCs w:val="0"/>
                      <w:color w:val="auto"/>
                      <w:sz w:val="21"/>
                      <w:szCs w:val="21"/>
                    </w:rPr>
                    <w:t>安义县高新技术产业园区锦绣东大道</w:t>
                  </w:r>
                  <w:r w:rsidRPr="00830DB2">
                    <w:rPr>
                      <w:rFonts w:ascii="Times New Roman" w:hAnsi="Times New Roman" w:hint="eastAsia"/>
                      <w:b w:val="0"/>
                      <w:bCs w:val="0"/>
                      <w:color w:val="auto"/>
                      <w:sz w:val="21"/>
                      <w:szCs w:val="21"/>
                    </w:rPr>
                    <w:t>（江西安义高新技术产业园区凤凰山片区），江西安义高新技术产业园区为正规工业园。</w:t>
                  </w:r>
                </w:p>
              </w:tc>
              <w:tc>
                <w:tcPr>
                  <w:tcW w:w="699" w:type="pct"/>
                  <w:vAlign w:val="center"/>
                </w:tcPr>
                <w:p w14:paraId="2436C0D6"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符合</w:t>
                  </w:r>
                </w:p>
              </w:tc>
            </w:tr>
            <w:tr w:rsidR="00AC0B7A" w:rsidRPr="00830DB2" w14:paraId="03EB48F9" w14:textId="77777777">
              <w:tc>
                <w:tcPr>
                  <w:tcW w:w="3035" w:type="pct"/>
                  <w:vAlign w:val="center"/>
                </w:tcPr>
                <w:p w14:paraId="3C788E51"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b w:val="0"/>
                      <w:bCs w:val="0"/>
                      <w:color w:val="auto"/>
                      <w:sz w:val="21"/>
                      <w:szCs w:val="21"/>
                    </w:rPr>
                    <w:t>加快燃料清洁低碳化替代。对以煤、石油焦、渣油、重油等为燃料的工业炉窑，加快使用清洁低碳能源以及利用工厂余热、电厂热力等进行替代。重点区域禁止掺烧高硫石油焦</w:t>
                  </w:r>
                  <w:r w:rsidRPr="00830DB2">
                    <w:rPr>
                      <w:rFonts w:ascii="Times New Roman" w:hAnsi="Times New Roman"/>
                      <w:b w:val="0"/>
                      <w:bCs w:val="0"/>
                      <w:color w:val="auto"/>
                      <w:sz w:val="21"/>
                      <w:szCs w:val="21"/>
                    </w:rPr>
                    <w:lastRenderedPageBreak/>
                    <w:t>（硫含量大于</w:t>
                  </w:r>
                  <w:r w:rsidRPr="00830DB2">
                    <w:rPr>
                      <w:rFonts w:ascii="Times New Roman" w:hAnsi="Times New Roman"/>
                      <w:b w:val="0"/>
                      <w:bCs w:val="0"/>
                      <w:color w:val="auto"/>
                      <w:sz w:val="21"/>
                      <w:szCs w:val="21"/>
                    </w:rPr>
                    <w:t>3%</w:t>
                  </w:r>
                  <w:r w:rsidRPr="00830DB2">
                    <w:rPr>
                      <w:rFonts w:ascii="Times New Roman" w:hAnsi="Times New Roman"/>
                      <w:b w:val="0"/>
                      <w:bCs w:val="0"/>
                      <w:color w:val="auto"/>
                      <w:sz w:val="21"/>
                      <w:szCs w:val="21"/>
                    </w:rPr>
                    <w:t>）。玻璃行业全面禁止掺烧高硫石油焦。</w:t>
                  </w:r>
                </w:p>
              </w:tc>
              <w:tc>
                <w:tcPr>
                  <w:tcW w:w="1266" w:type="pct"/>
                  <w:vAlign w:val="center"/>
                </w:tcPr>
                <w:p w14:paraId="77F87EF5"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b w:val="0"/>
                      <w:bCs w:val="0"/>
                      <w:color w:val="auto"/>
                      <w:sz w:val="21"/>
                      <w:szCs w:val="21"/>
                    </w:rPr>
                    <w:lastRenderedPageBreak/>
                    <w:t>项目</w:t>
                  </w:r>
                  <w:r w:rsidRPr="00830DB2">
                    <w:rPr>
                      <w:rFonts w:ascii="Times New Roman" w:hAnsi="Times New Roman" w:hint="eastAsia"/>
                      <w:b w:val="0"/>
                      <w:bCs w:val="0"/>
                      <w:color w:val="auto"/>
                      <w:sz w:val="21"/>
                      <w:szCs w:val="21"/>
                    </w:rPr>
                    <w:t>烘干</w:t>
                  </w:r>
                  <w:r w:rsidRPr="00830DB2">
                    <w:rPr>
                      <w:rFonts w:ascii="Times New Roman" w:hAnsi="Times New Roman"/>
                      <w:b w:val="0"/>
                      <w:bCs w:val="0"/>
                      <w:color w:val="auto"/>
                      <w:sz w:val="21"/>
                      <w:szCs w:val="21"/>
                    </w:rPr>
                    <w:t>采用</w:t>
                  </w:r>
                  <w:r w:rsidRPr="00830DB2">
                    <w:rPr>
                      <w:rFonts w:ascii="Times New Roman" w:hAnsi="Times New Roman" w:hint="eastAsia"/>
                      <w:b w:val="0"/>
                      <w:bCs w:val="0"/>
                      <w:color w:val="auto"/>
                      <w:sz w:val="21"/>
                      <w:szCs w:val="21"/>
                    </w:rPr>
                    <w:t>天然气</w:t>
                  </w:r>
                  <w:r w:rsidRPr="00830DB2">
                    <w:rPr>
                      <w:rFonts w:ascii="Times New Roman" w:hAnsi="Times New Roman"/>
                      <w:b w:val="0"/>
                      <w:bCs w:val="0"/>
                      <w:color w:val="auto"/>
                      <w:sz w:val="21"/>
                      <w:szCs w:val="21"/>
                    </w:rPr>
                    <w:t>供热</w:t>
                  </w:r>
                  <w:r w:rsidRPr="00830DB2">
                    <w:rPr>
                      <w:rFonts w:ascii="Times New Roman" w:hAnsi="Times New Roman" w:hint="eastAsia"/>
                      <w:b w:val="0"/>
                      <w:bCs w:val="0"/>
                      <w:color w:val="auto"/>
                      <w:sz w:val="21"/>
                      <w:szCs w:val="21"/>
                    </w:rPr>
                    <w:t>，为清洁能源</w:t>
                  </w:r>
                  <w:r w:rsidRPr="00830DB2">
                    <w:rPr>
                      <w:rFonts w:ascii="Times New Roman" w:hAnsi="Times New Roman"/>
                      <w:b w:val="0"/>
                      <w:bCs w:val="0"/>
                      <w:color w:val="auto"/>
                      <w:sz w:val="21"/>
                      <w:szCs w:val="21"/>
                    </w:rPr>
                    <w:t>。</w:t>
                  </w:r>
                </w:p>
              </w:tc>
              <w:tc>
                <w:tcPr>
                  <w:tcW w:w="699" w:type="pct"/>
                  <w:vAlign w:val="center"/>
                </w:tcPr>
                <w:p w14:paraId="132B6C6D" w14:textId="77777777" w:rsidR="00AC0B7A" w:rsidRPr="00830DB2" w:rsidRDefault="00000000">
                  <w:pPr>
                    <w:pStyle w:val="aff0"/>
                    <w:spacing w:beforeLines="0" w:before="0" w:afterLines="0" w:after="0" w:line="240" w:lineRule="auto"/>
                    <w:ind w:firstLineChars="0" w:firstLine="0"/>
                    <w:rPr>
                      <w:rFonts w:ascii="Times New Roman" w:hAnsi="Times New Roman"/>
                      <w:b w:val="0"/>
                      <w:bCs w:val="0"/>
                      <w:color w:val="auto"/>
                      <w:sz w:val="21"/>
                      <w:szCs w:val="21"/>
                    </w:rPr>
                  </w:pPr>
                  <w:r w:rsidRPr="00830DB2">
                    <w:rPr>
                      <w:rFonts w:ascii="Times New Roman" w:hAnsi="Times New Roman" w:hint="eastAsia"/>
                      <w:b w:val="0"/>
                      <w:bCs w:val="0"/>
                      <w:color w:val="auto"/>
                      <w:sz w:val="21"/>
                      <w:szCs w:val="21"/>
                    </w:rPr>
                    <w:t>符合</w:t>
                  </w:r>
                </w:p>
              </w:tc>
            </w:tr>
          </w:tbl>
          <w:p w14:paraId="745B34D9" w14:textId="77777777" w:rsidR="00AC0B7A" w:rsidRPr="00830DB2" w:rsidRDefault="00000000">
            <w:pPr>
              <w:pStyle w:val="20"/>
              <w:adjustRightInd w:val="0"/>
              <w:snapToGrid w:val="0"/>
              <w:spacing w:after="0"/>
              <w:ind w:firstLine="480"/>
              <w:jc w:val="both"/>
              <w:rPr>
                <w:szCs w:val="24"/>
                <w:lang w:bidi="ar"/>
              </w:rPr>
            </w:pPr>
            <w:r w:rsidRPr="00830DB2">
              <w:rPr>
                <w:szCs w:val="24"/>
                <w:lang w:bidi="ar"/>
              </w:rPr>
              <w:t>本项目与《工业炉窑大气污染综合治理方案》（环大气〔</w:t>
            </w:r>
            <w:r w:rsidRPr="00830DB2">
              <w:rPr>
                <w:szCs w:val="24"/>
                <w:lang w:bidi="ar"/>
              </w:rPr>
              <w:t>2019</w:t>
            </w:r>
            <w:r w:rsidRPr="00830DB2">
              <w:rPr>
                <w:szCs w:val="24"/>
                <w:lang w:bidi="ar"/>
              </w:rPr>
              <w:t>〕</w:t>
            </w:r>
            <w:r w:rsidRPr="00830DB2">
              <w:rPr>
                <w:szCs w:val="24"/>
                <w:lang w:bidi="ar"/>
              </w:rPr>
              <w:t>56</w:t>
            </w:r>
            <w:r w:rsidRPr="00830DB2">
              <w:rPr>
                <w:szCs w:val="24"/>
                <w:lang w:bidi="ar"/>
              </w:rPr>
              <w:t>号）相符</w:t>
            </w:r>
            <w:r w:rsidRPr="00830DB2">
              <w:rPr>
                <w:rFonts w:hint="eastAsia"/>
                <w:szCs w:val="24"/>
                <w:lang w:bidi="ar"/>
              </w:rPr>
              <w:t>。</w:t>
            </w:r>
          </w:p>
          <w:p w14:paraId="6A07521B" w14:textId="77777777" w:rsidR="00AC0B7A" w:rsidRPr="00830DB2" w:rsidRDefault="00AC0B7A">
            <w:pPr>
              <w:pStyle w:val="20"/>
              <w:adjustRightInd w:val="0"/>
              <w:snapToGrid w:val="0"/>
              <w:spacing w:after="0"/>
              <w:ind w:firstLine="480"/>
              <w:jc w:val="both"/>
              <w:rPr>
                <w:szCs w:val="24"/>
                <w:lang w:bidi="ar"/>
              </w:rPr>
            </w:pPr>
          </w:p>
        </w:tc>
      </w:tr>
    </w:tbl>
    <w:p w14:paraId="48C0F745" w14:textId="77777777" w:rsidR="00AC0B7A" w:rsidRPr="00830DB2" w:rsidRDefault="00AC0B7A">
      <w:pPr>
        <w:spacing w:line="360" w:lineRule="auto"/>
        <w:outlineLvl w:val="0"/>
        <w:rPr>
          <w:rFonts w:eastAsia="黑体"/>
          <w:sz w:val="30"/>
        </w:rPr>
        <w:sectPr w:rsidR="00AC0B7A" w:rsidRPr="00830DB2">
          <w:footerReference w:type="default" r:id="rId12"/>
          <w:pgSz w:w="11906" w:h="16838"/>
          <w:pgMar w:top="1701" w:right="1531" w:bottom="1701" w:left="1531" w:header="851" w:footer="1077" w:gutter="0"/>
          <w:pgNumType w:start="1"/>
          <w:cols w:space="720"/>
          <w:docGrid w:linePitch="312"/>
        </w:sectPr>
      </w:pPr>
    </w:p>
    <w:p w14:paraId="2DDADC9F" w14:textId="77777777" w:rsidR="00AC0B7A" w:rsidRPr="00830DB2" w:rsidRDefault="00000000">
      <w:pPr>
        <w:pStyle w:val="af3"/>
        <w:jc w:val="center"/>
        <w:outlineLvl w:val="0"/>
        <w:rPr>
          <w:rFonts w:ascii="黑体" w:eastAsia="黑体" w:hAnsi="黑体" w:hint="eastAsia"/>
          <w:snapToGrid w:val="0"/>
          <w:sz w:val="30"/>
          <w:szCs w:val="30"/>
        </w:rPr>
      </w:pPr>
      <w:bookmarkStart w:id="6" w:name="_Toc241134451"/>
      <w:r w:rsidRPr="00830DB2">
        <w:rPr>
          <w:rFonts w:ascii="黑体" w:eastAsia="黑体" w:hAnsi="黑体" w:hint="eastAsia"/>
          <w:snapToGrid w:val="0"/>
          <w:sz w:val="30"/>
          <w:szCs w:val="30"/>
        </w:rPr>
        <w:lastRenderedPageBreak/>
        <w:t>二、建设项目工程分析</w:t>
      </w:r>
      <w:bookmarkEnd w:id="6"/>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9"/>
        <w:gridCol w:w="8515"/>
      </w:tblGrid>
      <w:tr w:rsidR="00AC0B7A" w:rsidRPr="00830DB2" w14:paraId="07DFFDD3" w14:textId="77777777">
        <w:trPr>
          <w:jc w:val="center"/>
        </w:trPr>
        <w:tc>
          <w:tcPr>
            <w:tcW w:w="479" w:type="dxa"/>
            <w:vAlign w:val="center"/>
          </w:tcPr>
          <w:p w14:paraId="404E8F56" w14:textId="77777777" w:rsidR="00AC0B7A" w:rsidRPr="00830DB2" w:rsidRDefault="00000000">
            <w:pPr>
              <w:pStyle w:val="af3"/>
              <w:adjustRightInd w:val="0"/>
              <w:snapToGrid w:val="0"/>
              <w:spacing w:before="0" w:beforeAutospacing="0" w:after="0" w:afterAutospacing="0"/>
              <w:jc w:val="center"/>
              <w:rPr>
                <w:rFonts w:cs="宋体" w:hint="eastAsia"/>
                <w:sz w:val="21"/>
                <w:szCs w:val="21"/>
              </w:rPr>
            </w:pPr>
            <w:r w:rsidRPr="00830DB2">
              <w:rPr>
                <w:rFonts w:ascii="Times New Roman" w:hAnsi="Times New Roman" w:hint="eastAsia"/>
                <w:b/>
                <w:bCs/>
                <w:szCs w:val="24"/>
              </w:rPr>
              <w:t>建设内容</w:t>
            </w:r>
          </w:p>
        </w:tc>
        <w:tc>
          <w:tcPr>
            <w:tcW w:w="8515" w:type="dxa"/>
          </w:tcPr>
          <w:p w14:paraId="20DDAC56" w14:textId="77777777" w:rsidR="00AC0B7A" w:rsidRPr="00830DB2" w:rsidRDefault="00000000">
            <w:pPr>
              <w:widowControl/>
              <w:spacing w:line="360" w:lineRule="auto"/>
              <w:ind w:firstLineChars="200" w:firstLine="482"/>
              <w:jc w:val="left"/>
              <w:rPr>
                <w:b/>
                <w:bCs/>
                <w:kern w:val="0"/>
                <w:sz w:val="24"/>
                <w:lang w:bidi="ar"/>
              </w:rPr>
            </w:pPr>
            <w:r w:rsidRPr="00830DB2">
              <w:rPr>
                <w:b/>
                <w:bCs/>
                <w:kern w:val="0"/>
                <w:sz w:val="24"/>
                <w:lang w:bidi="ar"/>
              </w:rPr>
              <w:t>1</w:t>
            </w:r>
            <w:r w:rsidRPr="00830DB2">
              <w:rPr>
                <w:b/>
                <w:bCs/>
                <w:kern w:val="0"/>
                <w:sz w:val="24"/>
                <w:lang w:bidi="ar"/>
              </w:rPr>
              <w:t>、项目由来</w:t>
            </w:r>
          </w:p>
          <w:p w14:paraId="73292DC4"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南昌市德群实业有限公司</w:t>
            </w:r>
            <w:r w:rsidRPr="00830DB2">
              <w:rPr>
                <w:rFonts w:hint="eastAsia"/>
                <w:kern w:val="0"/>
                <w:sz w:val="24"/>
                <w:lang w:bidi="ar"/>
              </w:rPr>
              <w:t>位于</w:t>
            </w:r>
            <w:r w:rsidRPr="00830DB2">
              <w:rPr>
                <w:kern w:val="0"/>
                <w:sz w:val="24"/>
                <w:lang w:bidi="ar"/>
              </w:rPr>
              <w:t>安义县高新技术产业园区锦绣东大道</w:t>
            </w:r>
            <w:r w:rsidRPr="00830DB2">
              <w:rPr>
                <w:rFonts w:hint="eastAsia"/>
                <w:kern w:val="0"/>
                <w:sz w:val="24"/>
                <w:lang w:bidi="ar"/>
              </w:rPr>
              <w:t>，公司于</w:t>
            </w:r>
            <w:r w:rsidRPr="00830DB2">
              <w:rPr>
                <w:rFonts w:hint="eastAsia"/>
                <w:kern w:val="0"/>
                <w:sz w:val="24"/>
                <w:lang w:bidi="ar"/>
              </w:rPr>
              <w:t>2021</w:t>
            </w:r>
            <w:r w:rsidRPr="00830DB2">
              <w:rPr>
                <w:rFonts w:hint="eastAsia"/>
                <w:kern w:val="0"/>
                <w:sz w:val="24"/>
                <w:lang w:bidi="ar"/>
              </w:rPr>
              <w:t>年</w:t>
            </w:r>
            <w:r w:rsidRPr="00830DB2">
              <w:rPr>
                <w:rFonts w:hint="eastAsia"/>
                <w:kern w:val="0"/>
                <w:sz w:val="24"/>
                <w:lang w:bidi="ar"/>
              </w:rPr>
              <w:t>6</w:t>
            </w:r>
            <w:r w:rsidRPr="00830DB2">
              <w:rPr>
                <w:rFonts w:hint="eastAsia"/>
                <w:kern w:val="0"/>
                <w:sz w:val="24"/>
                <w:lang w:bidi="ar"/>
              </w:rPr>
              <w:t>月编制完成《南昌市德群实业有限公司铝单板制造项目环境影响报告表》，并取得环评批复（批复文号：安环审批〔</w:t>
            </w:r>
            <w:r w:rsidRPr="00830DB2">
              <w:rPr>
                <w:rFonts w:hint="eastAsia"/>
                <w:kern w:val="0"/>
                <w:sz w:val="24"/>
                <w:lang w:bidi="ar"/>
              </w:rPr>
              <w:t>2021</w:t>
            </w:r>
            <w:r w:rsidRPr="00830DB2">
              <w:rPr>
                <w:rFonts w:hint="eastAsia"/>
                <w:kern w:val="0"/>
                <w:sz w:val="24"/>
                <w:lang w:bidi="ar"/>
              </w:rPr>
              <w:t>〕</w:t>
            </w:r>
            <w:r w:rsidRPr="00830DB2">
              <w:rPr>
                <w:rFonts w:hint="eastAsia"/>
                <w:kern w:val="0"/>
                <w:sz w:val="24"/>
                <w:lang w:bidi="ar"/>
              </w:rPr>
              <w:t xml:space="preserve">50 </w:t>
            </w:r>
            <w:r w:rsidRPr="00830DB2">
              <w:rPr>
                <w:rFonts w:hint="eastAsia"/>
                <w:kern w:val="0"/>
                <w:sz w:val="24"/>
                <w:lang w:bidi="ar"/>
              </w:rPr>
              <w:t>号），此环评阶段项目主要采用喷粉工艺进行铝单板表面喷涂处理，后于</w:t>
            </w:r>
            <w:r w:rsidRPr="00830DB2">
              <w:rPr>
                <w:rFonts w:hint="eastAsia"/>
                <w:kern w:val="0"/>
                <w:sz w:val="24"/>
                <w:lang w:bidi="ar"/>
              </w:rPr>
              <w:t>2022</w:t>
            </w:r>
            <w:r w:rsidRPr="00830DB2">
              <w:rPr>
                <w:rFonts w:hint="eastAsia"/>
                <w:kern w:val="0"/>
                <w:sz w:val="24"/>
                <w:lang w:bidi="ar"/>
              </w:rPr>
              <w:t>年</w:t>
            </w:r>
            <w:r w:rsidRPr="00830DB2">
              <w:rPr>
                <w:rFonts w:hint="eastAsia"/>
                <w:kern w:val="0"/>
                <w:sz w:val="24"/>
                <w:lang w:bidi="ar"/>
              </w:rPr>
              <w:t>12</w:t>
            </w:r>
            <w:r w:rsidRPr="00830DB2">
              <w:rPr>
                <w:rFonts w:hint="eastAsia"/>
                <w:kern w:val="0"/>
                <w:sz w:val="24"/>
                <w:lang w:bidi="ar"/>
              </w:rPr>
              <w:t>月完成项目竣工环境保护验收。</w:t>
            </w:r>
          </w:p>
          <w:p w14:paraId="0DCD9FD5"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为适配幕墙市场多样化饰面订单需求、提升企业市场竞争能力，公司在现有生产厂房内新增水性漆与油性漆喷涂工序；本项目不新增项目用地，全厂铝单板总生产产能保持</w:t>
            </w:r>
            <w:r w:rsidRPr="00830DB2">
              <w:rPr>
                <w:kern w:val="0"/>
                <w:sz w:val="24"/>
                <w:lang w:bidi="ar"/>
              </w:rPr>
              <w:t xml:space="preserve"> 20 </w:t>
            </w:r>
            <w:r w:rsidRPr="00830DB2">
              <w:rPr>
                <w:kern w:val="0"/>
                <w:sz w:val="24"/>
                <w:lang w:bidi="ar"/>
              </w:rPr>
              <w:t>万平方米</w:t>
            </w:r>
            <w:r w:rsidRPr="00830DB2">
              <w:rPr>
                <w:kern w:val="0"/>
                <w:sz w:val="24"/>
                <w:lang w:bidi="ar"/>
              </w:rPr>
              <w:t xml:space="preserve"> / </w:t>
            </w:r>
            <w:r w:rsidRPr="00830DB2">
              <w:rPr>
                <w:kern w:val="0"/>
                <w:sz w:val="24"/>
                <w:lang w:bidi="ar"/>
              </w:rPr>
              <w:t>年不变，仅对铝单板表面喷涂工艺进行补充完善，优化产品结构</w:t>
            </w:r>
            <w:r w:rsidRPr="00830DB2">
              <w:rPr>
                <w:rFonts w:hint="eastAsia"/>
                <w:kern w:val="0"/>
                <w:sz w:val="24"/>
                <w:lang w:bidi="ar"/>
              </w:rPr>
              <w:t>。新增喷漆工艺与原有喷粉工艺共用生产预处理工序，新增设置全密闭喷漆房及配套环保处理设施。</w:t>
            </w:r>
          </w:p>
          <w:p w14:paraId="247969F3"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为了科学客观地评价项目建设过程中以及建成后对周围环境造成的影响，根据《建设项目环境保护管理条例》（国令第</w:t>
            </w:r>
            <w:r w:rsidRPr="00830DB2">
              <w:rPr>
                <w:kern w:val="0"/>
                <w:sz w:val="24"/>
                <w:lang w:bidi="ar"/>
              </w:rPr>
              <w:t>682</w:t>
            </w:r>
            <w:r w:rsidRPr="00830DB2">
              <w:rPr>
                <w:kern w:val="0"/>
                <w:sz w:val="24"/>
                <w:lang w:bidi="ar"/>
              </w:rPr>
              <w:t>号）和《中华人民共和国</w:t>
            </w:r>
            <w:r w:rsidRPr="00830DB2">
              <w:rPr>
                <w:rFonts w:hint="eastAsia"/>
                <w:kern w:val="0"/>
                <w:sz w:val="24"/>
                <w:lang w:bidi="ar"/>
              </w:rPr>
              <w:t>生态环境法典</w:t>
            </w:r>
            <w:r w:rsidRPr="00830DB2">
              <w:rPr>
                <w:kern w:val="0"/>
                <w:sz w:val="24"/>
                <w:lang w:bidi="ar"/>
              </w:rPr>
              <w:t>》中有关规定，该项目应进行环境影响评价。受</w:t>
            </w:r>
            <w:r w:rsidRPr="00830DB2">
              <w:rPr>
                <w:rFonts w:hint="eastAsia"/>
                <w:kern w:val="0"/>
                <w:sz w:val="24"/>
                <w:lang w:bidi="ar"/>
              </w:rPr>
              <w:t>南昌市德群实业有限公司</w:t>
            </w:r>
            <w:r w:rsidRPr="00830DB2">
              <w:rPr>
                <w:kern w:val="0"/>
                <w:sz w:val="24"/>
                <w:lang w:bidi="ar"/>
              </w:rPr>
              <w:t>委托，江西赣环科技有限公司承担了该项目的环境影响评价工作。根据《建设项目环境影响评价分类管理名录（</w:t>
            </w:r>
            <w:r w:rsidRPr="00830DB2">
              <w:rPr>
                <w:kern w:val="0"/>
                <w:sz w:val="24"/>
                <w:lang w:bidi="ar"/>
              </w:rPr>
              <w:t>2021</w:t>
            </w:r>
            <w:r w:rsidRPr="00830DB2">
              <w:rPr>
                <w:kern w:val="0"/>
                <w:sz w:val="24"/>
                <w:lang w:bidi="ar"/>
              </w:rPr>
              <w:t>版）》，本项目属于</w:t>
            </w:r>
            <w:r w:rsidRPr="00830DB2">
              <w:rPr>
                <w:rFonts w:hint="eastAsia"/>
                <w:kern w:val="0"/>
                <w:sz w:val="24"/>
                <w:lang w:bidi="ar"/>
              </w:rPr>
              <w:t>“</w:t>
            </w:r>
            <w:r w:rsidRPr="00830DB2">
              <w:rPr>
                <w:kern w:val="0"/>
                <w:sz w:val="24"/>
                <w:lang w:bidi="ar"/>
              </w:rPr>
              <w:t>三十、金属制品业</w:t>
            </w:r>
            <w:r w:rsidRPr="00830DB2">
              <w:rPr>
                <w:kern w:val="0"/>
                <w:sz w:val="24"/>
                <w:lang w:bidi="ar"/>
              </w:rPr>
              <w:t xml:space="preserve"> 33-66 </w:t>
            </w:r>
            <w:r w:rsidRPr="00830DB2">
              <w:rPr>
                <w:kern w:val="0"/>
                <w:sz w:val="24"/>
                <w:lang w:bidi="ar"/>
              </w:rPr>
              <w:t>结构性金属制品制造</w:t>
            </w:r>
            <w:r w:rsidRPr="00830DB2">
              <w:rPr>
                <w:kern w:val="0"/>
                <w:sz w:val="24"/>
                <w:lang w:bidi="ar"/>
              </w:rPr>
              <w:t>331</w:t>
            </w:r>
            <w:r w:rsidRPr="00830DB2">
              <w:rPr>
                <w:rFonts w:hint="eastAsia"/>
                <w:kern w:val="0"/>
                <w:sz w:val="24"/>
                <w:lang w:bidi="ar"/>
              </w:rPr>
              <w:t>”中的“</w:t>
            </w:r>
            <w:r w:rsidRPr="00830DB2">
              <w:rPr>
                <w:kern w:val="0"/>
                <w:sz w:val="24"/>
                <w:lang w:bidi="ar"/>
              </w:rPr>
              <w:t>其他（仅分割、焊接、组装的除外；年用非溶剂型低</w:t>
            </w:r>
            <w:r w:rsidRPr="00830DB2">
              <w:rPr>
                <w:kern w:val="0"/>
                <w:sz w:val="24"/>
                <w:lang w:bidi="ar"/>
              </w:rPr>
              <w:t>VOCs</w:t>
            </w:r>
            <w:r w:rsidRPr="00830DB2">
              <w:rPr>
                <w:kern w:val="0"/>
                <w:sz w:val="24"/>
                <w:lang w:bidi="ar"/>
              </w:rPr>
              <w:t>含量涂料</w:t>
            </w:r>
            <w:r w:rsidRPr="00830DB2">
              <w:rPr>
                <w:kern w:val="0"/>
                <w:sz w:val="24"/>
                <w:lang w:bidi="ar"/>
              </w:rPr>
              <w:t>10</w:t>
            </w:r>
            <w:r w:rsidRPr="00830DB2">
              <w:rPr>
                <w:kern w:val="0"/>
                <w:sz w:val="24"/>
                <w:lang w:bidi="ar"/>
              </w:rPr>
              <w:t>吨以下的除外）</w:t>
            </w:r>
            <w:r w:rsidRPr="00830DB2">
              <w:rPr>
                <w:rFonts w:hint="eastAsia"/>
                <w:kern w:val="0"/>
                <w:sz w:val="24"/>
                <w:lang w:bidi="ar"/>
              </w:rPr>
              <w:t>”</w:t>
            </w:r>
            <w:r w:rsidRPr="00830DB2">
              <w:rPr>
                <w:kern w:val="0"/>
                <w:sz w:val="24"/>
                <w:lang w:bidi="ar"/>
              </w:rPr>
              <w:t>，因此需编制环境影响报告表。综上，我公司在现场踏勘、调研和收集有关资料的基础上，根据环评技术导则的要求，编制了本项目的环境影响报告表，供建设单位提请有关部门审查</w:t>
            </w:r>
            <w:r w:rsidRPr="00830DB2">
              <w:rPr>
                <w:rFonts w:hint="eastAsia"/>
                <w:kern w:val="0"/>
                <w:sz w:val="24"/>
                <w:lang w:bidi="ar"/>
              </w:rPr>
              <w:t>。</w:t>
            </w:r>
          </w:p>
          <w:p w14:paraId="60E25243" w14:textId="77777777" w:rsidR="00AC0B7A" w:rsidRPr="00830DB2" w:rsidRDefault="00000000">
            <w:pPr>
              <w:widowControl/>
              <w:spacing w:line="360" w:lineRule="auto"/>
              <w:ind w:firstLineChars="200" w:firstLine="482"/>
              <w:rPr>
                <w:b/>
                <w:bCs/>
                <w:kern w:val="0"/>
                <w:sz w:val="24"/>
                <w:lang w:bidi="ar"/>
              </w:rPr>
            </w:pPr>
            <w:r w:rsidRPr="00830DB2">
              <w:rPr>
                <w:rFonts w:hint="eastAsia"/>
                <w:b/>
                <w:bCs/>
                <w:kern w:val="0"/>
                <w:sz w:val="24"/>
                <w:lang w:bidi="ar"/>
              </w:rPr>
              <w:t>1.1</w:t>
            </w:r>
            <w:r w:rsidRPr="00830DB2">
              <w:rPr>
                <w:b/>
                <w:bCs/>
                <w:kern w:val="0"/>
                <w:sz w:val="24"/>
                <w:lang w:bidi="ar"/>
              </w:rPr>
              <w:t>增设喷漆工艺必要性分析</w:t>
            </w:r>
          </w:p>
          <w:p w14:paraId="657ABD03" w14:textId="77777777" w:rsidR="00AC0B7A" w:rsidRPr="00830DB2" w:rsidRDefault="00000000">
            <w:pPr>
              <w:widowControl/>
              <w:spacing w:line="360" w:lineRule="auto"/>
              <w:ind w:firstLineChars="200" w:firstLine="480"/>
              <w:rPr>
                <w:kern w:val="0"/>
                <w:sz w:val="24"/>
                <w:lang w:bidi="ar"/>
              </w:rPr>
            </w:pPr>
            <w:r w:rsidRPr="00830DB2">
              <w:rPr>
                <w:rFonts w:hint="eastAsia"/>
                <w:kern w:val="0"/>
                <w:sz w:val="24"/>
                <w:lang w:bidi="ar"/>
              </w:rPr>
              <w:t>（</w:t>
            </w:r>
            <w:r w:rsidRPr="00830DB2">
              <w:rPr>
                <w:rFonts w:hint="eastAsia"/>
                <w:kern w:val="0"/>
                <w:sz w:val="24"/>
                <w:lang w:bidi="ar"/>
              </w:rPr>
              <w:t>1</w:t>
            </w:r>
            <w:r w:rsidRPr="00830DB2">
              <w:rPr>
                <w:rFonts w:hint="eastAsia"/>
                <w:kern w:val="0"/>
                <w:sz w:val="24"/>
                <w:lang w:bidi="ar"/>
              </w:rPr>
              <w:t>）</w:t>
            </w:r>
            <w:r w:rsidRPr="00830DB2">
              <w:rPr>
                <w:kern w:val="0"/>
                <w:sz w:val="24"/>
                <w:lang w:bidi="ar"/>
              </w:rPr>
              <w:t>下游市场产品饰面差异化需求</w:t>
            </w:r>
          </w:p>
          <w:p w14:paraId="30B212C7"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铝单板广泛用于建筑幕墙、室内外装饰。现有项目仅具备粉末喷涂工艺，粉末涂料可以满足大部分常规建筑装饰需求，但粉末涂料受自身材料特性限制，部分特殊饰面效果难以实现：包括高光泽镜面效果、极薄装饰漆膜、部分特殊定制色号、哑光渐变、部分高装饰性外墙饰面。部分房地产、幕墙工程客户招标图纸</w:t>
            </w:r>
            <w:r w:rsidRPr="00830DB2">
              <w:rPr>
                <w:kern w:val="0"/>
                <w:sz w:val="24"/>
                <w:lang w:bidi="ar"/>
              </w:rPr>
              <w:lastRenderedPageBreak/>
              <w:t>明确要求采用水性漆、溶剂型油性漆饰面铝单板，现有喷粉工艺无法满足该类订单技术要求，企业存在承接该类定制订单的现实市场需求</w:t>
            </w:r>
            <w:r w:rsidRPr="00830DB2">
              <w:rPr>
                <w:rFonts w:hint="eastAsia"/>
                <w:kern w:val="0"/>
                <w:sz w:val="24"/>
                <w:lang w:bidi="ar"/>
              </w:rPr>
              <w:t>。</w:t>
            </w:r>
          </w:p>
          <w:p w14:paraId="3A872B58" w14:textId="77777777" w:rsidR="00AC0B7A" w:rsidRPr="00830DB2" w:rsidRDefault="00000000">
            <w:pPr>
              <w:widowControl/>
              <w:spacing w:line="360" w:lineRule="auto"/>
              <w:ind w:firstLineChars="200" w:firstLine="480"/>
              <w:rPr>
                <w:kern w:val="0"/>
                <w:sz w:val="24"/>
                <w:lang w:bidi="ar"/>
              </w:rPr>
            </w:pPr>
            <w:r w:rsidRPr="00830DB2">
              <w:rPr>
                <w:rFonts w:hint="eastAsia"/>
                <w:kern w:val="0"/>
                <w:sz w:val="24"/>
                <w:lang w:bidi="ar"/>
              </w:rPr>
              <w:t>（</w:t>
            </w:r>
            <w:r w:rsidRPr="00830DB2">
              <w:rPr>
                <w:rFonts w:hint="eastAsia"/>
                <w:kern w:val="0"/>
                <w:sz w:val="24"/>
                <w:lang w:bidi="ar"/>
              </w:rPr>
              <w:t>2</w:t>
            </w:r>
            <w:r w:rsidRPr="00830DB2">
              <w:rPr>
                <w:rFonts w:hint="eastAsia"/>
                <w:kern w:val="0"/>
                <w:sz w:val="24"/>
                <w:lang w:bidi="ar"/>
              </w:rPr>
              <w:t>）</w:t>
            </w:r>
            <w:r w:rsidRPr="00830DB2">
              <w:rPr>
                <w:kern w:val="0"/>
                <w:sz w:val="24"/>
                <w:lang w:bidi="ar"/>
              </w:rPr>
              <w:t>产品结构优化，严控油性漆使用占比</w:t>
            </w:r>
          </w:p>
          <w:p w14:paraId="6E969AA5"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本次</w:t>
            </w:r>
            <w:r w:rsidRPr="00830DB2">
              <w:rPr>
                <w:rFonts w:hint="eastAsia"/>
                <w:kern w:val="0"/>
                <w:sz w:val="24"/>
                <w:lang w:bidi="ar"/>
              </w:rPr>
              <w:t>改建</w:t>
            </w:r>
            <w:r w:rsidRPr="00830DB2">
              <w:rPr>
                <w:kern w:val="0"/>
                <w:sz w:val="24"/>
                <w:lang w:bidi="ar"/>
              </w:rPr>
              <w:t>优先发展低</w:t>
            </w:r>
            <w:r w:rsidRPr="00830DB2">
              <w:rPr>
                <w:kern w:val="0"/>
                <w:sz w:val="24"/>
                <w:lang w:bidi="ar"/>
              </w:rPr>
              <w:t xml:space="preserve"> VOCs </w:t>
            </w:r>
            <w:r w:rsidRPr="00830DB2">
              <w:rPr>
                <w:kern w:val="0"/>
                <w:sz w:val="24"/>
                <w:lang w:bidi="ar"/>
              </w:rPr>
              <w:t>的粉末、水性漆产品：调整后喷粉产品</w:t>
            </w:r>
            <w:r w:rsidRPr="00830DB2">
              <w:rPr>
                <w:kern w:val="0"/>
                <w:sz w:val="24"/>
                <w:lang w:bidi="ar"/>
              </w:rPr>
              <w:t xml:space="preserve"> 10 </w:t>
            </w:r>
            <w:r w:rsidRPr="00830DB2">
              <w:rPr>
                <w:kern w:val="0"/>
                <w:sz w:val="24"/>
                <w:lang w:bidi="ar"/>
              </w:rPr>
              <w:t>万㎡</w:t>
            </w:r>
            <w:r w:rsidRPr="00830DB2">
              <w:rPr>
                <w:kern w:val="0"/>
                <w:sz w:val="24"/>
                <w:lang w:bidi="ar"/>
              </w:rPr>
              <w:t>/a</w:t>
            </w:r>
            <w:r w:rsidRPr="00830DB2">
              <w:rPr>
                <w:kern w:val="0"/>
                <w:sz w:val="24"/>
                <w:lang w:bidi="ar"/>
              </w:rPr>
              <w:t>，水性漆铝单板</w:t>
            </w:r>
            <w:r w:rsidRPr="00830DB2">
              <w:rPr>
                <w:kern w:val="0"/>
                <w:sz w:val="24"/>
                <w:lang w:bidi="ar"/>
              </w:rPr>
              <w:t xml:space="preserve"> 7 </w:t>
            </w:r>
            <w:r w:rsidRPr="00830DB2">
              <w:rPr>
                <w:kern w:val="0"/>
                <w:sz w:val="24"/>
                <w:lang w:bidi="ar"/>
              </w:rPr>
              <w:t>万㎡</w:t>
            </w:r>
            <w:r w:rsidRPr="00830DB2">
              <w:rPr>
                <w:kern w:val="0"/>
                <w:sz w:val="24"/>
                <w:lang w:bidi="ar"/>
              </w:rPr>
              <w:t>/a</w:t>
            </w:r>
            <w:r w:rsidRPr="00830DB2">
              <w:rPr>
                <w:kern w:val="0"/>
                <w:sz w:val="24"/>
                <w:lang w:bidi="ar"/>
              </w:rPr>
              <w:t>，油性漆铝单板仅</w:t>
            </w:r>
            <w:r w:rsidRPr="00830DB2">
              <w:rPr>
                <w:kern w:val="0"/>
                <w:sz w:val="24"/>
                <w:lang w:bidi="ar"/>
              </w:rPr>
              <w:t xml:space="preserve"> 3 </w:t>
            </w:r>
            <w:r w:rsidRPr="00830DB2">
              <w:rPr>
                <w:kern w:val="0"/>
                <w:sz w:val="24"/>
                <w:lang w:bidi="ar"/>
              </w:rPr>
              <w:t>万㎡</w:t>
            </w:r>
            <w:r w:rsidRPr="00830DB2">
              <w:rPr>
                <w:kern w:val="0"/>
                <w:sz w:val="24"/>
                <w:lang w:bidi="ar"/>
              </w:rPr>
              <w:t>/a</w:t>
            </w:r>
            <w:r w:rsidRPr="00830DB2">
              <w:rPr>
                <w:kern w:val="0"/>
                <w:sz w:val="24"/>
                <w:lang w:bidi="ar"/>
              </w:rPr>
              <w:t>。油性漆产品占全厂总产能仅</w:t>
            </w:r>
            <w:r w:rsidRPr="00830DB2">
              <w:rPr>
                <w:kern w:val="0"/>
                <w:sz w:val="24"/>
                <w:lang w:bidi="ar"/>
              </w:rPr>
              <w:t xml:space="preserve"> 15%</w:t>
            </w:r>
            <w:r w:rsidRPr="00830DB2">
              <w:rPr>
                <w:kern w:val="0"/>
                <w:sz w:val="24"/>
                <w:lang w:bidi="ar"/>
              </w:rPr>
              <w:t>，仅用于粉末、水性漆无法实现饰面效果的少量定制订单，不盲目扩大油性漆使用规模</w:t>
            </w:r>
            <w:r w:rsidRPr="00830DB2">
              <w:rPr>
                <w:rFonts w:hint="eastAsia"/>
                <w:kern w:val="0"/>
                <w:sz w:val="24"/>
                <w:lang w:bidi="ar"/>
              </w:rPr>
              <w:t>。</w:t>
            </w:r>
          </w:p>
          <w:p w14:paraId="22B79751"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综上，在总产能不增加前提下，增设水性漆、油性漆喷涂工序，具备真实市场订单需求，是企业完善产品链、适配下游定制化幕墙工程的现实需要。</w:t>
            </w:r>
          </w:p>
          <w:p w14:paraId="7834BD23" w14:textId="77777777" w:rsidR="00AC0B7A" w:rsidRPr="00830DB2" w:rsidRDefault="00000000">
            <w:pPr>
              <w:widowControl/>
              <w:spacing w:line="360" w:lineRule="auto"/>
              <w:ind w:firstLineChars="200" w:firstLine="482"/>
              <w:rPr>
                <w:sz w:val="24"/>
              </w:rPr>
            </w:pPr>
            <w:r w:rsidRPr="00830DB2">
              <w:rPr>
                <w:b/>
                <w:bCs/>
                <w:kern w:val="0"/>
                <w:sz w:val="24"/>
                <w:lang w:bidi="ar"/>
              </w:rPr>
              <w:t>2</w:t>
            </w:r>
            <w:r w:rsidRPr="00830DB2">
              <w:rPr>
                <w:b/>
                <w:bCs/>
                <w:kern w:val="0"/>
                <w:sz w:val="24"/>
                <w:lang w:bidi="ar"/>
              </w:rPr>
              <w:t>、工程</w:t>
            </w:r>
            <w:r w:rsidRPr="00830DB2">
              <w:rPr>
                <w:rFonts w:hint="eastAsia"/>
                <w:b/>
                <w:bCs/>
                <w:kern w:val="0"/>
                <w:sz w:val="24"/>
                <w:lang w:bidi="ar"/>
              </w:rPr>
              <w:t>建设内容</w:t>
            </w:r>
          </w:p>
          <w:p w14:paraId="1A48E932"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本项目</w:t>
            </w:r>
            <w:r w:rsidRPr="00830DB2">
              <w:rPr>
                <w:rFonts w:hint="eastAsia"/>
                <w:kern w:val="0"/>
                <w:sz w:val="24"/>
                <w:lang w:bidi="ar"/>
              </w:rPr>
              <w:t>建筑面积为</w:t>
            </w:r>
            <w:r w:rsidRPr="00830DB2">
              <w:rPr>
                <w:rFonts w:hint="eastAsia"/>
                <w:sz w:val="24"/>
              </w:rPr>
              <w:t>6000m</w:t>
            </w:r>
            <w:r w:rsidRPr="00830DB2">
              <w:rPr>
                <w:rFonts w:hint="eastAsia"/>
                <w:sz w:val="24"/>
                <w:vertAlign w:val="superscript"/>
              </w:rPr>
              <w:t>2</w:t>
            </w:r>
            <w:r w:rsidRPr="00830DB2">
              <w:rPr>
                <w:rFonts w:hint="eastAsia"/>
                <w:kern w:val="0"/>
                <w:sz w:val="24"/>
                <w:lang w:bidi="ar"/>
              </w:rPr>
              <w:t>，项目工程主要建设内容皆不作更改，维持原有，本改建项目在现有工程基础上增加水性漆与油性漆喷涂</w:t>
            </w:r>
            <w:r w:rsidRPr="00830DB2">
              <w:rPr>
                <w:kern w:val="0"/>
                <w:sz w:val="24"/>
                <w:lang w:bidi="ar"/>
              </w:rPr>
              <w:t>。</w:t>
            </w:r>
            <w:r w:rsidRPr="00830DB2">
              <w:rPr>
                <w:rFonts w:hint="eastAsia"/>
                <w:kern w:val="0"/>
                <w:sz w:val="24"/>
                <w:lang w:bidi="ar"/>
              </w:rPr>
              <w:t>其中，喷涂生产线布置为环形，铝单板上料后，经过表面前处理工序处理后，按顺序经过喷漆区、烘干固化区、喷粉区、喷漆区、烘干固化区，再下料，完成喷涂工序，铝单板根据订单要求，开启喷粉、喷水性漆或者喷油性漆。本工程建设项目组成及建设内容</w:t>
            </w:r>
            <w:r w:rsidRPr="00830DB2">
              <w:rPr>
                <w:kern w:val="0"/>
                <w:sz w:val="24"/>
                <w:lang w:bidi="ar"/>
              </w:rPr>
              <w:t>见表</w:t>
            </w:r>
            <w:r w:rsidRPr="00830DB2">
              <w:rPr>
                <w:kern w:val="0"/>
                <w:sz w:val="24"/>
                <w:lang w:bidi="ar"/>
              </w:rPr>
              <w:t>2-1</w:t>
            </w:r>
            <w:r w:rsidRPr="00830DB2">
              <w:rPr>
                <w:rFonts w:hint="eastAsia"/>
                <w:kern w:val="0"/>
                <w:sz w:val="24"/>
                <w:lang w:bidi="ar"/>
              </w:rPr>
              <w:t>。</w:t>
            </w:r>
          </w:p>
          <w:p w14:paraId="7A26D1D7" w14:textId="77777777" w:rsidR="00AC0B7A" w:rsidRPr="00830DB2" w:rsidRDefault="00000000">
            <w:pPr>
              <w:widowControl/>
              <w:jc w:val="center"/>
              <w:rPr>
                <w:b/>
                <w:bCs/>
                <w:kern w:val="0"/>
                <w:szCs w:val="21"/>
                <w:lang w:bidi="ar"/>
              </w:rPr>
            </w:pPr>
            <w:r w:rsidRPr="00830DB2">
              <w:rPr>
                <w:b/>
                <w:bCs/>
                <w:kern w:val="0"/>
                <w:szCs w:val="21"/>
                <w:lang w:bidi="ar"/>
              </w:rPr>
              <w:t>表</w:t>
            </w:r>
            <w:r w:rsidRPr="00830DB2">
              <w:rPr>
                <w:b/>
                <w:bCs/>
                <w:kern w:val="0"/>
                <w:szCs w:val="21"/>
                <w:lang w:bidi="ar"/>
              </w:rPr>
              <w:t xml:space="preserve">2-1  </w:t>
            </w:r>
            <w:r w:rsidRPr="00830DB2">
              <w:rPr>
                <w:rFonts w:hint="eastAsia"/>
                <w:b/>
                <w:bCs/>
                <w:kern w:val="0"/>
                <w:szCs w:val="21"/>
                <w:lang w:bidi="ar"/>
              </w:rPr>
              <w:t>工程主要建设内容一览表</w:t>
            </w:r>
          </w:p>
          <w:tbl>
            <w:tblPr>
              <w:tblStyle w:val="af8"/>
              <w:tblW w:w="8374" w:type="dxa"/>
              <w:jc w:val="center"/>
              <w:tblLayout w:type="fixed"/>
              <w:tblLook w:val="04A0" w:firstRow="1" w:lastRow="0" w:firstColumn="1" w:lastColumn="0" w:noHBand="0" w:noVBand="1"/>
            </w:tblPr>
            <w:tblGrid>
              <w:gridCol w:w="575"/>
              <w:gridCol w:w="575"/>
              <w:gridCol w:w="809"/>
              <w:gridCol w:w="1610"/>
              <w:gridCol w:w="1813"/>
              <w:gridCol w:w="2291"/>
              <w:gridCol w:w="701"/>
            </w:tblGrid>
            <w:tr w:rsidR="00AC0B7A" w:rsidRPr="00830DB2" w14:paraId="2348E31E" w14:textId="77777777">
              <w:trPr>
                <w:trHeight w:val="20"/>
                <w:jc w:val="center"/>
              </w:trPr>
              <w:tc>
                <w:tcPr>
                  <w:tcW w:w="1959" w:type="dxa"/>
                  <w:gridSpan w:val="3"/>
                  <w:vAlign w:val="center"/>
                </w:tcPr>
                <w:p w14:paraId="3E4D2B8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工程类别</w:t>
                  </w:r>
                </w:p>
              </w:tc>
              <w:tc>
                <w:tcPr>
                  <w:tcW w:w="1610" w:type="dxa"/>
                  <w:vAlign w:val="center"/>
                </w:tcPr>
                <w:p w14:paraId="318BAEC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现有工程</w:t>
                  </w:r>
                </w:p>
              </w:tc>
              <w:tc>
                <w:tcPr>
                  <w:tcW w:w="1813" w:type="dxa"/>
                  <w:vAlign w:val="center"/>
                </w:tcPr>
                <w:p w14:paraId="56BD3F9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本次改建</w:t>
                  </w:r>
                </w:p>
              </w:tc>
              <w:tc>
                <w:tcPr>
                  <w:tcW w:w="2291" w:type="dxa"/>
                  <w:vAlign w:val="center"/>
                </w:tcPr>
                <w:p w14:paraId="353C82C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改建后全厂</w:t>
                  </w:r>
                </w:p>
              </w:tc>
              <w:tc>
                <w:tcPr>
                  <w:tcW w:w="701" w:type="dxa"/>
                  <w:vAlign w:val="center"/>
                </w:tcPr>
                <w:p w14:paraId="6D71013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备注</w:t>
                  </w:r>
                </w:p>
              </w:tc>
            </w:tr>
            <w:tr w:rsidR="00AC0B7A" w:rsidRPr="00830DB2" w14:paraId="3B259F98" w14:textId="77777777">
              <w:trPr>
                <w:trHeight w:val="20"/>
                <w:jc w:val="center"/>
              </w:trPr>
              <w:tc>
                <w:tcPr>
                  <w:tcW w:w="575" w:type="dxa"/>
                  <w:vMerge w:val="restart"/>
                  <w:vAlign w:val="center"/>
                </w:tcPr>
                <w:p w14:paraId="3E3DAFAB"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主体工程</w:t>
                  </w:r>
                </w:p>
              </w:tc>
              <w:tc>
                <w:tcPr>
                  <w:tcW w:w="1384" w:type="dxa"/>
                  <w:gridSpan w:val="2"/>
                  <w:vAlign w:val="center"/>
                </w:tcPr>
                <w:p w14:paraId="5F890EAF"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钣金车间</w:t>
                  </w:r>
                </w:p>
              </w:tc>
              <w:tc>
                <w:tcPr>
                  <w:tcW w:w="1610" w:type="dxa"/>
                  <w:vAlign w:val="center"/>
                </w:tcPr>
                <w:p w14:paraId="2805281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面积</w:t>
                  </w:r>
                  <w:r w:rsidRPr="00830DB2">
                    <w:rPr>
                      <w:rFonts w:ascii="Times New Roman" w:hAnsi="Times New Roman" w:cs="Times New Roman"/>
                      <w:sz w:val="21"/>
                      <w:szCs w:val="21"/>
                      <w:lang w:eastAsia="zh-CN"/>
                    </w:rPr>
                    <w:t>2000m</w:t>
                  </w:r>
                  <w:r w:rsidRPr="00830DB2">
                    <w:rPr>
                      <w:rFonts w:ascii="Times New Roman" w:hAnsi="Times New Roman" w:cs="Times New Roman"/>
                      <w:sz w:val="21"/>
                      <w:szCs w:val="21"/>
                      <w:vertAlign w:val="superscript"/>
                      <w:lang w:eastAsia="zh-CN"/>
                    </w:rPr>
                    <w:t>2</w:t>
                  </w:r>
                </w:p>
              </w:tc>
              <w:tc>
                <w:tcPr>
                  <w:tcW w:w="1813" w:type="dxa"/>
                  <w:vAlign w:val="center"/>
                </w:tcPr>
                <w:p w14:paraId="68DEDB8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4897E11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面积</w:t>
                  </w:r>
                  <w:r w:rsidRPr="00830DB2">
                    <w:rPr>
                      <w:rFonts w:ascii="Times New Roman" w:hAnsi="Times New Roman" w:cs="Times New Roman"/>
                      <w:color w:val="auto"/>
                      <w:sz w:val="21"/>
                      <w:szCs w:val="21"/>
                    </w:rPr>
                    <w:t>2000m</w:t>
                  </w:r>
                  <w:r w:rsidRPr="00830DB2">
                    <w:rPr>
                      <w:rFonts w:ascii="Times New Roman" w:hAnsi="Times New Roman" w:cs="Times New Roman"/>
                      <w:color w:val="auto"/>
                      <w:sz w:val="21"/>
                      <w:szCs w:val="21"/>
                      <w:vertAlign w:val="superscript"/>
                    </w:rPr>
                    <w:t>2</w:t>
                  </w:r>
                </w:p>
              </w:tc>
              <w:tc>
                <w:tcPr>
                  <w:tcW w:w="701" w:type="dxa"/>
                  <w:vAlign w:val="center"/>
                </w:tcPr>
                <w:p w14:paraId="05A23706"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57D5D5F6" w14:textId="77777777">
              <w:trPr>
                <w:trHeight w:val="20"/>
                <w:jc w:val="center"/>
              </w:trPr>
              <w:tc>
                <w:tcPr>
                  <w:tcW w:w="575" w:type="dxa"/>
                  <w:vMerge/>
                  <w:vAlign w:val="center"/>
                </w:tcPr>
                <w:p w14:paraId="2D686FD3"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1A96B0D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前处理池</w:t>
                  </w:r>
                </w:p>
              </w:tc>
              <w:tc>
                <w:tcPr>
                  <w:tcW w:w="1610" w:type="dxa"/>
                  <w:vAlign w:val="center"/>
                </w:tcPr>
                <w:p w14:paraId="220A207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位于</w:t>
                  </w:r>
                  <w:r w:rsidRPr="00830DB2">
                    <w:rPr>
                      <w:rFonts w:ascii="Times New Roman" w:hAnsi="Times New Roman" w:hint="eastAsia"/>
                      <w:sz w:val="21"/>
                      <w:lang w:eastAsia="zh-CN" w:bidi="ar"/>
                    </w:rPr>
                    <w:t>原料及成品仓库</w:t>
                  </w:r>
                  <w:r w:rsidRPr="00830DB2">
                    <w:rPr>
                      <w:rFonts w:ascii="Times New Roman" w:hAnsi="Times New Roman" w:cs="Times New Roman" w:hint="eastAsia"/>
                      <w:sz w:val="21"/>
                      <w:szCs w:val="21"/>
                      <w:lang w:eastAsia="zh-CN"/>
                    </w:rPr>
                    <w:t>南侧，占地面积</w:t>
                  </w:r>
                  <w:r w:rsidRPr="00830DB2">
                    <w:rPr>
                      <w:rFonts w:ascii="Times New Roman" w:hAnsi="Times New Roman" w:cs="Times New Roman" w:hint="eastAsia"/>
                      <w:sz w:val="21"/>
                      <w:szCs w:val="21"/>
                      <w:lang w:eastAsia="zh-CN"/>
                    </w:rPr>
                    <w:t>60m</w:t>
                  </w:r>
                  <w:r w:rsidRPr="00830DB2">
                    <w:rPr>
                      <w:rFonts w:ascii="Times New Roman" w:hAnsi="Times New Roman" w:cs="Times New Roman" w:hint="eastAsia"/>
                      <w:sz w:val="21"/>
                      <w:szCs w:val="21"/>
                      <w:vertAlign w:val="superscript"/>
                      <w:lang w:eastAsia="zh-CN"/>
                    </w:rPr>
                    <w:t>2</w:t>
                  </w:r>
                </w:p>
              </w:tc>
              <w:tc>
                <w:tcPr>
                  <w:tcW w:w="1813" w:type="dxa"/>
                  <w:vAlign w:val="center"/>
                </w:tcPr>
                <w:p w14:paraId="798D17B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34D41CE1"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位于</w:t>
                  </w:r>
                  <w:r w:rsidRPr="00830DB2">
                    <w:rPr>
                      <w:rFonts w:ascii="Times New Roman" w:hAnsi="Times New Roman" w:hint="eastAsia"/>
                      <w:color w:val="auto"/>
                      <w:sz w:val="21"/>
                      <w:lang w:bidi="ar"/>
                    </w:rPr>
                    <w:t>原料及成品仓库</w:t>
                  </w:r>
                  <w:r w:rsidRPr="00830DB2">
                    <w:rPr>
                      <w:rFonts w:ascii="Times New Roman" w:hAnsi="Times New Roman" w:cs="Times New Roman" w:hint="eastAsia"/>
                      <w:color w:val="auto"/>
                      <w:sz w:val="21"/>
                      <w:szCs w:val="21"/>
                    </w:rPr>
                    <w:t>南侧，占地面积</w:t>
                  </w:r>
                  <w:r w:rsidRPr="00830DB2">
                    <w:rPr>
                      <w:rFonts w:ascii="Times New Roman" w:hAnsi="Times New Roman" w:cs="Times New Roman" w:hint="eastAsia"/>
                      <w:color w:val="auto"/>
                      <w:sz w:val="21"/>
                      <w:szCs w:val="21"/>
                    </w:rPr>
                    <w:t>60m</w:t>
                  </w:r>
                  <w:r w:rsidRPr="00830DB2">
                    <w:rPr>
                      <w:rFonts w:ascii="Times New Roman" w:hAnsi="Times New Roman" w:cs="Times New Roman" w:hint="eastAsia"/>
                      <w:color w:val="auto"/>
                      <w:sz w:val="21"/>
                      <w:szCs w:val="21"/>
                      <w:vertAlign w:val="superscript"/>
                    </w:rPr>
                    <w:t>2</w:t>
                  </w:r>
                </w:p>
              </w:tc>
              <w:tc>
                <w:tcPr>
                  <w:tcW w:w="701" w:type="dxa"/>
                  <w:vAlign w:val="center"/>
                </w:tcPr>
                <w:p w14:paraId="4864A334"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4D855DF7" w14:textId="77777777">
              <w:trPr>
                <w:trHeight w:val="20"/>
                <w:jc w:val="center"/>
              </w:trPr>
              <w:tc>
                <w:tcPr>
                  <w:tcW w:w="575" w:type="dxa"/>
                  <w:vMerge/>
                  <w:vAlign w:val="center"/>
                </w:tcPr>
                <w:p w14:paraId="417E1090"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1C4E481F"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喷涂车间</w:t>
                  </w:r>
                </w:p>
              </w:tc>
              <w:tc>
                <w:tcPr>
                  <w:tcW w:w="1610" w:type="dxa"/>
                  <w:vAlign w:val="center"/>
                </w:tcPr>
                <w:p w14:paraId="02317EA5"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位于前处理池西侧，占地面积</w:t>
                  </w:r>
                  <w:r w:rsidRPr="00830DB2">
                    <w:rPr>
                      <w:rFonts w:ascii="Times New Roman" w:hAnsi="Times New Roman" w:cs="Times New Roman" w:hint="eastAsia"/>
                      <w:color w:val="auto"/>
                      <w:sz w:val="21"/>
                      <w:szCs w:val="21"/>
                    </w:rPr>
                    <w:t>300m</w:t>
                  </w:r>
                  <w:r w:rsidRPr="00830DB2">
                    <w:rPr>
                      <w:rFonts w:ascii="Times New Roman" w:hAnsi="Times New Roman" w:cs="Times New Roman" w:hint="eastAsia"/>
                      <w:color w:val="auto"/>
                      <w:sz w:val="21"/>
                      <w:szCs w:val="21"/>
                      <w:vertAlign w:val="superscript"/>
                    </w:rPr>
                    <w:t>2</w:t>
                  </w:r>
                </w:p>
              </w:tc>
              <w:tc>
                <w:tcPr>
                  <w:tcW w:w="1813" w:type="dxa"/>
                  <w:vAlign w:val="center"/>
                </w:tcPr>
                <w:p w14:paraId="3FD427F4"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增加水性漆、油性漆与喷粉共线，新增喷漆房</w:t>
                  </w:r>
                </w:p>
              </w:tc>
              <w:tc>
                <w:tcPr>
                  <w:tcW w:w="2291" w:type="dxa"/>
                  <w:vAlign w:val="center"/>
                </w:tcPr>
                <w:p w14:paraId="490D9555"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位于前处理池西侧，</w:t>
                  </w:r>
                  <w:r w:rsidRPr="00830DB2">
                    <w:rPr>
                      <w:rFonts w:ascii="Times New Roman" w:hAnsi="Times New Roman" w:hint="eastAsia"/>
                      <w:color w:val="auto"/>
                      <w:sz w:val="21"/>
                      <w:lang w:bidi="ar"/>
                    </w:rPr>
                    <w:t>增加水性漆、油性漆与喷粉共线，新增喷漆房，</w:t>
                  </w:r>
                  <w:r w:rsidRPr="00830DB2">
                    <w:rPr>
                      <w:rFonts w:ascii="Times New Roman" w:hAnsi="Times New Roman" w:cs="Times New Roman" w:hint="eastAsia"/>
                      <w:color w:val="auto"/>
                      <w:sz w:val="21"/>
                      <w:szCs w:val="21"/>
                    </w:rPr>
                    <w:t>占地面积</w:t>
                  </w:r>
                  <w:r w:rsidRPr="00830DB2">
                    <w:rPr>
                      <w:rFonts w:ascii="Times New Roman" w:hAnsi="Times New Roman" w:cs="Times New Roman" w:hint="eastAsia"/>
                      <w:color w:val="auto"/>
                      <w:sz w:val="21"/>
                      <w:szCs w:val="21"/>
                    </w:rPr>
                    <w:t>300m</w:t>
                  </w:r>
                  <w:r w:rsidRPr="00830DB2">
                    <w:rPr>
                      <w:rFonts w:ascii="Times New Roman" w:hAnsi="Times New Roman" w:cs="Times New Roman" w:hint="eastAsia"/>
                      <w:color w:val="auto"/>
                      <w:sz w:val="21"/>
                      <w:szCs w:val="21"/>
                      <w:vertAlign w:val="superscript"/>
                    </w:rPr>
                    <w:t>2</w:t>
                  </w:r>
                </w:p>
              </w:tc>
              <w:tc>
                <w:tcPr>
                  <w:tcW w:w="701" w:type="dxa"/>
                  <w:vAlign w:val="center"/>
                </w:tcPr>
                <w:p w14:paraId="2926B89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改建</w:t>
                  </w:r>
                </w:p>
              </w:tc>
            </w:tr>
            <w:tr w:rsidR="00AC0B7A" w:rsidRPr="00830DB2" w14:paraId="45BA54B8" w14:textId="77777777">
              <w:trPr>
                <w:trHeight w:val="20"/>
                <w:jc w:val="center"/>
              </w:trPr>
              <w:tc>
                <w:tcPr>
                  <w:tcW w:w="575" w:type="dxa"/>
                  <w:vAlign w:val="center"/>
                </w:tcPr>
                <w:p w14:paraId="10729B0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储运工程</w:t>
                  </w:r>
                </w:p>
              </w:tc>
              <w:tc>
                <w:tcPr>
                  <w:tcW w:w="1384" w:type="dxa"/>
                  <w:gridSpan w:val="2"/>
                  <w:vAlign w:val="center"/>
                </w:tcPr>
                <w:p w14:paraId="17B254A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原料及成品仓库</w:t>
                  </w:r>
                </w:p>
              </w:tc>
              <w:tc>
                <w:tcPr>
                  <w:tcW w:w="1610" w:type="dxa"/>
                  <w:vAlign w:val="center"/>
                </w:tcPr>
                <w:p w14:paraId="2F656C5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位于钣金车间南侧，建筑面积为</w:t>
                  </w:r>
                  <w:r w:rsidRPr="00830DB2">
                    <w:rPr>
                      <w:rFonts w:ascii="Times New Roman" w:hAnsi="Times New Roman" w:cs="Times New Roman" w:hint="eastAsia"/>
                      <w:color w:val="auto"/>
                      <w:sz w:val="21"/>
                      <w:szCs w:val="21"/>
                    </w:rPr>
                    <w:t>10</w:t>
                  </w:r>
                  <w:r w:rsidRPr="00830DB2">
                    <w:rPr>
                      <w:rFonts w:ascii="Times New Roman" w:hAnsi="Times New Roman" w:cs="Times New Roman"/>
                      <w:color w:val="auto"/>
                      <w:sz w:val="21"/>
                      <w:szCs w:val="21"/>
                    </w:rPr>
                    <w:t>00m</w:t>
                  </w:r>
                  <w:r w:rsidRPr="00830DB2">
                    <w:rPr>
                      <w:rFonts w:ascii="Times New Roman" w:hAnsi="Times New Roman" w:cs="Times New Roman"/>
                      <w:color w:val="auto"/>
                      <w:sz w:val="21"/>
                      <w:szCs w:val="21"/>
                      <w:vertAlign w:val="superscript"/>
                    </w:rPr>
                    <w:t>2</w:t>
                  </w:r>
                </w:p>
              </w:tc>
              <w:tc>
                <w:tcPr>
                  <w:tcW w:w="1813" w:type="dxa"/>
                  <w:vAlign w:val="center"/>
                </w:tcPr>
                <w:p w14:paraId="60FA4D3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7D717B1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位于钣金车间南侧，建筑面积为</w:t>
                  </w:r>
                  <w:r w:rsidRPr="00830DB2">
                    <w:rPr>
                      <w:rFonts w:ascii="Times New Roman" w:hAnsi="Times New Roman" w:cs="Times New Roman" w:hint="eastAsia"/>
                      <w:color w:val="auto"/>
                      <w:sz w:val="21"/>
                      <w:szCs w:val="21"/>
                    </w:rPr>
                    <w:t>10</w:t>
                  </w:r>
                  <w:r w:rsidRPr="00830DB2">
                    <w:rPr>
                      <w:rFonts w:ascii="Times New Roman" w:hAnsi="Times New Roman" w:cs="Times New Roman"/>
                      <w:color w:val="auto"/>
                      <w:sz w:val="21"/>
                      <w:szCs w:val="21"/>
                    </w:rPr>
                    <w:t>00m</w:t>
                  </w:r>
                  <w:r w:rsidRPr="00830DB2">
                    <w:rPr>
                      <w:rFonts w:ascii="Times New Roman" w:hAnsi="Times New Roman" w:cs="Times New Roman"/>
                      <w:color w:val="auto"/>
                      <w:sz w:val="21"/>
                      <w:szCs w:val="21"/>
                      <w:vertAlign w:val="superscript"/>
                    </w:rPr>
                    <w:t>2</w:t>
                  </w:r>
                </w:p>
              </w:tc>
              <w:tc>
                <w:tcPr>
                  <w:tcW w:w="701" w:type="dxa"/>
                  <w:vAlign w:val="center"/>
                </w:tcPr>
                <w:p w14:paraId="058B2295"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4850D559" w14:textId="77777777">
              <w:trPr>
                <w:trHeight w:val="20"/>
                <w:jc w:val="center"/>
              </w:trPr>
              <w:tc>
                <w:tcPr>
                  <w:tcW w:w="575" w:type="dxa"/>
                  <w:vAlign w:val="center"/>
                </w:tcPr>
                <w:p w14:paraId="1850DF3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辅助工程</w:t>
                  </w:r>
                </w:p>
              </w:tc>
              <w:tc>
                <w:tcPr>
                  <w:tcW w:w="1384" w:type="dxa"/>
                  <w:gridSpan w:val="2"/>
                  <w:vAlign w:val="center"/>
                </w:tcPr>
                <w:p w14:paraId="7190796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办公室</w:t>
                  </w:r>
                </w:p>
              </w:tc>
              <w:tc>
                <w:tcPr>
                  <w:tcW w:w="1610" w:type="dxa"/>
                  <w:vAlign w:val="center"/>
                </w:tcPr>
                <w:p w14:paraId="4E8D58C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位于钣金车间东侧，建筑面积</w:t>
                  </w:r>
                  <w:r w:rsidRPr="00830DB2">
                    <w:rPr>
                      <w:rFonts w:ascii="Times New Roman" w:hAnsi="Times New Roman" w:cs="Times New Roman" w:hint="eastAsia"/>
                      <w:color w:val="auto"/>
                      <w:sz w:val="21"/>
                      <w:szCs w:val="21"/>
                    </w:rPr>
                    <w:t>200m</w:t>
                  </w:r>
                  <w:r w:rsidRPr="00830DB2">
                    <w:rPr>
                      <w:rFonts w:ascii="Times New Roman" w:hAnsi="Times New Roman" w:cs="Times New Roman" w:hint="eastAsia"/>
                      <w:color w:val="auto"/>
                      <w:sz w:val="21"/>
                      <w:szCs w:val="21"/>
                      <w:vertAlign w:val="superscript"/>
                    </w:rPr>
                    <w:t>2</w:t>
                  </w:r>
                </w:p>
              </w:tc>
              <w:tc>
                <w:tcPr>
                  <w:tcW w:w="1813" w:type="dxa"/>
                  <w:vAlign w:val="center"/>
                </w:tcPr>
                <w:p w14:paraId="1F92A7C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583B319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位于钣金车间东侧，建筑面积</w:t>
                  </w:r>
                  <w:r w:rsidRPr="00830DB2">
                    <w:rPr>
                      <w:rFonts w:ascii="Times New Roman" w:hAnsi="Times New Roman" w:cs="Times New Roman" w:hint="eastAsia"/>
                      <w:color w:val="auto"/>
                      <w:sz w:val="21"/>
                      <w:szCs w:val="21"/>
                    </w:rPr>
                    <w:t>200m</w:t>
                  </w:r>
                  <w:r w:rsidRPr="00830DB2">
                    <w:rPr>
                      <w:rFonts w:ascii="Times New Roman" w:hAnsi="Times New Roman" w:cs="Times New Roman" w:hint="eastAsia"/>
                      <w:color w:val="auto"/>
                      <w:sz w:val="21"/>
                      <w:szCs w:val="21"/>
                      <w:vertAlign w:val="superscript"/>
                    </w:rPr>
                    <w:t>2</w:t>
                  </w:r>
                </w:p>
              </w:tc>
              <w:tc>
                <w:tcPr>
                  <w:tcW w:w="701" w:type="dxa"/>
                  <w:vAlign w:val="center"/>
                </w:tcPr>
                <w:p w14:paraId="71EA65D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7BA5C5F7" w14:textId="77777777">
              <w:trPr>
                <w:trHeight w:val="20"/>
                <w:jc w:val="center"/>
              </w:trPr>
              <w:tc>
                <w:tcPr>
                  <w:tcW w:w="575" w:type="dxa"/>
                  <w:vMerge w:val="restart"/>
                  <w:vAlign w:val="center"/>
                </w:tcPr>
                <w:p w14:paraId="601589A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公用</w:t>
                  </w:r>
                  <w:r w:rsidRPr="00830DB2">
                    <w:rPr>
                      <w:rFonts w:ascii="Times New Roman" w:hAnsi="Times New Roman" w:hint="eastAsia"/>
                      <w:color w:val="auto"/>
                      <w:sz w:val="21"/>
                      <w:lang w:bidi="ar"/>
                    </w:rPr>
                    <w:lastRenderedPageBreak/>
                    <w:t>工程</w:t>
                  </w:r>
                </w:p>
              </w:tc>
              <w:tc>
                <w:tcPr>
                  <w:tcW w:w="1384" w:type="dxa"/>
                  <w:gridSpan w:val="2"/>
                  <w:vAlign w:val="center"/>
                </w:tcPr>
                <w:p w14:paraId="354FA39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lastRenderedPageBreak/>
                    <w:t>给水</w:t>
                  </w:r>
                </w:p>
              </w:tc>
              <w:tc>
                <w:tcPr>
                  <w:tcW w:w="1610" w:type="dxa"/>
                  <w:vAlign w:val="center"/>
                </w:tcPr>
                <w:p w14:paraId="4B43A75B"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园区给水管网</w:t>
                  </w:r>
                </w:p>
              </w:tc>
              <w:tc>
                <w:tcPr>
                  <w:tcW w:w="1813" w:type="dxa"/>
                  <w:vAlign w:val="center"/>
                </w:tcPr>
                <w:p w14:paraId="7D781D2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040466B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园区给水管网</w:t>
                  </w:r>
                </w:p>
              </w:tc>
              <w:tc>
                <w:tcPr>
                  <w:tcW w:w="701" w:type="dxa"/>
                  <w:vAlign w:val="center"/>
                </w:tcPr>
                <w:p w14:paraId="37E5882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766F6AFF" w14:textId="77777777">
              <w:trPr>
                <w:trHeight w:val="20"/>
                <w:jc w:val="center"/>
              </w:trPr>
              <w:tc>
                <w:tcPr>
                  <w:tcW w:w="575" w:type="dxa"/>
                  <w:vMerge/>
                  <w:vAlign w:val="center"/>
                </w:tcPr>
                <w:p w14:paraId="21A88799"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5966BD9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排水</w:t>
                  </w:r>
                </w:p>
              </w:tc>
              <w:tc>
                <w:tcPr>
                  <w:tcW w:w="1610" w:type="dxa"/>
                  <w:vAlign w:val="center"/>
                </w:tcPr>
                <w:p w14:paraId="55842ED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园区排水管网</w:t>
                  </w:r>
                </w:p>
              </w:tc>
              <w:tc>
                <w:tcPr>
                  <w:tcW w:w="1813" w:type="dxa"/>
                  <w:vAlign w:val="center"/>
                </w:tcPr>
                <w:p w14:paraId="4B06821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53B89F5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园区排水管网</w:t>
                  </w:r>
                </w:p>
              </w:tc>
              <w:tc>
                <w:tcPr>
                  <w:tcW w:w="701" w:type="dxa"/>
                  <w:vAlign w:val="center"/>
                </w:tcPr>
                <w:p w14:paraId="6CC5AC4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7B1EE941" w14:textId="77777777">
              <w:trPr>
                <w:trHeight w:val="20"/>
                <w:jc w:val="center"/>
              </w:trPr>
              <w:tc>
                <w:tcPr>
                  <w:tcW w:w="575" w:type="dxa"/>
                  <w:vMerge/>
                  <w:vAlign w:val="center"/>
                </w:tcPr>
                <w:p w14:paraId="2B68A9DB"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6948FBB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供电</w:t>
                  </w:r>
                </w:p>
              </w:tc>
              <w:tc>
                <w:tcPr>
                  <w:tcW w:w="1610" w:type="dxa"/>
                  <w:vAlign w:val="center"/>
                </w:tcPr>
                <w:p w14:paraId="2FED8E6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园区供电</w:t>
                  </w:r>
                </w:p>
              </w:tc>
              <w:tc>
                <w:tcPr>
                  <w:tcW w:w="1813" w:type="dxa"/>
                  <w:vAlign w:val="center"/>
                </w:tcPr>
                <w:p w14:paraId="477D912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3735C5A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园区供电</w:t>
                  </w:r>
                </w:p>
              </w:tc>
              <w:tc>
                <w:tcPr>
                  <w:tcW w:w="701" w:type="dxa"/>
                  <w:vAlign w:val="center"/>
                </w:tcPr>
                <w:p w14:paraId="24EB8A2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337BE20A" w14:textId="77777777">
              <w:trPr>
                <w:trHeight w:val="20"/>
                <w:jc w:val="center"/>
              </w:trPr>
              <w:tc>
                <w:tcPr>
                  <w:tcW w:w="575" w:type="dxa"/>
                  <w:vMerge w:val="restart"/>
                  <w:vAlign w:val="center"/>
                </w:tcPr>
                <w:p w14:paraId="6BE7579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环保工程</w:t>
                  </w:r>
                </w:p>
              </w:tc>
              <w:tc>
                <w:tcPr>
                  <w:tcW w:w="575" w:type="dxa"/>
                  <w:vMerge w:val="restart"/>
                  <w:vAlign w:val="center"/>
                </w:tcPr>
                <w:p w14:paraId="2517911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废水处理</w:t>
                  </w:r>
                </w:p>
              </w:tc>
              <w:tc>
                <w:tcPr>
                  <w:tcW w:w="809" w:type="dxa"/>
                  <w:vAlign w:val="center"/>
                </w:tcPr>
                <w:p w14:paraId="1425445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生活污水</w:t>
                  </w:r>
                </w:p>
              </w:tc>
              <w:tc>
                <w:tcPr>
                  <w:tcW w:w="1610" w:type="dxa"/>
                  <w:vAlign w:val="center"/>
                </w:tcPr>
                <w:p w14:paraId="74BABD0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化粪池预处理</w:t>
                  </w:r>
                </w:p>
              </w:tc>
              <w:tc>
                <w:tcPr>
                  <w:tcW w:w="1813" w:type="dxa"/>
                  <w:vAlign w:val="center"/>
                </w:tcPr>
                <w:p w14:paraId="3AF29B1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0833E02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化粪池预处理</w:t>
                  </w:r>
                </w:p>
              </w:tc>
              <w:tc>
                <w:tcPr>
                  <w:tcW w:w="701" w:type="dxa"/>
                  <w:vAlign w:val="center"/>
                </w:tcPr>
                <w:p w14:paraId="492BE1A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5893992A" w14:textId="77777777">
              <w:trPr>
                <w:trHeight w:val="20"/>
                <w:jc w:val="center"/>
              </w:trPr>
              <w:tc>
                <w:tcPr>
                  <w:tcW w:w="575" w:type="dxa"/>
                  <w:vMerge/>
                  <w:vAlign w:val="center"/>
                </w:tcPr>
                <w:p w14:paraId="329B5979"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0CC44782"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60F803D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生产废水</w:t>
                  </w:r>
                </w:p>
              </w:tc>
              <w:tc>
                <w:tcPr>
                  <w:tcW w:w="1610" w:type="dxa"/>
                  <w:vAlign w:val="center"/>
                </w:tcPr>
                <w:p w14:paraId="25B74E9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color w:val="auto"/>
                      <w:sz w:val="21"/>
                      <w:szCs w:val="21"/>
                    </w:rPr>
                    <w:t>依托江西虹粤铝业有限公司污水处理站处理</w:t>
                  </w:r>
                </w:p>
              </w:tc>
              <w:tc>
                <w:tcPr>
                  <w:tcW w:w="1813" w:type="dxa"/>
                  <w:vAlign w:val="center"/>
                </w:tcPr>
                <w:p w14:paraId="044F567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72B4077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color w:val="auto"/>
                      <w:sz w:val="21"/>
                      <w:szCs w:val="21"/>
                    </w:rPr>
                    <w:t>依托江西虹粤铝业有限公司污水处理站处理</w:t>
                  </w:r>
                </w:p>
              </w:tc>
              <w:tc>
                <w:tcPr>
                  <w:tcW w:w="701" w:type="dxa"/>
                  <w:vAlign w:val="center"/>
                </w:tcPr>
                <w:p w14:paraId="7F902976"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1A69A24B" w14:textId="77777777">
              <w:trPr>
                <w:trHeight w:val="20"/>
                <w:jc w:val="center"/>
              </w:trPr>
              <w:tc>
                <w:tcPr>
                  <w:tcW w:w="575" w:type="dxa"/>
                  <w:vMerge/>
                  <w:vAlign w:val="center"/>
                </w:tcPr>
                <w:p w14:paraId="3167BF7E" w14:textId="77777777" w:rsidR="00AC0B7A" w:rsidRPr="00830DB2" w:rsidRDefault="00AC0B7A">
                  <w:pPr>
                    <w:pStyle w:val="Default"/>
                    <w:jc w:val="center"/>
                    <w:rPr>
                      <w:rFonts w:ascii="Times New Roman" w:hAnsi="Times New Roman"/>
                      <w:color w:val="auto"/>
                      <w:sz w:val="21"/>
                      <w:lang w:bidi="ar"/>
                    </w:rPr>
                  </w:pPr>
                </w:p>
              </w:tc>
              <w:tc>
                <w:tcPr>
                  <w:tcW w:w="575" w:type="dxa"/>
                  <w:vMerge w:val="restart"/>
                  <w:vAlign w:val="center"/>
                </w:tcPr>
                <w:p w14:paraId="742A197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废气处理</w:t>
                  </w:r>
                </w:p>
              </w:tc>
              <w:tc>
                <w:tcPr>
                  <w:tcW w:w="809" w:type="dxa"/>
                  <w:vAlign w:val="center"/>
                </w:tcPr>
                <w:p w14:paraId="0E1EE7A2"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焊接烟尘</w:t>
                  </w:r>
                </w:p>
              </w:tc>
              <w:tc>
                <w:tcPr>
                  <w:tcW w:w="1610" w:type="dxa"/>
                  <w:vAlign w:val="center"/>
                </w:tcPr>
                <w:p w14:paraId="52A8F4C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袋式除尘器处理后无组织排放</w:t>
                  </w:r>
                </w:p>
              </w:tc>
              <w:tc>
                <w:tcPr>
                  <w:tcW w:w="1813" w:type="dxa"/>
                  <w:vAlign w:val="center"/>
                </w:tcPr>
                <w:p w14:paraId="36C2BE8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6814D54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袋式除尘器处理后无组织排放</w:t>
                  </w:r>
                </w:p>
              </w:tc>
              <w:tc>
                <w:tcPr>
                  <w:tcW w:w="701" w:type="dxa"/>
                  <w:vAlign w:val="center"/>
                </w:tcPr>
                <w:p w14:paraId="0247E004"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3B824E3B" w14:textId="77777777">
              <w:trPr>
                <w:trHeight w:val="20"/>
                <w:jc w:val="center"/>
              </w:trPr>
              <w:tc>
                <w:tcPr>
                  <w:tcW w:w="575" w:type="dxa"/>
                  <w:vMerge/>
                  <w:vAlign w:val="center"/>
                </w:tcPr>
                <w:p w14:paraId="6183CA7F"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17FC6446"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489F87C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打磨粉尘</w:t>
                  </w:r>
                </w:p>
              </w:tc>
              <w:tc>
                <w:tcPr>
                  <w:tcW w:w="1610" w:type="dxa"/>
                  <w:vAlign w:val="center"/>
                </w:tcPr>
                <w:p w14:paraId="2B27C50A"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lang w:bidi="ar"/>
                    </w:rPr>
                    <w:t>袋式除尘器处理后无组织排放</w:t>
                  </w:r>
                </w:p>
              </w:tc>
              <w:tc>
                <w:tcPr>
                  <w:tcW w:w="1813" w:type="dxa"/>
                  <w:vAlign w:val="center"/>
                </w:tcPr>
                <w:p w14:paraId="2FBEE6E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49ABFBD6"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袋式除尘器处理后无组织排放</w:t>
                  </w:r>
                </w:p>
              </w:tc>
              <w:tc>
                <w:tcPr>
                  <w:tcW w:w="701" w:type="dxa"/>
                  <w:vAlign w:val="center"/>
                </w:tcPr>
                <w:p w14:paraId="65E92020"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7768E2AF" w14:textId="77777777">
              <w:trPr>
                <w:trHeight w:val="20"/>
                <w:jc w:val="center"/>
              </w:trPr>
              <w:tc>
                <w:tcPr>
                  <w:tcW w:w="575" w:type="dxa"/>
                  <w:vMerge/>
                  <w:vAlign w:val="center"/>
                </w:tcPr>
                <w:p w14:paraId="110008C6"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495D5784"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1CF336A7"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喷粉粉尘</w:t>
                  </w:r>
                </w:p>
              </w:tc>
              <w:tc>
                <w:tcPr>
                  <w:tcW w:w="1610" w:type="dxa"/>
                  <w:vAlign w:val="center"/>
                </w:tcPr>
                <w:p w14:paraId="3984540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旋风</w:t>
                  </w:r>
                  <w:r w:rsidRPr="00830DB2">
                    <w:rPr>
                      <w:rFonts w:ascii="Times New Roman" w:hAnsi="Times New Roman" w:cs="Times New Roman" w:hint="eastAsia"/>
                      <w:color w:val="auto"/>
                      <w:sz w:val="21"/>
                      <w:szCs w:val="21"/>
                    </w:rPr>
                    <w:t>+</w:t>
                  </w:r>
                  <w:r w:rsidRPr="00830DB2">
                    <w:rPr>
                      <w:rFonts w:ascii="Times New Roman" w:hAnsi="Times New Roman" w:cs="Times New Roman" w:hint="eastAsia"/>
                      <w:color w:val="auto"/>
                      <w:sz w:val="21"/>
                      <w:szCs w:val="21"/>
                    </w:rPr>
                    <w:t>袋式除尘器</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DA001</w:t>
                  </w:r>
                  <w:r w:rsidRPr="00830DB2">
                    <w:rPr>
                      <w:rFonts w:ascii="Times New Roman" w:hAnsi="Times New Roman" w:cs="Times New Roman" w:hint="eastAsia"/>
                      <w:color w:val="auto"/>
                      <w:sz w:val="21"/>
                      <w:szCs w:val="21"/>
                    </w:rPr>
                    <w:t>）</w:t>
                  </w:r>
                </w:p>
              </w:tc>
              <w:tc>
                <w:tcPr>
                  <w:tcW w:w="1813" w:type="dxa"/>
                  <w:vAlign w:val="center"/>
                </w:tcPr>
                <w:p w14:paraId="24983C3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7F4B52EF"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旋风</w:t>
                  </w:r>
                  <w:r w:rsidRPr="00830DB2">
                    <w:rPr>
                      <w:rFonts w:ascii="Times New Roman" w:hAnsi="Times New Roman" w:cs="Times New Roman" w:hint="eastAsia"/>
                      <w:color w:val="auto"/>
                      <w:sz w:val="21"/>
                      <w:szCs w:val="21"/>
                    </w:rPr>
                    <w:t>+</w:t>
                  </w:r>
                  <w:r w:rsidRPr="00830DB2">
                    <w:rPr>
                      <w:rFonts w:ascii="Times New Roman" w:hAnsi="Times New Roman" w:cs="Times New Roman" w:hint="eastAsia"/>
                      <w:color w:val="auto"/>
                      <w:sz w:val="21"/>
                      <w:szCs w:val="21"/>
                    </w:rPr>
                    <w:t>袋式除尘器</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DA001</w:t>
                  </w:r>
                  <w:r w:rsidRPr="00830DB2">
                    <w:rPr>
                      <w:rFonts w:ascii="Times New Roman" w:hAnsi="Times New Roman" w:cs="Times New Roman" w:hint="eastAsia"/>
                      <w:color w:val="auto"/>
                      <w:sz w:val="21"/>
                      <w:szCs w:val="21"/>
                    </w:rPr>
                    <w:t>）</w:t>
                  </w:r>
                </w:p>
              </w:tc>
              <w:tc>
                <w:tcPr>
                  <w:tcW w:w="701" w:type="dxa"/>
                  <w:vAlign w:val="center"/>
                </w:tcPr>
                <w:p w14:paraId="07B9A12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3A1C9407" w14:textId="77777777">
              <w:trPr>
                <w:trHeight w:val="20"/>
                <w:jc w:val="center"/>
              </w:trPr>
              <w:tc>
                <w:tcPr>
                  <w:tcW w:w="575" w:type="dxa"/>
                  <w:vMerge/>
                  <w:vAlign w:val="center"/>
                </w:tcPr>
                <w:p w14:paraId="0DCD3B47"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1567D542"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4B6CFCDF"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喷水性漆废气</w:t>
                  </w:r>
                </w:p>
              </w:tc>
              <w:tc>
                <w:tcPr>
                  <w:tcW w:w="1610" w:type="dxa"/>
                  <w:vAlign w:val="center"/>
                </w:tcPr>
                <w:p w14:paraId="2F2DE42F"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w:t>
                  </w:r>
                </w:p>
              </w:tc>
              <w:tc>
                <w:tcPr>
                  <w:tcW w:w="1813" w:type="dxa"/>
                  <w:vAlign w:val="center"/>
                </w:tcPr>
                <w:p w14:paraId="0E97AB8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color w:val="auto"/>
                      <w:sz w:val="21"/>
                      <w:szCs w:val="21"/>
                    </w:rPr>
                    <w:t>水幕帘</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喷淋塔</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DA002</w:t>
                  </w:r>
                  <w:r w:rsidRPr="00830DB2">
                    <w:rPr>
                      <w:rFonts w:ascii="Times New Roman" w:hAnsi="Times New Roman" w:cs="Times New Roman" w:hint="eastAsia"/>
                      <w:color w:val="auto"/>
                      <w:sz w:val="21"/>
                      <w:szCs w:val="21"/>
                    </w:rPr>
                    <w:t>）</w:t>
                  </w:r>
                </w:p>
              </w:tc>
              <w:tc>
                <w:tcPr>
                  <w:tcW w:w="2291" w:type="dxa"/>
                  <w:vAlign w:val="center"/>
                </w:tcPr>
                <w:p w14:paraId="6B9B31D4"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color w:val="auto"/>
                      <w:sz w:val="21"/>
                      <w:szCs w:val="21"/>
                    </w:rPr>
                    <w:t>水幕帘</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喷淋塔</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DA002</w:t>
                  </w:r>
                  <w:r w:rsidRPr="00830DB2">
                    <w:rPr>
                      <w:rFonts w:ascii="Times New Roman" w:hAnsi="Times New Roman" w:cs="Times New Roman" w:hint="eastAsia"/>
                      <w:color w:val="auto"/>
                      <w:sz w:val="21"/>
                      <w:szCs w:val="21"/>
                    </w:rPr>
                    <w:t>）</w:t>
                  </w:r>
                </w:p>
              </w:tc>
              <w:tc>
                <w:tcPr>
                  <w:tcW w:w="701" w:type="dxa"/>
                  <w:vAlign w:val="center"/>
                </w:tcPr>
                <w:p w14:paraId="3BD3742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新增</w:t>
                  </w:r>
                </w:p>
              </w:tc>
            </w:tr>
            <w:tr w:rsidR="00AC0B7A" w:rsidRPr="00830DB2" w14:paraId="3B7ABDE2" w14:textId="77777777">
              <w:trPr>
                <w:trHeight w:val="20"/>
                <w:jc w:val="center"/>
              </w:trPr>
              <w:tc>
                <w:tcPr>
                  <w:tcW w:w="575" w:type="dxa"/>
                  <w:vMerge/>
                  <w:vAlign w:val="center"/>
                </w:tcPr>
                <w:p w14:paraId="7567946D"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21B6092B"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5F8A7BE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喷漆废气</w:t>
                  </w:r>
                </w:p>
              </w:tc>
              <w:tc>
                <w:tcPr>
                  <w:tcW w:w="1610" w:type="dxa"/>
                  <w:vAlign w:val="center"/>
                </w:tcPr>
                <w:p w14:paraId="5EC133F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w:t>
                  </w:r>
                </w:p>
              </w:tc>
              <w:tc>
                <w:tcPr>
                  <w:tcW w:w="1813" w:type="dxa"/>
                  <w:vAlign w:val="center"/>
                </w:tcPr>
                <w:p w14:paraId="34F3C17B"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color w:val="auto"/>
                      <w:sz w:val="21"/>
                      <w:szCs w:val="21"/>
                    </w:rPr>
                    <w:t>水幕帘</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喷淋塔</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DA002</w:t>
                  </w:r>
                  <w:r w:rsidRPr="00830DB2">
                    <w:rPr>
                      <w:rFonts w:ascii="Times New Roman" w:hAnsi="Times New Roman" w:cs="Times New Roman" w:hint="eastAsia"/>
                      <w:color w:val="auto"/>
                      <w:sz w:val="21"/>
                      <w:szCs w:val="21"/>
                    </w:rPr>
                    <w:t>）</w:t>
                  </w:r>
                </w:p>
              </w:tc>
              <w:tc>
                <w:tcPr>
                  <w:tcW w:w="2291" w:type="dxa"/>
                  <w:vAlign w:val="center"/>
                </w:tcPr>
                <w:p w14:paraId="0652665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color w:val="auto"/>
                      <w:sz w:val="21"/>
                      <w:szCs w:val="21"/>
                    </w:rPr>
                    <w:t>水幕帘</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喷淋塔</w:t>
                  </w:r>
                  <w:r w:rsidRPr="00830DB2">
                    <w:rPr>
                      <w:rFonts w:ascii="Times New Roman" w:hAnsi="Times New Roman" w:cs="Times New Roman"/>
                      <w:color w:val="auto"/>
                      <w:sz w:val="21"/>
                      <w:szCs w:val="21"/>
                    </w:rPr>
                    <w:t>+</w:t>
                  </w: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DA002</w:t>
                  </w:r>
                  <w:r w:rsidRPr="00830DB2">
                    <w:rPr>
                      <w:rFonts w:ascii="Times New Roman" w:hAnsi="Times New Roman" w:cs="Times New Roman" w:hint="eastAsia"/>
                      <w:color w:val="auto"/>
                      <w:sz w:val="21"/>
                      <w:szCs w:val="21"/>
                    </w:rPr>
                    <w:t>）</w:t>
                  </w:r>
                </w:p>
              </w:tc>
              <w:tc>
                <w:tcPr>
                  <w:tcW w:w="701" w:type="dxa"/>
                  <w:vAlign w:val="center"/>
                </w:tcPr>
                <w:p w14:paraId="222D35E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新增</w:t>
                  </w:r>
                </w:p>
              </w:tc>
            </w:tr>
            <w:tr w:rsidR="00AC0B7A" w:rsidRPr="00830DB2" w14:paraId="7C5E79AD" w14:textId="77777777">
              <w:trPr>
                <w:trHeight w:val="20"/>
                <w:jc w:val="center"/>
              </w:trPr>
              <w:tc>
                <w:tcPr>
                  <w:tcW w:w="575" w:type="dxa"/>
                  <w:vMerge/>
                  <w:vAlign w:val="center"/>
                </w:tcPr>
                <w:p w14:paraId="6ED35972" w14:textId="77777777" w:rsidR="00AC0B7A" w:rsidRPr="00830DB2" w:rsidRDefault="00AC0B7A">
                  <w:pPr>
                    <w:pStyle w:val="Default"/>
                    <w:jc w:val="center"/>
                    <w:rPr>
                      <w:rFonts w:ascii="Times New Roman" w:hAnsi="Times New Roman"/>
                      <w:color w:val="auto"/>
                      <w:sz w:val="21"/>
                      <w:lang w:bidi="ar"/>
                    </w:rPr>
                  </w:pPr>
                </w:p>
              </w:tc>
              <w:tc>
                <w:tcPr>
                  <w:tcW w:w="575" w:type="dxa"/>
                  <w:vMerge/>
                  <w:vAlign w:val="center"/>
                </w:tcPr>
                <w:p w14:paraId="3D1B5C28" w14:textId="77777777" w:rsidR="00AC0B7A" w:rsidRPr="00830DB2" w:rsidRDefault="00AC0B7A">
                  <w:pPr>
                    <w:pStyle w:val="Default"/>
                    <w:jc w:val="center"/>
                    <w:rPr>
                      <w:rFonts w:ascii="Times New Roman" w:hAnsi="Times New Roman"/>
                      <w:color w:val="auto"/>
                      <w:sz w:val="21"/>
                      <w:lang w:bidi="ar"/>
                    </w:rPr>
                  </w:pPr>
                </w:p>
              </w:tc>
              <w:tc>
                <w:tcPr>
                  <w:tcW w:w="809" w:type="dxa"/>
                  <w:vAlign w:val="center"/>
                </w:tcPr>
                <w:p w14:paraId="5DAB3A2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固化废气、天然气燃烧废气</w:t>
                  </w:r>
                </w:p>
              </w:tc>
              <w:tc>
                <w:tcPr>
                  <w:tcW w:w="1610" w:type="dxa"/>
                  <w:vAlign w:val="center"/>
                </w:tcPr>
                <w:p w14:paraId="0CE3D3C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DA003</w:t>
                  </w:r>
                  <w:r w:rsidRPr="00830DB2">
                    <w:rPr>
                      <w:rFonts w:ascii="Times New Roman" w:hAnsi="Times New Roman" w:cs="Times New Roman" w:hint="eastAsia"/>
                      <w:color w:val="auto"/>
                      <w:sz w:val="21"/>
                      <w:szCs w:val="21"/>
                    </w:rPr>
                    <w:t>）</w:t>
                  </w:r>
                </w:p>
              </w:tc>
              <w:tc>
                <w:tcPr>
                  <w:tcW w:w="1813" w:type="dxa"/>
                  <w:vAlign w:val="center"/>
                </w:tcPr>
                <w:p w14:paraId="1B401D5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DA003</w:t>
                  </w:r>
                  <w:r w:rsidRPr="00830DB2">
                    <w:rPr>
                      <w:rFonts w:ascii="Times New Roman" w:hAnsi="Times New Roman" w:cs="Times New Roman" w:hint="eastAsia"/>
                      <w:color w:val="auto"/>
                      <w:sz w:val="21"/>
                      <w:szCs w:val="21"/>
                    </w:rPr>
                    <w:t>）</w:t>
                  </w:r>
                </w:p>
              </w:tc>
              <w:tc>
                <w:tcPr>
                  <w:tcW w:w="2291" w:type="dxa"/>
                  <w:vAlign w:val="center"/>
                </w:tcPr>
                <w:p w14:paraId="05B22DE2"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color w:val="auto"/>
                      <w:sz w:val="21"/>
                      <w:szCs w:val="21"/>
                    </w:rPr>
                    <w:t>活性炭吸附</w:t>
                  </w:r>
                  <w:r w:rsidRPr="00830DB2">
                    <w:rPr>
                      <w:rFonts w:ascii="Times New Roman" w:hAnsi="Times New Roman" w:cs="Times New Roman" w:hint="eastAsia"/>
                      <w:color w:val="auto"/>
                      <w:sz w:val="21"/>
                      <w:szCs w:val="21"/>
                    </w:rPr>
                    <w:t>+15m</w:t>
                  </w:r>
                  <w:r w:rsidRPr="00830DB2">
                    <w:rPr>
                      <w:rFonts w:ascii="Times New Roman" w:hAnsi="Times New Roman" w:cs="Times New Roman" w:hint="eastAsia"/>
                      <w:color w:val="auto"/>
                      <w:sz w:val="21"/>
                      <w:szCs w:val="21"/>
                    </w:rPr>
                    <w:t>排气筒（</w:t>
                  </w:r>
                  <w:r w:rsidRPr="00830DB2">
                    <w:rPr>
                      <w:rFonts w:ascii="Times New Roman" w:hAnsi="Times New Roman" w:cs="Times New Roman" w:hint="eastAsia"/>
                      <w:color w:val="auto"/>
                      <w:sz w:val="21"/>
                      <w:szCs w:val="21"/>
                    </w:rPr>
                    <w:t>DA003</w:t>
                  </w:r>
                  <w:r w:rsidRPr="00830DB2">
                    <w:rPr>
                      <w:rFonts w:ascii="Times New Roman" w:hAnsi="Times New Roman" w:cs="Times New Roman" w:hint="eastAsia"/>
                      <w:color w:val="auto"/>
                      <w:sz w:val="21"/>
                      <w:szCs w:val="21"/>
                    </w:rPr>
                    <w:t>）</w:t>
                  </w:r>
                </w:p>
              </w:tc>
              <w:tc>
                <w:tcPr>
                  <w:tcW w:w="701" w:type="dxa"/>
                  <w:vAlign w:val="center"/>
                </w:tcPr>
                <w:p w14:paraId="1F96EF1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19814A48" w14:textId="77777777">
              <w:trPr>
                <w:trHeight w:val="20"/>
                <w:jc w:val="center"/>
              </w:trPr>
              <w:tc>
                <w:tcPr>
                  <w:tcW w:w="575" w:type="dxa"/>
                  <w:vMerge/>
                  <w:vAlign w:val="center"/>
                </w:tcPr>
                <w:p w14:paraId="4F6ED084"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69423CBB"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噪声处理</w:t>
                  </w:r>
                </w:p>
              </w:tc>
              <w:tc>
                <w:tcPr>
                  <w:tcW w:w="1610" w:type="dxa"/>
                  <w:vAlign w:val="center"/>
                </w:tcPr>
                <w:p w14:paraId="2D20B78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隔声、减振、消声降噪措施</w:t>
                  </w:r>
                </w:p>
              </w:tc>
              <w:tc>
                <w:tcPr>
                  <w:tcW w:w="1813" w:type="dxa"/>
                  <w:vAlign w:val="center"/>
                </w:tcPr>
                <w:p w14:paraId="5B2DE84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0B358A2C"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隔声、减振、消声降噪措施</w:t>
                  </w:r>
                </w:p>
              </w:tc>
              <w:tc>
                <w:tcPr>
                  <w:tcW w:w="701" w:type="dxa"/>
                  <w:vAlign w:val="center"/>
                </w:tcPr>
                <w:p w14:paraId="2002764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2EC52EC9" w14:textId="77777777">
              <w:trPr>
                <w:trHeight w:val="20"/>
                <w:jc w:val="center"/>
              </w:trPr>
              <w:tc>
                <w:tcPr>
                  <w:tcW w:w="575" w:type="dxa"/>
                  <w:vMerge/>
                  <w:vAlign w:val="center"/>
                </w:tcPr>
                <w:p w14:paraId="100B6BA0"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212C86D5"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固废处理</w:t>
                  </w:r>
                </w:p>
              </w:tc>
              <w:tc>
                <w:tcPr>
                  <w:tcW w:w="1610" w:type="dxa"/>
                  <w:vAlign w:val="center"/>
                </w:tcPr>
                <w:p w14:paraId="443D6B9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在喷涂车间北部设置一般固废间（面积</w:t>
                  </w:r>
                  <w:r w:rsidRPr="00830DB2">
                    <w:rPr>
                      <w:rFonts w:ascii="Times New Roman" w:hAnsi="Times New Roman" w:cs="Times New Roman" w:hint="eastAsia"/>
                      <w:color w:val="auto"/>
                      <w:sz w:val="21"/>
                      <w:szCs w:val="21"/>
                    </w:rPr>
                    <w:t>10m</w:t>
                  </w:r>
                  <w:r w:rsidRPr="00830DB2">
                    <w:rPr>
                      <w:rFonts w:ascii="Times New Roman" w:hAnsi="Times New Roman" w:cs="Times New Roman" w:hint="eastAsia"/>
                      <w:color w:val="auto"/>
                      <w:sz w:val="21"/>
                      <w:szCs w:val="21"/>
                      <w:vertAlign w:val="superscript"/>
                    </w:rPr>
                    <w:t>2</w:t>
                  </w:r>
                  <w:r w:rsidRPr="00830DB2">
                    <w:rPr>
                      <w:rFonts w:ascii="Times New Roman" w:hAnsi="Times New Roman" w:cs="Times New Roman" w:hint="eastAsia"/>
                      <w:color w:val="auto"/>
                      <w:sz w:val="21"/>
                      <w:szCs w:val="21"/>
                    </w:rPr>
                    <w:t>）</w:t>
                  </w:r>
                </w:p>
              </w:tc>
              <w:tc>
                <w:tcPr>
                  <w:tcW w:w="1813" w:type="dxa"/>
                  <w:vAlign w:val="center"/>
                </w:tcPr>
                <w:p w14:paraId="0354CA36"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66DE2AF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在喷涂车间北部设置一般固废间（面积</w:t>
                  </w:r>
                  <w:r w:rsidRPr="00830DB2">
                    <w:rPr>
                      <w:rFonts w:ascii="Times New Roman" w:hAnsi="Times New Roman" w:cs="Times New Roman" w:hint="eastAsia"/>
                      <w:color w:val="auto"/>
                      <w:sz w:val="21"/>
                      <w:szCs w:val="21"/>
                    </w:rPr>
                    <w:t>10m</w:t>
                  </w:r>
                  <w:r w:rsidRPr="00830DB2">
                    <w:rPr>
                      <w:rFonts w:ascii="Times New Roman" w:hAnsi="Times New Roman" w:cs="Times New Roman" w:hint="eastAsia"/>
                      <w:color w:val="auto"/>
                      <w:sz w:val="21"/>
                      <w:szCs w:val="21"/>
                      <w:vertAlign w:val="superscript"/>
                    </w:rPr>
                    <w:t>2</w:t>
                  </w:r>
                  <w:r w:rsidRPr="00830DB2">
                    <w:rPr>
                      <w:rFonts w:ascii="Times New Roman" w:hAnsi="Times New Roman" w:cs="Times New Roman" w:hint="eastAsia"/>
                      <w:color w:val="auto"/>
                      <w:sz w:val="21"/>
                      <w:szCs w:val="21"/>
                    </w:rPr>
                    <w:t>）</w:t>
                  </w:r>
                </w:p>
              </w:tc>
              <w:tc>
                <w:tcPr>
                  <w:tcW w:w="701" w:type="dxa"/>
                  <w:vAlign w:val="center"/>
                </w:tcPr>
                <w:p w14:paraId="74244703"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0876EBAF" w14:textId="77777777">
              <w:trPr>
                <w:trHeight w:val="20"/>
                <w:jc w:val="center"/>
              </w:trPr>
              <w:tc>
                <w:tcPr>
                  <w:tcW w:w="575" w:type="dxa"/>
                  <w:vMerge/>
                  <w:vAlign w:val="center"/>
                </w:tcPr>
                <w:p w14:paraId="5DA08FB0"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73B53564"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危废暂存间</w:t>
                  </w:r>
                </w:p>
              </w:tc>
              <w:tc>
                <w:tcPr>
                  <w:tcW w:w="1610" w:type="dxa"/>
                  <w:vAlign w:val="center"/>
                </w:tcPr>
                <w:p w14:paraId="09CE311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在钣金车间东侧设置危废暂存间（面积</w:t>
                  </w:r>
                  <w:r w:rsidRPr="00830DB2">
                    <w:rPr>
                      <w:rFonts w:ascii="Times New Roman" w:hAnsi="Times New Roman" w:cs="Times New Roman" w:hint="eastAsia"/>
                      <w:color w:val="auto"/>
                      <w:sz w:val="21"/>
                      <w:szCs w:val="21"/>
                    </w:rPr>
                    <w:t>10m</w:t>
                  </w:r>
                  <w:r w:rsidRPr="00830DB2">
                    <w:rPr>
                      <w:rFonts w:ascii="Times New Roman" w:hAnsi="Times New Roman" w:cs="Times New Roman" w:hint="eastAsia"/>
                      <w:color w:val="auto"/>
                      <w:sz w:val="21"/>
                      <w:szCs w:val="21"/>
                      <w:vertAlign w:val="superscript"/>
                    </w:rPr>
                    <w:t>2</w:t>
                  </w:r>
                  <w:r w:rsidRPr="00830DB2">
                    <w:rPr>
                      <w:rFonts w:ascii="Times New Roman" w:hAnsi="Times New Roman" w:cs="Times New Roman" w:hint="eastAsia"/>
                      <w:color w:val="auto"/>
                      <w:sz w:val="21"/>
                      <w:szCs w:val="21"/>
                    </w:rPr>
                    <w:t>）</w:t>
                  </w:r>
                </w:p>
              </w:tc>
              <w:tc>
                <w:tcPr>
                  <w:tcW w:w="1813" w:type="dxa"/>
                  <w:vAlign w:val="center"/>
                </w:tcPr>
                <w:p w14:paraId="463E319F"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5B027AAD"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cs="Times New Roman" w:hint="eastAsia"/>
                      <w:color w:val="auto"/>
                      <w:sz w:val="21"/>
                      <w:szCs w:val="21"/>
                    </w:rPr>
                    <w:t>在钣金车间东侧设置危废暂存间（面积</w:t>
                  </w:r>
                  <w:r w:rsidRPr="00830DB2">
                    <w:rPr>
                      <w:rFonts w:ascii="Times New Roman" w:hAnsi="Times New Roman" w:cs="Times New Roman" w:hint="eastAsia"/>
                      <w:color w:val="auto"/>
                      <w:sz w:val="21"/>
                      <w:szCs w:val="21"/>
                    </w:rPr>
                    <w:t>10m</w:t>
                  </w:r>
                  <w:r w:rsidRPr="00830DB2">
                    <w:rPr>
                      <w:rFonts w:ascii="Times New Roman" w:hAnsi="Times New Roman" w:cs="Times New Roman" w:hint="eastAsia"/>
                      <w:color w:val="auto"/>
                      <w:sz w:val="21"/>
                      <w:szCs w:val="21"/>
                      <w:vertAlign w:val="superscript"/>
                    </w:rPr>
                    <w:t>2</w:t>
                  </w:r>
                  <w:r w:rsidRPr="00830DB2">
                    <w:rPr>
                      <w:rFonts w:ascii="Times New Roman" w:hAnsi="Times New Roman" w:cs="Times New Roman" w:hint="eastAsia"/>
                      <w:color w:val="auto"/>
                      <w:sz w:val="21"/>
                      <w:szCs w:val="21"/>
                    </w:rPr>
                    <w:t>）</w:t>
                  </w:r>
                </w:p>
              </w:tc>
              <w:tc>
                <w:tcPr>
                  <w:tcW w:w="701" w:type="dxa"/>
                  <w:vAlign w:val="center"/>
                </w:tcPr>
                <w:p w14:paraId="0929177E"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依托现有</w:t>
                  </w:r>
                </w:p>
              </w:tc>
            </w:tr>
            <w:tr w:rsidR="00AC0B7A" w:rsidRPr="00830DB2" w14:paraId="1DC8ECF1" w14:textId="77777777">
              <w:trPr>
                <w:trHeight w:val="20"/>
                <w:jc w:val="center"/>
              </w:trPr>
              <w:tc>
                <w:tcPr>
                  <w:tcW w:w="575" w:type="dxa"/>
                  <w:vMerge/>
                  <w:vAlign w:val="center"/>
                </w:tcPr>
                <w:p w14:paraId="26C378D8" w14:textId="77777777" w:rsidR="00AC0B7A" w:rsidRPr="00830DB2" w:rsidRDefault="00AC0B7A">
                  <w:pPr>
                    <w:pStyle w:val="Default"/>
                    <w:jc w:val="center"/>
                    <w:rPr>
                      <w:rFonts w:ascii="Times New Roman" w:hAnsi="Times New Roman"/>
                      <w:color w:val="auto"/>
                      <w:sz w:val="21"/>
                      <w:lang w:bidi="ar"/>
                    </w:rPr>
                  </w:pPr>
                </w:p>
              </w:tc>
              <w:tc>
                <w:tcPr>
                  <w:tcW w:w="1384" w:type="dxa"/>
                  <w:gridSpan w:val="2"/>
                  <w:vAlign w:val="center"/>
                </w:tcPr>
                <w:p w14:paraId="33FFBEDA"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事故应急池</w:t>
                  </w:r>
                </w:p>
              </w:tc>
              <w:tc>
                <w:tcPr>
                  <w:tcW w:w="1610" w:type="dxa"/>
                  <w:vAlign w:val="center"/>
                </w:tcPr>
                <w:p w14:paraId="75497680"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w:t>
                  </w:r>
                </w:p>
              </w:tc>
              <w:tc>
                <w:tcPr>
                  <w:tcW w:w="1813" w:type="dxa"/>
                  <w:vAlign w:val="center"/>
                </w:tcPr>
                <w:p w14:paraId="1E540D61"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w:t>
                  </w:r>
                </w:p>
              </w:tc>
              <w:tc>
                <w:tcPr>
                  <w:tcW w:w="2291" w:type="dxa"/>
                  <w:vAlign w:val="center"/>
                </w:tcPr>
                <w:p w14:paraId="199205E7"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s="Times New Roman" w:hint="eastAsia"/>
                      <w:color w:val="auto"/>
                      <w:sz w:val="21"/>
                      <w:szCs w:val="21"/>
                    </w:rPr>
                    <w:t>在喷涂车间西侧设置事故应急池（</w:t>
                  </w:r>
                  <w:r w:rsidRPr="00830DB2">
                    <w:rPr>
                      <w:rFonts w:ascii="Times New Roman" w:hAnsi="Times New Roman" w:cs="Times New Roman" w:hint="eastAsia"/>
                      <w:color w:val="auto"/>
                      <w:sz w:val="21"/>
                      <w:szCs w:val="21"/>
                    </w:rPr>
                    <w:t>70m</w:t>
                  </w:r>
                  <w:r w:rsidRPr="00830DB2">
                    <w:rPr>
                      <w:rFonts w:ascii="Times New Roman" w:hAnsi="Times New Roman" w:cs="Times New Roman" w:hint="eastAsia"/>
                      <w:color w:val="auto"/>
                      <w:sz w:val="21"/>
                      <w:szCs w:val="21"/>
                      <w:vertAlign w:val="superscript"/>
                    </w:rPr>
                    <w:t>3</w:t>
                  </w:r>
                  <w:r w:rsidRPr="00830DB2">
                    <w:rPr>
                      <w:rFonts w:ascii="Times New Roman" w:hAnsi="Times New Roman" w:cs="Times New Roman" w:hint="eastAsia"/>
                      <w:color w:val="auto"/>
                      <w:sz w:val="21"/>
                      <w:szCs w:val="21"/>
                    </w:rPr>
                    <w:t>）</w:t>
                  </w:r>
                </w:p>
              </w:tc>
              <w:tc>
                <w:tcPr>
                  <w:tcW w:w="701" w:type="dxa"/>
                  <w:vAlign w:val="center"/>
                </w:tcPr>
                <w:p w14:paraId="11F92339" w14:textId="77777777" w:rsidR="00AC0B7A" w:rsidRPr="00830DB2" w:rsidRDefault="00000000">
                  <w:pPr>
                    <w:pStyle w:val="Default"/>
                    <w:jc w:val="center"/>
                    <w:rPr>
                      <w:rFonts w:ascii="Times New Roman" w:hAnsi="Times New Roman"/>
                      <w:color w:val="auto"/>
                      <w:sz w:val="21"/>
                      <w:lang w:bidi="ar"/>
                    </w:rPr>
                  </w:pPr>
                  <w:r w:rsidRPr="00830DB2">
                    <w:rPr>
                      <w:rFonts w:ascii="Times New Roman" w:hAnsi="Times New Roman" w:hint="eastAsia"/>
                      <w:color w:val="auto"/>
                      <w:sz w:val="21"/>
                      <w:lang w:bidi="ar"/>
                    </w:rPr>
                    <w:t>新增</w:t>
                  </w:r>
                </w:p>
              </w:tc>
            </w:tr>
          </w:tbl>
          <w:p w14:paraId="553C40CF" w14:textId="77777777" w:rsidR="00AC0B7A" w:rsidRPr="00830DB2" w:rsidRDefault="00000000">
            <w:pPr>
              <w:widowControl/>
              <w:spacing w:line="360" w:lineRule="auto"/>
              <w:ind w:firstLineChars="200" w:firstLine="482"/>
              <w:rPr>
                <w:b/>
                <w:bCs/>
                <w:kern w:val="0"/>
                <w:sz w:val="24"/>
                <w:lang w:bidi="ar"/>
              </w:rPr>
            </w:pPr>
            <w:r w:rsidRPr="00830DB2">
              <w:rPr>
                <w:b/>
                <w:bCs/>
                <w:kern w:val="0"/>
                <w:sz w:val="24"/>
                <w:lang w:bidi="ar"/>
              </w:rPr>
              <w:t>3</w:t>
            </w:r>
            <w:r w:rsidRPr="00830DB2">
              <w:rPr>
                <w:b/>
                <w:bCs/>
                <w:kern w:val="0"/>
                <w:sz w:val="24"/>
                <w:lang w:bidi="ar"/>
              </w:rPr>
              <w:t>、产品方案</w:t>
            </w:r>
          </w:p>
          <w:p w14:paraId="038F33CC" w14:textId="77777777" w:rsidR="00AC0B7A" w:rsidRPr="00830DB2" w:rsidRDefault="00000000">
            <w:pPr>
              <w:widowControl/>
              <w:spacing w:line="360" w:lineRule="auto"/>
              <w:ind w:firstLineChars="200" w:firstLine="480"/>
              <w:rPr>
                <w:kern w:val="0"/>
                <w:sz w:val="24"/>
                <w:lang w:bidi="ar"/>
              </w:rPr>
            </w:pPr>
            <w:r w:rsidRPr="00830DB2">
              <w:rPr>
                <w:kern w:val="0"/>
                <w:sz w:val="24"/>
                <w:lang w:bidi="ar"/>
              </w:rPr>
              <w:t>本项目主要产品见表</w:t>
            </w:r>
            <w:r w:rsidRPr="00830DB2">
              <w:rPr>
                <w:kern w:val="0"/>
                <w:sz w:val="24"/>
                <w:lang w:bidi="ar"/>
              </w:rPr>
              <w:t>2-2</w:t>
            </w:r>
            <w:r w:rsidRPr="00830DB2">
              <w:rPr>
                <w:kern w:val="0"/>
                <w:sz w:val="24"/>
                <w:lang w:bidi="ar"/>
              </w:rPr>
              <w:t>。</w:t>
            </w:r>
          </w:p>
          <w:p w14:paraId="27C2D07C" w14:textId="77777777" w:rsidR="00AC0B7A" w:rsidRPr="00830DB2" w:rsidRDefault="00000000">
            <w:pPr>
              <w:widowControl/>
              <w:jc w:val="center"/>
              <w:rPr>
                <w:b/>
                <w:bCs/>
                <w:szCs w:val="21"/>
              </w:rPr>
            </w:pPr>
            <w:r w:rsidRPr="00830DB2">
              <w:rPr>
                <w:b/>
                <w:bCs/>
                <w:szCs w:val="21"/>
              </w:rPr>
              <w:t>表</w:t>
            </w:r>
            <w:r w:rsidRPr="00830DB2">
              <w:rPr>
                <w:b/>
                <w:bCs/>
                <w:szCs w:val="21"/>
              </w:rPr>
              <w:t xml:space="preserve">2-2  </w:t>
            </w:r>
            <w:r w:rsidRPr="00830DB2">
              <w:rPr>
                <w:b/>
                <w:bCs/>
                <w:szCs w:val="21"/>
              </w:rPr>
              <w:t>产品方案及生产规模一览表</w:t>
            </w:r>
          </w:p>
          <w:tbl>
            <w:tblPr>
              <w:tblStyle w:val="af8"/>
              <w:tblW w:w="4986" w:type="pct"/>
              <w:jc w:val="center"/>
              <w:tblLayout w:type="fixed"/>
              <w:tblLook w:val="04A0" w:firstRow="1" w:lastRow="0" w:firstColumn="1" w:lastColumn="0" w:noHBand="0" w:noVBand="1"/>
            </w:tblPr>
            <w:tblGrid>
              <w:gridCol w:w="2067"/>
              <w:gridCol w:w="2068"/>
              <w:gridCol w:w="2068"/>
              <w:gridCol w:w="2068"/>
            </w:tblGrid>
            <w:tr w:rsidR="00AC0B7A" w:rsidRPr="00830DB2" w14:paraId="01F184E7" w14:textId="77777777">
              <w:trPr>
                <w:trHeight w:val="272"/>
                <w:jc w:val="center"/>
              </w:trPr>
              <w:tc>
                <w:tcPr>
                  <w:tcW w:w="1250" w:type="pct"/>
                  <w:tcBorders>
                    <w:top w:val="single" w:sz="4" w:space="0" w:color="auto"/>
                    <w:left w:val="single" w:sz="0" w:space="0" w:color="auto"/>
                    <w:bottom w:val="single" w:sz="4" w:space="0" w:color="auto"/>
                    <w:right w:val="single" w:sz="4" w:space="0" w:color="auto"/>
                  </w:tcBorders>
                  <w:vAlign w:val="center"/>
                </w:tcPr>
                <w:p w14:paraId="77C4E170" w14:textId="77777777" w:rsidR="00AC0B7A" w:rsidRPr="00830DB2" w:rsidRDefault="00000000">
                  <w:pPr>
                    <w:pStyle w:val="TableText"/>
                    <w:jc w:val="center"/>
                    <w:rPr>
                      <w:rFonts w:ascii="Times New Roman" w:hAnsi="Times New Roman" w:cs="Times New Roman"/>
                      <w:b/>
                      <w:bCs/>
                      <w:sz w:val="21"/>
                      <w:szCs w:val="21"/>
                      <w:lang w:eastAsia="zh-CN"/>
                    </w:rPr>
                  </w:pPr>
                  <w:r w:rsidRPr="00830DB2">
                    <w:rPr>
                      <w:rFonts w:ascii="Times New Roman" w:hAnsi="Times New Roman" w:cs="Times New Roman"/>
                      <w:b/>
                      <w:bCs/>
                      <w:sz w:val="21"/>
                      <w:szCs w:val="21"/>
                      <w:lang w:eastAsia="zh-CN"/>
                    </w:rPr>
                    <w:t>产品名称</w:t>
                  </w:r>
                </w:p>
              </w:tc>
              <w:tc>
                <w:tcPr>
                  <w:tcW w:w="1250" w:type="pct"/>
                  <w:tcBorders>
                    <w:top w:val="single" w:sz="4" w:space="0" w:color="auto"/>
                    <w:left w:val="single" w:sz="4" w:space="0" w:color="auto"/>
                    <w:bottom w:val="single" w:sz="4" w:space="0" w:color="auto"/>
                    <w:right w:val="single" w:sz="4" w:space="0" w:color="auto"/>
                  </w:tcBorders>
                  <w:vAlign w:val="center"/>
                </w:tcPr>
                <w:p w14:paraId="57096EF6" w14:textId="77777777" w:rsidR="00AC0B7A" w:rsidRPr="00830DB2" w:rsidRDefault="00000000">
                  <w:pPr>
                    <w:pStyle w:val="TableText"/>
                    <w:jc w:val="center"/>
                    <w:rPr>
                      <w:rFonts w:ascii="Times New Roman" w:hAnsi="Times New Roman" w:cs="Times New Roman"/>
                      <w:b/>
                      <w:bCs/>
                      <w:sz w:val="21"/>
                      <w:szCs w:val="21"/>
                      <w:lang w:eastAsia="zh-CN"/>
                    </w:rPr>
                  </w:pPr>
                  <w:r w:rsidRPr="00830DB2">
                    <w:rPr>
                      <w:rFonts w:ascii="Times New Roman" w:hAnsi="Times New Roman" w:cs="Times New Roman" w:hint="eastAsia"/>
                      <w:b/>
                      <w:bCs/>
                      <w:sz w:val="21"/>
                      <w:szCs w:val="21"/>
                      <w:lang w:eastAsia="zh-CN"/>
                    </w:rPr>
                    <w:t>现有年产量</w:t>
                  </w:r>
                </w:p>
              </w:tc>
              <w:tc>
                <w:tcPr>
                  <w:tcW w:w="1250" w:type="pct"/>
                  <w:tcBorders>
                    <w:top w:val="single" w:sz="4" w:space="0" w:color="auto"/>
                    <w:left w:val="single" w:sz="4" w:space="0" w:color="auto"/>
                    <w:bottom w:val="single" w:sz="4" w:space="0" w:color="auto"/>
                    <w:right w:val="single" w:sz="4" w:space="0" w:color="auto"/>
                  </w:tcBorders>
                  <w:vAlign w:val="center"/>
                </w:tcPr>
                <w:p w14:paraId="1FF2B527" w14:textId="77777777" w:rsidR="00AC0B7A" w:rsidRPr="00830DB2" w:rsidRDefault="00000000">
                  <w:pPr>
                    <w:pStyle w:val="TableText"/>
                    <w:jc w:val="center"/>
                    <w:rPr>
                      <w:rFonts w:ascii="Times New Roman" w:hAnsi="Times New Roman" w:cs="Times New Roman"/>
                      <w:b/>
                      <w:bCs/>
                      <w:sz w:val="21"/>
                      <w:szCs w:val="21"/>
                      <w:lang w:eastAsia="zh-CN"/>
                    </w:rPr>
                  </w:pPr>
                  <w:r w:rsidRPr="00830DB2">
                    <w:rPr>
                      <w:rFonts w:ascii="Times New Roman" w:hAnsi="Times New Roman" w:cs="Times New Roman" w:hint="eastAsia"/>
                      <w:b/>
                      <w:bCs/>
                      <w:sz w:val="21"/>
                      <w:szCs w:val="21"/>
                      <w:lang w:eastAsia="zh-CN"/>
                    </w:rPr>
                    <w:t>改建后年产量</w:t>
                  </w:r>
                </w:p>
              </w:tc>
              <w:tc>
                <w:tcPr>
                  <w:tcW w:w="1250" w:type="pct"/>
                  <w:tcBorders>
                    <w:top w:val="single" w:sz="4" w:space="0" w:color="auto"/>
                    <w:left w:val="single" w:sz="4" w:space="0" w:color="auto"/>
                    <w:bottom w:val="single" w:sz="4" w:space="0" w:color="auto"/>
                    <w:right w:val="single" w:sz="4" w:space="0" w:color="auto"/>
                  </w:tcBorders>
                  <w:vAlign w:val="center"/>
                </w:tcPr>
                <w:p w14:paraId="3D1C4E38" w14:textId="77777777" w:rsidR="00AC0B7A" w:rsidRPr="00830DB2" w:rsidRDefault="00000000">
                  <w:pPr>
                    <w:pStyle w:val="TableText"/>
                    <w:jc w:val="center"/>
                    <w:rPr>
                      <w:rFonts w:ascii="Times New Roman" w:hAnsi="Times New Roman" w:cs="Times New Roman"/>
                      <w:b/>
                      <w:bCs/>
                      <w:sz w:val="21"/>
                      <w:szCs w:val="21"/>
                      <w:lang w:eastAsia="zh-CN"/>
                    </w:rPr>
                  </w:pPr>
                  <w:r w:rsidRPr="00830DB2">
                    <w:rPr>
                      <w:rFonts w:ascii="Times New Roman" w:hAnsi="Times New Roman" w:cs="Times New Roman" w:hint="eastAsia"/>
                      <w:b/>
                      <w:bCs/>
                      <w:sz w:val="21"/>
                      <w:szCs w:val="21"/>
                      <w:lang w:eastAsia="zh-CN"/>
                    </w:rPr>
                    <w:t>备注</w:t>
                  </w:r>
                </w:p>
              </w:tc>
            </w:tr>
            <w:tr w:rsidR="00AC0B7A" w:rsidRPr="00830DB2" w14:paraId="46BA5409" w14:textId="77777777">
              <w:trPr>
                <w:trHeight w:val="273"/>
                <w:jc w:val="center"/>
              </w:trPr>
              <w:tc>
                <w:tcPr>
                  <w:tcW w:w="1250" w:type="pct"/>
                  <w:tcBorders>
                    <w:top w:val="single" w:sz="4" w:space="0" w:color="auto"/>
                    <w:left w:val="single" w:sz="4" w:space="0" w:color="auto"/>
                    <w:bottom w:val="single" w:sz="4" w:space="0" w:color="auto"/>
                    <w:right w:val="single" w:sz="4" w:space="0" w:color="auto"/>
                  </w:tcBorders>
                  <w:vAlign w:val="center"/>
                </w:tcPr>
                <w:p w14:paraId="29843B2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lastRenderedPageBreak/>
                    <w:t>喷粉铝单板</w:t>
                  </w:r>
                </w:p>
              </w:tc>
              <w:tc>
                <w:tcPr>
                  <w:tcW w:w="1250" w:type="pct"/>
                  <w:tcBorders>
                    <w:top w:val="single" w:sz="4" w:space="0" w:color="auto"/>
                    <w:left w:val="single" w:sz="4" w:space="0" w:color="auto"/>
                    <w:bottom w:val="single" w:sz="4" w:space="0" w:color="auto"/>
                    <w:right w:val="single" w:sz="4" w:space="0" w:color="auto"/>
                  </w:tcBorders>
                  <w:vAlign w:val="center"/>
                </w:tcPr>
                <w:p w14:paraId="50DD371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w:t>
                  </w:r>
                  <w:r w:rsidRPr="00830DB2">
                    <w:rPr>
                      <w:rFonts w:ascii="Times New Roman" w:hAnsi="Times New Roman" w:cs="Times New Roman" w:hint="eastAsia"/>
                      <w:sz w:val="21"/>
                      <w:szCs w:val="21"/>
                      <w:lang w:eastAsia="zh-CN"/>
                    </w:rPr>
                    <w:t>万平方米</w:t>
                  </w:r>
                  <w:r w:rsidRPr="00830DB2">
                    <w:rPr>
                      <w:rFonts w:ascii="Times New Roman" w:hAnsi="Times New Roman" w:cs="Times New Roman" w:hint="eastAsia"/>
                      <w:sz w:val="21"/>
                      <w:szCs w:val="21"/>
                      <w:lang w:eastAsia="zh-CN"/>
                    </w:rPr>
                    <w:t>/</w:t>
                  </w:r>
                  <w:r w:rsidRPr="00830DB2">
                    <w:rPr>
                      <w:rFonts w:ascii="Times New Roman" w:hAnsi="Times New Roman" w:cs="Times New Roman" w:hint="eastAsia"/>
                      <w:sz w:val="21"/>
                      <w:szCs w:val="21"/>
                      <w:lang w:eastAsia="zh-CN"/>
                    </w:rPr>
                    <w:t>年</w:t>
                  </w:r>
                </w:p>
              </w:tc>
              <w:tc>
                <w:tcPr>
                  <w:tcW w:w="1250" w:type="pct"/>
                  <w:tcBorders>
                    <w:top w:val="single" w:sz="4" w:space="0" w:color="auto"/>
                    <w:left w:val="single" w:sz="4" w:space="0" w:color="auto"/>
                    <w:bottom w:val="single" w:sz="4" w:space="0" w:color="auto"/>
                    <w:right w:val="single" w:sz="4" w:space="0" w:color="auto"/>
                  </w:tcBorders>
                  <w:vAlign w:val="center"/>
                </w:tcPr>
                <w:p w14:paraId="5197062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10</w:t>
                  </w:r>
                  <w:r w:rsidRPr="00830DB2">
                    <w:rPr>
                      <w:rFonts w:ascii="Times New Roman" w:hAnsi="Times New Roman" w:cs="Times New Roman" w:hint="eastAsia"/>
                      <w:sz w:val="21"/>
                      <w:szCs w:val="21"/>
                      <w:lang w:eastAsia="zh-CN"/>
                    </w:rPr>
                    <w:t>万平方米</w:t>
                  </w:r>
                  <w:r w:rsidRPr="00830DB2">
                    <w:rPr>
                      <w:rFonts w:ascii="Times New Roman" w:hAnsi="Times New Roman" w:cs="Times New Roman" w:hint="eastAsia"/>
                      <w:sz w:val="21"/>
                      <w:szCs w:val="21"/>
                      <w:lang w:eastAsia="zh-CN"/>
                    </w:rPr>
                    <w:t>/</w:t>
                  </w:r>
                  <w:r w:rsidRPr="00830DB2">
                    <w:rPr>
                      <w:rFonts w:ascii="Times New Roman" w:hAnsi="Times New Roman" w:cs="Times New Roman" w:hint="eastAsia"/>
                      <w:sz w:val="21"/>
                      <w:szCs w:val="21"/>
                      <w:lang w:eastAsia="zh-CN"/>
                    </w:rPr>
                    <w:t>年</w:t>
                  </w:r>
                </w:p>
              </w:tc>
              <w:tc>
                <w:tcPr>
                  <w:tcW w:w="1250" w:type="pct"/>
                  <w:vMerge w:val="restart"/>
                  <w:tcBorders>
                    <w:top w:val="single" w:sz="4" w:space="0" w:color="auto"/>
                    <w:left w:val="single" w:sz="4" w:space="0" w:color="auto"/>
                    <w:bottom w:val="single" w:sz="4" w:space="0" w:color="auto"/>
                    <w:right w:val="single" w:sz="4" w:space="0" w:color="auto"/>
                  </w:tcBorders>
                  <w:vAlign w:val="center"/>
                </w:tcPr>
                <w:p w14:paraId="29D40B1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总产能不变，仍为</w:t>
                  </w:r>
                  <w:r w:rsidRPr="00830DB2">
                    <w:rPr>
                      <w:rFonts w:ascii="Times New Roman" w:hAnsi="Times New Roman" w:cs="Times New Roman" w:hint="eastAsia"/>
                      <w:sz w:val="21"/>
                      <w:szCs w:val="21"/>
                      <w:lang w:eastAsia="zh-CN"/>
                    </w:rPr>
                    <w:t>20</w:t>
                  </w:r>
                  <w:r w:rsidRPr="00830DB2">
                    <w:rPr>
                      <w:rFonts w:ascii="Times New Roman" w:hAnsi="Times New Roman" w:cs="Times New Roman" w:hint="eastAsia"/>
                      <w:sz w:val="21"/>
                      <w:szCs w:val="21"/>
                      <w:lang w:eastAsia="zh-CN"/>
                    </w:rPr>
                    <w:t>万平方米</w:t>
                  </w:r>
                  <w:r w:rsidRPr="00830DB2">
                    <w:rPr>
                      <w:rFonts w:ascii="Times New Roman" w:hAnsi="Times New Roman" w:cs="Times New Roman" w:hint="eastAsia"/>
                      <w:sz w:val="21"/>
                      <w:szCs w:val="21"/>
                      <w:lang w:eastAsia="zh-CN"/>
                    </w:rPr>
                    <w:t>/</w:t>
                  </w:r>
                  <w:r w:rsidRPr="00830DB2">
                    <w:rPr>
                      <w:rFonts w:ascii="Times New Roman" w:hAnsi="Times New Roman" w:cs="Times New Roman" w:hint="eastAsia"/>
                      <w:sz w:val="21"/>
                      <w:szCs w:val="21"/>
                      <w:lang w:eastAsia="zh-CN"/>
                    </w:rPr>
                    <w:t>年</w:t>
                  </w:r>
                </w:p>
              </w:tc>
            </w:tr>
            <w:tr w:rsidR="00AC0B7A" w:rsidRPr="00830DB2" w14:paraId="42718B25" w14:textId="77777777">
              <w:trPr>
                <w:trHeight w:val="273"/>
                <w:jc w:val="center"/>
              </w:trPr>
              <w:tc>
                <w:tcPr>
                  <w:tcW w:w="1250" w:type="pct"/>
                  <w:tcBorders>
                    <w:top w:val="single" w:sz="4" w:space="0" w:color="auto"/>
                    <w:left w:val="single" w:sz="4" w:space="0" w:color="auto"/>
                    <w:bottom w:val="single" w:sz="4" w:space="0" w:color="auto"/>
                    <w:right w:val="single" w:sz="4" w:space="0" w:color="auto"/>
                  </w:tcBorders>
                  <w:vAlign w:val="center"/>
                </w:tcPr>
                <w:p w14:paraId="7536BF9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水性漆铝单板</w:t>
                  </w:r>
                </w:p>
              </w:tc>
              <w:tc>
                <w:tcPr>
                  <w:tcW w:w="1250" w:type="pct"/>
                  <w:tcBorders>
                    <w:top w:val="single" w:sz="4" w:space="0" w:color="auto"/>
                    <w:left w:val="single" w:sz="4" w:space="0" w:color="auto"/>
                    <w:bottom w:val="single" w:sz="4" w:space="0" w:color="auto"/>
                    <w:right w:val="single" w:sz="4" w:space="0" w:color="auto"/>
                  </w:tcBorders>
                  <w:vAlign w:val="center"/>
                </w:tcPr>
                <w:p w14:paraId="5060503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1250" w:type="pct"/>
                  <w:tcBorders>
                    <w:top w:val="single" w:sz="4" w:space="0" w:color="auto"/>
                    <w:left w:val="single" w:sz="4" w:space="0" w:color="auto"/>
                    <w:bottom w:val="single" w:sz="4" w:space="0" w:color="auto"/>
                    <w:right w:val="single" w:sz="4" w:space="0" w:color="auto"/>
                  </w:tcBorders>
                  <w:vAlign w:val="center"/>
                </w:tcPr>
                <w:p w14:paraId="19F2BB9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7</w:t>
                  </w:r>
                  <w:r w:rsidRPr="00830DB2">
                    <w:rPr>
                      <w:rFonts w:ascii="Times New Roman" w:hAnsi="Times New Roman" w:cs="Times New Roman" w:hint="eastAsia"/>
                      <w:sz w:val="21"/>
                      <w:szCs w:val="21"/>
                      <w:lang w:eastAsia="zh-CN"/>
                    </w:rPr>
                    <w:t>万平方米</w:t>
                  </w:r>
                  <w:r w:rsidRPr="00830DB2">
                    <w:rPr>
                      <w:rFonts w:ascii="Times New Roman" w:hAnsi="Times New Roman" w:cs="Times New Roman" w:hint="eastAsia"/>
                      <w:sz w:val="21"/>
                      <w:szCs w:val="21"/>
                      <w:lang w:eastAsia="zh-CN"/>
                    </w:rPr>
                    <w:t>/</w:t>
                  </w:r>
                  <w:r w:rsidRPr="00830DB2">
                    <w:rPr>
                      <w:rFonts w:ascii="Times New Roman" w:hAnsi="Times New Roman" w:cs="Times New Roman" w:hint="eastAsia"/>
                      <w:sz w:val="21"/>
                      <w:szCs w:val="21"/>
                      <w:lang w:eastAsia="zh-CN"/>
                    </w:rPr>
                    <w:t>年</w:t>
                  </w:r>
                </w:p>
              </w:tc>
              <w:tc>
                <w:tcPr>
                  <w:tcW w:w="1250" w:type="pct"/>
                  <w:vMerge/>
                  <w:tcBorders>
                    <w:top w:val="single" w:sz="4" w:space="0" w:color="auto"/>
                    <w:left w:val="single" w:sz="4" w:space="0" w:color="auto"/>
                    <w:bottom w:val="single" w:sz="4" w:space="0" w:color="auto"/>
                    <w:right w:val="single" w:sz="4" w:space="0" w:color="auto"/>
                  </w:tcBorders>
                  <w:vAlign w:val="center"/>
                </w:tcPr>
                <w:p w14:paraId="1012F5EF"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74D74BFD" w14:textId="77777777">
              <w:trPr>
                <w:trHeight w:val="273"/>
                <w:jc w:val="center"/>
              </w:trPr>
              <w:tc>
                <w:tcPr>
                  <w:tcW w:w="1250" w:type="pct"/>
                  <w:tcBorders>
                    <w:top w:val="single" w:sz="4" w:space="0" w:color="auto"/>
                    <w:left w:val="single" w:sz="4" w:space="0" w:color="auto"/>
                    <w:bottom w:val="single" w:sz="4" w:space="0" w:color="auto"/>
                    <w:right w:val="single" w:sz="4" w:space="0" w:color="auto"/>
                  </w:tcBorders>
                  <w:vAlign w:val="center"/>
                </w:tcPr>
                <w:p w14:paraId="18F3E28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油性漆铝单板</w:t>
                  </w:r>
                </w:p>
              </w:tc>
              <w:tc>
                <w:tcPr>
                  <w:tcW w:w="1250" w:type="pct"/>
                  <w:tcBorders>
                    <w:top w:val="single" w:sz="4" w:space="0" w:color="auto"/>
                    <w:left w:val="single" w:sz="4" w:space="0" w:color="auto"/>
                    <w:bottom w:val="single" w:sz="4" w:space="0" w:color="auto"/>
                    <w:right w:val="single" w:sz="4" w:space="0" w:color="auto"/>
                  </w:tcBorders>
                  <w:vAlign w:val="center"/>
                </w:tcPr>
                <w:p w14:paraId="5F4752C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1250" w:type="pct"/>
                  <w:tcBorders>
                    <w:top w:val="single" w:sz="4" w:space="0" w:color="auto"/>
                    <w:left w:val="single" w:sz="4" w:space="0" w:color="auto"/>
                    <w:bottom w:val="single" w:sz="4" w:space="0" w:color="auto"/>
                    <w:right w:val="single" w:sz="4" w:space="0" w:color="auto"/>
                  </w:tcBorders>
                  <w:vAlign w:val="center"/>
                </w:tcPr>
                <w:p w14:paraId="4E406DE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3</w:t>
                  </w:r>
                  <w:r w:rsidRPr="00830DB2">
                    <w:rPr>
                      <w:rFonts w:ascii="Times New Roman" w:hAnsi="Times New Roman" w:cs="Times New Roman" w:hint="eastAsia"/>
                      <w:sz w:val="21"/>
                      <w:szCs w:val="21"/>
                      <w:lang w:eastAsia="zh-CN"/>
                    </w:rPr>
                    <w:t>万平方米</w:t>
                  </w:r>
                  <w:r w:rsidRPr="00830DB2">
                    <w:rPr>
                      <w:rFonts w:ascii="Times New Roman" w:hAnsi="Times New Roman" w:cs="Times New Roman" w:hint="eastAsia"/>
                      <w:sz w:val="21"/>
                      <w:szCs w:val="21"/>
                      <w:lang w:eastAsia="zh-CN"/>
                    </w:rPr>
                    <w:t>/</w:t>
                  </w:r>
                  <w:r w:rsidRPr="00830DB2">
                    <w:rPr>
                      <w:rFonts w:ascii="Times New Roman" w:hAnsi="Times New Roman" w:cs="Times New Roman" w:hint="eastAsia"/>
                      <w:sz w:val="21"/>
                      <w:szCs w:val="21"/>
                      <w:lang w:eastAsia="zh-CN"/>
                    </w:rPr>
                    <w:t>年</w:t>
                  </w:r>
                </w:p>
              </w:tc>
              <w:tc>
                <w:tcPr>
                  <w:tcW w:w="1250" w:type="pct"/>
                  <w:vMerge/>
                  <w:tcBorders>
                    <w:top w:val="single" w:sz="4" w:space="0" w:color="auto"/>
                    <w:left w:val="single" w:sz="4" w:space="0" w:color="auto"/>
                    <w:bottom w:val="single" w:sz="4" w:space="0" w:color="auto"/>
                    <w:right w:val="single" w:sz="4" w:space="0" w:color="auto"/>
                  </w:tcBorders>
                  <w:vAlign w:val="center"/>
                </w:tcPr>
                <w:p w14:paraId="18C5BC58" w14:textId="77777777" w:rsidR="00AC0B7A" w:rsidRPr="00830DB2" w:rsidRDefault="00AC0B7A">
                  <w:pPr>
                    <w:pStyle w:val="TableText"/>
                    <w:jc w:val="center"/>
                    <w:rPr>
                      <w:rFonts w:ascii="Times New Roman" w:hAnsi="Times New Roman" w:cs="Times New Roman"/>
                      <w:sz w:val="21"/>
                      <w:szCs w:val="21"/>
                      <w:lang w:eastAsia="zh-CN"/>
                    </w:rPr>
                  </w:pPr>
                </w:p>
              </w:tc>
            </w:tr>
          </w:tbl>
          <w:p w14:paraId="028B28D1"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4</w:t>
            </w:r>
            <w:r w:rsidRPr="00830DB2">
              <w:rPr>
                <w:rFonts w:ascii="Times New Roman" w:hAnsi="Times New Roman" w:cs="Times New Roman"/>
                <w:b/>
                <w:bCs/>
                <w:lang w:eastAsia="zh-CN"/>
              </w:rPr>
              <w:t>、主要生产设备</w:t>
            </w:r>
          </w:p>
          <w:p w14:paraId="2FA98FCD" w14:textId="77777777" w:rsidR="00AC0B7A" w:rsidRPr="00830DB2" w:rsidRDefault="00000000">
            <w:pPr>
              <w:pStyle w:val="TableText"/>
              <w:spacing w:line="360" w:lineRule="auto"/>
              <w:ind w:firstLineChars="200" w:firstLine="480"/>
              <w:rPr>
                <w:rFonts w:ascii="Times New Roman" w:hAnsi="Times New Roman" w:cs="Times New Roman"/>
                <w:b/>
                <w:bCs/>
                <w:lang w:eastAsia="zh-CN"/>
              </w:rPr>
            </w:pPr>
            <w:r w:rsidRPr="00830DB2">
              <w:rPr>
                <w:rFonts w:ascii="Times New Roman" w:hAnsi="Times New Roman" w:cs="Times New Roman"/>
                <w:lang w:eastAsia="zh-CN"/>
              </w:rPr>
              <w:t>本项目</w:t>
            </w:r>
            <w:r w:rsidRPr="00830DB2">
              <w:rPr>
                <w:rFonts w:ascii="Times New Roman" w:hAnsi="Times New Roman" w:cs="Times New Roman" w:hint="eastAsia"/>
                <w:lang w:eastAsia="zh-CN"/>
              </w:rPr>
              <w:t>主要</w:t>
            </w:r>
            <w:r w:rsidRPr="00830DB2">
              <w:rPr>
                <w:rFonts w:ascii="Times New Roman" w:hAnsi="Times New Roman" w:cs="Times New Roman"/>
                <w:lang w:eastAsia="zh-CN"/>
              </w:rPr>
              <w:t>生产设备见表</w:t>
            </w:r>
            <w:r w:rsidRPr="00830DB2">
              <w:rPr>
                <w:rFonts w:ascii="Times New Roman" w:hAnsi="Times New Roman" w:cs="Times New Roman"/>
                <w:lang w:eastAsia="zh-CN"/>
              </w:rPr>
              <w:t>2-</w:t>
            </w:r>
            <w:r w:rsidRPr="00830DB2">
              <w:rPr>
                <w:rFonts w:ascii="Times New Roman" w:hAnsi="Times New Roman" w:cs="Times New Roman" w:hint="eastAsia"/>
                <w:lang w:eastAsia="zh-CN"/>
              </w:rPr>
              <w:t>3</w:t>
            </w:r>
            <w:r w:rsidRPr="00830DB2">
              <w:rPr>
                <w:rFonts w:ascii="Times New Roman" w:hAnsi="Times New Roman" w:cs="Times New Roman"/>
                <w:lang w:eastAsia="zh-CN"/>
              </w:rPr>
              <w:t>。</w:t>
            </w:r>
          </w:p>
          <w:p w14:paraId="16FE75F5" w14:textId="77777777" w:rsidR="00AC0B7A" w:rsidRPr="00830DB2" w:rsidRDefault="00000000">
            <w:pPr>
              <w:widowControl/>
              <w:jc w:val="center"/>
              <w:rPr>
                <w:b/>
                <w:bCs/>
                <w:szCs w:val="21"/>
              </w:rPr>
            </w:pPr>
            <w:r w:rsidRPr="00830DB2">
              <w:rPr>
                <w:b/>
                <w:bCs/>
                <w:szCs w:val="21"/>
              </w:rPr>
              <w:t>表</w:t>
            </w:r>
            <w:r w:rsidRPr="00830DB2">
              <w:rPr>
                <w:b/>
                <w:bCs/>
                <w:szCs w:val="21"/>
              </w:rPr>
              <w:t>2-</w:t>
            </w:r>
            <w:r w:rsidRPr="00830DB2">
              <w:rPr>
                <w:rFonts w:hint="eastAsia"/>
                <w:b/>
                <w:bCs/>
                <w:szCs w:val="21"/>
              </w:rPr>
              <w:t>3</w:t>
            </w:r>
            <w:r w:rsidRPr="00830DB2">
              <w:rPr>
                <w:b/>
                <w:bCs/>
                <w:szCs w:val="21"/>
              </w:rPr>
              <w:t xml:space="preserve">  </w:t>
            </w:r>
            <w:r w:rsidRPr="00830DB2">
              <w:rPr>
                <w:b/>
                <w:bCs/>
                <w:szCs w:val="21"/>
              </w:rPr>
              <w:t>项目主要设备一览表</w:t>
            </w:r>
          </w:p>
          <w:tbl>
            <w:tblPr>
              <w:tblStyle w:val="af8"/>
              <w:tblW w:w="8369" w:type="dxa"/>
              <w:jc w:val="center"/>
              <w:tblLayout w:type="fixed"/>
              <w:tblLook w:val="04A0" w:firstRow="1" w:lastRow="0" w:firstColumn="1" w:lastColumn="0" w:noHBand="0" w:noVBand="1"/>
            </w:tblPr>
            <w:tblGrid>
              <w:gridCol w:w="1673"/>
              <w:gridCol w:w="1674"/>
              <w:gridCol w:w="1674"/>
              <w:gridCol w:w="1674"/>
              <w:gridCol w:w="1674"/>
            </w:tblGrid>
            <w:tr w:rsidR="00AC0B7A" w:rsidRPr="00830DB2" w14:paraId="7C9369AB" w14:textId="77777777" w:rsidTr="00653354">
              <w:trPr>
                <w:jc w:val="center"/>
              </w:trPr>
              <w:tc>
                <w:tcPr>
                  <w:tcW w:w="1673" w:type="dxa"/>
                  <w:vAlign w:val="center"/>
                </w:tcPr>
                <w:p w14:paraId="3AFFF14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工序名称</w:t>
                  </w:r>
                </w:p>
              </w:tc>
              <w:tc>
                <w:tcPr>
                  <w:tcW w:w="1674" w:type="dxa"/>
                  <w:vAlign w:val="center"/>
                </w:tcPr>
                <w:p w14:paraId="07D6F56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设备名称</w:t>
                  </w:r>
                </w:p>
              </w:tc>
              <w:tc>
                <w:tcPr>
                  <w:tcW w:w="1674" w:type="dxa"/>
                  <w:vAlign w:val="center"/>
                </w:tcPr>
                <w:p w14:paraId="5C91190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单位</w:t>
                  </w:r>
                </w:p>
              </w:tc>
              <w:tc>
                <w:tcPr>
                  <w:tcW w:w="1674" w:type="dxa"/>
                  <w:vAlign w:val="center"/>
                </w:tcPr>
                <w:p w14:paraId="457A0C9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改建前数量</w:t>
                  </w:r>
                </w:p>
              </w:tc>
              <w:tc>
                <w:tcPr>
                  <w:tcW w:w="1674" w:type="dxa"/>
                  <w:vAlign w:val="center"/>
                </w:tcPr>
                <w:p w14:paraId="7642D28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改建后数量</w:t>
                  </w:r>
                </w:p>
              </w:tc>
            </w:tr>
            <w:tr w:rsidR="00AC0B7A" w:rsidRPr="00830DB2" w14:paraId="016EFCB5" w14:textId="77777777" w:rsidTr="00653354">
              <w:trPr>
                <w:jc w:val="center"/>
              </w:trPr>
              <w:tc>
                <w:tcPr>
                  <w:tcW w:w="1673" w:type="dxa"/>
                  <w:vAlign w:val="center"/>
                </w:tcPr>
                <w:p w14:paraId="3E49C33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剪板</w:t>
                  </w:r>
                </w:p>
              </w:tc>
              <w:tc>
                <w:tcPr>
                  <w:tcW w:w="1674" w:type="dxa"/>
                  <w:vAlign w:val="center"/>
                </w:tcPr>
                <w:p w14:paraId="2ED3568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剪板机</w:t>
                  </w:r>
                </w:p>
              </w:tc>
              <w:tc>
                <w:tcPr>
                  <w:tcW w:w="1674" w:type="dxa"/>
                  <w:vAlign w:val="center"/>
                </w:tcPr>
                <w:p w14:paraId="7CAB0CF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491D926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0E878E6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4CDD285A" w14:textId="77777777" w:rsidTr="00653354">
              <w:trPr>
                <w:jc w:val="center"/>
              </w:trPr>
              <w:tc>
                <w:tcPr>
                  <w:tcW w:w="1673" w:type="dxa"/>
                  <w:vMerge w:val="restart"/>
                  <w:vAlign w:val="center"/>
                </w:tcPr>
                <w:p w14:paraId="19E165D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雕刻、冲孔</w:t>
                  </w:r>
                </w:p>
              </w:tc>
              <w:tc>
                <w:tcPr>
                  <w:tcW w:w="1674" w:type="dxa"/>
                  <w:vAlign w:val="center"/>
                </w:tcPr>
                <w:p w14:paraId="770C20B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雕刻机</w:t>
                  </w:r>
                </w:p>
              </w:tc>
              <w:tc>
                <w:tcPr>
                  <w:tcW w:w="1674" w:type="dxa"/>
                  <w:vAlign w:val="center"/>
                </w:tcPr>
                <w:p w14:paraId="2750531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4F8FFDD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c>
                <w:tcPr>
                  <w:tcW w:w="1674" w:type="dxa"/>
                  <w:vAlign w:val="center"/>
                </w:tcPr>
                <w:p w14:paraId="620AA15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r>
            <w:tr w:rsidR="00AC0B7A" w:rsidRPr="00830DB2" w14:paraId="6B31AF78" w14:textId="77777777" w:rsidTr="00653354">
              <w:trPr>
                <w:jc w:val="center"/>
              </w:trPr>
              <w:tc>
                <w:tcPr>
                  <w:tcW w:w="1673" w:type="dxa"/>
                  <w:vMerge/>
                  <w:vAlign w:val="center"/>
                </w:tcPr>
                <w:p w14:paraId="5B61EE0B" w14:textId="77777777" w:rsidR="00AC0B7A" w:rsidRPr="00830DB2" w:rsidRDefault="00AC0B7A">
                  <w:pPr>
                    <w:pStyle w:val="Default"/>
                    <w:jc w:val="center"/>
                    <w:rPr>
                      <w:rFonts w:ascii="Times New Roman" w:hAnsi="Times New Roman"/>
                      <w:color w:val="auto"/>
                      <w:sz w:val="21"/>
                    </w:rPr>
                  </w:pPr>
                </w:p>
              </w:tc>
              <w:tc>
                <w:tcPr>
                  <w:tcW w:w="1674" w:type="dxa"/>
                  <w:vAlign w:val="center"/>
                </w:tcPr>
                <w:p w14:paraId="56F604A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塔冲机</w:t>
                  </w:r>
                </w:p>
              </w:tc>
              <w:tc>
                <w:tcPr>
                  <w:tcW w:w="1674" w:type="dxa"/>
                  <w:vAlign w:val="center"/>
                </w:tcPr>
                <w:p w14:paraId="371E0ACF" w14:textId="77777777" w:rsidR="00AC0B7A" w:rsidRPr="00830DB2" w:rsidRDefault="00000000">
                  <w:pPr>
                    <w:pStyle w:val="Default"/>
                    <w:jc w:val="center"/>
                    <w:rPr>
                      <w:rFonts w:ascii="Times New Roman" w:hAnsi="Times New Roman"/>
                      <w:b/>
                      <w:bCs/>
                      <w:color w:val="auto"/>
                      <w:sz w:val="21"/>
                    </w:rPr>
                  </w:pPr>
                  <w:r w:rsidRPr="00830DB2">
                    <w:rPr>
                      <w:rFonts w:ascii="Times New Roman" w:hAnsi="Times New Roman"/>
                      <w:color w:val="auto"/>
                      <w:sz w:val="21"/>
                    </w:rPr>
                    <w:t>台</w:t>
                  </w:r>
                </w:p>
              </w:tc>
              <w:tc>
                <w:tcPr>
                  <w:tcW w:w="1674" w:type="dxa"/>
                  <w:vAlign w:val="center"/>
                </w:tcPr>
                <w:p w14:paraId="1691764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657240E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3438D2EC" w14:textId="77777777" w:rsidTr="00653354">
              <w:trPr>
                <w:jc w:val="center"/>
              </w:trPr>
              <w:tc>
                <w:tcPr>
                  <w:tcW w:w="1673" w:type="dxa"/>
                  <w:vAlign w:val="center"/>
                </w:tcPr>
                <w:p w14:paraId="6C25739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滚弧</w:t>
                  </w:r>
                </w:p>
              </w:tc>
              <w:tc>
                <w:tcPr>
                  <w:tcW w:w="1674" w:type="dxa"/>
                  <w:vAlign w:val="center"/>
                </w:tcPr>
                <w:p w14:paraId="73D088B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弯圆机</w:t>
                  </w:r>
                </w:p>
              </w:tc>
              <w:tc>
                <w:tcPr>
                  <w:tcW w:w="1674" w:type="dxa"/>
                  <w:vAlign w:val="center"/>
                </w:tcPr>
                <w:p w14:paraId="221A20D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5F698BE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6F29DE0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384FBE48" w14:textId="77777777" w:rsidTr="00653354">
              <w:trPr>
                <w:jc w:val="center"/>
              </w:trPr>
              <w:tc>
                <w:tcPr>
                  <w:tcW w:w="1673" w:type="dxa"/>
                  <w:vAlign w:val="center"/>
                </w:tcPr>
                <w:p w14:paraId="030069C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折弯</w:t>
                  </w:r>
                </w:p>
              </w:tc>
              <w:tc>
                <w:tcPr>
                  <w:tcW w:w="1674" w:type="dxa"/>
                  <w:vAlign w:val="center"/>
                </w:tcPr>
                <w:p w14:paraId="41E59F3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折弯机</w:t>
                  </w:r>
                </w:p>
              </w:tc>
              <w:tc>
                <w:tcPr>
                  <w:tcW w:w="1674" w:type="dxa"/>
                  <w:vAlign w:val="center"/>
                </w:tcPr>
                <w:p w14:paraId="2119471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61C811F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w:t>
                  </w:r>
                </w:p>
              </w:tc>
              <w:tc>
                <w:tcPr>
                  <w:tcW w:w="1674" w:type="dxa"/>
                  <w:vAlign w:val="center"/>
                </w:tcPr>
                <w:p w14:paraId="53672DA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w:t>
                  </w:r>
                </w:p>
              </w:tc>
            </w:tr>
            <w:tr w:rsidR="00AC0B7A" w:rsidRPr="00830DB2" w14:paraId="767557C9" w14:textId="77777777" w:rsidTr="00653354">
              <w:trPr>
                <w:jc w:val="center"/>
              </w:trPr>
              <w:tc>
                <w:tcPr>
                  <w:tcW w:w="1673" w:type="dxa"/>
                  <w:vAlign w:val="center"/>
                </w:tcPr>
                <w:p w14:paraId="66439CB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焊接</w:t>
                  </w:r>
                </w:p>
              </w:tc>
              <w:tc>
                <w:tcPr>
                  <w:tcW w:w="1674" w:type="dxa"/>
                  <w:vAlign w:val="center"/>
                </w:tcPr>
                <w:p w14:paraId="4AE0A43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铝焊机</w:t>
                  </w:r>
                </w:p>
              </w:tc>
              <w:tc>
                <w:tcPr>
                  <w:tcW w:w="1674" w:type="dxa"/>
                  <w:vAlign w:val="center"/>
                </w:tcPr>
                <w:p w14:paraId="2708127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7BB851B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w:t>
                  </w:r>
                </w:p>
              </w:tc>
              <w:tc>
                <w:tcPr>
                  <w:tcW w:w="1674" w:type="dxa"/>
                  <w:vAlign w:val="center"/>
                </w:tcPr>
                <w:p w14:paraId="6922C89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w:t>
                  </w:r>
                </w:p>
              </w:tc>
            </w:tr>
            <w:tr w:rsidR="00AC0B7A" w:rsidRPr="00830DB2" w14:paraId="0A57CBD4" w14:textId="77777777" w:rsidTr="00653354">
              <w:trPr>
                <w:jc w:val="center"/>
              </w:trPr>
              <w:tc>
                <w:tcPr>
                  <w:tcW w:w="1673" w:type="dxa"/>
                  <w:vAlign w:val="center"/>
                </w:tcPr>
                <w:p w14:paraId="0EB5B68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打磨</w:t>
                  </w:r>
                </w:p>
              </w:tc>
              <w:tc>
                <w:tcPr>
                  <w:tcW w:w="1674" w:type="dxa"/>
                  <w:vAlign w:val="center"/>
                </w:tcPr>
                <w:p w14:paraId="6C2914D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磨机</w:t>
                  </w:r>
                </w:p>
              </w:tc>
              <w:tc>
                <w:tcPr>
                  <w:tcW w:w="1674" w:type="dxa"/>
                  <w:vAlign w:val="center"/>
                </w:tcPr>
                <w:p w14:paraId="7F1253B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7D22E0B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c>
                <w:tcPr>
                  <w:tcW w:w="1674" w:type="dxa"/>
                  <w:vAlign w:val="center"/>
                </w:tcPr>
                <w:p w14:paraId="3E136D6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r>
            <w:tr w:rsidR="00AC0B7A" w:rsidRPr="00830DB2" w14:paraId="716B82BA" w14:textId="77777777" w:rsidTr="00653354">
              <w:trPr>
                <w:jc w:val="center"/>
              </w:trPr>
              <w:tc>
                <w:tcPr>
                  <w:tcW w:w="1673" w:type="dxa"/>
                  <w:vAlign w:val="center"/>
                </w:tcPr>
                <w:p w14:paraId="6533303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抛光</w:t>
                  </w:r>
                </w:p>
              </w:tc>
              <w:tc>
                <w:tcPr>
                  <w:tcW w:w="1674" w:type="dxa"/>
                  <w:vAlign w:val="center"/>
                </w:tcPr>
                <w:p w14:paraId="77CDDAF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抛光机</w:t>
                  </w:r>
                </w:p>
              </w:tc>
              <w:tc>
                <w:tcPr>
                  <w:tcW w:w="1674" w:type="dxa"/>
                  <w:vAlign w:val="center"/>
                </w:tcPr>
                <w:p w14:paraId="2F57056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38775D6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c>
                <w:tcPr>
                  <w:tcW w:w="1674" w:type="dxa"/>
                  <w:vAlign w:val="center"/>
                </w:tcPr>
                <w:p w14:paraId="5646B3C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r>
            <w:tr w:rsidR="00AC0B7A" w:rsidRPr="00830DB2" w14:paraId="2FBD16B8" w14:textId="77777777" w:rsidTr="00653354">
              <w:trPr>
                <w:jc w:val="center"/>
              </w:trPr>
              <w:tc>
                <w:tcPr>
                  <w:tcW w:w="1673" w:type="dxa"/>
                  <w:vAlign w:val="center"/>
                </w:tcPr>
                <w:p w14:paraId="4483049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碱洗脱脂</w:t>
                  </w:r>
                </w:p>
              </w:tc>
              <w:tc>
                <w:tcPr>
                  <w:tcW w:w="1674" w:type="dxa"/>
                  <w:vAlign w:val="center"/>
                </w:tcPr>
                <w:p w14:paraId="7153173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碱洗槽</w:t>
                  </w:r>
                </w:p>
              </w:tc>
              <w:tc>
                <w:tcPr>
                  <w:tcW w:w="1674" w:type="dxa"/>
                  <w:vAlign w:val="center"/>
                </w:tcPr>
                <w:p w14:paraId="1BADE84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79B4C3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26B2ADA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3D5A8616" w14:textId="77777777" w:rsidTr="00653354">
              <w:trPr>
                <w:jc w:val="center"/>
              </w:trPr>
              <w:tc>
                <w:tcPr>
                  <w:tcW w:w="1673" w:type="dxa"/>
                  <w:vAlign w:val="center"/>
                </w:tcPr>
                <w:p w14:paraId="041D610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清洗</w:t>
                  </w:r>
                </w:p>
              </w:tc>
              <w:tc>
                <w:tcPr>
                  <w:tcW w:w="1674" w:type="dxa"/>
                  <w:vAlign w:val="center"/>
                </w:tcPr>
                <w:p w14:paraId="761FBDE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清洗槽</w:t>
                  </w:r>
                </w:p>
              </w:tc>
              <w:tc>
                <w:tcPr>
                  <w:tcW w:w="1674" w:type="dxa"/>
                  <w:vAlign w:val="center"/>
                </w:tcPr>
                <w:p w14:paraId="3AC6276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5EE19ED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109849F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0C0311B8" w14:textId="77777777" w:rsidTr="00653354">
              <w:trPr>
                <w:jc w:val="center"/>
              </w:trPr>
              <w:tc>
                <w:tcPr>
                  <w:tcW w:w="1673" w:type="dxa"/>
                  <w:vAlign w:val="center"/>
                </w:tcPr>
                <w:p w14:paraId="54D6CF6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钝化</w:t>
                  </w:r>
                </w:p>
              </w:tc>
              <w:tc>
                <w:tcPr>
                  <w:tcW w:w="1674" w:type="dxa"/>
                  <w:vAlign w:val="center"/>
                </w:tcPr>
                <w:p w14:paraId="4FDFCBA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钝化槽</w:t>
                  </w:r>
                </w:p>
              </w:tc>
              <w:tc>
                <w:tcPr>
                  <w:tcW w:w="1674" w:type="dxa"/>
                  <w:vAlign w:val="center"/>
                </w:tcPr>
                <w:p w14:paraId="5795B89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25D64AC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29004FD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0B58C2A0" w14:textId="77777777" w:rsidTr="00653354">
              <w:trPr>
                <w:jc w:val="center"/>
              </w:trPr>
              <w:tc>
                <w:tcPr>
                  <w:tcW w:w="1673" w:type="dxa"/>
                  <w:vAlign w:val="center"/>
                </w:tcPr>
                <w:p w14:paraId="6CCB7EE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水洗</w:t>
                  </w:r>
                </w:p>
              </w:tc>
              <w:tc>
                <w:tcPr>
                  <w:tcW w:w="1674" w:type="dxa"/>
                  <w:vAlign w:val="center"/>
                </w:tcPr>
                <w:p w14:paraId="55D16E6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水洗槽</w:t>
                  </w:r>
                </w:p>
              </w:tc>
              <w:tc>
                <w:tcPr>
                  <w:tcW w:w="1674" w:type="dxa"/>
                  <w:vAlign w:val="center"/>
                </w:tcPr>
                <w:p w14:paraId="5E85BF6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4C0BFB8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w:t>
                  </w:r>
                </w:p>
              </w:tc>
              <w:tc>
                <w:tcPr>
                  <w:tcW w:w="1674" w:type="dxa"/>
                  <w:vAlign w:val="center"/>
                </w:tcPr>
                <w:p w14:paraId="02BC42B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w:t>
                  </w:r>
                </w:p>
              </w:tc>
            </w:tr>
            <w:tr w:rsidR="00AC0B7A" w:rsidRPr="00830DB2" w14:paraId="7514CA23" w14:textId="77777777" w:rsidTr="00653354">
              <w:trPr>
                <w:jc w:val="center"/>
              </w:trPr>
              <w:tc>
                <w:tcPr>
                  <w:tcW w:w="1673" w:type="dxa"/>
                  <w:vAlign w:val="center"/>
                </w:tcPr>
                <w:p w14:paraId="672F1A9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烘干、固化</w:t>
                  </w:r>
                </w:p>
              </w:tc>
              <w:tc>
                <w:tcPr>
                  <w:tcW w:w="1674" w:type="dxa"/>
                  <w:vAlign w:val="center"/>
                </w:tcPr>
                <w:p w14:paraId="151AFE1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烘干固化室</w:t>
                  </w:r>
                </w:p>
              </w:tc>
              <w:tc>
                <w:tcPr>
                  <w:tcW w:w="1674" w:type="dxa"/>
                  <w:vAlign w:val="center"/>
                </w:tcPr>
                <w:p w14:paraId="47937A1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间</w:t>
                  </w:r>
                </w:p>
              </w:tc>
              <w:tc>
                <w:tcPr>
                  <w:tcW w:w="1674" w:type="dxa"/>
                  <w:vAlign w:val="center"/>
                </w:tcPr>
                <w:p w14:paraId="7FBFE99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007073B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653354" w:rsidRPr="00830DB2" w14:paraId="3A3A0950" w14:textId="77777777" w:rsidTr="00653354">
              <w:trPr>
                <w:jc w:val="center"/>
              </w:trPr>
              <w:tc>
                <w:tcPr>
                  <w:tcW w:w="1673" w:type="dxa"/>
                  <w:vMerge w:val="restart"/>
                  <w:vAlign w:val="center"/>
                </w:tcPr>
                <w:p w14:paraId="399B8E90"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喷粉</w:t>
                  </w:r>
                </w:p>
              </w:tc>
              <w:tc>
                <w:tcPr>
                  <w:tcW w:w="1674" w:type="dxa"/>
                  <w:vAlign w:val="center"/>
                </w:tcPr>
                <w:p w14:paraId="1FB8F445"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喷粉室</w:t>
                  </w:r>
                </w:p>
              </w:tc>
              <w:tc>
                <w:tcPr>
                  <w:tcW w:w="1674" w:type="dxa"/>
                  <w:vAlign w:val="center"/>
                </w:tcPr>
                <w:p w14:paraId="157FB943"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间</w:t>
                  </w:r>
                </w:p>
              </w:tc>
              <w:tc>
                <w:tcPr>
                  <w:tcW w:w="1674" w:type="dxa"/>
                  <w:vAlign w:val="center"/>
                </w:tcPr>
                <w:p w14:paraId="5FF2E9AC"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04FB5D61"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653354" w:rsidRPr="00830DB2" w14:paraId="134FFFC5" w14:textId="77777777" w:rsidTr="00653354">
              <w:trPr>
                <w:jc w:val="center"/>
              </w:trPr>
              <w:tc>
                <w:tcPr>
                  <w:tcW w:w="1673" w:type="dxa"/>
                  <w:vMerge/>
                  <w:vAlign w:val="center"/>
                </w:tcPr>
                <w:p w14:paraId="58C07B70" w14:textId="77777777" w:rsidR="00653354" w:rsidRPr="00830DB2" w:rsidRDefault="00653354">
                  <w:pPr>
                    <w:pStyle w:val="Default"/>
                    <w:jc w:val="center"/>
                    <w:rPr>
                      <w:rFonts w:ascii="Times New Roman" w:hAnsi="Times New Roman"/>
                      <w:color w:val="auto"/>
                      <w:sz w:val="21"/>
                    </w:rPr>
                  </w:pPr>
                </w:p>
              </w:tc>
              <w:tc>
                <w:tcPr>
                  <w:tcW w:w="1674" w:type="dxa"/>
                  <w:vAlign w:val="center"/>
                </w:tcPr>
                <w:p w14:paraId="6B4C64A2" w14:textId="791F98AE"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喷粉枪</w:t>
                  </w:r>
                </w:p>
              </w:tc>
              <w:tc>
                <w:tcPr>
                  <w:tcW w:w="1674" w:type="dxa"/>
                  <w:vAlign w:val="center"/>
                </w:tcPr>
                <w:p w14:paraId="6CBD78BC" w14:textId="4C313815"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3BCDB511" w14:textId="0F745DC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12</w:t>
                  </w:r>
                </w:p>
              </w:tc>
              <w:tc>
                <w:tcPr>
                  <w:tcW w:w="1674" w:type="dxa"/>
                  <w:vAlign w:val="center"/>
                </w:tcPr>
                <w:p w14:paraId="5DA80EE3" w14:textId="7E3E46D3"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6</w:t>
                  </w:r>
                </w:p>
              </w:tc>
            </w:tr>
            <w:tr w:rsidR="00653354" w:rsidRPr="00830DB2" w14:paraId="60194EAE" w14:textId="77777777" w:rsidTr="00653354">
              <w:trPr>
                <w:jc w:val="center"/>
              </w:trPr>
              <w:tc>
                <w:tcPr>
                  <w:tcW w:w="1673" w:type="dxa"/>
                  <w:vMerge w:val="restart"/>
                  <w:vAlign w:val="center"/>
                </w:tcPr>
                <w:p w14:paraId="5F8408F1"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喷漆</w:t>
                  </w:r>
                </w:p>
              </w:tc>
              <w:tc>
                <w:tcPr>
                  <w:tcW w:w="1674" w:type="dxa"/>
                  <w:vAlign w:val="center"/>
                </w:tcPr>
                <w:p w14:paraId="6757FF4F"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喷漆室</w:t>
                  </w:r>
                </w:p>
              </w:tc>
              <w:tc>
                <w:tcPr>
                  <w:tcW w:w="1674" w:type="dxa"/>
                  <w:vAlign w:val="center"/>
                </w:tcPr>
                <w:p w14:paraId="35EA59E8"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间</w:t>
                  </w:r>
                </w:p>
              </w:tc>
              <w:tc>
                <w:tcPr>
                  <w:tcW w:w="1674" w:type="dxa"/>
                  <w:vAlign w:val="center"/>
                </w:tcPr>
                <w:p w14:paraId="7A87FBCF"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0</w:t>
                  </w:r>
                </w:p>
              </w:tc>
              <w:tc>
                <w:tcPr>
                  <w:tcW w:w="1674" w:type="dxa"/>
                  <w:vAlign w:val="center"/>
                </w:tcPr>
                <w:p w14:paraId="4DD42EEE" w14:textId="77777777"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653354" w:rsidRPr="00830DB2" w14:paraId="7B249D50" w14:textId="77777777" w:rsidTr="00653354">
              <w:trPr>
                <w:jc w:val="center"/>
              </w:trPr>
              <w:tc>
                <w:tcPr>
                  <w:tcW w:w="1673" w:type="dxa"/>
                  <w:vMerge/>
                  <w:vAlign w:val="center"/>
                </w:tcPr>
                <w:p w14:paraId="6357DB2E" w14:textId="77777777" w:rsidR="00653354" w:rsidRPr="00830DB2" w:rsidRDefault="00653354">
                  <w:pPr>
                    <w:pStyle w:val="Default"/>
                    <w:jc w:val="center"/>
                    <w:rPr>
                      <w:rFonts w:ascii="Times New Roman" w:hAnsi="Times New Roman"/>
                      <w:color w:val="auto"/>
                      <w:sz w:val="21"/>
                    </w:rPr>
                  </w:pPr>
                </w:p>
              </w:tc>
              <w:tc>
                <w:tcPr>
                  <w:tcW w:w="1674" w:type="dxa"/>
                  <w:vAlign w:val="center"/>
                </w:tcPr>
                <w:p w14:paraId="3C805E09" w14:textId="362FFAF3"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喷漆枪</w:t>
                  </w:r>
                </w:p>
              </w:tc>
              <w:tc>
                <w:tcPr>
                  <w:tcW w:w="1674" w:type="dxa"/>
                  <w:vAlign w:val="center"/>
                </w:tcPr>
                <w:p w14:paraId="23A46673" w14:textId="69BAFE23"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个</w:t>
                  </w:r>
                </w:p>
              </w:tc>
              <w:tc>
                <w:tcPr>
                  <w:tcW w:w="1674" w:type="dxa"/>
                  <w:vAlign w:val="center"/>
                </w:tcPr>
                <w:p w14:paraId="74FB01D2" w14:textId="45B477F4"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0</w:t>
                  </w:r>
                </w:p>
              </w:tc>
              <w:tc>
                <w:tcPr>
                  <w:tcW w:w="1674" w:type="dxa"/>
                  <w:vAlign w:val="center"/>
                </w:tcPr>
                <w:p w14:paraId="5C81D065" w14:textId="376AB36B" w:rsidR="00653354" w:rsidRPr="00830DB2" w:rsidRDefault="00653354">
                  <w:pPr>
                    <w:pStyle w:val="Default"/>
                    <w:jc w:val="center"/>
                    <w:rPr>
                      <w:rFonts w:ascii="Times New Roman" w:hAnsi="Times New Roman"/>
                      <w:color w:val="auto"/>
                      <w:sz w:val="21"/>
                    </w:rPr>
                  </w:pPr>
                  <w:r w:rsidRPr="00830DB2">
                    <w:rPr>
                      <w:rFonts w:ascii="Times New Roman" w:hAnsi="Times New Roman" w:hint="eastAsia"/>
                      <w:color w:val="auto"/>
                      <w:sz w:val="21"/>
                    </w:rPr>
                    <w:t>8</w:t>
                  </w:r>
                </w:p>
              </w:tc>
            </w:tr>
            <w:tr w:rsidR="00AC0B7A" w:rsidRPr="00830DB2" w14:paraId="79B573ED" w14:textId="77777777" w:rsidTr="00653354">
              <w:trPr>
                <w:jc w:val="center"/>
              </w:trPr>
              <w:tc>
                <w:tcPr>
                  <w:tcW w:w="1673" w:type="dxa"/>
                  <w:vMerge w:val="restart"/>
                  <w:vAlign w:val="center"/>
                </w:tcPr>
                <w:p w14:paraId="45EC4A7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包装</w:t>
                  </w:r>
                </w:p>
              </w:tc>
              <w:tc>
                <w:tcPr>
                  <w:tcW w:w="1674" w:type="dxa"/>
                  <w:vAlign w:val="center"/>
                </w:tcPr>
                <w:p w14:paraId="14F1AE9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贴膜机</w:t>
                  </w:r>
                </w:p>
              </w:tc>
              <w:tc>
                <w:tcPr>
                  <w:tcW w:w="1674" w:type="dxa"/>
                  <w:vAlign w:val="center"/>
                </w:tcPr>
                <w:p w14:paraId="16C3BE4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6E66B6E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758490D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r w:rsidR="00AC0B7A" w:rsidRPr="00830DB2" w14:paraId="37E04C01" w14:textId="77777777" w:rsidTr="00653354">
              <w:trPr>
                <w:jc w:val="center"/>
              </w:trPr>
              <w:tc>
                <w:tcPr>
                  <w:tcW w:w="1673" w:type="dxa"/>
                  <w:vMerge/>
                  <w:vAlign w:val="center"/>
                </w:tcPr>
                <w:p w14:paraId="412D339F" w14:textId="77777777" w:rsidR="00AC0B7A" w:rsidRPr="00830DB2" w:rsidRDefault="00AC0B7A">
                  <w:pPr>
                    <w:pStyle w:val="Default"/>
                    <w:jc w:val="center"/>
                    <w:rPr>
                      <w:rFonts w:ascii="Times New Roman" w:hAnsi="Times New Roman"/>
                      <w:color w:val="auto"/>
                      <w:sz w:val="21"/>
                    </w:rPr>
                  </w:pPr>
                </w:p>
              </w:tc>
              <w:tc>
                <w:tcPr>
                  <w:tcW w:w="1674" w:type="dxa"/>
                  <w:vAlign w:val="center"/>
                </w:tcPr>
                <w:p w14:paraId="7E22439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包装机</w:t>
                  </w:r>
                </w:p>
              </w:tc>
              <w:tc>
                <w:tcPr>
                  <w:tcW w:w="1674" w:type="dxa"/>
                  <w:vAlign w:val="center"/>
                </w:tcPr>
                <w:p w14:paraId="0387AFC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台</w:t>
                  </w:r>
                </w:p>
              </w:tc>
              <w:tc>
                <w:tcPr>
                  <w:tcW w:w="1674" w:type="dxa"/>
                  <w:vAlign w:val="center"/>
                </w:tcPr>
                <w:p w14:paraId="076E461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674" w:type="dxa"/>
                  <w:vAlign w:val="center"/>
                </w:tcPr>
                <w:p w14:paraId="2C82FAE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r>
          </w:tbl>
          <w:p w14:paraId="32D0A545"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5</w:t>
            </w:r>
            <w:r w:rsidRPr="00830DB2">
              <w:rPr>
                <w:rFonts w:ascii="Times New Roman" w:hAnsi="Times New Roman" w:cs="Times New Roman"/>
                <w:b/>
                <w:bCs/>
                <w:lang w:eastAsia="zh-CN"/>
              </w:rPr>
              <w:t>、原辅材料及能耗</w:t>
            </w:r>
          </w:p>
          <w:p w14:paraId="096118EB"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本项目原辅材料及能源消耗见表</w:t>
            </w:r>
            <w:r w:rsidRPr="00830DB2">
              <w:rPr>
                <w:rFonts w:ascii="Times New Roman" w:hAnsi="Times New Roman" w:cs="Times New Roman"/>
                <w:lang w:eastAsia="zh-CN"/>
              </w:rPr>
              <w:t>2-</w:t>
            </w:r>
            <w:r w:rsidRPr="00830DB2">
              <w:rPr>
                <w:rFonts w:ascii="Times New Roman" w:hAnsi="Times New Roman" w:cs="Times New Roman" w:hint="eastAsia"/>
                <w:lang w:eastAsia="zh-CN"/>
              </w:rPr>
              <w:t>4</w:t>
            </w:r>
            <w:r w:rsidRPr="00830DB2">
              <w:rPr>
                <w:rFonts w:ascii="Times New Roman" w:hAnsi="Times New Roman" w:cs="Times New Roman"/>
                <w:lang w:eastAsia="zh-CN"/>
              </w:rPr>
              <w:t>。</w:t>
            </w:r>
          </w:p>
          <w:p w14:paraId="6D05A278" w14:textId="77777777" w:rsidR="00AC0B7A" w:rsidRPr="00830DB2" w:rsidRDefault="00000000">
            <w:pPr>
              <w:widowControl/>
              <w:jc w:val="center"/>
              <w:rPr>
                <w:b/>
                <w:bCs/>
                <w:szCs w:val="21"/>
              </w:rPr>
            </w:pPr>
            <w:r w:rsidRPr="00830DB2">
              <w:rPr>
                <w:b/>
                <w:bCs/>
                <w:szCs w:val="21"/>
              </w:rPr>
              <w:t>表</w:t>
            </w:r>
            <w:r w:rsidRPr="00830DB2">
              <w:rPr>
                <w:b/>
                <w:bCs/>
                <w:szCs w:val="21"/>
              </w:rPr>
              <w:t>2-</w:t>
            </w:r>
            <w:r w:rsidRPr="00830DB2">
              <w:rPr>
                <w:rFonts w:hint="eastAsia"/>
                <w:b/>
                <w:bCs/>
                <w:szCs w:val="21"/>
              </w:rPr>
              <w:t>4</w:t>
            </w:r>
            <w:r w:rsidRPr="00830DB2">
              <w:rPr>
                <w:b/>
                <w:bCs/>
                <w:szCs w:val="21"/>
              </w:rPr>
              <w:t xml:space="preserve">  </w:t>
            </w:r>
            <w:r w:rsidRPr="00830DB2">
              <w:rPr>
                <w:b/>
                <w:bCs/>
                <w:szCs w:val="21"/>
              </w:rPr>
              <w:t>项目主要原辅料及能源消耗情况一览表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1601"/>
              <w:gridCol w:w="1293"/>
              <w:gridCol w:w="1348"/>
              <w:gridCol w:w="1302"/>
              <w:gridCol w:w="878"/>
              <w:gridCol w:w="1077"/>
            </w:tblGrid>
            <w:tr w:rsidR="00AC0B7A" w:rsidRPr="00830DB2" w14:paraId="4D675F2E" w14:textId="77777777">
              <w:trPr>
                <w:jc w:val="center"/>
              </w:trPr>
              <w:tc>
                <w:tcPr>
                  <w:tcW w:w="473" w:type="pct"/>
                  <w:vAlign w:val="center"/>
                </w:tcPr>
                <w:p w14:paraId="0C36D12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序号</w:t>
                  </w:r>
                </w:p>
              </w:tc>
              <w:tc>
                <w:tcPr>
                  <w:tcW w:w="965" w:type="pct"/>
                  <w:vAlign w:val="center"/>
                </w:tcPr>
                <w:p w14:paraId="2E028CE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原料名称</w:t>
                  </w:r>
                </w:p>
              </w:tc>
              <w:tc>
                <w:tcPr>
                  <w:tcW w:w="780" w:type="pct"/>
                  <w:vAlign w:val="center"/>
                </w:tcPr>
                <w:p w14:paraId="32E340B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改建前工程年耗量（</w:t>
                  </w:r>
                  <w:r w:rsidRPr="00830DB2">
                    <w:rPr>
                      <w:rFonts w:ascii="Times New Roman" w:hAnsi="Times New Roman" w:cs="Times New Roman" w:hint="eastAsia"/>
                      <w:sz w:val="21"/>
                      <w:szCs w:val="21"/>
                      <w:lang w:eastAsia="zh-CN"/>
                    </w:rPr>
                    <w:t>t/a</w:t>
                  </w:r>
                  <w:r w:rsidRPr="00830DB2">
                    <w:rPr>
                      <w:rFonts w:ascii="Times New Roman" w:hAnsi="Times New Roman" w:cs="Times New Roman" w:hint="eastAsia"/>
                      <w:sz w:val="21"/>
                      <w:szCs w:val="21"/>
                      <w:lang w:eastAsia="zh-CN"/>
                    </w:rPr>
                    <w:t>）</w:t>
                  </w:r>
                </w:p>
              </w:tc>
              <w:tc>
                <w:tcPr>
                  <w:tcW w:w="813" w:type="pct"/>
                  <w:vAlign w:val="center"/>
                </w:tcPr>
                <w:p w14:paraId="5335C5E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改建后工程年耗量（</w:t>
                  </w:r>
                  <w:r w:rsidRPr="00830DB2">
                    <w:rPr>
                      <w:rFonts w:ascii="Times New Roman" w:hAnsi="Times New Roman" w:cs="Times New Roman" w:hint="eastAsia"/>
                      <w:sz w:val="21"/>
                      <w:szCs w:val="21"/>
                      <w:lang w:eastAsia="zh-CN"/>
                    </w:rPr>
                    <w:t>t/a</w:t>
                  </w:r>
                  <w:r w:rsidRPr="00830DB2">
                    <w:rPr>
                      <w:rFonts w:ascii="Times New Roman" w:hAnsi="Times New Roman" w:cs="Times New Roman" w:hint="eastAsia"/>
                      <w:sz w:val="21"/>
                      <w:szCs w:val="21"/>
                      <w:lang w:eastAsia="zh-CN"/>
                    </w:rPr>
                    <w:t>）</w:t>
                  </w:r>
                </w:p>
              </w:tc>
              <w:tc>
                <w:tcPr>
                  <w:tcW w:w="786" w:type="pct"/>
                  <w:vAlign w:val="center"/>
                </w:tcPr>
                <w:p w14:paraId="50F6159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储存位置</w:t>
                  </w:r>
                </w:p>
              </w:tc>
              <w:tc>
                <w:tcPr>
                  <w:tcW w:w="530" w:type="pct"/>
                  <w:vAlign w:val="center"/>
                </w:tcPr>
                <w:p w14:paraId="0BA6560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形态</w:t>
                  </w:r>
                </w:p>
              </w:tc>
              <w:tc>
                <w:tcPr>
                  <w:tcW w:w="650" w:type="pct"/>
                  <w:vAlign w:val="center"/>
                </w:tcPr>
                <w:p w14:paraId="073F628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来源及</w:t>
                  </w:r>
                </w:p>
                <w:p w14:paraId="25B28A1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运输</w:t>
                  </w:r>
                </w:p>
              </w:tc>
            </w:tr>
            <w:tr w:rsidR="00AC0B7A" w:rsidRPr="00830DB2" w14:paraId="469EC065" w14:textId="77777777">
              <w:trPr>
                <w:jc w:val="center"/>
              </w:trPr>
              <w:tc>
                <w:tcPr>
                  <w:tcW w:w="473" w:type="pct"/>
                  <w:vMerge w:val="restart"/>
                  <w:vAlign w:val="center"/>
                </w:tcPr>
                <w:p w14:paraId="11BB399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原辅材料</w:t>
                  </w:r>
                </w:p>
              </w:tc>
              <w:tc>
                <w:tcPr>
                  <w:tcW w:w="965" w:type="pct"/>
                  <w:vAlign w:val="center"/>
                </w:tcPr>
                <w:p w14:paraId="569DDD9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铝板</w:t>
                  </w:r>
                </w:p>
              </w:tc>
              <w:tc>
                <w:tcPr>
                  <w:tcW w:w="780" w:type="pct"/>
                  <w:vAlign w:val="center"/>
                </w:tcPr>
                <w:p w14:paraId="014B452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1300</w:t>
                  </w:r>
                </w:p>
              </w:tc>
              <w:tc>
                <w:tcPr>
                  <w:tcW w:w="813" w:type="pct"/>
                  <w:vAlign w:val="center"/>
                </w:tcPr>
                <w:p w14:paraId="3FA975D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1300</w:t>
                  </w:r>
                </w:p>
              </w:tc>
              <w:tc>
                <w:tcPr>
                  <w:tcW w:w="786" w:type="pct"/>
                  <w:vAlign w:val="center"/>
                </w:tcPr>
                <w:p w14:paraId="631B60B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2C5987E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固态</w:t>
                  </w:r>
                </w:p>
              </w:tc>
              <w:tc>
                <w:tcPr>
                  <w:tcW w:w="650" w:type="pct"/>
                  <w:vMerge w:val="restart"/>
                  <w:vAlign w:val="center"/>
                </w:tcPr>
                <w:p w14:paraId="01C03AD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外购</w:t>
                  </w:r>
                </w:p>
              </w:tc>
            </w:tr>
            <w:tr w:rsidR="00AC0B7A" w:rsidRPr="00830DB2" w14:paraId="570E774D" w14:textId="77777777">
              <w:trPr>
                <w:jc w:val="center"/>
              </w:trPr>
              <w:tc>
                <w:tcPr>
                  <w:tcW w:w="473" w:type="pct"/>
                  <w:vMerge/>
                  <w:vAlign w:val="center"/>
                </w:tcPr>
                <w:p w14:paraId="5347BE8E"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0266329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铝焊丝</w:t>
                  </w:r>
                </w:p>
              </w:tc>
              <w:tc>
                <w:tcPr>
                  <w:tcW w:w="780" w:type="pct"/>
                  <w:vAlign w:val="center"/>
                </w:tcPr>
                <w:p w14:paraId="25AF9F0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0.5</w:t>
                  </w:r>
                </w:p>
              </w:tc>
              <w:tc>
                <w:tcPr>
                  <w:tcW w:w="813" w:type="pct"/>
                  <w:vAlign w:val="center"/>
                </w:tcPr>
                <w:p w14:paraId="5D739C2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0.5</w:t>
                  </w:r>
                </w:p>
              </w:tc>
              <w:tc>
                <w:tcPr>
                  <w:tcW w:w="786" w:type="pct"/>
                  <w:vAlign w:val="center"/>
                </w:tcPr>
                <w:p w14:paraId="373AEDF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6AC72BF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固态</w:t>
                  </w:r>
                </w:p>
              </w:tc>
              <w:tc>
                <w:tcPr>
                  <w:tcW w:w="650" w:type="pct"/>
                  <w:vMerge/>
                  <w:vAlign w:val="center"/>
                </w:tcPr>
                <w:p w14:paraId="75EE6E68"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29D15AA2" w14:textId="77777777">
              <w:trPr>
                <w:jc w:val="center"/>
              </w:trPr>
              <w:tc>
                <w:tcPr>
                  <w:tcW w:w="473" w:type="pct"/>
                  <w:vMerge/>
                  <w:vAlign w:val="center"/>
                </w:tcPr>
                <w:p w14:paraId="6103B7FC"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66B637C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包装材料</w:t>
                  </w:r>
                </w:p>
              </w:tc>
              <w:tc>
                <w:tcPr>
                  <w:tcW w:w="780" w:type="pct"/>
                  <w:vAlign w:val="center"/>
                </w:tcPr>
                <w:p w14:paraId="7786C97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w:t>
                  </w:r>
                </w:p>
              </w:tc>
              <w:tc>
                <w:tcPr>
                  <w:tcW w:w="813" w:type="pct"/>
                  <w:vAlign w:val="center"/>
                </w:tcPr>
                <w:p w14:paraId="08EB19C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w:t>
                  </w:r>
                </w:p>
              </w:tc>
              <w:tc>
                <w:tcPr>
                  <w:tcW w:w="786" w:type="pct"/>
                  <w:vAlign w:val="center"/>
                </w:tcPr>
                <w:p w14:paraId="3E49527E"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1DEE8C2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固态</w:t>
                  </w:r>
                </w:p>
              </w:tc>
              <w:tc>
                <w:tcPr>
                  <w:tcW w:w="650" w:type="pct"/>
                  <w:vMerge/>
                  <w:vAlign w:val="center"/>
                </w:tcPr>
                <w:p w14:paraId="6382BE7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69B79B47" w14:textId="77777777">
              <w:trPr>
                <w:jc w:val="center"/>
              </w:trPr>
              <w:tc>
                <w:tcPr>
                  <w:tcW w:w="473" w:type="pct"/>
                  <w:vMerge/>
                  <w:vAlign w:val="center"/>
                </w:tcPr>
                <w:p w14:paraId="5F8EC14E"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029ABFF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脱脂剂</w:t>
                  </w:r>
                </w:p>
              </w:tc>
              <w:tc>
                <w:tcPr>
                  <w:tcW w:w="780" w:type="pct"/>
                  <w:vAlign w:val="center"/>
                </w:tcPr>
                <w:p w14:paraId="05C3B03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5</w:t>
                  </w:r>
                </w:p>
              </w:tc>
              <w:tc>
                <w:tcPr>
                  <w:tcW w:w="813" w:type="pct"/>
                  <w:vAlign w:val="center"/>
                </w:tcPr>
                <w:p w14:paraId="3F4BF20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5</w:t>
                  </w:r>
                </w:p>
              </w:tc>
              <w:tc>
                <w:tcPr>
                  <w:tcW w:w="786" w:type="pct"/>
                  <w:vAlign w:val="center"/>
                </w:tcPr>
                <w:p w14:paraId="5F90719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436278D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固态</w:t>
                  </w:r>
                </w:p>
              </w:tc>
              <w:tc>
                <w:tcPr>
                  <w:tcW w:w="650" w:type="pct"/>
                  <w:vMerge/>
                  <w:vAlign w:val="center"/>
                </w:tcPr>
                <w:p w14:paraId="33C362F2"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6160E568" w14:textId="77777777">
              <w:trPr>
                <w:jc w:val="center"/>
              </w:trPr>
              <w:tc>
                <w:tcPr>
                  <w:tcW w:w="473" w:type="pct"/>
                  <w:vMerge/>
                  <w:vAlign w:val="center"/>
                </w:tcPr>
                <w:p w14:paraId="43CCE9EE"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273721F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清洗剂</w:t>
                  </w:r>
                </w:p>
              </w:tc>
              <w:tc>
                <w:tcPr>
                  <w:tcW w:w="780" w:type="pct"/>
                  <w:vAlign w:val="center"/>
                </w:tcPr>
                <w:p w14:paraId="091E8D5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0.4</w:t>
                  </w:r>
                </w:p>
              </w:tc>
              <w:tc>
                <w:tcPr>
                  <w:tcW w:w="813" w:type="pct"/>
                  <w:vAlign w:val="center"/>
                </w:tcPr>
                <w:p w14:paraId="74204A0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0.4</w:t>
                  </w:r>
                </w:p>
              </w:tc>
              <w:tc>
                <w:tcPr>
                  <w:tcW w:w="786" w:type="pct"/>
                  <w:vAlign w:val="center"/>
                </w:tcPr>
                <w:p w14:paraId="15C57E3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54888F8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15F7E03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0A604E8A" w14:textId="77777777">
              <w:trPr>
                <w:jc w:val="center"/>
              </w:trPr>
              <w:tc>
                <w:tcPr>
                  <w:tcW w:w="473" w:type="pct"/>
                  <w:vMerge/>
                  <w:vAlign w:val="center"/>
                </w:tcPr>
                <w:p w14:paraId="5D4DC1AA"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0B0B6C6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无铬钝化剂</w:t>
                  </w:r>
                </w:p>
              </w:tc>
              <w:tc>
                <w:tcPr>
                  <w:tcW w:w="780" w:type="pct"/>
                  <w:vAlign w:val="center"/>
                </w:tcPr>
                <w:p w14:paraId="504A767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0.8</w:t>
                  </w:r>
                </w:p>
              </w:tc>
              <w:tc>
                <w:tcPr>
                  <w:tcW w:w="813" w:type="pct"/>
                  <w:vAlign w:val="center"/>
                </w:tcPr>
                <w:p w14:paraId="53B0C02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0.8</w:t>
                  </w:r>
                </w:p>
              </w:tc>
              <w:tc>
                <w:tcPr>
                  <w:tcW w:w="786" w:type="pct"/>
                  <w:vAlign w:val="center"/>
                </w:tcPr>
                <w:p w14:paraId="3EC76B3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0369ADF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0842EBE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4DDF9821" w14:textId="77777777">
              <w:trPr>
                <w:jc w:val="center"/>
              </w:trPr>
              <w:tc>
                <w:tcPr>
                  <w:tcW w:w="473" w:type="pct"/>
                  <w:vMerge/>
                  <w:vAlign w:val="center"/>
                </w:tcPr>
                <w:p w14:paraId="2BB1CD44"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5F1C67F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粉末涂料</w:t>
                  </w:r>
                </w:p>
              </w:tc>
              <w:tc>
                <w:tcPr>
                  <w:tcW w:w="780" w:type="pct"/>
                  <w:vAlign w:val="center"/>
                </w:tcPr>
                <w:p w14:paraId="5FCD6CC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32.31</w:t>
                  </w:r>
                </w:p>
              </w:tc>
              <w:tc>
                <w:tcPr>
                  <w:tcW w:w="813" w:type="pct"/>
                  <w:vAlign w:val="center"/>
                </w:tcPr>
                <w:p w14:paraId="66D23C3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16.15</w:t>
                  </w:r>
                </w:p>
              </w:tc>
              <w:tc>
                <w:tcPr>
                  <w:tcW w:w="786" w:type="pct"/>
                  <w:vAlign w:val="center"/>
                </w:tcPr>
                <w:p w14:paraId="2A5E1AB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7733086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固态</w:t>
                  </w:r>
                </w:p>
              </w:tc>
              <w:tc>
                <w:tcPr>
                  <w:tcW w:w="650" w:type="pct"/>
                  <w:vMerge/>
                  <w:vAlign w:val="center"/>
                </w:tcPr>
                <w:p w14:paraId="7BD5A31D"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5854D891" w14:textId="77777777">
              <w:trPr>
                <w:jc w:val="center"/>
              </w:trPr>
              <w:tc>
                <w:tcPr>
                  <w:tcW w:w="473" w:type="pct"/>
                  <w:vMerge/>
                  <w:vAlign w:val="center"/>
                </w:tcPr>
                <w:p w14:paraId="15DC08ED"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354F24E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水性漆</w:t>
                  </w:r>
                </w:p>
              </w:tc>
              <w:tc>
                <w:tcPr>
                  <w:tcW w:w="780" w:type="pct"/>
                  <w:vAlign w:val="center"/>
                </w:tcPr>
                <w:p w14:paraId="384732E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813" w:type="pct"/>
                  <w:vAlign w:val="center"/>
                </w:tcPr>
                <w:p w14:paraId="1E783C8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10.05</w:t>
                  </w:r>
                </w:p>
              </w:tc>
              <w:tc>
                <w:tcPr>
                  <w:tcW w:w="786" w:type="pct"/>
                  <w:vAlign w:val="center"/>
                </w:tcPr>
                <w:p w14:paraId="05B6EFD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561CF5E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3012B27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6DC98177" w14:textId="77777777">
              <w:trPr>
                <w:jc w:val="center"/>
              </w:trPr>
              <w:tc>
                <w:tcPr>
                  <w:tcW w:w="473" w:type="pct"/>
                  <w:vMerge/>
                  <w:vAlign w:val="center"/>
                </w:tcPr>
                <w:p w14:paraId="4A051701"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4050638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油性底漆</w:t>
                  </w:r>
                </w:p>
              </w:tc>
              <w:tc>
                <w:tcPr>
                  <w:tcW w:w="780" w:type="pct"/>
                  <w:vAlign w:val="center"/>
                </w:tcPr>
                <w:p w14:paraId="6706BD3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813" w:type="pct"/>
                  <w:vAlign w:val="center"/>
                </w:tcPr>
                <w:p w14:paraId="0895769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0.92</w:t>
                  </w:r>
                </w:p>
              </w:tc>
              <w:tc>
                <w:tcPr>
                  <w:tcW w:w="786" w:type="pct"/>
                  <w:vAlign w:val="center"/>
                </w:tcPr>
                <w:p w14:paraId="68F26A1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36DE121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006996C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635A36B4" w14:textId="77777777">
              <w:trPr>
                <w:jc w:val="center"/>
              </w:trPr>
              <w:tc>
                <w:tcPr>
                  <w:tcW w:w="473" w:type="pct"/>
                  <w:vMerge/>
                  <w:vAlign w:val="center"/>
                </w:tcPr>
                <w:p w14:paraId="6678AF23"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3EE3B22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油性面漆</w:t>
                  </w:r>
                </w:p>
              </w:tc>
              <w:tc>
                <w:tcPr>
                  <w:tcW w:w="780" w:type="pct"/>
                  <w:vAlign w:val="center"/>
                </w:tcPr>
                <w:p w14:paraId="40362CE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813" w:type="pct"/>
                  <w:vAlign w:val="center"/>
                </w:tcPr>
                <w:p w14:paraId="79647BBE"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2.59</w:t>
                  </w:r>
                </w:p>
              </w:tc>
              <w:tc>
                <w:tcPr>
                  <w:tcW w:w="786" w:type="pct"/>
                  <w:vAlign w:val="center"/>
                </w:tcPr>
                <w:p w14:paraId="1EEC173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6243881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53C90F3B"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77F176B6" w14:textId="77777777">
              <w:trPr>
                <w:jc w:val="center"/>
              </w:trPr>
              <w:tc>
                <w:tcPr>
                  <w:tcW w:w="473" w:type="pct"/>
                  <w:vMerge/>
                  <w:vAlign w:val="center"/>
                </w:tcPr>
                <w:p w14:paraId="16F1834A"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4A4676F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油性光面漆</w:t>
                  </w:r>
                </w:p>
              </w:tc>
              <w:tc>
                <w:tcPr>
                  <w:tcW w:w="780" w:type="pct"/>
                  <w:vAlign w:val="center"/>
                </w:tcPr>
                <w:p w14:paraId="0C4DB2D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813" w:type="pct"/>
                  <w:vAlign w:val="center"/>
                </w:tcPr>
                <w:p w14:paraId="1BD30A9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0.09</w:t>
                  </w:r>
                </w:p>
              </w:tc>
              <w:tc>
                <w:tcPr>
                  <w:tcW w:w="786" w:type="pct"/>
                  <w:vAlign w:val="center"/>
                </w:tcPr>
                <w:p w14:paraId="0A4B3CC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0368191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4B96EC3B"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136456B7" w14:textId="77777777">
              <w:trPr>
                <w:jc w:val="center"/>
              </w:trPr>
              <w:tc>
                <w:tcPr>
                  <w:tcW w:w="473" w:type="pct"/>
                  <w:vMerge/>
                  <w:vAlign w:val="center"/>
                </w:tcPr>
                <w:p w14:paraId="056417CF"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6BF2250E"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稀释剂</w:t>
                  </w:r>
                </w:p>
              </w:tc>
              <w:tc>
                <w:tcPr>
                  <w:tcW w:w="780" w:type="pct"/>
                  <w:vAlign w:val="center"/>
                </w:tcPr>
                <w:p w14:paraId="4384878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813" w:type="pct"/>
                  <w:vAlign w:val="center"/>
                </w:tcPr>
                <w:p w14:paraId="4E4FAF7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0.9</w:t>
                  </w:r>
                </w:p>
              </w:tc>
              <w:tc>
                <w:tcPr>
                  <w:tcW w:w="786" w:type="pct"/>
                  <w:vAlign w:val="center"/>
                </w:tcPr>
                <w:p w14:paraId="620C34C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原料仓库</w:t>
                  </w:r>
                </w:p>
              </w:tc>
              <w:tc>
                <w:tcPr>
                  <w:tcW w:w="530" w:type="pct"/>
                  <w:vAlign w:val="center"/>
                </w:tcPr>
                <w:p w14:paraId="0950FB5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02C67ADE"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7AA1A000" w14:textId="77777777">
              <w:trPr>
                <w:jc w:val="center"/>
              </w:trPr>
              <w:tc>
                <w:tcPr>
                  <w:tcW w:w="473" w:type="pct"/>
                  <w:vMerge/>
                  <w:vAlign w:val="center"/>
                </w:tcPr>
                <w:p w14:paraId="0B5F6993"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6661F4A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柴油</w:t>
                  </w:r>
                </w:p>
              </w:tc>
              <w:tc>
                <w:tcPr>
                  <w:tcW w:w="780" w:type="pct"/>
                  <w:vAlign w:val="center"/>
                </w:tcPr>
                <w:p w14:paraId="56F2C89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1.5</w:t>
                  </w:r>
                </w:p>
              </w:tc>
              <w:tc>
                <w:tcPr>
                  <w:tcW w:w="813" w:type="pct"/>
                  <w:vAlign w:val="center"/>
                </w:tcPr>
                <w:p w14:paraId="3B06054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1.5</w:t>
                  </w:r>
                </w:p>
              </w:tc>
              <w:tc>
                <w:tcPr>
                  <w:tcW w:w="786" w:type="pct"/>
                  <w:vAlign w:val="center"/>
                </w:tcPr>
                <w:p w14:paraId="71042B2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原料仓库</w:t>
                  </w:r>
                </w:p>
              </w:tc>
              <w:tc>
                <w:tcPr>
                  <w:tcW w:w="530" w:type="pct"/>
                  <w:vAlign w:val="center"/>
                </w:tcPr>
                <w:p w14:paraId="47F8A59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28F5D964"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7A19B2BE" w14:textId="77777777">
              <w:trPr>
                <w:jc w:val="center"/>
              </w:trPr>
              <w:tc>
                <w:tcPr>
                  <w:tcW w:w="473" w:type="pct"/>
                  <w:vMerge/>
                  <w:vAlign w:val="center"/>
                </w:tcPr>
                <w:p w14:paraId="25841590"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573C0F0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机油</w:t>
                  </w:r>
                </w:p>
              </w:tc>
              <w:tc>
                <w:tcPr>
                  <w:tcW w:w="780" w:type="pct"/>
                  <w:vAlign w:val="center"/>
                </w:tcPr>
                <w:p w14:paraId="36185D1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0.2</w:t>
                  </w:r>
                </w:p>
              </w:tc>
              <w:tc>
                <w:tcPr>
                  <w:tcW w:w="813" w:type="pct"/>
                  <w:vAlign w:val="center"/>
                </w:tcPr>
                <w:p w14:paraId="5FB869B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0.2</w:t>
                  </w:r>
                </w:p>
              </w:tc>
              <w:tc>
                <w:tcPr>
                  <w:tcW w:w="786" w:type="pct"/>
                  <w:vAlign w:val="center"/>
                </w:tcPr>
                <w:p w14:paraId="40BC5EF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厂内</w:t>
                  </w:r>
                </w:p>
              </w:tc>
              <w:tc>
                <w:tcPr>
                  <w:tcW w:w="530" w:type="pct"/>
                  <w:vAlign w:val="center"/>
                </w:tcPr>
                <w:p w14:paraId="1593AFC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液态</w:t>
                  </w:r>
                </w:p>
              </w:tc>
              <w:tc>
                <w:tcPr>
                  <w:tcW w:w="650" w:type="pct"/>
                  <w:vMerge/>
                  <w:vAlign w:val="center"/>
                </w:tcPr>
                <w:p w14:paraId="5DCC1A4C"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07F28656" w14:textId="77777777">
              <w:trPr>
                <w:jc w:val="center"/>
              </w:trPr>
              <w:tc>
                <w:tcPr>
                  <w:tcW w:w="473" w:type="pct"/>
                  <w:vMerge w:val="restart"/>
                  <w:vAlign w:val="center"/>
                </w:tcPr>
                <w:p w14:paraId="46EB1AC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能源</w:t>
                  </w:r>
                </w:p>
              </w:tc>
              <w:tc>
                <w:tcPr>
                  <w:tcW w:w="965" w:type="pct"/>
                  <w:vAlign w:val="center"/>
                </w:tcPr>
                <w:p w14:paraId="446E688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水</w:t>
                  </w:r>
                </w:p>
              </w:tc>
              <w:tc>
                <w:tcPr>
                  <w:tcW w:w="780" w:type="pct"/>
                  <w:vAlign w:val="center"/>
                </w:tcPr>
                <w:p w14:paraId="5AAC098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2000</w:t>
                  </w:r>
                </w:p>
              </w:tc>
              <w:tc>
                <w:tcPr>
                  <w:tcW w:w="813" w:type="pct"/>
                  <w:vAlign w:val="center"/>
                </w:tcPr>
                <w:p w14:paraId="14F5A89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2000</w:t>
                  </w:r>
                </w:p>
              </w:tc>
              <w:tc>
                <w:tcPr>
                  <w:tcW w:w="786" w:type="pct"/>
                  <w:vAlign w:val="center"/>
                </w:tcPr>
                <w:p w14:paraId="2F51F6C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530" w:type="pct"/>
                  <w:vAlign w:val="center"/>
                </w:tcPr>
                <w:p w14:paraId="7674500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650" w:type="pct"/>
                  <w:vAlign w:val="center"/>
                </w:tcPr>
                <w:p w14:paraId="672E4D4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市政供</w:t>
                  </w:r>
                </w:p>
                <w:p w14:paraId="7657234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水</w:t>
                  </w:r>
                </w:p>
              </w:tc>
            </w:tr>
            <w:tr w:rsidR="00AC0B7A" w:rsidRPr="00830DB2" w14:paraId="0D73B690" w14:textId="77777777">
              <w:trPr>
                <w:jc w:val="center"/>
              </w:trPr>
              <w:tc>
                <w:tcPr>
                  <w:tcW w:w="473" w:type="pct"/>
                  <w:vMerge/>
                  <w:vAlign w:val="center"/>
                </w:tcPr>
                <w:p w14:paraId="7E1855CC"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06A07B0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电</w:t>
                  </w:r>
                </w:p>
              </w:tc>
              <w:tc>
                <w:tcPr>
                  <w:tcW w:w="780" w:type="pct"/>
                  <w:vAlign w:val="center"/>
                </w:tcPr>
                <w:p w14:paraId="559CA89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160</w:t>
                  </w:r>
                  <w:r w:rsidRPr="00830DB2">
                    <w:rPr>
                      <w:rFonts w:ascii="Times New Roman" w:hAnsi="Times New Roman" w:cs="Times New Roman" w:hint="eastAsia"/>
                      <w:sz w:val="21"/>
                      <w:szCs w:val="21"/>
                      <w:lang w:eastAsia="zh-CN"/>
                    </w:rPr>
                    <w:t>万</w:t>
                  </w:r>
                  <w:r w:rsidRPr="00830DB2">
                    <w:rPr>
                      <w:rFonts w:ascii="Times New Roman" w:hAnsi="Times New Roman" w:cs="Times New Roman" w:hint="eastAsia"/>
                      <w:sz w:val="21"/>
                      <w:szCs w:val="21"/>
                      <w:lang w:eastAsia="zh-CN"/>
                    </w:rPr>
                    <w:t>kwh</w:t>
                  </w:r>
                </w:p>
              </w:tc>
              <w:tc>
                <w:tcPr>
                  <w:tcW w:w="813" w:type="pct"/>
                  <w:vAlign w:val="center"/>
                </w:tcPr>
                <w:p w14:paraId="75FB812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200</w:t>
                  </w:r>
                  <w:r w:rsidRPr="00830DB2">
                    <w:rPr>
                      <w:rFonts w:ascii="Times New Roman" w:hAnsi="Times New Roman" w:cs="Times New Roman" w:hint="eastAsia"/>
                      <w:sz w:val="21"/>
                      <w:szCs w:val="21"/>
                      <w:lang w:eastAsia="zh-CN"/>
                    </w:rPr>
                    <w:t>万</w:t>
                  </w:r>
                  <w:r w:rsidRPr="00830DB2">
                    <w:rPr>
                      <w:rFonts w:ascii="Times New Roman" w:hAnsi="Times New Roman" w:cs="Times New Roman" w:hint="eastAsia"/>
                      <w:sz w:val="21"/>
                      <w:szCs w:val="21"/>
                      <w:lang w:eastAsia="zh-CN"/>
                    </w:rPr>
                    <w:t>kwh</w:t>
                  </w:r>
                </w:p>
              </w:tc>
              <w:tc>
                <w:tcPr>
                  <w:tcW w:w="786" w:type="pct"/>
                  <w:vAlign w:val="center"/>
                </w:tcPr>
                <w:p w14:paraId="4C9714D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530" w:type="pct"/>
                  <w:vAlign w:val="center"/>
                </w:tcPr>
                <w:p w14:paraId="5B06EA7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650" w:type="pct"/>
                  <w:vAlign w:val="center"/>
                </w:tcPr>
                <w:p w14:paraId="335EF00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市政电</w:t>
                  </w:r>
                </w:p>
                <w:p w14:paraId="5C2B8AA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力管网</w:t>
                  </w:r>
                </w:p>
              </w:tc>
            </w:tr>
            <w:tr w:rsidR="00AC0B7A" w:rsidRPr="00830DB2" w14:paraId="3AB0145D" w14:textId="77777777">
              <w:trPr>
                <w:jc w:val="center"/>
              </w:trPr>
              <w:tc>
                <w:tcPr>
                  <w:tcW w:w="473" w:type="pct"/>
                  <w:vMerge/>
                  <w:vAlign w:val="center"/>
                </w:tcPr>
                <w:p w14:paraId="2B2F7021" w14:textId="77777777" w:rsidR="00AC0B7A" w:rsidRPr="00830DB2" w:rsidRDefault="00AC0B7A">
                  <w:pPr>
                    <w:pStyle w:val="TableText"/>
                    <w:jc w:val="center"/>
                    <w:rPr>
                      <w:rFonts w:ascii="Times New Roman" w:hAnsi="Times New Roman" w:cs="Times New Roman"/>
                      <w:sz w:val="21"/>
                      <w:szCs w:val="21"/>
                      <w:lang w:eastAsia="zh-CN"/>
                    </w:rPr>
                  </w:pPr>
                </w:p>
              </w:tc>
              <w:tc>
                <w:tcPr>
                  <w:tcW w:w="965" w:type="pct"/>
                  <w:vAlign w:val="center"/>
                </w:tcPr>
                <w:p w14:paraId="55ED763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天然气</w:t>
                  </w:r>
                </w:p>
              </w:tc>
              <w:tc>
                <w:tcPr>
                  <w:tcW w:w="780" w:type="pct"/>
                  <w:vAlign w:val="center"/>
                </w:tcPr>
                <w:p w14:paraId="11DCAF6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7</w:t>
                  </w:r>
                  <w:r w:rsidRPr="00830DB2">
                    <w:rPr>
                      <w:rFonts w:ascii="Times New Roman" w:hAnsi="Times New Roman" w:cs="Times New Roman" w:hint="eastAsia"/>
                      <w:sz w:val="21"/>
                      <w:szCs w:val="21"/>
                      <w:lang w:eastAsia="zh-CN"/>
                    </w:rPr>
                    <w:t>万</w:t>
                  </w:r>
                  <w:r w:rsidRPr="00830DB2">
                    <w:rPr>
                      <w:rFonts w:ascii="Times New Roman" w:hAnsi="Times New Roman" w:cs="Times New Roman" w:hint="eastAsia"/>
                      <w:sz w:val="21"/>
                      <w:szCs w:val="21"/>
                      <w:lang w:eastAsia="zh-CN"/>
                    </w:rPr>
                    <w:t>m</w:t>
                  </w:r>
                  <w:r w:rsidRPr="00830DB2">
                    <w:rPr>
                      <w:rFonts w:ascii="Times New Roman" w:hAnsi="Times New Roman" w:cs="Times New Roman" w:hint="eastAsia"/>
                      <w:sz w:val="21"/>
                      <w:szCs w:val="21"/>
                      <w:vertAlign w:val="superscript"/>
                      <w:lang w:eastAsia="zh-CN"/>
                    </w:rPr>
                    <w:t>3</w:t>
                  </w:r>
                </w:p>
              </w:tc>
              <w:tc>
                <w:tcPr>
                  <w:tcW w:w="813" w:type="pct"/>
                  <w:vAlign w:val="center"/>
                </w:tcPr>
                <w:p w14:paraId="5A41448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7</w:t>
                  </w:r>
                  <w:r w:rsidRPr="00830DB2">
                    <w:rPr>
                      <w:rFonts w:ascii="Times New Roman" w:hAnsi="Times New Roman" w:cs="Times New Roman" w:hint="eastAsia"/>
                      <w:sz w:val="21"/>
                      <w:szCs w:val="21"/>
                      <w:lang w:eastAsia="zh-CN"/>
                    </w:rPr>
                    <w:t>万</w:t>
                  </w:r>
                  <w:r w:rsidRPr="00830DB2">
                    <w:rPr>
                      <w:rFonts w:ascii="Times New Roman" w:hAnsi="Times New Roman" w:cs="Times New Roman" w:hint="eastAsia"/>
                      <w:sz w:val="21"/>
                      <w:szCs w:val="21"/>
                      <w:lang w:eastAsia="zh-CN"/>
                    </w:rPr>
                    <w:t>m</w:t>
                  </w:r>
                  <w:r w:rsidRPr="00830DB2">
                    <w:rPr>
                      <w:rFonts w:ascii="Times New Roman" w:hAnsi="Times New Roman" w:cs="Times New Roman" w:hint="eastAsia"/>
                      <w:sz w:val="21"/>
                      <w:szCs w:val="21"/>
                      <w:vertAlign w:val="superscript"/>
                      <w:lang w:eastAsia="zh-CN"/>
                    </w:rPr>
                    <w:t>3</w:t>
                  </w:r>
                </w:p>
              </w:tc>
              <w:tc>
                <w:tcPr>
                  <w:tcW w:w="786" w:type="pct"/>
                  <w:vAlign w:val="center"/>
                </w:tcPr>
                <w:p w14:paraId="14EEC78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530" w:type="pct"/>
                  <w:vAlign w:val="center"/>
                </w:tcPr>
                <w:p w14:paraId="27699A1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650" w:type="pct"/>
                  <w:vAlign w:val="center"/>
                </w:tcPr>
                <w:p w14:paraId="1949AE4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r>
          </w:tbl>
          <w:p w14:paraId="100A1891"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主要原辅材料理化性质：</w:t>
            </w:r>
          </w:p>
          <w:p w14:paraId="6E5D31EA" w14:textId="77777777" w:rsidR="00AC0B7A" w:rsidRPr="00830DB2" w:rsidRDefault="00000000">
            <w:pPr>
              <w:spacing w:line="360" w:lineRule="auto"/>
              <w:ind w:firstLineChars="200" w:firstLine="480"/>
              <w:jc w:val="left"/>
              <w:rPr>
                <w:kern w:val="0"/>
                <w:sz w:val="24"/>
              </w:rPr>
            </w:pPr>
            <w:r w:rsidRPr="00830DB2">
              <w:rPr>
                <w:rFonts w:hint="eastAsia"/>
                <w:kern w:val="0"/>
                <w:sz w:val="24"/>
              </w:rPr>
              <w:t>（</w:t>
            </w:r>
            <w:r w:rsidRPr="00830DB2">
              <w:rPr>
                <w:rFonts w:hint="eastAsia"/>
                <w:kern w:val="0"/>
                <w:sz w:val="24"/>
              </w:rPr>
              <w:t>1</w:t>
            </w:r>
            <w:r w:rsidRPr="00830DB2">
              <w:rPr>
                <w:rFonts w:hint="eastAsia"/>
                <w:kern w:val="0"/>
                <w:sz w:val="24"/>
              </w:rPr>
              <w:t>）脱脂剂</w:t>
            </w:r>
          </w:p>
          <w:p w14:paraId="0850C38A" w14:textId="77777777" w:rsidR="00AC0B7A" w:rsidRPr="00830DB2" w:rsidRDefault="00000000">
            <w:pPr>
              <w:spacing w:line="360" w:lineRule="auto"/>
              <w:ind w:firstLineChars="200" w:firstLine="480"/>
              <w:jc w:val="left"/>
              <w:rPr>
                <w:sz w:val="24"/>
              </w:rPr>
            </w:pPr>
            <w:r w:rsidRPr="00830DB2">
              <w:rPr>
                <w:sz w:val="24"/>
              </w:rPr>
              <w:t>用于去除铝合金表面附着的污渍、氧化层和杂质，主要成分为</w:t>
            </w:r>
            <w:r w:rsidRPr="00830DB2">
              <w:rPr>
                <w:sz w:val="24"/>
              </w:rPr>
              <w:t>40%</w:t>
            </w:r>
            <w:r w:rsidRPr="00830DB2">
              <w:rPr>
                <w:sz w:val="24"/>
              </w:rPr>
              <w:t>氢氧化钠，同时也有利于促进金属表面锈蚀的溶解，使表面附着杂质脱落，不会引起基体金属的过腐蚀</w:t>
            </w:r>
            <w:r w:rsidRPr="00830DB2">
              <w:rPr>
                <w:rFonts w:hint="eastAsia"/>
                <w:sz w:val="24"/>
              </w:rPr>
              <w:t>。</w:t>
            </w:r>
          </w:p>
          <w:p w14:paraId="1D6A3D68" w14:textId="77777777" w:rsidR="00AC0B7A" w:rsidRPr="00830DB2" w:rsidRDefault="00000000">
            <w:pPr>
              <w:spacing w:line="360" w:lineRule="auto"/>
              <w:ind w:firstLineChars="200" w:firstLine="480"/>
              <w:jc w:val="left"/>
              <w:rPr>
                <w:sz w:val="24"/>
              </w:rPr>
            </w:pPr>
            <w:r w:rsidRPr="00830DB2">
              <w:rPr>
                <w:rFonts w:hint="eastAsia"/>
                <w:sz w:val="24"/>
              </w:rPr>
              <w:t>（</w:t>
            </w:r>
            <w:r w:rsidRPr="00830DB2">
              <w:rPr>
                <w:rFonts w:hint="eastAsia"/>
                <w:sz w:val="24"/>
              </w:rPr>
              <w:t>2</w:t>
            </w:r>
            <w:r w:rsidRPr="00830DB2">
              <w:rPr>
                <w:rFonts w:hint="eastAsia"/>
                <w:sz w:val="24"/>
              </w:rPr>
              <w:t>）清洗剂</w:t>
            </w:r>
          </w:p>
          <w:p w14:paraId="0FC28212" w14:textId="77777777" w:rsidR="00AC0B7A" w:rsidRPr="00830DB2" w:rsidRDefault="00000000">
            <w:pPr>
              <w:spacing w:line="360" w:lineRule="auto"/>
              <w:ind w:firstLineChars="200" w:firstLine="480"/>
              <w:jc w:val="left"/>
              <w:rPr>
                <w:sz w:val="24"/>
              </w:rPr>
            </w:pPr>
            <w:r w:rsidRPr="00830DB2">
              <w:rPr>
                <w:sz w:val="24"/>
              </w:rPr>
              <w:t>主要成分为</w:t>
            </w:r>
            <w:r w:rsidRPr="00830DB2">
              <w:rPr>
                <w:sz w:val="24"/>
              </w:rPr>
              <w:t>30%</w:t>
            </w:r>
            <w:r w:rsidRPr="00830DB2">
              <w:rPr>
                <w:sz w:val="24"/>
              </w:rPr>
              <w:t>硫酸，去除铝合金表面氧化层与其他杂质形成的难溶灰黑色膜，使铝合金表面呈现银白色金属光泽并使其充分活化，有利于后续工艺处理</w:t>
            </w:r>
            <w:r w:rsidRPr="00830DB2">
              <w:rPr>
                <w:rFonts w:hint="eastAsia"/>
                <w:sz w:val="24"/>
              </w:rPr>
              <w:t>。</w:t>
            </w:r>
          </w:p>
          <w:p w14:paraId="3404A45D" w14:textId="77777777" w:rsidR="00AC0B7A" w:rsidRPr="00830DB2" w:rsidRDefault="00000000">
            <w:pPr>
              <w:spacing w:line="360" w:lineRule="auto"/>
              <w:ind w:firstLineChars="200" w:firstLine="480"/>
              <w:jc w:val="left"/>
              <w:rPr>
                <w:sz w:val="24"/>
              </w:rPr>
            </w:pPr>
            <w:r w:rsidRPr="00830DB2">
              <w:rPr>
                <w:rFonts w:hint="eastAsia"/>
                <w:sz w:val="24"/>
              </w:rPr>
              <w:t>（</w:t>
            </w:r>
            <w:r w:rsidRPr="00830DB2">
              <w:rPr>
                <w:rFonts w:hint="eastAsia"/>
                <w:sz w:val="24"/>
              </w:rPr>
              <w:t>3</w:t>
            </w:r>
            <w:r w:rsidRPr="00830DB2">
              <w:rPr>
                <w:rFonts w:hint="eastAsia"/>
                <w:sz w:val="24"/>
              </w:rPr>
              <w:t>）无铬钝化剂</w:t>
            </w:r>
          </w:p>
          <w:p w14:paraId="312243A0" w14:textId="77777777" w:rsidR="00AC0B7A" w:rsidRPr="00830DB2" w:rsidRDefault="00000000">
            <w:pPr>
              <w:spacing w:line="360" w:lineRule="auto"/>
              <w:ind w:firstLineChars="200" w:firstLine="480"/>
              <w:jc w:val="left"/>
              <w:rPr>
                <w:sz w:val="24"/>
              </w:rPr>
            </w:pPr>
            <w:r w:rsidRPr="00830DB2">
              <w:rPr>
                <w:sz w:val="24"/>
              </w:rPr>
              <w:t>可以使铝合金表面形成一层致密的化学钝化膜，提高铝合金的抗腐蚀能力，同时提高铝合金和涂料的结合力。无铬钝化剂主要成分为氟锆酸</w:t>
            </w:r>
            <w:r w:rsidRPr="00830DB2">
              <w:rPr>
                <w:rFonts w:hint="eastAsia"/>
                <w:sz w:val="24"/>
              </w:rPr>
              <w:t>（</w:t>
            </w:r>
            <w:r w:rsidRPr="00830DB2">
              <w:rPr>
                <w:rFonts w:hint="eastAsia"/>
                <w:sz w:val="24"/>
              </w:rPr>
              <w:t>3-6%</w:t>
            </w:r>
            <w:r w:rsidRPr="00830DB2">
              <w:rPr>
                <w:rFonts w:hint="eastAsia"/>
                <w:sz w:val="24"/>
              </w:rPr>
              <w:t>）</w:t>
            </w:r>
            <w:r w:rsidRPr="00830DB2">
              <w:rPr>
                <w:sz w:val="24"/>
              </w:rPr>
              <w:t>、</w:t>
            </w:r>
            <w:r w:rsidRPr="00830DB2">
              <w:rPr>
                <w:rFonts w:hint="eastAsia"/>
                <w:sz w:val="24"/>
              </w:rPr>
              <w:t>高分子聚合物（</w:t>
            </w:r>
            <w:r w:rsidRPr="00830DB2">
              <w:rPr>
                <w:rFonts w:hint="eastAsia"/>
                <w:sz w:val="24"/>
              </w:rPr>
              <w:t>10-12%</w:t>
            </w:r>
            <w:r w:rsidRPr="00830DB2">
              <w:rPr>
                <w:rFonts w:hint="eastAsia"/>
                <w:sz w:val="24"/>
              </w:rPr>
              <w:t>），其余是水。</w:t>
            </w:r>
          </w:p>
          <w:p w14:paraId="0A8921AD"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4</w:t>
            </w:r>
            <w:r w:rsidRPr="00830DB2">
              <w:rPr>
                <w:rFonts w:ascii="Times New Roman" w:hAnsi="Times New Roman" w:cs="Times New Roman" w:hint="eastAsia"/>
                <w:kern w:val="0"/>
                <w:lang w:eastAsia="zh-CN" w:bidi="ar"/>
              </w:rPr>
              <w:t>）粉末涂料</w:t>
            </w:r>
          </w:p>
          <w:p w14:paraId="49DDA770"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以热固性树脂作为成膜物质，加入起交联反应的固化剂经加热后能形成不溶不熔的质地坚硬涂层，高温下该涂层也不会像热塑性涂层那样软化，而只能发生分解。热固性粉末涂料通常由热固性树脂、固化剂、颜料、填料和助剂等组成。由于热固性粉末涂料所采用的树脂为聚合度较低的预聚物，分子量较低，所以涂层的流平性较好，具有较好的装饰性，而且低分子量的预聚物经固化后，能形成网状交联的大分子，因而涂层具有较好防腐性和机械性能</w:t>
            </w:r>
            <w:r w:rsidRPr="00830DB2">
              <w:rPr>
                <w:rFonts w:ascii="Times New Roman" w:hAnsi="Times New Roman" w:cs="Times New Roman" w:hint="eastAsia"/>
                <w:kern w:val="0"/>
                <w:lang w:eastAsia="zh-CN" w:bidi="ar"/>
              </w:rPr>
              <w:t>。</w:t>
            </w:r>
          </w:p>
          <w:p w14:paraId="576D595D"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5</w:t>
            </w:r>
            <w:r w:rsidRPr="00830DB2">
              <w:rPr>
                <w:rFonts w:ascii="Times New Roman" w:hAnsi="Times New Roman" w:cs="Times New Roman" w:hint="eastAsia"/>
                <w:kern w:val="0"/>
                <w:lang w:eastAsia="zh-CN" w:bidi="ar"/>
              </w:rPr>
              <w:t>）水性漆</w:t>
            </w:r>
          </w:p>
          <w:p w14:paraId="190A3149"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水性</w:t>
            </w:r>
            <w:r w:rsidRPr="00830DB2">
              <w:rPr>
                <w:rFonts w:ascii="Times New Roman" w:hAnsi="Times New Roman" w:cs="Times New Roman"/>
                <w:kern w:val="0"/>
                <w:lang w:eastAsia="zh-CN" w:bidi="ar"/>
              </w:rPr>
              <w:t>漆为乳白色粘稠乳状液体，带有轻微树脂气味；</w:t>
            </w:r>
            <w:r w:rsidRPr="00830DB2">
              <w:rPr>
                <w:rFonts w:ascii="Times New Roman" w:hAnsi="Times New Roman" w:cs="Times New Roman"/>
                <w:kern w:val="0"/>
                <w:lang w:eastAsia="zh-CN" w:bidi="ar"/>
              </w:rPr>
              <w:t>pH</w:t>
            </w:r>
            <w:r w:rsidRPr="00830DB2">
              <w:rPr>
                <w:rFonts w:ascii="Times New Roman" w:hAnsi="Times New Roman" w:cs="Times New Roman"/>
                <w:kern w:val="0"/>
                <w:lang w:eastAsia="zh-CN" w:bidi="ar"/>
              </w:rPr>
              <w:t>值</w:t>
            </w:r>
            <w:r w:rsidRPr="00830DB2">
              <w:rPr>
                <w:rFonts w:ascii="Times New Roman" w:hAnsi="Times New Roman" w:cs="Times New Roman"/>
                <w:kern w:val="0"/>
                <w:lang w:eastAsia="zh-CN" w:bidi="ar"/>
              </w:rPr>
              <w:t>7.5</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9.0</w:t>
            </w:r>
            <w:r w:rsidRPr="00830DB2">
              <w:rPr>
                <w:rFonts w:ascii="Times New Roman" w:hAnsi="Times New Roman" w:cs="Times New Roman"/>
                <w:kern w:val="0"/>
                <w:lang w:eastAsia="zh-CN" w:bidi="ar"/>
              </w:rPr>
              <w:t>，相对密度</w:t>
            </w:r>
            <w:r w:rsidRPr="00830DB2">
              <w:rPr>
                <w:rFonts w:ascii="Times New Roman" w:hAnsi="Times New Roman" w:cs="Times New Roman"/>
                <w:kern w:val="0"/>
                <w:lang w:eastAsia="zh-CN" w:bidi="ar"/>
              </w:rPr>
              <w:t>1.02</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1.15</w:t>
            </w:r>
            <w:r w:rsidRPr="00830DB2">
              <w:rPr>
                <w:rFonts w:ascii="Times New Roman" w:hAnsi="Times New Roman" w:cs="Times New Roman"/>
                <w:kern w:val="0"/>
                <w:lang w:eastAsia="zh-CN" w:bidi="ar"/>
              </w:rPr>
              <w:t>，闪点＞</w:t>
            </w:r>
            <w:r w:rsidRPr="00830DB2">
              <w:rPr>
                <w:rFonts w:ascii="Times New Roman" w:hAnsi="Times New Roman" w:cs="Times New Roman"/>
                <w:kern w:val="0"/>
                <w:lang w:eastAsia="zh-CN" w:bidi="ar"/>
              </w:rPr>
              <w:t>93℃</w:t>
            </w:r>
            <w:r w:rsidRPr="00830DB2">
              <w:rPr>
                <w:rFonts w:ascii="Times New Roman" w:hAnsi="Times New Roman" w:cs="Times New Roman"/>
                <w:kern w:val="0"/>
                <w:lang w:eastAsia="zh-CN" w:bidi="ar"/>
              </w:rPr>
              <w:t>，不属于易燃液体；能够与水任意比例混合，常温条件下性质稳定。涂料以水为分散介质，添加少量醇醚类助溶剂，不含苯系物</w:t>
            </w:r>
            <w:r w:rsidRPr="00830DB2">
              <w:rPr>
                <w:rFonts w:ascii="Times New Roman" w:hAnsi="Times New Roman" w:cs="Times New Roman" w:hint="eastAsia"/>
                <w:kern w:val="0"/>
                <w:lang w:eastAsia="zh-CN" w:bidi="ar"/>
              </w:rPr>
              <w:t>。</w:t>
            </w:r>
          </w:p>
          <w:p w14:paraId="3711719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6</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底漆</w:t>
            </w:r>
          </w:p>
          <w:p w14:paraId="333FB746"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底漆是工件的第一层漆，用于增加面漆的丰满度，提供抗碱性，提供防腐功</w:t>
            </w:r>
            <w:r w:rsidRPr="00830DB2">
              <w:rPr>
                <w:rFonts w:ascii="Times New Roman" w:hAnsi="Times New Roman" w:cs="Times New Roman"/>
                <w:kern w:val="0"/>
                <w:lang w:eastAsia="zh-CN" w:bidi="ar"/>
              </w:rPr>
              <w:lastRenderedPageBreak/>
              <w:t>能等，同时可以保证面漆的均匀吸收，使油漆系统发挥最佳效果，底漆侧重于提高附着力，防腐功能，抗碱性等。根据</w:t>
            </w:r>
            <w:r w:rsidRPr="00830DB2">
              <w:rPr>
                <w:rFonts w:ascii="Times New Roman" w:hAnsi="Times New Roman" w:cs="Times New Roman"/>
                <w:kern w:val="0"/>
                <w:lang w:eastAsia="zh-CN" w:bidi="ar"/>
              </w:rPr>
              <w:t>MSDS</w:t>
            </w:r>
            <w:r w:rsidRPr="00830DB2">
              <w:rPr>
                <w:rFonts w:ascii="Times New Roman" w:hAnsi="Times New Roman" w:cs="Times New Roman"/>
                <w:kern w:val="0"/>
                <w:lang w:eastAsia="zh-CN" w:bidi="ar"/>
              </w:rPr>
              <w:t>文件，底漆各组分含量中短油醇酸树脂</w:t>
            </w:r>
            <w:r w:rsidRPr="00830DB2">
              <w:rPr>
                <w:rFonts w:ascii="Times New Roman" w:hAnsi="Times New Roman" w:cs="Times New Roman"/>
                <w:kern w:val="0"/>
                <w:lang w:eastAsia="zh-CN" w:bidi="ar"/>
              </w:rPr>
              <w:t>33%</w:t>
            </w:r>
            <w:r w:rsidRPr="00830DB2">
              <w:rPr>
                <w:rFonts w:ascii="Times New Roman" w:hAnsi="Times New Roman" w:cs="Times New Roman"/>
                <w:kern w:val="0"/>
                <w:lang w:eastAsia="zh-CN" w:bidi="ar"/>
              </w:rPr>
              <w:t>，二甲苯</w:t>
            </w:r>
            <w:r w:rsidRPr="00830DB2">
              <w:rPr>
                <w:rFonts w:ascii="Times New Roman" w:hAnsi="Times New Roman" w:cs="Times New Roman"/>
                <w:kern w:val="0"/>
                <w:lang w:eastAsia="zh-CN" w:bidi="ar"/>
              </w:rPr>
              <w:t>10%</w:t>
            </w:r>
            <w:r w:rsidRPr="00830DB2">
              <w:rPr>
                <w:rFonts w:ascii="Times New Roman" w:hAnsi="Times New Roman" w:cs="Times New Roman"/>
                <w:kern w:val="0"/>
                <w:lang w:eastAsia="zh-CN" w:bidi="ar"/>
              </w:rPr>
              <w:t>，膨润土</w:t>
            </w:r>
            <w:r w:rsidRPr="00830DB2">
              <w:rPr>
                <w:rFonts w:ascii="Times New Roman" w:hAnsi="Times New Roman" w:cs="Times New Roman"/>
                <w:kern w:val="0"/>
                <w:lang w:eastAsia="zh-CN" w:bidi="ar"/>
              </w:rPr>
              <w:t>0.3%</w:t>
            </w:r>
            <w:r w:rsidRPr="00830DB2">
              <w:rPr>
                <w:rFonts w:ascii="Times New Roman" w:hAnsi="Times New Roman" w:cs="Times New Roman"/>
                <w:kern w:val="0"/>
                <w:lang w:eastAsia="zh-CN" w:bidi="ar"/>
              </w:rPr>
              <w:t>，硬脂酸锌</w:t>
            </w:r>
            <w:r w:rsidRPr="00830DB2">
              <w:rPr>
                <w:rFonts w:ascii="Times New Roman" w:hAnsi="Times New Roman" w:cs="Times New Roman"/>
                <w:kern w:val="0"/>
                <w:lang w:eastAsia="zh-CN" w:bidi="ar"/>
              </w:rPr>
              <w:t>3%</w:t>
            </w:r>
            <w:r w:rsidRPr="00830DB2">
              <w:rPr>
                <w:rFonts w:ascii="Times New Roman" w:hAnsi="Times New Roman" w:cs="Times New Roman"/>
                <w:kern w:val="0"/>
                <w:lang w:eastAsia="zh-CN" w:bidi="ar"/>
              </w:rPr>
              <w:t>，填料</w:t>
            </w:r>
            <w:r w:rsidRPr="00830DB2">
              <w:rPr>
                <w:rFonts w:ascii="Times New Roman" w:hAnsi="Times New Roman" w:cs="Times New Roman"/>
                <w:kern w:val="0"/>
                <w:lang w:eastAsia="zh-CN" w:bidi="ar"/>
              </w:rPr>
              <w:t>21%</w:t>
            </w:r>
            <w:r w:rsidRPr="00830DB2">
              <w:rPr>
                <w:rFonts w:ascii="Times New Roman" w:hAnsi="Times New Roman" w:cs="Times New Roman"/>
                <w:kern w:val="0"/>
                <w:lang w:eastAsia="zh-CN" w:bidi="ar"/>
              </w:rPr>
              <w:t>，钛白粉</w:t>
            </w:r>
            <w:r w:rsidRPr="00830DB2">
              <w:rPr>
                <w:rFonts w:ascii="Times New Roman" w:hAnsi="Times New Roman" w:cs="Times New Roman"/>
                <w:kern w:val="0"/>
                <w:lang w:eastAsia="zh-CN" w:bidi="ar"/>
              </w:rPr>
              <w:t>30%</w:t>
            </w:r>
            <w:r w:rsidRPr="00830DB2">
              <w:rPr>
                <w:rFonts w:ascii="Times New Roman" w:hAnsi="Times New Roman" w:cs="Times New Roman"/>
                <w:kern w:val="0"/>
                <w:lang w:eastAsia="zh-CN" w:bidi="ar"/>
              </w:rPr>
              <w:t>，丙二醇甲醚醋酸酯</w:t>
            </w:r>
            <w:r w:rsidRPr="00830DB2">
              <w:rPr>
                <w:rFonts w:ascii="Times New Roman" w:hAnsi="Times New Roman" w:cs="Times New Roman"/>
                <w:kern w:val="0"/>
                <w:lang w:eastAsia="zh-CN" w:bidi="ar"/>
              </w:rPr>
              <w:t>2%</w:t>
            </w:r>
            <w:r w:rsidRPr="00830DB2">
              <w:rPr>
                <w:rFonts w:ascii="Times New Roman" w:hAnsi="Times New Roman" w:cs="Times New Roman"/>
                <w:kern w:val="0"/>
                <w:lang w:eastAsia="zh-CN" w:bidi="ar"/>
              </w:rPr>
              <w:t>，助剂（环烷酸皂，为催干剂）</w:t>
            </w:r>
            <w:r w:rsidRPr="00830DB2">
              <w:rPr>
                <w:rFonts w:ascii="Times New Roman" w:hAnsi="Times New Roman" w:cs="Times New Roman"/>
                <w:kern w:val="0"/>
                <w:lang w:eastAsia="zh-CN" w:bidi="ar"/>
              </w:rPr>
              <w:t>0.7%</w:t>
            </w:r>
            <w:r w:rsidRPr="00830DB2">
              <w:rPr>
                <w:rFonts w:ascii="Times New Roman" w:hAnsi="Times New Roman" w:cs="Times New Roman"/>
                <w:kern w:val="0"/>
                <w:lang w:eastAsia="zh-CN" w:bidi="ar"/>
              </w:rPr>
              <w:t>，其中二甲苯、丙二醇甲醚醋酸酯易挥发。（固体份</w:t>
            </w:r>
            <w:r w:rsidRPr="00830DB2">
              <w:rPr>
                <w:rFonts w:ascii="Times New Roman" w:hAnsi="Times New Roman" w:cs="Times New Roman"/>
                <w:kern w:val="0"/>
                <w:lang w:eastAsia="zh-CN" w:bidi="ar"/>
              </w:rPr>
              <w:t>88%</w:t>
            </w:r>
            <w:r w:rsidRPr="00830DB2">
              <w:rPr>
                <w:rFonts w:ascii="Times New Roman" w:hAnsi="Times New Roman" w:cs="Times New Roman"/>
                <w:kern w:val="0"/>
                <w:lang w:eastAsia="zh-CN" w:bidi="ar"/>
              </w:rPr>
              <w:t>，挥发份</w:t>
            </w:r>
            <w:r w:rsidRPr="00830DB2">
              <w:rPr>
                <w:rFonts w:ascii="Times New Roman" w:hAnsi="Times New Roman" w:cs="Times New Roman"/>
                <w:kern w:val="0"/>
                <w:lang w:eastAsia="zh-CN" w:bidi="ar"/>
              </w:rPr>
              <w:t>12%</w:t>
            </w:r>
            <w:r w:rsidRPr="00830DB2">
              <w:rPr>
                <w:rFonts w:ascii="Times New Roman" w:hAnsi="Times New Roman" w:cs="Times New Roman"/>
                <w:kern w:val="0"/>
                <w:lang w:eastAsia="zh-CN" w:bidi="ar"/>
              </w:rPr>
              <w:t>，其中二甲苯</w:t>
            </w:r>
            <w:r w:rsidRPr="00830DB2">
              <w:rPr>
                <w:rFonts w:ascii="Times New Roman" w:hAnsi="Times New Roman" w:cs="Times New Roman"/>
                <w:kern w:val="0"/>
                <w:lang w:eastAsia="zh-CN" w:bidi="ar"/>
              </w:rPr>
              <w:t>10%</w:t>
            </w:r>
            <w:r w:rsidRPr="00830DB2">
              <w:rPr>
                <w:rFonts w:ascii="Times New Roman" w:hAnsi="Times New Roman" w:cs="Times New Roman"/>
                <w:kern w:val="0"/>
                <w:lang w:eastAsia="zh-CN" w:bidi="ar"/>
              </w:rPr>
              <w:t>）</w:t>
            </w:r>
            <w:r w:rsidRPr="00830DB2">
              <w:rPr>
                <w:rFonts w:ascii="Times New Roman" w:hAnsi="Times New Roman" w:cs="Times New Roman" w:hint="eastAsia"/>
                <w:kern w:val="0"/>
                <w:lang w:eastAsia="zh-CN" w:bidi="ar"/>
              </w:rPr>
              <w:t>。</w:t>
            </w:r>
          </w:p>
          <w:p w14:paraId="2E66D73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7</w:t>
            </w:r>
            <w:r w:rsidRPr="00830DB2">
              <w:rPr>
                <w:rFonts w:ascii="Times New Roman" w:hAnsi="Times New Roman" w:cs="Times New Roman" w:hint="eastAsia"/>
                <w:kern w:val="0"/>
                <w:lang w:eastAsia="zh-CN" w:bidi="ar"/>
              </w:rPr>
              <w:t>）面</w:t>
            </w:r>
            <w:r w:rsidRPr="00830DB2">
              <w:rPr>
                <w:rFonts w:ascii="Times New Roman" w:hAnsi="Times New Roman" w:cs="Times New Roman"/>
                <w:kern w:val="0"/>
                <w:lang w:eastAsia="zh-CN" w:bidi="ar"/>
              </w:rPr>
              <w:t>漆</w:t>
            </w:r>
          </w:p>
          <w:p w14:paraId="3A5B2A3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面漆的主要作用是装饰，有的还兼具一些防腐保护功能。根据</w:t>
            </w:r>
            <w:r w:rsidRPr="00830DB2">
              <w:rPr>
                <w:rFonts w:ascii="Times New Roman" w:hAnsi="Times New Roman" w:cs="Times New Roman"/>
                <w:kern w:val="0"/>
                <w:lang w:eastAsia="zh-CN" w:bidi="ar"/>
              </w:rPr>
              <w:t>MSDS</w:t>
            </w:r>
            <w:r w:rsidRPr="00830DB2">
              <w:rPr>
                <w:rFonts w:ascii="Times New Roman" w:hAnsi="Times New Roman" w:cs="Times New Roman"/>
                <w:kern w:val="0"/>
                <w:lang w:eastAsia="zh-CN" w:bidi="ar"/>
              </w:rPr>
              <w:t>文件，面漆各组分含量中短油醇酸树脂</w:t>
            </w:r>
            <w:r w:rsidRPr="00830DB2">
              <w:rPr>
                <w:rFonts w:ascii="Times New Roman" w:hAnsi="Times New Roman" w:cs="Times New Roman"/>
                <w:kern w:val="0"/>
                <w:lang w:eastAsia="zh-CN" w:bidi="ar"/>
              </w:rPr>
              <w:t>45%</w:t>
            </w:r>
            <w:r w:rsidRPr="00830DB2">
              <w:rPr>
                <w:rFonts w:ascii="Times New Roman" w:hAnsi="Times New Roman" w:cs="Times New Roman"/>
                <w:kern w:val="0"/>
                <w:lang w:eastAsia="zh-CN" w:bidi="ar"/>
              </w:rPr>
              <w:t>，钛白粉</w:t>
            </w:r>
            <w:r w:rsidRPr="00830DB2">
              <w:rPr>
                <w:rFonts w:ascii="Times New Roman" w:hAnsi="Times New Roman" w:cs="Times New Roman"/>
                <w:kern w:val="0"/>
                <w:lang w:eastAsia="zh-CN" w:bidi="ar"/>
              </w:rPr>
              <w:t>30%</w:t>
            </w:r>
            <w:r w:rsidRPr="00830DB2">
              <w:rPr>
                <w:rFonts w:ascii="Times New Roman" w:hAnsi="Times New Roman" w:cs="Times New Roman"/>
                <w:kern w:val="0"/>
                <w:lang w:eastAsia="zh-CN" w:bidi="ar"/>
              </w:rPr>
              <w:t>，二氧化硅</w:t>
            </w:r>
            <w:r w:rsidRPr="00830DB2">
              <w:rPr>
                <w:rFonts w:ascii="Times New Roman" w:hAnsi="Times New Roman" w:cs="Times New Roman"/>
                <w:kern w:val="0"/>
                <w:lang w:eastAsia="zh-CN" w:bidi="ar"/>
              </w:rPr>
              <w:t>0.4%</w:t>
            </w:r>
            <w:r w:rsidRPr="00830DB2">
              <w:rPr>
                <w:rFonts w:ascii="Times New Roman" w:hAnsi="Times New Roman" w:cs="Times New Roman"/>
                <w:kern w:val="0"/>
                <w:lang w:eastAsia="zh-CN" w:bidi="ar"/>
              </w:rPr>
              <w:t>，醋酸丁酯</w:t>
            </w:r>
            <w:r w:rsidRPr="00830DB2">
              <w:rPr>
                <w:rFonts w:ascii="Times New Roman" w:hAnsi="Times New Roman" w:cs="Times New Roman"/>
                <w:kern w:val="0"/>
                <w:lang w:eastAsia="zh-CN" w:bidi="ar"/>
              </w:rPr>
              <w:t>5%</w:t>
            </w:r>
            <w:r w:rsidRPr="00830DB2">
              <w:rPr>
                <w:rFonts w:ascii="Times New Roman" w:hAnsi="Times New Roman" w:cs="Times New Roman"/>
                <w:kern w:val="0"/>
                <w:lang w:eastAsia="zh-CN" w:bidi="ar"/>
              </w:rPr>
              <w:t>，二甲苯</w:t>
            </w:r>
            <w:r w:rsidRPr="00830DB2">
              <w:rPr>
                <w:rFonts w:ascii="Times New Roman" w:hAnsi="Times New Roman" w:cs="Times New Roman"/>
                <w:kern w:val="0"/>
                <w:lang w:eastAsia="zh-CN" w:bidi="ar"/>
              </w:rPr>
              <w:t>14.6%</w:t>
            </w:r>
            <w:r w:rsidRPr="00830DB2">
              <w:rPr>
                <w:rFonts w:ascii="Times New Roman" w:hAnsi="Times New Roman" w:cs="Times New Roman"/>
                <w:kern w:val="0"/>
                <w:lang w:eastAsia="zh-CN" w:bidi="ar"/>
              </w:rPr>
              <w:t>，丙二醇甲醚醋酸酯</w:t>
            </w:r>
            <w:r w:rsidRPr="00830DB2">
              <w:rPr>
                <w:rFonts w:ascii="Times New Roman" w:hAnsi="Times New Roman" w:cs="Times New Roman"/>
                <w:kern w:val="0"/>
                <w:lang w:eastAsia="zh-CN" w:bidi="ar"/>
              </w:rPr>
              <w:t>5%</w:t>
            </w:r>
            <w:r w:rsidRPr="00830DB2">
              <w:rPr>
                <w:rFonts w:ascii="Times New Roman" w:hAnsi="Times New Roman" w:cs="Times New Roman"/>
                <w:kern w:val="0"/>
                <w:lang w:eastAsia="zh-CN" w:bidi="ar"/>
              </w:rPr>
              <w:t>。（固体份</w:t>
            </w:r>
            <w:r w:rsidRPr="00830DB2">
              <w:rPr>
                <w:rFonts w:ascii="Times New Roman" w:hAnsi="Times New Roman" w:cs="Times New Roman"/>
                <w:kern w:val="0"/>
                <w:lang w:eastAsia="zh-CN" w:bidi="ar"/>
              </w:rPr>
              <w:t>75.4%</w:t>
            </w:r>
            <w:r w:rsidRPr="00830DB2">
              <w:rPr>
                <w:rFonts w:ascii="Times New Roman" w:hAnsi="Times New Roman" w:cs="Times New Roman"/>
                <w:kern w:val="0"/>
                <w:lang w:eastAsia="zh-CN" w:bidi="ar"/>
              </w:rPr>
              <w:t>，挥发份</w:t>
            </w:r>
            <w:r w:rsidRPr="00830DB2">
              <w:rPr>
                <w:rFonts w:ascii="Times New Roman" w:hAnsi="Times New Roman" w:cs="Times New Roman"/>
                <w:kern w:val="0"/>
                <w:lang w:eastAsia="zh-CN" w:bidi="ar"/>
              </w:rPr>
              <w:t>24.6%</w:t>
            </w:r>
            <w:r w:rsidRPr="00830DB2">
              <w:rPr>
                <w:rFonts w:ascii="Times New Roman" w:hAnsi="Times New Roman" w:cs="Times New Roman"/>
                <w:kern w:val="0"/>
                <w:lang w:eastAsia="zh-CN" w:bidi="ar"/>
              </w:rPr>
              <w:t>，其中二甲苯</w:t>
            </w:r>
            <w:r w:rsidRPr="00830DB2">
              <w:rPr>
                <w:rFonts w:ascii="Times New Roman" w:hAnsi="Times New Roman" w:cs="Times New Roman"/>
                <w:kern w:val="0"/>
                <w:lang w:eastAsia="zh-CN" w:bidi="ar"/>
              </w:rPr>
              <w:t>14.6%</w:t>
            </w:r>
            <w:r w:rsidRPr="00830DB2">
              <w:rPr>
                <w:rFonts w:ascii="Times New Roman" w:hAnsi="Times New Roman" w:cs="Times New Roman"/>
                <w:kern w:val="0"/>
                <w:lang w:eastAsia="zh-CN" w:bidi="ar"/>
              </w:rPr>
              <w:t>）。</w:t>
            </w:r>
          </w:p>
          <w:p w14:paraId="566EE2D5"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8</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光面漆</w:t>
            </w:r>
          </w:p>
          <w:p w14:paraId="7700EC5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光面漆涂模坚韧透明，不返粘，耐沾污性好，具有优异的保色效果。根据</w:t>
            </w:r>
            <w:r w:rsidRPr="00830DB2">
              <w:rPr>
                <w:rFonts w:ascii="Times New Roman" w:hAnsi="Times New Roman" w:cs="Times New Roman"/>
                <w:kern w:val="0"/>
                <w:lang w:eastAsia="zh-CN" w:bidi="ar"/>
              </w:rPr>
              <w:t>MSDS</w:t>
            </w:r>
            <w:r w:rsidRPr="00830DB2">
              <w:rPr>
                <w:rFonts w:ascii="Times New Roman" w:hAnsi="Times New Roman" w:cs="Times New Roman"/>
                <w:kern w:val="0"/>
                <w:lang w:eastAsia="zh-CN" w:bidi="ar"/>
              </w:rPr>
              <w:t>文件，光面漆各组分含量中短油醇酸树脂</w:t>
            </w:r>
            <w:r w:rsidRPr="00830DB2">
              <w:rPr>
                <w:rFonts w:ascii="Times New Roman" w:hAnsi="Times New Roman" w:cs="Times New Roman"/>
                <w:kern w:val="0"/>
                <w:lang w:eastAsia="zh-CN" w:bidi="ar"/>
              </w:rPr>
              <w:t>50%</w:t>
            </w:r>
            <w:r w:rsidRPr="00830DB2">
              <w:rPr>
                <w:rFonts w:ascii="Times New Roman" w:hAnsi="Times New Roman" w:cs="Times New Roman"/>
                <w:kern w:val="0"/>
                <w:lang w:eastAsia="zh-CN" w:bidi="ar"/>
              </w:rPr>
              <w:t>，钛白粉</w:t>
            </w:r>
            <w:r w:rsidRPr="00830DB2">
              <w:rPr>
                <w:rFonts w:ascii="Times New Roman" w:hAnsi="Times New Roman" w:cs="Times New Roman"/>
                <w:kern w:val="0"/>
                <w:lang w:eastAsia="zh-CN" w:bidi="ar"/>
              </w:rPr>
              <w:t>33%</w:t>
            </w:r>
            <w:r w:rsidRPr="00830DB2">
              <w:rPr>
                <w:rFonts w:ascii="Times New Roman" w:hAnsi="Times New Roman" w:cs="Times New Roman"/>
                <w:kern w:val="0"/>
                <w:lang w:eastAsia="zh-CN" w:bidi="ar"/>
              </w:rPr>
              <w:t>，二氧化硅</w:t>
            </w:r>
            <w:r w:rsidRPr="00830DB2">
              <w:rPr>
                <w:rFonts w:ascii="Times New Roman" w:hAnsi="Times New Roman" w:cs="Times New Roman"/>
                <w:kern w:val="0"/>
                <w:lang w:eastAsia="zh-CN" w:bidi="ar"/>
              </w:rPr>
              <w:t>0.4%</w:t>
            </w:r>
            <w:r w:rsidRPr="00830DB2">
              <w:rPr>
                <w:rFonts w:ascii="Times New Roman" w:hAnsi="Times New Roman" w:cs="Times New Roman"/>
                <w:kern w:val="0"/>
                <w:lang w:eastAsia="zh-CN" w:bidi="ar"/>
              </w:rPr>
              <w:t>，醋酸丁酯</w:t>
            </w:r>
            <w:r w:rsidRPr="00830DB2">
              <w:rPr>
                <w:rFonts w:ascii="Times New Roman" w:hAnsi="Times New Roman" w:cs="Times New Roman"/>
                <w:kern w:val="0"/>
                <w:lang w:eastAsia="zh-CN" w:bidi="ar"/>
              </w:rPr>
              <w:t>2%</w:t>
            </w:r>
            <w:r w:rsidRPr="00830DB2">
              <w:rPr>
                <w:rFonts w:ascii="Times New Roman" w:hAnsi="Times New Roman" w:cs="Times New Roman"/>
                <w:kern w:val="0"/>
                <w:lang w:eastAsia="zh-CN" w:bidi="ar"/>
              </w:rPr>
              <w:t>，二甲苯</w:t>
            </w:r>
            <w:r w:rsidRPr="00830DB2">
              <w:rPr>
                <w:rFonts w:ascii="Times New Roman" w:hAnsi="Times New Roman" w:cs="Times New Roman"/>
                <w:kern w:val="0"/>
                <w:lang w:eastAsia="zh-CN" w:bidi="ar"/>
              </w:rPr>
              <w:t>9.6%</w:t>
            </w:r>
            <w:r w:rsidRPr="00830DB2">
              <w:rPr>
                <w:rFonts w:ascii="Times New Roman" w:hAnsi="Times New Roman" w:cs="Times New Roman"/>
                <w:kern w:val="0"/>
                <w:lang w:eastAsia="zh-CN" w:bidi="ar"/>
              </w:rPr>
              <w:t>，丙二醇甲醚醋酸酯</w:t>
            </w:r>
            <w:r w:rsidRPr="00830DB2">
              <w:rPr>
                <w:rFonts w:ascii="Times New Roman" w:hAnsi="Times New Roman" w:cs="Times New Roman"/>
                <w:kern w:val="0"/>
                <w:lang w:eastAsia="zh-CN" w:bidi="ar"/>
              </w:rPr>
              <w:t>5%</w:t>
            </w:r>
            <w:r w:rsidRPr="00830DB2">
              <w:rPr>
                <w:rFonts w:ascii="Times New Roman" w:hAnsi="Times New Roman" w:cs="Times New Roman"/>
                <w:kern w:val="0"/>
                <w:lang w:eastAsia="zh-CN" w:bidi="ar"/>
              </w:rPr>
              <w:t>。（固体份</w:t>
            </w:r>
            <w:r w:rsidRPr="00830DB2">
              <w:rPr>
                <w:rFonts w:ascii="Times New Roman" w:hAnsi="Times New Roman" w:cs="Times New Roman"/>
                <w:kern w:val="0"/>
                <w:lang w:eastAsia="zh-CN" w:bidi="ar"/>
              </w:rPr>
              <w:t>83.4%</w:t>
            </w:r>
            <w:r w:rsidRPr="00830DB2">
              <w:rPr>
                <w:rFonts w:ascii="Times New Roman" w:hAnsi="Times New Roman" w:cs="Times New Roman"/>
                <w:kern w:val="0"/>
                <w:lang w:eastAsia="zh-CN" w:bidi="ar"/>
              </w:rPr>
              <w:t>，挥发份</w:t>
            </w:r>
            <w:r w:rsidRPr="00830DB2">
              <w:rPr>
                <w:rFonts w:ascii="Times New Roman" w:hAnsi="Times New Roman" w:cs="Times New Roman"/>
                <w:kern w:val="0"/>
                <w:lang w:eastAsia="zh-CN" w:bidi="ar"/>
              </w:rPr>
              <w:t>16.6%</w:t>
            </w:r>
            <w:r w:rsidRPr="00830DB2">
              <w:rPr>
                <w:rFonts w:ascii="Times New Roman" w:hAnsi="Times New Roman" w:cs="Times New Roman"/>
                <w:kern w:val="0"/>
                <w:lang w:eastAsia="zh-CN" w:bidi="ar"/>
              </w:rPr>
              <w:t>，其中二甲苯</w:t>
            </w:r>
            <w:r w:rsidRPr="00830DB2">
              <w:rPr>
                <w:rFonts w:ascii="Times New Roman" w:hAnsi="Times New Roman" w:cs="Times New Roman"/>
                <w:kern w:val="0"/>
                <w:lang w:eastAsia="zh-CN" w:bidi="ar"/>
              </w:rPr>
              <w:t>9.6%</w:t>
            </w:r>
            <w:r w:rsidRPr="00830DB2">
              <w:rPr>
                <w:rFonts w:ascii="Times New Roman" w:hAnsi="Times New Roman" w:cs="Times New Roman"/>
                <w:kern w:val="0"/>
                <w:lang w:eastAsia="zh-CN" w:bidi="ar"/>
              </w:rPr>
              <w:t>）。</w:t>
            </w:r>
          </w:p>
          <w:p w14:paraId="7977426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9</w:t>
            </w:r>
            <w:r w:rsidRPr="00830DB2">
              <w:rPr>
                <w:rFonts w:ascii="Times New Roman" w:hAnsi="Times New Roman" w:cs="Times New Roman" w:hint="eastAsia"/>
                <w:kern w:val="0"/>
                <w:lang w:eastAsia="zh-CN" w:bidi="ar"/>
              </w:rPr>
              <w:t>）稀释剂</w:t>
            </w:r>
          </w:p>
          <w:p w14:paraId="6F3A8AC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油漆稀释剂是一种为了降低树脂粘度，改善其工艺性能而加入的与树脂混溶性良好的液体物质。油漆稀释剂分为活性稀释剂和非活性稀释剂。油漆稀释剂可以降低油漆的粘度或稠度，以改善其工艺性能。稀释剂既可以满足人们的要求，同时也可以降低加工成本。本项目所用稀释剂主要成分为</w:t>
            </w:r>
            <w:r w:rsidRPr="00830DB2">
              <w:rPr>
                <w:rFonts w:ascii="Times New Roman" w:hAnsi="Times New Roman" w:cs="Times New Roman"/>
                <w:kern w:val="0"/>
                <w:lang w:eastAsia="zh-CN" w:bidi="ar"/>
              </w:rPr>
              <w:t>50%</w:t>
            </w:r>
            <w:r w:rsidRPr="00830DB2">
              <w:rPr>
                <w:rFonts w:ascii="Times New Roman" w:hAnsi="Times New Roman" w:cs="Times New Roman"/>
                <w:kern w:val="0"/>
                <w:lang w:eastAsia="zh-CN" w:bidi="ar"/>
              </w:rPr>
              <w:t>二甲苯，醋酸丁酯</w:t>
            </w:r>
            <w:r w:rsidRPr="00830DB2">
              <w:rPr>
                <w:rFonts w:ascii="Times New Roman" w:hAnsi="Times New Roman" w:cs="Times New Roman"/>
                <w:kern w:val="0"/>
                <w:lang w:eastAsia="zh-CN" w:bidi="ar"/>
              </w:rPr>
              <w:t>30%</w:t>
            </w:r>
            <w:r w:rsidRPr="00830DB2">
              <w:rPr>
                <w:rFonts w:ascii="Times New Roman" w:hAnsi="Times New Roman" w:cs="Times New Roman"/>
                <w:kern w:val="0"/>
                <w:lang w:eastAsia="zh-CN" w:bidi="ar"/>
              </w:rPr>
              <w:t>和丙二醇甲醚醋酸酯</w:t>
            </w:r>
            <w:r w:rsidRPr="00830DB2">
              <w:rPr>
                <w:rFonts w:ascii="Times New Roman" w:hAnsi="Times New Roman" w:cs="Times New Roman"/>
                <w:kern w:val="0"/>
                <w:lang w:eastAsia="zh-CN" w:bidi="ar"/>
              </w:rPr>
              <w:t>20%</w:t>
            </w:r>
            <w:r w:rsidRPr="00830DB2">
              <w:rPr>
                <w:rFonts w:ascii="Times New Roman" w:hAnsi="Times New Roman" w:cs="Times New Roman"/>
                <w:kern w:val="0"/>
                <w:lang w:eastAsia="zh-CN" w:bidi="ar"/>
              </w:rPr>
              <w:t>（挥发份</w:t>
            </w:r>
            <w:r w:rsidRPr="00830DB2">
              <w:rPr>
                <w:rFonts w:ascii="Times New Roman" w:hAnsi="Times New Roman" w:cs="Times New Roman"/>
                <w:kern w:val="0"/>
                <w:lang w:eastAsia="zh-CN" w:bidi="ar"/>
              </w:rPr>
              <w:t>100%</w:t>
            </w:r>
            <w:r w:rsidRPr="00830DB2">
              <w:rPr>
                <w:rFonts w:ascii="Times New Roman" w:hAnsi="Times New Roman" w:cs="Times New Roman"/>
                <w:kern w:val="0"/>
                <w:lang w:eastAsia="zh-CN" w:bidi="ar"/>
              </w:rPr>
              <w:t>，其中二甲苯</w:t>
            </w:r>
            <w:r w:rsidRPr="00830DB2">
              <w:rPr>
                <w:rFonts w:ascii="Times New Roman" w:hAnsi="Times New Roman" w:cs="Times New Roman"/>
                <w:kern w:val="0"/>
                <w:lang w:eastAsia="zh-CN" w:bidi="ar"/>
              </w:rPr>
              <w:t>50%</w:t>
            </w:r>
            <w:r w:rsidRPr="00830DB2">
              <w:rPr>
                <w:rFonts w:ascii="Times New Roman" w:hAnsi="Times New Roman" w:cs="Times New Roman"/>
                <w:kern w:val="0"/>
                <w:lang w:eastAsia="zh-CN" w:bidi="ar"/>
              </w:rPr>
              <w:t>）</w:t>
            </w:r>
            <w:r w:rsidRPr="00830DB2">
              <w:rPr>
                <w:rFonts w:ascii="Times New Roman" w:hAnsi="Times New Roman" w:cs="Times New Roman" w:hint="eastAsia"/>
                <w:kern w:val="0"/>
                <w:lang w:eastAsia="zh-CN" w:bidi="ar"/>
              </w:rPr>
              <w:t>。</w:t>
            </w:r>
          </w:p>
          <w:p w14:paraId="33EB0B20"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10</w:t>
            </w:r>
            <w:r w:rsidRPr="00830DB2">
              <w:rPr>
                <w:rFonts w:ascii="Times New Roman" w:hAnsi="Times New Roman" w:cs="Times New Roman" w:hint="eastAsia"/>
                <w:kern w:val="0"/>
                <w:lang w:eastAsia="zh-CN" w:bidi="ar"/>
              </w:rPr>
              <w:t>）铝焊丝</w:t>
            </w:r>
          </w:p>
          <w:p w14:paraId="5B1696D3"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焊丝是作为填充金属或同时作为导电用的金属丝焊接材料。在氩弧焊、电渣焊和其他熔化极气体保护电弧焊时，焊丝既是填充金属，同时焊丝也是导电电极，其成分包含碳、锰、硅、铝、铬、铜、镍、钙、稀土金属和铁</w:t>
            </w:r>
            <w:r w:rsidRPr="00830DB2">
              <w:rPr>
                <w:rFonts w:ascii="Times New Roman" w:hAnsi="Times New Roman" w:cs="Times New Roman" w:hint="eastAsia"/>
                <w:kern w:val="0"/>
                <w:lang w:eastAsia="zh-CN" w:bidi="ar"/>
              </w:rPr>
              <w:t>。</w:t>
            </w:r>
          </w:p>
          <w:p w14:paraId="0CA5127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11</w:t>
            </w:r>
            <w:r w:rsidRPr="00830DB2">
              <w:rPr>
                <w:rFonts w:ascii="Times New Roman" w:hAnsi="Times New Roman" w:cs="Times New Roman" w:hint="eastAsia"/>
                <w:kern w:val="0"/>
                <w:lang w:eastAsia="zh-CN" w:bidi="ar"/>
              </w:rPr>
              <w:t>）铝板</w:t>
            </w:r>
          </w:p>
          <w:p w14:paraId="33C14135"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本项目使用</w:t>
            </w:r>
            <w:r w:rsidRPr="00830DB2">
              <w:rPr>
                <w:rFonts w:ascii="Times New Roman" w:hAnsi="Times New Roman" w:cs="Times New Roman"/>
                <w:kern w:val="0"/>
                <w:lang w:eastAsia="zh-CN" w:bidi="ar"/>
              </w:rPr>
              <w:t xml:space="preserve"> 1060</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 xml:space="preserve">3003 </w:t>
            </w:r>
            <w:r w:rsidRPr="00830DB2">
              <w:rPr>
                <w:rFonts w:ascii="Times New Roman" w:hAnsi="Times New Roman" w:cs="Times New Roman"/>
                <w:kern w:val="0"/>
                <w:lang w:eastAsia="zh-CN" w:bidi="ar"/>
              </w:rPr>
              <w:t>系铝合金板材。</w:t>
            </w:r>
            <w:r w:rsidRPr="00830DB2">
              <w:rPr>
                <w:rFonts w:ascii="Times New Roman" w:hAnsi="Times New Roman" w:cs="Times New Roman"/>
                <w:kern w:val="0"/>
                <w:lang w:eastAsia="zh-CN" w:bidi="ar"/>
              </w:rPr>
              <w:t xml:space="preserve">1060 </w:t>
            </w:r>
            <w:r w:rsidRPr="00830DB2">
              <w:rPr>
                <w:rFonts w:ascii="Times New Roman" w:hAnsi="Times New Roman" w:cs="Times New Roman"/>
                <w:kern w:val="0"/>
                <w:lang w:eastAsia="zh-CN" w:bidi="ar"/>
              </w:rPr>
              <w:t>铝合金：铝</w:t>
            </w:r>
            <w:r w:rsidRPr="00830DB2">
              <w:rPr>
                <w:rFonts w:ascii="Times New Roman" w:hAnsi="Times New Roman" w:cs="Times New Roman"/>
                <w:kern w:val="0"/>
                <w:lang w:eastAsia="zh-CN" w:bidi="ar"/>
              </w:rPr>
              <w:t>≥99.6%</w:t>
            </w:r>
            <w:r w:rsidRPr="00830DB2">
              <w:rPr>
                <w:rFonts w:ascii="Times New Roman" w:hAnsi="Times New Roman" w:cs="Times New Roman"/>
                <w:kern w:val="0"/>
                <w:lang w:eastAsia="zh-CN" w:bidi="ar"/>
              </w:rPr>
              <w:t>，主要杂质</w:t>
            </w:r>
            <w:r w:rsidRPr="00830DB2">
              <w:rPr>
                <w:rFonts w:ascii="Times New Roman" w:hAnsi="Times New Roman" w:cs="Times New Roman"/>
                <w:kern w:val="0"/>
                <w:lang w:eastAsia="zh-CN" w:bidi="ar"/>
              </w:rPr>
              <w:t xml:space="preserve"> Fe</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Si</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 xml:space="preserve">3003 </w:t>
            </w:r>
            <w:r w:rsidRPr="00830DB2">
              <w:rPr>
                <w:rFonts w:ascii="Times New Roman" w:hAnsi="Times New Roman" w:cs="Times New Roman"/>
                <w:kern w:val="0"/>
                <w:lang w:eastAsia="zh-CN" w:bidi="ar"/>
              </w:rPr>
              <w:t>铝合金：锰为主要合金元素，主要组分</w:t>
            </w:r>
            <w:r w:rsidRPr="00830DB2">
              <w:rPr>
                <w:rFonts w:ascii="Times New Roman" w:hAnsi="Times New Roman" w:cs="Times New Roman"/>
                <w:kern w:val="0"/>
                <w:lang w:eastAsia="zh-CN" w:bidi="ar"/>
              </w:rPr>
              <w:t xml:space="preserve"> Al</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Mn</w:t>
            </w:r>
            <w:r w:rsidRPr="00830DB2">
              <w:rPr>
                <w:rFonts w:ascii="Times New Roman" w:hAnsi="Times New Roman" w:cs="Times New Roman"/>
                <w:kern w:val="0"/>
                <w:lang w:eastAsia="zh-CN" w:bidi="ar"/>
              </w:rPr>
              <w:t>，少量</w:t>
            </w:r>
            <w:r w:rsidRPr="00830DB2">
              <w:rPr>
                <w:rFonts w:ascii="Times New Roman" w:hAnsi="Times New Roman" w:cs="Times New Roman"/>
                <w:kern w:val="0"/>
                <w:lang w:eastAsia="zh-CN" w:bidi="ar"/>
              </w:rPr>
              <w:t xml:space="preserve"> Fe</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Si</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Cu</w:t>
            </w:r>
            <w:r w:rsidRPr="00830DB2">
              <w:rPr>
                <w:rFonts w:ascii="Times New Roman" w:hAnsi="Times New Roman" w:cs="Times New Roman"/>
                <w:kern w:val="0"/>
                <w:lang w:eastAsia="zh-CN" w:bidi="ar"/>
              </w:rPr>
              <w:t>；原料不含铅、镉、六价铬、汞等一类重金属组分</w:t>
            </w:r>
            <w:r w:rsidRPr="00830DB2">
              <w:rPr>
                <w:rFonts w:ascii="Times New Roman" w:hAnsi="Times New Roman" w:cs="Times New Roman" w:hint="eastAsia"/>
                <w:kern w:val="0"/>
                <w:lang w:eastAsia="zh-CN" w:bidi="ar"/>
              </w:rPr>
              <w:t>。</w:t>
            </w:r>
          </w:p>
          <w:p w14:paraId="17EF6506" w14:textId="77777777" w:rsidR="00AC0B7A" w:rsidRPr="00830DB2" w:rsidRDefault="00000000">
            <w:pPr>
              <w:pStyle w:val="TableText"/>
              <w:spacing w:line="360" w:lineRule="auto"/>
              <w:ind w:firstLineChars="200" w:firstLine="482"/>
              <w:rPr>
                <w:rFonts w:ascii="Times New Roman" w:hAnsi="Times New Roman"/>
                <w:b/>
                <w:bCs/>
                <w:lang w:eastAsia="zh-CN"/>
              </w:rPr>
            </w:pPr>
            <w:r w:rsidRPr="00830DB2">
              <w:rPr>
                <w:rFonts w:ascii="Times New Roman" w:hAnsi="Times New Roman" w:hint="eastAsia"/>
                <w:b/>
                <w:bCs/>
                <w:lang w:eastAsia="zh-CN"/>
              </w:rPr>
              <w:lastRenderedPageBreak/>
              <w:t>6</w:t>
            </w:r>
            <w:r w:rsidRPr="00830DB2">
              <w:rPr>
                <w:rFonts w:ascii="Times New Roman" w:hAnsi="Times New Roman" w:hint="eastAsia"/>
                <w:b/>
                <w:bCs/>
                <w:lang w:eastAsia="zh-CN"/>
              </w:rPr>
              <w:t>、粉末涂料用量核算</w:t>
            </w:r>
          </w:p>
          <w:p w14:paraId="560357B1" w14:textId="77777777" w:rsidR="00AC0B7A" w:rsidRPr="00830DB2" w:rsidRDefault="00000000">
            <w:pPr>
              <w:pStyle w:val="TableText"/>
              <w:spacing w:line="360" w:lineRule="auto"/>
              <w:ind w:firstLineChars="200" w:firstLine="480"/>
              <w:rPr>
                <w:rFonts w:ascii="Times New Roman" w:hAnsi="Times New Roman"/>
                <w:lang w:eastAsia="zh-CN"/>
              </w:rPr>
            </w:pPr>
            <w:r w:rsidRPr="00830DB2">
              <w:rPr>
                <w:rFonts w:ascii="Times New Roman" w:hAnsi="Times New Roman" w:hint="eastAsia"/>
                <w:lang w:eastAsia="zh-CN"/>
              </w:rPr>
              <w:t>项目粉末用量见表</w:t>
            </w:r>
            <w:r w:rsidRPr="00830DB2">
              <w:rPr>
                <w:rFonts w:ascii="Times New Roman" w:hAnsi="Times New Roman" w:hint="eastAsia"/>
                <w:lang w:eastAsia="zh-CN"/>
              </w:rPr>
              <w:t>2-5</w:t>
            </w:r>
            <w:r w:rsidRPr="00830DB2">
              <w:rPr>
                <w:rFonts w:ascii="Times New Roman" w:hAnsi="Times New Roman" w:hint="eastAsia"/>
                <w:lang w:eastAsia="zh-CN"/>
              </w:rPr>
              <w:t>。</w:t>
            </w:r>
          </w:p>
          <w:p w14:paraId="59480A33" w14:textId="77777777" w:rsidR="00AC0B7A" w:rsidRPr="00830DB2" w:rsidRDefault="00000000">
            <w:pPr>
              <w:jc w:val="center"/>
              <w:rPr>
                <w:b/>
                <w:bCs/>
              </w:rPr>
            </w:pPr>
            <w:r w:rsidRPr="00830DB2">
              <w:rPr>
                <w:b/>
                <w:bCs/>
              </w:rPr>
              <w:t>表</w:t>
            </w:r>
            <w:r w:rsidRPr="00830DB2">
              <w:rPr>
                <w:rFonts w:hint="eastAsia"/>
                <w:b/>
                <w:bCs/>
              </w:rPr>
              <w:t>2</w:t>
            </w:r>
            <w:r w:rsidRPr="00830DB2">
              <w:rPr>
                <w:b/>
                <w:bCs/>
              </w:rPr>
              <w:t>-</w:t>
            </w:r>
            <w:r w:rsidRPr="00830DB2">
              <w:rPr>
                <w:rFonts w:hint="eastAsia"/>
                <w:b/>
                <w:bCs/>
              </w:rPr>
              <w:t xml:space="preserve">5  </w:t>
            </w:r>
            <w:r w:rsidRPr="00830DB2">
              <w:rPr>
                <w:rFonts w:hint="eastAsia"/>
                <w:b/>
                <w:bCs/>
              </w:rPr>
              <w:t>粉末涂料</w:t>
            </w:r>
            <w:r w:rsidRPr="00830DB2">
              <w:rPr>
                <w:b/>
                <w:bCs/>
              </w:rPr>
              <w:t>用量核算表</w:t>
            </w:r>
          </w:p>
          <w:tbl>
            <w:tblPr>
              <w:tblStyle w:val="af8"/>
              <w:tblW w:w="4999" w:type="pct"/>
              <w:jc w:val="center"/>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4108"/>
              <w:gridCol w:w="4184"/>
            </w:tblGrid>
            <w:tr w:rsidR="00AC0B7A" w:rsidRPr="00830DB2" w14:paraId="16603C10" w14:textId="77777777">
              <w:trPr>
                <w:trHeight w:val="23"/>
                <w:jc w:val="center"/>
              </w:trPr>
              <w:tc>
                <w:tcPr>
                  <w:tcW w:w="2477" w:type="pct"/>
                  <w:tcBorders>
                    <w:top w:val="single" w:sz="4" w:space="0" w:color="auto"/>
                    <w:left w:val="single" w:sz="0" w:space="0" w:color="auto"/>
                  </w:tcBorders>
                  <w:vAlign w:val="center"/>
                </w:tcPr>
                <w:p w14:paraId="3BBC2BC2"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总喷涂面积（</w:t>
                  </w:r>
                  <w:r w:rsidRPr="00830DB2">
                    <w:rPr>
                      <w:rFonts w:ascii="Times New Roman" w:hAnsi="Times New Roman" w:cs="Times New Roman" w:hint="eastAsia"/>
                      <w:spacing w:val="-1"/>
                      <w:sz w:val="21"/>
                      <w:szCs w:val="21"/>
                      <w:lang w:eastAsia="zh-CN"/>
                    </w:rPr>
                    <w:t>m</w:t>
                  </w:r>
                  <w:r w:rsidRPr="00830DB2">
                    <w:rPr>
                      <w:rFonts w:ascii="Times New Roman" w:hAnsi="Times New Roman" w:cs="Times New Roman" w:hint="eastAsia"/>
                      <w:spacing w:val="-1"/>
                      <w:sz w:val="21"/>
                      <w:szCs w:val="21"/>
                      <w:vertAlign w:val="superscript"/>
                      <w:lang w:eastAsia="zh-CN"/>
                    </w:rPr>
                    <w:t>2</w:t>
                  </w:r>
                  <w:r w:rsidRPr="00830DB2">
                    <w:rPr>
                      <w:rFonts w:ascii="Times New Roman" w:hAnsi="Times New Roman" w:cs="Times New Roman" w:hint="eastAsia"/>
                      <w:spacing w:val="-1"/>
                      <w:sz w:val="21"/>
                      <w:szCs w:val="21"/>
                      <w:lang w:eastAsia="zh-CN"/>
                    </w:rPr>
                    <w:t>）</w:t>
                  </w:r>
                </w:p>
              </w:tc>
              <w:tc>
                <w:tcPr>
                  <w:tcW w:w="2522" w:type="pct"/>
                  <w:tcBorders>
                    <w:top w:val="single" w:sz="4" w:space="0" w:color="auto"/>
                    <w:right w:val="single" w:sz="4" w:space="0" w:color="auto"/>
                  </w:tcBorders>
                  <w:vAlign w:val="center"/>
                </w:tcPr>
                <w:p w14:paraId="3CE7742A"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100000</w:t>
                  </w:r>
                </w:p>
              </w:tc>
            </w:tr>
            <w:tr w:rsidR="00AC0B7A" w:rsidRPr="00830DB2" w14:paraId="2CE6ADCF" w14:textId="77777777">
              <w:trPr>
                <w:trHeight w:val="23"/>
                <w:jc w:val="center"/>
              </w:trPr>
              <w:tc>
                <w:tcPr>
                  <w:tcW w:w="2477" w:type="pct"/>
                  <w:tcBorders>
                    <w:left w:val="single" w:sz="4" w:space="0" w:color="auto"/>
                  </w:tcBorders>
                  <w:vAlign w:val="center"/>
                </w:tcPr>
                <w:p w14:paraId="04ECEC43"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粉末厚度（</w:t>
                  </w:r>
                  <w:r w:rsidRPr="00830DB2">
                    <w:rPr>
                      <w:rFonts w:ascii="Times New Roman" w:hAnsi="Times New Roman" w:cs="Times New Roman" w:hint="eastAsia"/>
                      <w:spacing w:val="-1"/>
                      <w:sz w:val="21"/>
                      <w:szCs w:val="21"/>
                      <w:lang w:eastAsia="zh-CN"/>
                    </w:rPr>
                    <w:t>mm</w:t>
                  </w:r>
                  <w:r w:rsidRPr="00830DB2">
                    <w:rPr>
                      <w:rFonts w:ascii="Times New Roman" w:hAnsi="Times New Roman" w:cs="Times New Roman" w:hint="eastAsia"/>
                      <w:spacing w:val="-1"/>
                      <w:sz w:val="21"/>
                      <w:szCs w:val="21"/>
                      <w:lang w:eastAsia="zh-CN"/>
                    </w:rPr>
                    <w:t>）</w:t>
                  </w:r>
                </w:p>
              </w:tc>
              <w:tc>
                <w:tcPr>
                  <w:tcW w:w="2522" w:type="pct"/>
                  <w:tcBorders>
                    <w:right w:val="single" w:sz="4" w:space="0" w:color="auto"/>
                  </w:tcBorders>
                  <w:vAlign w:val="center"/>
                </w:tcPr>
                <w:p w14:paraId="10306D88"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0.07</w:t>
                  </w:r>
                </w:p>
              </w:tc>
            </w:tr>
            <w:tr w:rsidR="00AC0B7A" w:rsidRPr="00830DB2" w14:paraId="5480E0CF" w14:textId="77777777">
              <w:trPr>
                <w:trHeight w:val="23"/>
                <w:jc w:val="center"/>
              </w:trPr>
              <w:tc>
                <w:tcPr>
                  <w:tcW w:w="2477" w:type="pct"/>
                  <w:tcBorders>
                    <w:left w:val="single" w:sz="4" w:space="0" w:color="auto"/>
                  </w:tcBorders>
                  <w:vAlign w:val="center"/>
                </w:tcPr>
                <w:p w14:paraId="28A6A8E8"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喷涂体积（</w:t>
                  </w:r>
                  <w:r w:rsidRPr="00830DB2">
                    <w:rPr>
                      <w:rFonts w:ascii="Times New Roman" w:hAnsi="Times New Roman" w:cs="Times New Roman" w:hint="eastAsia"/>
                      <w:spacing w:val="-1"/>
                      <w:sz w:val="21"/>
                      <w:szCs w:val="21"/>
                      <w:lang w:eastAsia="zh-CN"/>
                    </w:rPr>
                    <w:t>m</w:t>
                  </w:r>
                  <w:r w:rsidRPr="00830DB2">
                    <w:rPr>
                      <w:rFonts w:ascii="Times New Roman" w:hAnsi="Times New Roman" w:cs="Times New Roman" w:hint="eastAsia"/>
                      <w:spacing w:val="-1"/>
                      <w:sz w:val="21"/>
                      <w:szCs w:val="21"/>
                      <w:vertAlign w:val="superscript"/>
                      <w:lang w:eastAsia="zh-CN"/>
                    </w:rPr>
                    <w:t>3</w:t>
                  </w:r>
                  <w:r w:rsidRPr="00830DB2">
                    <w:rPr>
                      <w:rFonts w:ascii="Times New Roman" w:hAnsi="Times New Roman" w:cs="Times New Roman" w:hint="eastAsia"/>
                      <w:spacing w:val="-1"/>
                      <w:sz w:val="21"/>
                      <w:szCs w:val="21"/>
                      <w:lang w:eastAsia="zh-CN"/>
                    </w:rPr>
                    <w:t>）</w:t>
                  </w:r>
                </w:p>
              </w:tc>
              <w:tc>
                <w:tcPr>
                  <w:tcW w:w="2522" w:type="pct"/>
                  <w:tcBorders>
                    <w:right w:val="single" w:sz="4" w:space="0" w:color="auto"/>
                  </w:tcBorders>
                  <w:vAlign w:val="center"/>
                </w:tcPr>
                <w:p w14:paraId="1CAA836E"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7</w:t>
                  </w:r>
                </w:p>
              </w:tc>
            </w:tr>
            <w:tr w:rsidR="00AC0B7A" w:rsidRPr="00830DB2" w14:paraId="6EF6E33C" w14:textId="77777777">
              <w:trPr>
                <w:trHeight w:val="23"/>
                <w:jc w:val="center"/>
              </w:trPr>
              <w:tc>
                <w:tcPr>
                  <w:tcW w:w="2477" w:type="pct"/>
                  <w:tcBorders>
                    <w:left w:val="single" w:sz="4" w:space="0" w:color="auto"/>
                  </w:tcBorders>
                  <w:vAlign w:val="center"/>
                </w:tcPr>
                <w:p w14:paraId="6F3D5AD6"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喷涂密度（</w:t>
                  </w:r>
                  <w:r w:rsidRPr="00830DB2">
                    <w:rPr>
                      <w:rFonts w:ascii="Times New Roman" w:hAnsi="Times New Roman" w:cs="Times New Roman" w:hint="eastAsia"/>
                      <w:spacing w:val="-1"/>
                      <w:sz w:val="21"/>
                      <w:szCs w:val="21"/>
                      <w:lang w:eastAsia="zh-CN"/>
                    </w:rPr>
                    <w:t>g/cm</w:t>
                  </w:r>
                  <w:r w:rsidRPr="00830DB2">
                    <w:rPr>
                      <w:rFonts w:ascii="Times New Roman" w:hAnsi="Times New Roman" w:cs="Times New Roman" w:hint="eastAsia"/>
                      <w:spacing w:val="-1"/>
                      <w:sz w:val="21"/>
                      <w:szCs w:val="21"/>
                      <w:vertAlign w:val="superscript"/>
                      <w:lang w:eastAsia="zh-CN"/>
                    </w:rPr>
                    <w:t>3</w:t>
                  </w:r>
                  <w:r w:rsidRPr="00830DB2">
                    <w:rPr>
                      <w:rFonts w:ascii="Times New Roman" w:hAnsi="Times New Roman" w:cs="Times New Roman" w:hint="eastAsia"/>
                      <w:spacing w:val="-1"/>
                      <w:sz w:val="21"/>
                      <w:szCs w:val="21"/>
                      <w:lang w:eastAsia="zh-CN"/>
                    </w:rPr>
                    <w:t>）</w:t>
                  </w:r>
                </w:p>
              </w:tc>
              <w:tc>
                <w:tcPr>
                  <w:tcW w:w="2522" w:type="pct"/>
                  <w:tcBorders>
                    <w:right w:val="single" w:sz="4" w:space="0" w:color="auto"/>
                  </w:tcBorders>
                  <w:vAlign w:val="center"/>
                </w:tcPr>
                <w:p w14:paraId="1FD2A454"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1.5</w:t>
                  </w:r>
                </w:p>
              </w:tc>
            </w:tr>
            <w:tr w:rsidR="00AC0B7A" w:rsidRPr="00830DB2" w14:paraId="25A5EFC2" w14:textId="77777777">
              <w:trPr>
                <w:trHeight w:val="23"/>
                <w:jc w:val="center"/>
              </w:trPr>
              <w:tc>
                <w:tcPr>
                  <w:tcW w:w="2477" w:type="pct"/>
                  <w:tcBorders>
                    <w:left w:val="single" w:sz="4" w:space="0" w:color="auto"/>
                  </w:tcBorders>
                  <w:vAlign w:val="center"/>
                </w:tcPr>
                <w:p w14:paraId="107861E5"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粉末喷涂总重量（</w:t>
                  </w:r>
                  <w:r w:rsidRPr="00830DB2">
                    <w:rPr>
                      <w:rFonts w:ascii="Times New Roman" w:hAnsi="Times New Roman" w:cs="Times New Roman" w:hint="eastAsia"/>
                      <w:spacing w:val="-1"/>
                      <w:sz w:val="21"/>
                      <w:szCs w:val="21"/>
                      <w:lang w:eastAsia="zh-CN"/>
                    </w:rPr>
                    <w:t>t</w:t>
                  </w:r>
                  <w:r w:rsidRPr="00830DB2">
                    <w:rPr>
                      <w:rFonts w:ascii="Times New Roman" w:hAnsi="Times New Roman" w:cs="Times New Roman" w:hint="eastAsia"/>
                      <w:spacing w:val="-1"/>
                      <w:sz w:val="21"/>
                      <w:szCs w:val="21"/>
                      <w:lang w:eastAsia="zh-CN"/>
                    </w:rPr>
                    <w:t>）</w:t>
                  </w:r>
                </w:p>
              </w:tc>
              <w:tc>
                <w:tcPr>
                  <w:tcW w:w="2522" w:type="pct"/>
                  <w:tcBorders>
                    <w:right w:val="single" w:sz="4" w:space="0" w:color="auto"/>
                  </w:tcBorders>
                  <w:vAlign w:val="center"/>
                </w:tcPr>
                <w:p w14:paraId="755053A6"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10.5</w:t>
                  </w:r>
                </w:p>
              </w:tc>
            </w:tr>
            <w:tr w:rsidR="00AC0B7A" w:rsidRPr="00830DB2" w14:paraId="577C74A4" w14:textId="77777777">
              <w:trPr>
                <w:trHeight w:val="23"/>
                <w:jc w:val="center"/>
              </w:trPr>
              <w:tc>
                <w:tcPr>
                  <w:tcW w:w="2477" w:type="pct"/>
                  <w:tcBorders>
                    <w:left w:val="single" w:sz="4" w:space="0" w:color="auto"/>
                  </w:tcBorders>
                  <w:vAlign w:val="center"/>
                </w:tcPr>
                <w:p w14:paraId="69EBA10B"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粉末附着率（</w:t>
                  </w:r>
                  <w:r w:rsidRPr="00830DB2">
                    <w:rPr>
                      <w:rFonts w:ascii="Times New Roman" w:hAnsi="Times New Roman" w:cs="Times New Roman" w:hint="eastAsia"/>
                      <w:spacing w:val="-1"/>
                      <w:sz w:val="21"/>
                      <w:szCs w:val="21"/>
                      <w:lang w:eastAsia="zh-CN"/>
                    </w:rPr>
                    <w:t>%</w:t>
                  </w:r>
                  <w:r w:rsidRPr="00830DB2">
                    <w:rPr>
                      <w:rFonts w:ascii="Times New Roman" w:hAnsi="Times New Roman" w:cs="Times New Roman" w:hint="eastAsia"/>
                      <w:spacing w:val="-1"/>
                      <w:sz w:val="21"/>
                      <w:szCs w:val="21"/>
                      <w:lang w:eastAsia="zh-CN"/>
                    </w:rPr>
                    <w:t>）</w:t>
                  </w:r>
                </w:p>
              </w:tc>
              <w:tc>
                <w:tcPr>
                  <w:tcW w:w="2522" w:type="pct"/>
                  <w:tcBorders>
                    <w:right w:val="single" w:sz="4" w:space="0" w:color="auto"/>
                  </w:tcBorders>
                  <w:vAlign w:val="center"/>
                </w:tcPr>
                <w:p w14:paraId="0F8E0C59"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65</w:t>
                  </w:r>
                </w:p>
              </w:tc>
            </w:tr>
            <w:tr w:rsidR="00AC0B7A" w:rsidRPr="00830DB2" w14:paraId="65C7F8CA" w14:textId="77777777">
              <w:trPr>
                <w:trHeight w:val="23"/>
                <w:jc w:val="center"/>
              </w:trPr>
              <w:tc>
                <w:tcPr>
                  <w:tcW w:w="2477" w:type="pct"/>
                  <w:tcBorders>
                    <w:left w:val="single" w:sz="4" w:space="0" w:color="auto"/>
                    <w:bottom w:val="single" w:sz="4" w:space="0" w:color="auto"/>
                  </w:tcBorders>
                  <w:vAlign w:val="center"/>
                </w:tcPr>
                <w:p w14:paraId="5C93AE43"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粉末涂料年用量（</w:t>
                  </w:r>
                  <w:r w:rsidRPr="00830DB2">
                    <w:rPr>
                      <w:rFonts w:ascii="Times New Roman" w:hAnsi="Times New Roman" w:cs="Times New Roman" w:hint="eastAsia"/>
                      <w:spacing w:val="-1"/>
                      <w:sz w:val="21"/>
                      <w:szCs w:val="21"/>
                      <w:lang w:eastAsia="zh-CN"/>
                    </w:rPr>
                    <w:t>t/a</w:t>
                  </w:r>
                  <w:r w:rsidRPr="00830DB2">
                    <w:rPr>
                      <w:rFonts w:ascii="Times New Roman" w:hAnsi="Times New Roman" w:cs="Times New Roman" w:hint="eastAsia"/>
                      <w:spacing w:val="-1"/>
                      <w:sz w:val="21"/>
                      <w:szCs w:val="21"/>
                      <w:lang w:eastAsia="zh-CN"/>
                    </w:rPr>
                    <w:t>）</w:t>
                  </w:r>
                </w:p>
              </w:tc>
              <w:tc>
                <w:tcPr>
                  <w:tcW w:w="2522" w:type="pct"/>
                  <w:tcBorders>
                    <w:bottom w:val="single" w:sz="4" w:space="0" w:color="auto"/>
                    <w:right w:val="single" w:sz="4" w:space="0" w:color="auto"/>
                  </w:tcBorders>
                  <w:vAlign w:val="center"/>
                </w:tcPr>
                <w:p w14:paraId="289135C1" w14:textId="77777777" w:rsidR="00AC0B7A" w:rsidRPr="00830DB2" w:rsidRDefault="00000000">
                  <w:pPr>
                    <w:pStyle w:val="TableText"/>
                    <w:adjustRightInd w:val="0"/>
                    <w:snapToGrid w:val="0"/>
                    <w:jc w:val="center"/>
                    <w:rPr>
                      <w:rFonts w:ascii="Times New Roman" w:hAnsi="Times New Roman" w:cs="Times New Roman"/>
                      <w:spacing w:val="-1"/>
                      <w:sz w:val="21"/>
                      <w:szCs w:val="21"/>
                      <w:lang w:eastAsia="zh-CN"/>
                    </w:rPr>
                  </w:pPr>
                  <w:r w:rsidRPr="00830DB2">
                    <w:rPr>
                      <w:rFonts w:ascii="Times New Roman" w:hAnsi="Times New Roman" w:cs="Times New Roman" w:hint="eastAsia"/>
                      <w:spacing w:val="-1"/>
                      <w:sz w:val="21"/>
                      <w:szCs w:val="21"/>
                      <w:lang w:eastAsia="zh-CN"/>
                    </w:rPr>
                    <w:t>16.15</w:t>
                  </w:r>
                </w:p>
              </w:tc>
            </w:tr>
          </w:tbl>
          <w:p w14:paraId="43A048C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hint="eastAsia"/>
                <w:lang w:eastAsia="zh-CN"/>
              </w:rPr>
              <w:t>备注：粉末</w:t>
            </w:r>
            <w:r w:rsidRPr="00830DB2">
              <w:rPr>
                <w:rFonts w:ascii="Times New Roman" w:hAnsi="Times New Roman" w:cs="Times New Roman"/>
                <w:kern w:val="0"/>
                <w:lang w:eastAsia="zh-CN" w:bidi="ar"/>
              </w:rPr>
              <w:t>喷涂面积</w:t>
            </w:r>
            <w:r w:rsidRPr="00830DB2">
              <w:rPr>
                <w:rFonts w:ascii="Times New Roman" w:hAnsi="Times New Roman" w:cs="Times New Roman" w:hint="eastAsia"/>
                <w:kern w:val="0"/>
                <w:lang w:eastAsia="zh-CN" w:bidi="ar"/>
              </w:rPr>
              <w:t>、厚度</w:t>
            </w:r>
            <w:r w:rsidRPr="00830DB2">
              <w:rPr>
                <w:rFonts w:ascii="Times New Roman" w:hAnsi="Times New Roman" w:cs="Times New Roman"/>
                <w:kern w:val="0"/>
                <w:lang w:eastAsia="zh-CN" w:bidi="ar"/>
              </w:rPr>
              <w:t>来自</w:t>
            </w:r>
            <w:r w:rsidRPr="00830DB2">
              <w:rPr>
                <w:rFonts w:ascii="Times New Roman" w:hAnsi="Times New Roman" w:cs="Times New Roman" w:hint="eastAsia"/>
                <w:kern w:val="0"/>
                <w:lang w:eastAsia="zh-CN" w:bidi="ar"/>
              </w:rPr>
              <w:t>建设单位</w:t>
            </w:r>
            <w:r w:rsidRPr="00830DB2">
              <w:rPr>
                <w:rFonts w:ascii="Times New Roman" w:hAnsi="Times New Roman" w:cs="Times New Roman"/>
                <w:kern w:val="0"/>
                <w:lang w:eastAsia="zh-CN" w:bidi="ar"/>
              </w:rPr>
              <w:t>产能规划</w:t>
            </w:r>
            <w:r w:rsidRPr="00830DB2">
              <w:rPr>
                <w:rFonts w:ascii="Times New Roman" w:hAnsi="Times New Roman" w:cs="Times New Roman" w:hint="eastAsia"/>
                <w:kern w:val="0"/>
                <w:lang w:eastAsia="zh-CN" w:bidi="ar"/>
              </w:rPr>
              <w:t>，喷涂密度</w:t>
            </w:r>
            <w:r w:rsidRPr="00830DB2">
              <w:rPr>
                <w:rFonts w:ascii="Times New Roman" w:hAnsi="Times New Roman" w:cs="Times New Roman"/>
                <w:kern w:val="0"/>
                <w:lang w:eastAsia="zh-CN" w:bidi="ar"/>
              </w:rPr>
              <w:t>参数</w:t>
            </w:r>
            <w:r w:rsidRPr="00830DB2">
              <w:rPr>
                <w:rFonts w:ascii="Times New Roman" w:hAnsi="Times New Roman" w:cs="Times New Roman" w:hint="eastAsia"/>
                <w:kern w:val="0"/>
                <w:lang w:eastAsia="zh-CN" w:bidi="ar"/>
              </w:rPr>
              <w:t>类比《安义县鑫鼎泰年产</w:t>
            </w:r>
            <w:r w:rsidRPr="00830DB2">
              <w:rPr>
                <w:rFonts w:ascii="Times New Roman" w:hAnsi="Times New Roman" w:cs="Times New Roman" w:hint="eastAsia"/>
                <w:kern w:val="0"/>
                <w:lang w:eastAsia="zh-CN" w:bidi="ar"/>
              </w:rPr>
              <w:t>3000</w:t>
            </w:r>
            <w:r w:rsidRPr="00830DB2">
              <w:rPr>
                <w:rFonts w:ascii="Times New Roman" w:hAnsi="Times New Roman" w:cs="Times New Roman" w:hint="eastAsia"/>
                <w:kern w:val="0"/>
                <w:lang w:eastAsia="zh-CN" w:bidi="ar"/>
              </w:rPr>
              <w:t>套太空舱铝单板项目环境影响报告表》（</w:t>
            </w:r>
            <w:r w:rsidRPr="00830DB2">
              <w:rPr>
                <w:rFonts w:ascii="Times New Roman" w:hAnsi="Times New Roman" w:cs="Times New Roman" w:hint="eastAsia"/>
                <w:kern w:val="0"/>
                <w:lang w:eastAsia="zh-CN" w:bidi="ar"/>
              </w:rPr>
              <w:t>2024</w:t>
            </w:r>
            <w:r w:rsidRPr="00830DB2">
              <w:rPr>
                <w:rFonts w:ascii="Times New Roman" w:hAnsi="Times New Roman" w:cs="Times New Roman" w:hint="eastAsia"/>
                <w:kern w:val="0"/>
                <w:lang w:eastAsia="zh-CN" w:bidi="ar"/>
              </w:rPr>
              <w:t>）。</w:t>
            </w:r>
          </w:p>
          <w:p w14:paraId="7713F91D" w14:textId="77777777" w:rsidR="00AC0B7A" w:rsidRPr="00830DB2" w:rsidRDefault="00000000">
            <w:pPr>
              <w:pStyle w:val="TableText"/>
              <w:spacing w:line="360" w:lineRule="auto"/>
              <w:ind w:firstLineChars="200" w:firstLine="482"/>
              <w:rPr>
                <w:rFonts w:ascii="Times New Roman" w:hAnsi="Times New Roman"/>
                <w:b/>
                <w:bCs/>
                <w:lang w:eastAsia="zh-CN"/>
              </w:rPr>
            </w:pPr>
            <w:r w:rsidRPr="00830DB2">
              <w:rPr>
                <w:rFonts w:ascii="Times New Roman" w:hAnsi="Times New Roman" w:hint="eastAsia"/>
                <w:b/>
                <w:bCs/>
                <w:lang w:eastAsia="zh-CN"/>
              </w:rPr>
              <w:t>7</w:t>
            </w:r>
            <w:r w:rsidRPr="00830DB2">
              <w:rPr>
                <w:rFonts w:ascii="Times New Roman" w:hAnsi="Times New Roman" w:hint="eastAsia"/>
                <w:b/>
                <w:bCs/>
                <w:lang w:eastAsia="zh-CN"/>
              </w:rPr>
              <w:t>、漆料用量核算</w:t>
            </w:r>
          </w:p>
          <w:p w14:paraId="5448C80B"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1</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项目</w:t>
            </w:r>
            <w:r w:rsidRPr="00830DB2">
              <w:rPr>
                <w:rFonts w:ascii="Times New Roman" w:hAnsi="Times New Roman" w:cs="Times New Roman" w:hint="eastAsia"/>
                <w:kern w:val="0"/>
                <w:lang w:eastAsia="zh-CN" w:bidi="ar"/>
              </w:rPr>
              <w:t>水性漆</w:t>
            </w:r>
            <w:r w:rsidRPr="00830DB2">
              <w:rPr>
                <w:rFonts w:ascii="Times New Roman" w:hAnsi="Times New Roman" w:cs="Times New Roman"/>
                <w:kern w:val="0"/>
                <w:lang w:eastAsia="zh-CN" w:bidi="ar"/>
              </w:rPr>
              <w:t>用量核算</w:t>
            </w:r>
          </w:p>
          <w:p w14:paraId="072F273D"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本项目部分铝单板需要喷</w:t>
            </w:r>
            <w:r w:rsidRPr="00830DB2">
              <w:rPr>
                <w:rFonts w:ascii="Times New Roman" w:hAnsi="Times New Roman" w:cs="Times New Roman" w:hint="eastAsia"/>
                <w:kern w:val="0"/>
                <w:lang w:eastAsia="zh-CN" w:bidi="ar"/>
              </w:rPr>
              <w:t>水性</w:t>
            </w:r>
            <w:r w:rsidRPr="00830DB2">
              <w:rPr>
                <w:rFonts w:ascii="Times New Roman" w:hAnsi="Times New Roman" w:cs="Times New Roman"/>
                <w:kern w:val="0"/>
                <w:lang w:eastAsia="zh-CN" w:bidi="ar"/>
              </w:rPr>
              <w:t>漆处理，根据业主提供的资料，项目总喷</w:t>
            </w:r>
            <w:r w:rsidRPr="00830DB2">
              <w:rPr>
                <w:rFonts w:ascii="Times New Roman" w:hAnsi="Times New Roman" w:cs="Times New Roman" w:hint="eastAsia"/>
                <w:kern w:val="0"/>
                <w:lang w:eastAsia="zh-CN" w:bidi="ar"/>
              </w:rPr>
              <w:t>水性</w:t>
            </w:r>
            <w:r w:rsidRPr="00830DB2">
              <w:rPr>
                <w:rFonts w:ascii="Times New Roman" w:hAnsi="Times New Roman" w:cs="Times New Roman"/>
                <w:kern w:val="0"/>
                <w:lang w:eastAsia="zh-CN" w:bidi="ar"/>
              </w:rPr>
              <w:t>漆面积约为</w:t>
            </w:r>
            <w:r w:rsidRPr="00830DB2">
              <w:rPr>
                <w:rFonts w:ascii="Times New Roman" w:hAnsi="Times New Roman" w:cs="Times New Roman" w:hint="eastAsia"/>
                <w:kern w:val="0"/>
                <w:lang w:eastAsia="zh-CN" w:bidi="ar"/>
              </w:rPr>
              <w:t>7</w:t>
            </w:r>
            <w:r w:rsidRPr="00830DB2">
              <w:rPr>
                <w:rFonts w:ascii="Times New Roman" w:hAnsi="Times New Roman" w:cs="Times New Roman"/>
                <w:kern w:val="0"/>
                <w:lang w:eastAsia="zh-CN" w:bidi="ar"/>
              </w:rPr>
              <w:t>0000m</w:t>
            </w:r>
            <w:r w:rsidRPr="00830DB2">
              <w:rPr>
                <w:rFonts w:ascii="Times New Roman" w:hAnsi="Times New Roman" w:cs="Times New Roman"/>
                <w:kern w:val="0"/>
                <w:vertAlign w:val="superscript"/>
                <w:lang w:eastAsia="zh-CN" w:bidi="ar"/>
              </w:rPr>
              <w:t>2</w:t>
            </w:r>
            <w:r w:rsidRPr="00830DB2">
              <w:rPr>
                <w:rFonts w:ascii="Times New Roman" w:hAnsi="Times New Roman" w:cs="Times New Roman"/>
                <w:kern w:val="0"/>
                <w:lang w:eastAsia="zh-CN" w:bidi="ar"/>
              </w:rPr>
              <w:t>，拟建项目</w:t>
            </w:r>
            <w:r w:rsidRPr="00830DB2">
              <w:rPr>
                <w:rFonts w:ascii="Times New Roman" w:hAnsi="Times New Roman" w:cs="Times New Roman" w:hint="eastAsia"/>
                <w:kern w:val="0"/>
                <w:lang w:eastAsia="zh-CN" w:bidi="ar"/>
              </w:rPr>
              <w:t>水性漆</w:t>
            </w:r>
            <w:r w:rsidRPr="00830DB2">
              <w:rPr>
                <w:rFonts w:ascii="Times New Roman" w:hAnsi="Times New Roman" w:cs="Times New Roman"/>
                <w:kern w:val="0"/>
                <w:lang w:eastAsia="zh-CN" w:bidi="ar"/>
              </w:rPr>
              <w:t>用量核算见表</w:t>
            </w:r>
            <w:r w:rsidRPr="00830DB2">
              <w:rPr>
                <w:rFonts w:ascii="Times New Roman" w:hAnsi="Times New Roman" w:cs="Times New Roman"/>
                <w:kern w:val="0"/>
                <w:lang w:eastAsia="zh-CN" w:bidi="ar"/>
              </w:rPr>
              <w:t>2-</w:t>
            </w:r>
            <w:r w:rsidRPr="00830DB2">
              <w:rPr>
                <w:rFonts w:ascii="Times New Roman" w:hAnsi="Times New Roman" w:cs="Times New Roman" w:hint="eastAsia"/>
                <w:kern w:val="0"/>
                <w:lang w:eastAsia="zh-CN" w:bidi="ar"/>
              </w:rPr>
              <w:t>6</w:t>
            </w:r>
            <w:r w:rsidRPr="00830DB2">
              <w:rPr>
                <w:rFonts w:ascii="Times New Roman" w:hAnsi="Times New Roman" w:cs="Times New Roman" w:hint="eastAsia"/>
                <w:kern w:val="0"/>
                <w:lang w:eastAsia="zh-CN" w:bidi="ar"/>
              </w:rPr>
              <w:t>。</w:t>
            </w:r>
          </w:p>
          <w:p w14:paraId="37010F73" w14:textId="77777777" w:rsidR="00AC0B7A" w:rsidRPr="00830DB2" w:rsidRDefault="00000000">
            <w:pPr>
              <w:pStyle w:val="TableText"/>
              <w:adjustRightInd w:val="0"/>
              <w:snapToGrid w:val="0"/>
              <w:spacing w:line="360" w:lineRule="auto"/>
              <w:ind w:firstLineChars="200" w:firstLine="480"/>
              <w:jc w:val="center"/>
              <w:rPr>
                <w:rFonts w:ascii="Times New Roman" w:hAnsi="Times New Roman" w:cs="Times New Roman"/>
                <w:kern w:val="0"/>
                <w:lang w:eastAsia="zh-CN" w:bidi="ar"/>
              </w:rPr>
            </w:pPr>
            <w:r w:rsidRPr="00830DB2">
              <w:rPr>
                <w:rFonts w:ascii="Times New Roman" w:hAnsi="Times New Roman" w:cs="Times New Roman" w:hint="eastAsia"/>
                <w:position w:val="-26"/>
                <w:lang w:eastAsia="zh-CN"/>
              </w:rPr>
              <w:object w:dxaOrig="4526" w:dyaOrig="669" w14:anchorId="23CCF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25pt;height:34.5pt" o:ole="">
                  <v:imagedata r:id="rId13" o:title=""/>
                </v:shape>
                <o:OLEObject Type="Embed" ProgID="Equation.KSEE3" ShapeID="_x0000_i1025" DrawAspect="Content" ObjectID="_1854881323" r:id="rId14"/>
              </w:object>
            </w:r>
          </w:p>
          <w:p w14:paraId="3EBA82C6" w14:textId="77777777" w:rsidR="00AC0B7A" w:rsidRPr="00830DB2" w:rsidRDefault="00000000">
            <w:pPr>
              <w:jc w:val="center"/>
              <w:rPr>
                <w:b/>
                <w:bCs/>
              </w:rPr>
            </w:pPr>
            <w:r w:rsidRPr="00830DB2">
              <w:rPr>
                <w:b/>
                <w:bCs/>
              </w:rPr>
              <w:t>表</w:t>
            </w:r>
            <w:r w:rsidRPr="00830DB2">
              <w:rPr>
                <w:rFonts w:hint="eastAsia"/>
                <w:b/>
                <w:bCs/>
              </w:rPr>
              <w:t>2</w:t>
            </w:r>
            <w:r w:rsidRPr="00830DB2">
              <w:rPr>
                <w:b/>
                <w:bCs/>
              </w:rPr>
              <w:t>-</w:t>
            </w:r>
            <w:r w:rsidRPr="00830DB2">
              <w:rPr>
                <w:rFonts w:hint="eastAsia"/>
                <w:b/>
                <w:bCs/>
              </w:rPr>
              <w:t xml:space="preserve">6  </w:t>
            </w:r>
            <w:r w:rsidRPr="00830DB2">
              <w:rPr>
                <w:b/>
                <w:bCs/>
              </w:rPr>
              <w:t>项目</w:t>
            </w:r>
            <w:r w:rsidRPr="00830DB2">
              <w:rPr>
                <w:rFonts w:hint="eastAsia"/>
                <w:b/>
                <w:bCs/>
              </w:rPr>
              <w:t>水性漆</w:t>
            </w:r>
            <w:r w:rsidRPr="00830DB2">
              <w:rPr>
                <w:b/>
                <w:bCs/>
              </w:rPr>
              <w:t>用量参数表</w:t>
            </w:r>
          </w:p>
          <w:tbl>
            <w:tblPr>
              <w:tblStyle w:val="af8"/>
              <w:tblW w:w="8384" w:type="dxa"/>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1267"/>
              <w:gridCol w:w="1140"/>
              <w:gridCol w:w="1267"/>
              <w:gridCol w:w="1085"/>
              <w:gridCol w:w="1252"/>
              <w:gridCol w:w="1086"/>
              <w:gridCol w:w="1287"/>
            </w:tblGrid>
            <w:tr w:rsidR="00AC0B7A" w:rsidRPr="00830DB2" w14:paraId="793FFB8F" w14:textId="77777777">
              <w:tc>
                <w:tcPr>
                  <w:tcW w:w="1267" w:type="dxa"/>
                  <w:tcBorders>
                    <w:top w:val="single" w:sz="4" w:space="0" w:color="auto"/>
                    <w:left w:val="single" w:sz="0" w:space="0" w:color="auto"/>
                    <w:bottom w:val="single" w:sz="4" w:space="0" w:color="auto"/>
                  </w:tcBorders>
                  <w:vAlign w:val="center"/>
                </w:tcPr>
                <w:p w14:paraId="1437B129" w14:textId="77777777" w:rsidR="00AC0B7A" w:rsidRPr="00830DB2" w:rsidRDefault="00000000">
                  <w:pPr>
                    <w:jc w:val="center"/>
                    <w:rPr>
                      <w:b/>
                      <w:bCs/>
                    </w:rPr>
                  </w:pPr>
                  <w:r w:rsidRPr="00830DB2">
                    <w:rPr>
                      <w:rFonts w:hint="eastAsia"/>
                      <w:b/>
                      <w:bCs/>
                    </w:rPr>
                    <w:t>原料</w:t>
                  </w:r>
                </w:p>
              </w:tc>
              <w:tc>
                <w:tcPr>
                  <w:tcW w:w="1140" w:type="dxa"/>
                  <w:tcBorders>
                    <w:top w:val="single" w:sz="4" w:space="0" w:color="auto"/>
                    <w:bottom w:val="single" w:sz="4" w:space="0" w:color="auto"/>
                  </w:tcBorders>
                  <w:vAlign w:val="center"/>
                </w:tcPr>
                <w:p w14:paraId="37943375" w14:textId="77777777" w:rsidR="00AC0B7A" w:rsidRPr="00830DB2" w:rsidRDefault="00000000">
                  <w:pPr>
                    <w:jc w:val="center"/>
                    <w:rPr>
                      <w:b/>
                      <w:bCs/>
                    </w:rPr>
                  </w:pPr>
                  <w:r w:rsidRPr="00830DB2">
                    <w:rPr>
                      <w:b/>
                      <w:bCs/>
                    </w:rPr>
                    <w:t>密度（</w:t>
                  </w:r>
                  <w:r w:rsidRPr="00830DB2">
                    <w:rPr>
                      <w:b/>
                      <w:bCs/>
                    </w:rPr>
                    <w:t>g/</w:t>
                  </w:r>
                  <w:r w:rsidRPr="00830DB2">
                    <w:rPr>
                      <w:rFonts w:hint="eastAsia"/>
                      <w:b/>
                      <w:bCs/>
                    </w:rPr>
                    <w:t>c</w:t>
                  </w:r>
                  <w:r w:rsidRPr="00830DB2">
                    <w:rPr>
                      <w:b/>
                      <w:bCs/>
                    </w:rPr>
                    <w:t>m</w:t>
                  </w:r>
                  <w:r w:rsidRPr="00830DB2">
                    <w:rPr>
                      <w:b/>
                      <w:bCs/>
                      <w:vertAlign w:val="superscript"/>
                    </w:rPr>
                    <w:t>3</w:t>
                  </w:r>
                  <w:r w:rsidRPr="00830DB2">
                    <w:rPr>
                      <w:b/>
                      <w:bCs/>
                    </w:rPr>
                    <w:t>）</w:t>
                  </w:r>
                </w:p>
              </w:tc>
              <w:tc>
                <w:tcPr>
                  <w:tcW w:w="1267" w:type="dxa"/>
                  <w:tcBorders>
                    <w:top w:val="single" w:sz="4" w:space="0" w:color="auto"/>
                    <w:bottom w:val="single" w:sz="4" w:space="0" w:color="auto"/>
                  </w:tcBorders>
                  <w:vAlign w:val="center"/>
                </w:tcPr>
                <w:p w14:paraId="4B86E6DF" w14:textId="77777777" w:rsidR="00AC0B7A" w:rsidRPr="00830DB2" w:rsidRDefault="00000000">
                  <w:pPr>
                    <w:jc w:val="center"/>
                    <w:rPr>
                      <w:b/>
                      <w:bCs/>
                    </w:rPr>
                  </w:pPr>
                  <w:r w:rsidRPr="00830DB2">
                    <w:rPr>
                      <w:b/>
                      <w:bCs/>
                    </w:rPr>
                    <w:t>干膜厚度（</w:t>
                  </w:r>
                  <w:r w:rsidRPr="00830DB2">
                    <w:rPr>
                      <w:b/>
                      <w:bCs/>
                    </w:rPr>
                    <w:t>μm</w:t>
                  </w:r>
                  <w:r w:rsidRPr="00830DB2">
                    <w:rPr>
                      <w:b/>
                      <w:bCs/>
                    </w:rPr>
                    <w:t>）</w:t>
                  </w:r>
                </w:p>
              </w:tc>
              <w:tc>
                <w:tcPr>
                  <w:tcW w:w="1085" w:type="dxa"/>
                  <w:tcBorders>
                    <w:top w:val="single" w:sz="4" w:space="0" w:color="auto"/>
                    <w:bottom w:val="single" w:sz="4" w:space="0" w:color="auto"/>
                  </w:tcBorders>
                  <w:vAlign w:val="center"/>
                </w:tcPr>
                <w:p w14:paraId="1153CAE9" w14:textId="77777777" w:rsidR="00AC0B7A" w:rsidRPr="00830DB2" w:rsidRDefault="00000000">
                  <w:pPr>
                    <w:jc w:val="center"/>
                    <w:rPr>
                      <w:b/>
                      <w:bCs/>
                    </w:rPr>
                  </w:pPr>
                  <w:r w:rsidRPr="00830DB2">
                    <w:rPr>
                      <w:b/>
                      <w:bCs/>
                    </w:rPr>
                    <w:t>喷涂面积（</w:t>
                  </w:r>
                  <w:r w:rsidRPr="00830DB2">
                    <w:rPr>
                      <w:b/>
                      <w:bCs/>
                    </w:rPr>
                    <w:t>m</w:t>
                  </w:r>
                  <w:r w:rsidRPr="00830DB2">
                    <w:rPr>
                      <w:b/>
                      <w:bCs/>
                      <w:vertAlign w:val="superscript"/>
                    </w:rPr>
                    <w:t>2</w:t>
                  </w:r>
                  <w:r w:rsidRPr="00830DB2">
                    <w:rPr>
                      <w:b/>
                      <w:bCs/>
                    </w:rPr>
                    <w:t>）</w:t>
                  </w:r>
                </w:p>
              </w:tc>
              <w:tc>
                <w:tcPr>
                  <w:tcW w:w="1252" w:type="dxa"/>
                  <w:tcBorders>
                    <w:top w:val="single" w:sz="4" w:space="0" w:color="auto"/>
                    <w:bottom w:val="single" w:sz="4" w:space="0" w:color="auto"/>
                  </w:tcBorders>
                  <w:vAlign w:val="center"/>
                </w:tcPr>
                <w:p w14:paraId="569C1493" w14:textId="77777777" w:rsidR="00AC0B7A" w:rsidRPr="00830DB2" w:rsidRDefault="00000000">
                  <w:pPr>
                    <w:jc w:val="center"/>
                    <w:rPr>
                      <w:b/>
                      <w:bCs/>
                    </w:rPr>
                  </w:pPr>
                  <w:r w:rsidRPr="00830DB2">
                    <w:rPr>
                      <w:b/>
                      <w:bCs/>
                    </w:rPr>
                    <w:t>喷涂附漆率（</w:t>
                  </w:r>
                  <w:r w:rsidRPr="00830DB2">
                    <w:rPr>
                      <w:b/>
                      <w:bCs/>
                    </w:rPr>
                    <w:t>%</w:t>
                  </w:r>
                  <w:r w:rsidRPr="00830DB2">
                    <w:rPr>
                      <w:b/>
                      <w:bCs/>
                    </w:rPr>
                    <w:t>）</w:t>
                  </w:r>
                </w:p>
              </w:tc>
              <w:tc>
                <w:tcPr>
                  <w:tcW w:w="1086" w:type="dxa"/>
                  <w:tcBorders>
                    <w:top w:val="single" w:sz="4" w:space="0" w:color="auto"/>
                    <w:bottom w:val="single" w:sz="4" w:space="0" w:color="auto"/>
                  </w:tcBorders>
                  <w:vAlign w:val="center"/>
                </w:tcPr>
                <w:p w14:paraId="3CCE33A1" w14:textId="77777777" w:rsidR="00AC0B7A" w:rsidRPr="00830DB2" w:rsidRDefault="00000000">
                  <w:pPr>
                    <w:jc w:val="center"/>
                    <w:rPr>
                      <w:b/>
                      <w:bCs/>
                    </w:rPr>
                  </w:pPr>
                  <w:r w:rsidRPr="00830DB2">
                    <w:rPr>
                      <w:b/>
                      <w:bCs/>
                    </w:rPr>
                    <w:t>含固率（</w:t>
                  </w:r>
                  <w:r w:rsidRPr="00830DB2">
                    <w:rPr>
                      <w:b/>
                      <w:bCs/>
                    </w:rPr>
                    <w:t>%</w:t>
                  </w:r>
                  <w:r w:rsidRPr="00830DB2">
                    <w:rPr>
                      <w:b/>
                      <w:bCs/>
                    </w:rPr>
                    <w:t>）</w:t>
                  </w:r>
                </w:p>
              </w:tc>
              <w:tc>
                <w:tcPr>
                  <w:tcW w:w="1287" w:type="dxa"/>
                  <w:tcBorders>
                    <w:top w:val="single" w:sz="4" w:space="0" w:color="auto"/>
                    <w:bottom w:val="single" w:sz="4" w:space="0" w:color="auto"/>
                    <w:right w:val="single" w:sz="4" w:space="0" w:color="auto"/>
                  </w:tcBorders>
                  <w:vAlign w:val="center"/>
                </w:tcPr>
                <w:p w14:paraId="4D9F745D" w14:textId="77777777" w:rsidR="00AC0B7A" w:rsidRPr="00830DB2" w:rsidRDefault="00000000">
                  <w:pPr>
                    <w:jc w:val="center"/>
                    <w:rPr>
                      <w:b/>
                      <w:bCs/>
                    </w:rPr>
                  </w:pPr>
                  <w:r w:rsidRPr="00830DB2">
                    <w:rPr>
                      <w:rFonts w:hint="eastAsia"/>
                      <w:b/>
                      <w:bCs/>
                    </w:rPr>
                    <w:t>年</w:t>
                  </w:r>
                  <w:r w:rsidRPr="00830DB2">
                    <w:rPr>
                      <w:b/>
                      <w:bCs/>
                    </w:rPr>
                    <w:t>用量（</w:t>
                  </w:r>
                  <w:r w:rsidRPr="00830DB2">
                    <w:rPr>
                      <w:b/>
                      <w:bCs/>
                    </w:rPr>
                    <w:t>t</w:t>
                  </w:r>
                  <w:r w:rsidRPr="00830DB2">
                    <w:rPr>
                      <w:rFonts w:hint="eastAsia"/>
                      <w:b/>
                      <w:bCs/>
                    </w:rPr>
                    <w:t>/a</w:t>
                  </w:r>
                  <w:r w:rsidRPr="00830DB2">
                    <w:rPr>
                      <w:b/>
                      <w:bCs/>
                    </w:rPr>
                    <w:t>）</w:t>
                  </w:r>
                </w:p>
              </w:tc>
            </w:tr>
            <w:tr w:rsidR="00AC0B7A" w:rsidRPr="00830DB2" w14:paraId="4FDD2C72" w14:textId="77777777">
              <w:tc>
                <w:tcPr>
                  <w:tcW w:w="1267" w:type="dxa"/>
                  <w:tcBorders>
                    <w:top w:val="single" w:sz="4" w:space="0" w:color="auto"/>
                    <w:left w:val="single" w:sz="4" w:space="0" w:color="auto"/>
                    <w:bottom w:val="single" w:sz="4" w:space="0" w:color="auto"/>
                  </w:tcBorders>
                  <w:vAlign w:val="center"/>
                </w:tcPr>
                <w:p w14:paraId="26A28CBE" w14:textId="77777777" w:rsidR="00AC0B7A" w:rsidRPr="00830DB2" w:rsidRDefault="00000000">
                  <w:pPr>
                    <w:jc w:val="center"/>
                  </w:pPr>
                  <w:r w:rsidRPr="00830DB2">
                    <w:rPr>
                      <w:rFonts w:hint="eastAsia"/>
                    </w:rPr>
                    <w:t>水性漆</w:t>
                  </w:r>
                </w:p>
              </w:tc>
              <w:tc>
                <w:tcPr>
                  <w:tcW w:w="1140" w:type="dxa"/>
                  <w:tcBorders>
                    <w:top w:val="single" w:sz="4" w:space="0" w:color="auto"/>
                    <w:bottom w:val="single" w:sz="4" w:space="0" w:color="auto"/>
                  </w:tcBorders>
                  <w:vAlign w:val="center"/>
                </w:tcPr>
                <w:p w14:paraId="44FE2F2A" w14:textId="77777777" w:rsidR="00AC0B7A" w:rsidRPr="00830DB2" w:rsidRDefault="00000000">
                  <w:pPr>
                    <w:jc w:val="center"/>
                  </w:pPr>
                  <w:r w:rsidRPr="00830DB2">
                    <w:rPr>
                      <w:rFonts w:hint="eastAsia"/>
                    </w:rPr>
                    <w:t>1.4</w:t>
                  </w:r>
                </w:p>
              </w:tc>
              <w:tc>
                <w:tcPr>
                  <w:tcW w:w="1267" w:type="dxa"/>
                  <w:tcBorders>
                    <w:top w:val="single" w:sz="4" w:space="0" w:color="auto"/>
                    <w:bottom w:val="single" w:sz="4" w:space="0" w:color="auto"/>
                  </w:tcBorders>
                  <w:vAlign w:val="center"/>
                </w:tcPr>
                <w:p w14:paraId="66642570" w14:textId="77777777" w:rsidR="00AC0B7A" w:rsidRPr="00830DB2" w:rsidRDefault="00000000">
                  <w:pPr>
                    <w:jc w:val="center"/>
                  </w:pPr>
                  <w:r w:rsidRPr="00830DB2">
                    <w:rPr>
                      <w:rFonts w:hint="eastAsia"/>
                    </w:rPr>
                    <w:t>40</w:t>
                  </w:r>
                </w:p>
              </w:tc>
              <w:tc>
                <w:tcPr>
                  <w:tcW w:w="1085" w:type="dxa"/>
                  <w:tcBorders>
                    <w:top w:val="single" w:sz="4" w:space="0" w:color="auto"/>
                    <w:bottom w:val="single" w:sz="4" w:space="0" w:color="auto"/>
                  </w:tcBorders>
                  <w:vAlign w:val="center"/>
                </w:tcPr>
                <w:p w14:paraId="2AFD28F5" w14:textId="77777777" w:rsidR="00AC0B7A" w:rsidRPr="00830DB2" w:rsidRDefault="00000000">
                  <w:pPr>
                    <w:jc w:val="center"/>
                  </w:pPr>
                  <w:r w:rsidRPr="00830DB2">
                    <w:rPr>
                      <w:rFonts w:hint="eastAsia"/>
                    </w:rPr>
                    <w:t>70000</w:t>
                  </w:r>
                </w:p>
              </w:tc>
              <w:tc>
                <w:tcPr>
                  <w:tcW w:w="1252" w:type="dxa"/>
                  <w:tcBorders>
                    <w:top w:val="single" w:sz="4" w:space="0" w:color="auto"/>
                    <w:bottom w:val="single" w:sz="4" w:space="0" w:color="auto"/>
                  </w:tcBorders>
                  <w:vAlign w:val="center"/>
                </w:tcPr>
                <w:p w14:paraId="4D190EBA" w14:textId="77777777" w:rsidR="00AC0B7A" w:rsidRPr="00830DB2" w:rsidRDefault="00000000">
                  <w:pPr>
                    <w:jc w:val="center"/>
                  </w:pPr>
                  <w:r w:rsidRPr="00830DB2">
                    <w:rPr>
                      <w:rFonts w:hint="eastAsia"/>
                    </w:rPr>
                    <w:t>65</w:t>
                  </w:r>
                </w:p>
              </w:tc>
              <w:tc>
                <w:tcPr>
                  <w:tcW w:w="1086" w:type="dxa"/>
                  <w:tcBorders>
                    <w:top w:val="single" w:sz="4" w:space="0" w:color="auto"/>
                    <w:bottom w:val="single" w:sz="4" w:space="0" w:color="auto"/>
                  </w:tcBorders>
                  <w:vAlign w:val="center"/>
                </w:tcPr>
                <w:p w14:paraId="5556D999" w14:textId="77777777" w:rsidR="00AC0B7A" w:rsidRPr="00830DB2" w:rsidRDefault="00000000">
                  <w:pPr>
                    <w:jc w:val="center"/>
                  </w:pPr>
                  <w:r w:rsidRPr="00830DB2">
                    <w:rPr>
                      <w:rFonts w:hint="eastAsia"/>
                    </w:rPr>
                    <w:t>60</w:t>
                  </w:r>
                </w:p>
              </w:tc>
              <w:tc>
                <w:tcPr>
                  <w:tcW w:w="1287" w:type="dxa"/>
                  <w:tcBorders>
                    <w:top w:val="single" w:sz="4" w:space="0" w:color="auto"/>
                    <w:bottom w:val="single" w:sz="4" w:space="0" w:color="auto"/>
                    <w:right w:val="single" w:sz="4" w:space="0" w:color="auto"/>
                  </w:tcBorders>
                  <w:vAlign w:val="center"/>
                </w:tcPr>
                <w:p w14:paraId="7FE6AF39" w14:textId="77777777" w:rsidR="00AC0B7A" w:rsidRPr="00830DB2" w:rsidRDefault="00000000">
                  <w:pPr>
                    <w:jc w:val="center"/>
                    <w:rPr>
                      <w:szCs w:val="21"/>
                    </w:rPr>
                  </w:pPr>
                  <w:r w:rsidRPr="00830DB2">
                    <w:rPr>
                      <w:rFonts w:hint="eastAsia"/>
                      <w:szCs w:val="21"/>
                    </w:rPr>
                    <w:t>10.05</w:t>
                  </w:r>
                </w:p>
              </w:tc>
            </w:tr>
          </w:tbl>
          <w:p w14:paraId="72FEEC4D"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备注：水性漆</w:t>
            </w:r>
            <w:r w:rsidRPr="00830DB2">
              <w:rPr>
                <w:rFonts w:ascii="Times New Roman" w:hAnsi="Times New Roman" w:cs="Times New Roman"/>
                <w:kern w:val="0"/>
                <w:lang w:eastAsia="zh-CN" w:bidi="ar"/>
              </w:rPr>
              <w:t>喷涂面积来自业主产能规划</w:t>
            </w:r>
            <w:r w:rsidRPr="00830DB2">
              <w:rPr>
                <w:rFonts w:ascii="Times New Roman" w:hAnsi="Times New Roman" w:cs="Times New Roman" w:hint="eastAsia"/>
                <w:kern w:val="0"/>
                <w:lang w:eastAsia="zh-CN" w:bidi="ar"/>
              </w:rPr>
              <w:t>，其他</w:t>
            </w:r>
            <w:r w:rsidRPr="00830DB2">
              <w:rPr>
                <w:rFonts w:ascii="Times New Roman" w:hAnsi="Times New Roman" w:cs="Times New Roman"/>
                <w:kern w:val="0"/>
                <w:lang w:eastAsia="zh-CN" w:bidi="ar"/>
              </w:rPr>
              <w:t>用量核算参数</w:t>
            </w:r>
            <w:r w:rsidRPr="00830DB2">
              <w:rPr>
                <w:rFonts w:ascii="Times New Roman" w:hAnsi="Times New Roman" w:cs="Times New Roman" w:hint="eastAsia"/>
                <w:kern w:val="0"/>
                <w:lang w:eastAsia="zh-CN" w:bidi="ar"/>
              </w:rPr>
              <w:t>类比《</w:t>
            </w:r>
            <w:r w:rsidRPr="00830DB2">
              <w:rPr>
                <w:rFonts w:ascii="Times New Roman" w:hAnsi="Times New Roman" w:cs="Times New Roman"/>
                <w:kern w:val="0"/>
                <w:lang w:eastAsia="zh-CN" w:bidi="ar"/>
              </w:rPr>
              <w:t>安徽中浩铝业有限公司年产</w:t>
            </w:r>
            <w:r w:rsidRPr="00830DB2">
              <w:rPr>
                <w:rFonts w:ascii="Times New Roman" w:hAnsi="Times New Roman" w:cs="Times New Roman"/>
                <w:kern w:val="0"/>
                <w:lang w:eastAsia="zh-CN" w:bidi="ar"/>
              </w:rPr>
              <w:t>60</w:t>
            </w:r>
            <w:r w:rsidRPr="00830DB2">
              <w:rPr>
                <w:rFonts w:ascii="Times New Roman" w:hAnsi="Times New Roman" w:cs="Times New Roman"/>
                <w:kern w:val="0"/>
                <w:lang w:eastAsia="zh-CN" w:bidi="ar"/>
              </w:rPr>
              <w:t>万平方米铝单板项目</w:t>
            </w:r>
            <w:r w:rsidRPr="00830DB2">
              <w:rPr>
                <w:rFonts w:ascii="Times New Roman" w:hAnsi="Times New Roman" w:cs="Times New Roman" w:hint="eastAsia"/>
                <w:kern w:val="0"/>
                <w:lang w:eastAsia="zh-CN" w:bidi="ar"/>
              </w:rPr>
              <w:t>》（</w:t>
            </w:r>
            <w:r w:rsidRPr="00830DB2">
              <w:rPr>
                <w:rFonts w:ascii="Times New Roman" w:hAnsi="Times New Roman" w:cs="Times New Roman" w:hint="eastAsia"/>
                <w:kern w:val="0"/>
                <w:lang w:eastAsia="zh-CN" w:bidi="ar"/>
              </w:rPr>
              <w:t>2024</w:t>
            </w:r>
            <w:r w:rsidRPr="00830DB2">
              <w:rPr>
                <w:rFonts w:ascii="Times New Roman" w:hAnsi="Times New Roman" w:cs="Times New Roman" w:hint="eastAsia"/>
                <w:kern w:val="0"/>
                <w:lang w:eastAsia="zh-CN" w:bidi="ar"/>
              </w:rPr>
              <w:t>）。</w:t>
            </w:r>
          </w:p>
          <w:p w14:paraId="38BC2C7A"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hint="eastAsia"/>
                <w:kern w:val="0"/>
                <w:lang w:eastAsia="zh-CN" w:bidi="ar"/>
              </w:rPr>
              <w:t>2</w:t>
            </w:r>
            <w:r w:rsidRPr="00830DB2">
              <w:rPr>
                <w:rFonts w:ascii="Times New Roman" w:hAnsi="Times New Roman" w:cs="Times New Roman" w:hint="eastAsia"/>
                <w:kern w:val="0"/>
                <w:lang w:eastAsia="zh-CN" w:bidi="ar"/>
              </w:rPr>
              <w:t>）</w:t>
            </w:r>
            <w:r w:rsidRPr="00830DB2">
              <w:rPr>
                <w:rFonts w:ascii="Times New Roman" w:hAnsi="Times New Roman" w:cs="Times New Roman"/>
                <w:kern w:val="0"/>
                <w:lang w:eastAsia="zh-CN" w:bidi="ar"/>
              </w:rPr>
              <w:t>项目油漆、稀释剂用量核算</w:t>
            </w:r>
          </w:p>
          <w:p w14:paraId="26030A6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kern w:val="0"/>
                <w:lang w:eastAsia="zh-CN" w:bidi="ar"/>
              </w:rPr>
            </w:pPr>
            <w:r w:rsidRPr="00830DB2">
              <w:rPr>
                <w:rFonts w:ascii="Times New Roman" w:hAnsi="Times New Roman" w:cs="Times New Roman"/>
                <w:kern w:val="0"/>
                <w:lang w:eastAsia="zh-CN" w:bidi="ar"/>
              </w:rPr>
              <w:t>本项目部分铝单板需要喷</w:t>
            </w:r>
            <w:r w:rsidRPr="00830DB2">
              <w:rPr>
                <w:rFonts w:ascii="Times New Roman" w:hAnsi="Times New Roman" w:cs="Times New Roman" w:hint="eastAsia"/>
                <w:kern w:val="0"/>
                <w:lang w:eastAsia="zh-CN" w:bidi="ar"/>
              </w:rPr>
              <w:t>油性</w:t>
            </w:r>
            <w:r w:rsidRPr="00830DB2">
              <w:rPr>
                <w:rFonts w:ascii="Times New Roman" w:hAnsi="Times New Roman" w:cs="Times New Roman"/>
                <w:kern w:val="0"/>
                <w:lang w:eastAsia="zh-CN" w:bidi="ar"/>
              </w:rPr>
              <w:t>漆处理，根据业主提供的资料，项目总喷</w:t>
            </w:r>
            <w:r w:rsidRPr="00830DB2">
              <w:rPr>
                <w:rFonts w:ascii="Times New Roman" w:hAnsi="Times New Roman" w:cs="Times New Roman" w:hint="eastAsia"/>
                <w:kern w:val="0"/>
                <w:lang w:eastAsia="zh-CN" w:bidi="ar"/>
              </w:rPr>
              <w:t>油性</w:t>
            </w:r>
            <w:r w:rsidRPr="00830DB2">
              <w:rPr>
                <w:rFonts w:ascii="Times New Roman" w:hAnsi="Times New Roman" w:cs="Times New Roman"/>
                <w:kern w:val="0"/>
                <w:lang w:eastAsia="zh-CN" w:bidi="ar"/>
              </w:rPr>
              <w:t>漆面积约为</w:t>
            </w:r>
            <w:r w:rsidRPr="00830DB2">
              <w:rPr>
                <w:rFonts w:ascii="Times New Roman" w:hAnsi="Times New Roman" w:cs="Times New Roman"/>
                <w:kern w:val="0"/>
                <w:lang w:eastAsia="zh-CN" w:bidi="ar"/>
              </w:rPr>
              <w:t>30000m</w:t>
            </w:r>
            <w:r w:rsidRPr="00830DB2">
              <w:rPr>
                <w:rFonts w:ascii="Times New Roman" w:hAnsi="Times New Roman" w:cs="Times New Roman"/>
                <w:kern w:val="0"/>
                <w:vertAlign w:val="superscript"/>
                <w:lang w:eastAsia="zh-CN" w:bidi="ar"/>
              </w:rPr>
              <w:t>2</w:t>
            </w:r>
            <w:r w:rsidRPr="00830DB2">
              <w:rPr>
                <w:rFonts w:ascii="Times New Roman" w:hAnsi="Times New Roman" w:cs="Times New Roman"/>
                <w:kern w:val="0"/>
                <w:lang w:eastAsia="zh-CN" w:bidi="ar"/>
              </w:rPr>
              <w:t>，油漆、稀释剂配比</w:t>
            </w:r>
            <w:r w:rsidRPr="00830DB2">
              <w:rPr>
                <w:rFonts w:ascii="Times New Roman" w:hAnsi="Times New Roman" w:cs="Times New Roman"/>
                <w:kern w:val="0"/>
                <w:lang w:eastAsia="zh-CN" w:bidi="ar"/>
              </w:rPr>
              <w:t>4</w:t>
            </w:r>
            <w:r w:rsidRPr="00830DB2">
              <w:rPr>
                <w:rFonts w:ascii="Times New Roman" w:hAnsi="Times New Roman" w:cs="Times New Roman"/>
                <w:kern w:val="0"/>
                <w:lang w:eastAsia="zh-CN" w:bidi="ar"/>
              </w:rPr>
              <w:t>：</w:t>
            </w:r>
            <w:r w:rsidRPr="00830DB2">
              <w:rPr>
                <w:rFonts w:ascii="Times New Roman" w:hAnsi="Times New Roman" w:cs="Times New Roman"/>
                <w:kern w:val="0"/>
                <w:lang w:eastAsia="zh-CN" w:bidi="ar"/>
              </w:rPr>
              <w:t>1</w:t>
            </w:r>
            <w:r w:rsidRPr="00830DB2">
              <w:rPr>
                <w:rFonts w:ascii="Times New Roman" w:hAnsi="Times New Roman" w:cs="Times New Roman"/>
                <w:kern w:val="0"/>
                <w:lang w:eastAsia="zh-CN" w:bidi="ar"/>
              </w:rPr>
              <w:t>，拟建项目油漆、稀释剂用量核算见表</w:t>
            </w:r>
            <w:r w:rsidRPr="00830DB2">
              <w:rPr>
                <w:rFonts w:ascii="Times New Roman" w:hAnsi="Times New Roman" w:cs="Times New Roman"/>
                <w:kern w:val="0"/>
                <w:lang w:eastAsia="zh-CN" w:bidi="ar"/>
              </w:rPr>
              <w:t>2-</w:t>
            </w:r>
            <w:r w:rsidRPr="00830DB2">
              <w:rPr>
                <w:rFonts w:ascii="Times New Roman" w:hAnsi="Times New Roman" w:cs="Times New Roman" w:hint="eastAsia"/>
                <w:kern w:val="0"/>
                <w:lang w:eastAsia="zh-CN" w:bidi="ar"/>
              </w:rPr>
              <w:t>7</w:t>
            </w:r>
            <w:r w:rsidRPr="00830DB2">
              <w:rPr>
                <w:rFonts w:ascii="Times New Roman" w:hAnsi="Times New Roman" w:cs="Times New Roman"/>
                <w:kern w:val="0"/>
                <w:lang w:eastAsia="zh-CN" w:bidi="ar"/>
              </w:rPr>
              <w:t>。</w:t>
            </w:r>
          </w:p>
          <w:p w14:paraId="5DB1FEB5" w14:textId="77777777" w:rsidR="00AC0B7A" w:rsidRPr="00830DB2" w:rsidRDefault="00000000">
            <w:pPr>
              <w:jc w:val="center"/>
              <w:rPr>
                <w:sz w:val="24"/>
              </w:rPr>
            </w:pPr>
            <w:r w:rsidRPr="00830DB2">
              <w:rPr>
                <w:rFonts w:hint="eastAsia"/>
                <w:position w:val="-26"/>
                <w:sz w:val="24"/>
              </w:rPr>
              <w:object w:dxaOrig="4526" w:dyaOrig="669" w14:anchorId="73202C68">
                <v:shape id="_x0000_i1026" type="#_x0000_t75" style="width:227.25pt;height:34.5pt" o:ole="">
                  <v:imagedata r:id="rId13" o:title=""/>
                </v:shape>
                <o:OLEObject Type="Embed" ProgID="Equation.KSEE3" ShapeID="_x0000_i1026" DrawAspect="Content" ObjectID="_1854881324" r:id="rId15"/>
              </w:object>
            </w:r>
          </w:p>
          <w:p w14:paraId="10854CEF" w14:textId="77777777" w:rsidR="00AC0B7A" w:rsidRPr="00830DB2" w:rsidRDefault="00000000">
            <w:pPr>
              <w:jc w:val="center"/>
              <w:rPr>
                <w:b/>
                <w:bCs/>
              </w:rPr>
            </w:pPr>
            <w:r w:rsidRPr="00830DB2">
              <w:rPr>
                <w:b/>
                <w:bCs/>
              </w:rPr>
              <w:t>表</w:t>
            </w:r>
            <w:r w:rsidRPr="00830DB2">
              <w:rPr>
                <w:rFonts w:hint="eastAsia"/>
                <w:b/>
                <w:bCs/>
              </w:rPr>
              <w:t>2</w:t>
            </w:r>
            <w:r w:rsidRPr="00830DB2">
              <w:rPr>
                <w:b/>
                <w:bCs/>
              </w:rPr>
              <w:t>-</w:t>
            </w:r>
            <w:r w:rsidRPr="00830DB2">
              <w:rPr>
                <w:rFonts w:hint="eastAsia"/>
                <w:b/>
                <w:bCs/>
              </w:rPr>
              <w:t xml:space="preserve">7  </w:t>
            </w:r>
            <w:r w:rsidRPr="00830DB2">
              <w:rPr>
                <w:b/>
                <w:bCs/>
              </w:rPr>
              <w:t>项目油漆</w:t>
            </w:r>
            <w:r w:rsidRPr="00830DB2">
              <w:rPr>
                <w:rFonts w:hint="eastAsia"/>
                <w:b/>
                <w:bCs/>
              </w:rPr>
              <w:t>、稀释剂</w:t>
            </w:r>
            <w:r w:rsidRPr="00830DB2">
              <w:rPr>
                <w:b/>
                <w:bCs/>
              </w:rPr>
              <w:t>用量参数表</w:t>
            </w:r>
          </w:p>
          <w:tbl>
            <w:tblPr>
              <w:tblStyle w:val="af8"/>
              <w:tblW w:w="0" w:type="auto"/>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513"/>
              <w:gridCol w:w="513"/>
              <w:gridCol w:w="1313"/>
              <w:gridCol w:w="1282"/>
              <w:gridCol w:w="1231"/>
              <w:gridCol w:w="1286"/>
              <w:gridCol w:w="1111"/>
              <w:gridCol w:w="1135"/>
            </w:tblGrid>
            <w:tr w:rsidR="00AC0B7A" w:rsidRPr="00830DB2" w14:paraId="33EFCB08" w14:textId="77777777">
              <w:tc>
                <w:tcPr>
                  <w:tcW w:w="1026" w:type="dxa"/>
                  <w:gridSpan w:val="2"/>
                  <w:tcBorders>
                    <w:top w:val="single" w:sz="4" w:space="0" w:color="auto"/>
                    <w:left w:val="single" w:sz="0" w:space="0" w:color="auto"/>
                    <w:bottom w:val="single" w:sz="4" w:space="0" w:color="auto"/>
                  </w:tcBorders>
                  <w:vAlign w:val="center"/>
                </w:tcPr>
                <w:p w14:paraId="64E524DE" w14:textId="77777777" w:rsidR="00AC0B7A" w:rsidRPr="00830DB2" w:rsidRDefault="00000000">
                  <w:pPr>
                    <w:jc w:val="center"/>
                    <w:rPr>
                      <w:b/>
                      <w:bCs/>
                    </w:rPr>
                  </w:pPr>
                  <w:r w:rsidRPr="00830DB2">
                    <w:rPr>
                      <w:rFonts w:hint="eastAsia"/>
                      <w:b/>
                      <w:bCs/>
                    </w:rPr>
                    <w:t>原料</w:t>
                  </w:r>
                </w:p>
              </w:tc>
              <w:tc>
                <w:tcPr>
                  <w:tcW w:w="1313" w:type="dxa"/>
                  <w:tcBorders>
                    <w:top w:val="single" w:sz="4" w:space="0" w:color="auto"/>
                    <w:bottom w:val="single" w:sz="4" w:space="0" w:color="auto"/>
                  </w:tcBorders>
                  <w:vAlign w:val="center"/>
                </w:tcPr>
                <w:p w14:paraId="45C453C1" w14:textId="77777777" w:rsidR="00AC0B7A" w:rsidRPr="00830DB2" w:rsidRDefault="00000000">
                  <w:pPr>
                    <w:jc w:val="center"/>
                    <w:rPr>
                      <w:b/>
                      <w:bCs/>
                    </w:rPr>
                  </w:pPr>
                  <w:r w:rsidRPr="00830DB2">
                    <w:rPr>
                      <w:b/>
                      <w:bCs/>
                    </w:rPr>
                    <w:t>密度（</w:t>
                  </w:r>
                  <w:r w:rsidRPr="00830DB2">
                    <w:rPr>
                      <w:b/>
                      <w:bCs/>
                    </w:rPr>
                    <w:t>g/</w:t>
                  </w:r>
                  <w:r w:rsidRPr="00830DB2">
                    <w:rPr>
                      <w:rFonts w:hint="eastAsia"/>
                      <w:b/>
                      <w:bCs/>
                    </w:rPr>
                    <w:t>c</w:t>
                  </w:r>
                  <w:r w:rsidRPr="00830DB2">
                    <w:rPr>
                      <w:b/>
                      <w:bCs/>
                    </w:rPr>
                    <w:t>m</w:t>
                  </w:r>
                  <w:r w:rsidRPr="00830DB2">
                    <w:rPr>
                      <w:b/>
                      <w:bCs/>
                      <w:vertAlign w:val="superscript"/>
                    </w:rPr>
                    <w:t>3</w:t>
                  </w:r>
                  <w:r w:rsidRPr="00830DB2">
                    <w:rPr>
                      <w:b/>
                      <w:bCs/>
                    </w:rPr>
                    <w:t>）</w:t>
                  </w:r>
                </w:p>
              </w:tc>
              <w:tc>
                <w:tcPr>
                  <w:tcW w:w="1282" w:type="dxa"/>
                  <w:tcBorders>
                    <w:top w:val="single" w:sz="4" w:space="0" w:color="auto"/>
                    <w:bottom w:val="single" w:sz="4" w:space="0" w:color="auto"/>
                  </w:tcBorders>
                  <w:vAlign w:val="center"/>
                </w:tcPr>
                <w:p w14:paraId="17CDFDAA" w14:textId="77777777" w:rsidR="00AC0B7A" w:rsidRPr="00830DB2" w:rsidRDefault="00000000">
                  <w:pPr>
                    <w:jc w:val="center"/>
                    <w:rPr>
                      <w:b/>
                      <w:bCs/>
                    </w:rPr>
                  </w:pPr>
                  <w:r w:rsidRPr="00830DB2">
                    <w:rPr>
                      <w:b/>
                      <w:bCs/>
                    </w:rPr>
                    <w:t>干膜厚度（</w:t>
                  </w:r>
                  <w:r w:rsidRPr="00830DB2">
                    <w:rPr>
                      <w:b/>
                      <w:bCs/>
                    </w:rPr>
                    <w:t>μm</w:t>
                  </w:r>
                  <w:r w:rsidRPr="00830DB2">
                    <w:rPr>
                      <w:b/>
                      <w:bCs/>
                    </w:rPr>
                    <w:t>）</w:t>
                  </w:r>
                </w:p>
              </w:tc>
              <w:tc>
                <w:tcPr>
                  <w:tcW w:w="1231" w:type="dxa"/>
                  <w:tcBorders>
                    <w:top w:val="single" w:sz="4" w:space="0" w:color="auto"/>
                    <w:bottom w:val="single" w:sz="4" w:space="0" w:color="auto"/>
                  </w:tcBorders>
                  <w:vAlign w:val="center"/>
                </w:tcPr>
                <w:p w14:paraId="54892179" w14:textId="77777777" w:rsidR="00AC0B7A" w:rsidRPr="00830DB2" w:rsidRDefault="00000000">
                  <w:pPr>
                    <w:jc w:val="center"/>
                    <w:rPr>
                      <w:b/>
                      <w:bCs/>
                    </w:rPr>
                  </w:pPr>
                  <w:r w:rsidRPr="00830DB2">
                    <w:rPr>
                      <w:b/>
                      <w:bCs/>
                    </w:rPr>
                    <w:t>喷涂面积（</w:t>
                  </w:r>
                  <w:r w:rsidRPr="00830DB2">
                    <w:rPr>
                      <w:b/>
                      <w:bCs/>
                    </w:rPr>
                    <w:t>m</w:t>
                  </w:r>
                  <w:r w:rsidRPr="00830DB2">
                    <w:rPr>
                      <w:b/>
                      <w:bCs/>
                      <w:vertAlign w:val="superscript"/>
                    </w:rPr>
                    <w:t>2</w:t>
                  </w:r>
                  <w:r w:rsidRPr="00830DB2">
                    <w:rPr>
                      <w:b/>
                      <w:bCs/>
                    </w:rPr>
                    <w:t>）</w:t>
                  </w:r>
                </w:p>
              </w:tc>
              <w:tc>
                <w:tcPr>
                  <w:tcW w:w="1286" w:type="dxa"/>
                  <w:tcBorders>
                    <w:top w:val="single" w:sz="4" w:space="0" w:color="auto"/>
                    <w:bottom w:val="single" w:sz="4" w:space="0" w:color="auto"/>
                  </w:tcBorders>
                  <w:vAlign w:val="center"/>
                </w:tcPr>
                <w:p w14:paraId="2BD5FA12" w14:textId="77777777" w:rsidR="00AC0B7A" w:rsidRPr="00830DB2" w:rsidRDefault="00000000">
                  <w:pPr>
                    <w:jc w:val="center"/>
                    <w:rPr>
                      <w:b/>
                      <w:bCs/>
                    </w:rPr>
                  </w:pPr>
                  <w:r w:rsidRPr="00830DB2">
                    <w:rPr>
                      <w:b/>
                      <w:bCs/>
                    </w:rPr>
                    <w:t>喷涂附漆率（</w:t>
                  </w:r>
                  <w:r w:rsidRPr="00830DB2">
                    <w:rPr>
                      <w:b/>
                      <w:bCs/>
                    </w:rPr>
                    <w:t>%</w:t>
                  </w:r>
                  <w:r w:rsidRPr="00830DB2">
                    <w:rPr>
                      <w:b/>
                      <w:bCs/>
                    </w:rPr>
                    <w:t>）</w:t>
                  </w:r>
                </w:p>
              </w:tc>
              <w:tc>
                <w:tcPr>
                  <w:tcW w:w="1111" w:type="dxa"/>
                  <w:tcBorders>
                    <w:top w:val="single" w:sz="4" w:space="0" w:color="auto"/>
                    <w:bottom w:val="single" w:sz="4" w:space="0" w:color="auto"/>
                  </w:tcBorders>
                  <w:vAlign w:val="center"/>
                </w:tcPr>
                <w:p w14:paraId="4AE75995" w14:textId="77777777" w:rsidR="00AC0B7A" w:rsidRPr="00830DB2" w:rsidRDefault="00000000">
                  <w:pPr>
                    <w:jc w:val="center"/>
                    <w:rPr>
                      <w:b/>
                      <w:bCs/>
                    </w:rPr>
                  </w:pPr>
                  <w:r w:rsidRPr="00830DB2">
                    <w:rPr>
                      <w:b/>
                      <w:bCs/>
                    </w:rPr>
                    <w:t>含固率（</w:t>
                  </w:r>
                  <w:r w:rsidRPr="00830DB2">
                    <w:rPr>
                      <w:b/>
                      <w:bCs/>
                    </w:rPr>
                    <w:t>%</w:t>
                  </w:r>
                  <w:r w:rsidRPr="00830DB2">
                    <w:rPr>
                      <w:b/>
                      <w:bCs/>
                    </w:rPr>
                    <w:t>）</w:t>
                  </w:r>
                </w:p>
              </w:tc>
              <w:tc>
                <w:tcPr>
                  <w:tcW w:w="1135" w:type="dxa"/>
                  <w:tcBorders>
                    <w:top w:val="single" w:sz="4" w:space="0" w:color="auto"/>
                    <w:bottom w:val="single" w:sz="4" w:space="0" w:color="auto"/>
                    <w:right w:val="single" w:sz="4" w:space="0" w:color="auto"/>
                  </w:tcBorders>
                  <w:vAlign w:val="center"/>
                </w:tcPr>
                <w:p w14:paraId="28648930" w14:textId="77777777" w:rsidR="00AC0B7A" w:rsidRPr="00830DB2" w:rsidRDefault="00000000">
                  <w:pPr>
                    <w:jc w:val="center"/>
                    <w:rPr>
                      <w:b/>
                      <w:bCs/>
                    </w:rPr>
                  </w:pPr>
                  <w:r w:rsidRPr="00830DB2">
                    <w:rPr>
                      <w:rFonts w:hint="eastAsia"/>
                      <w:b/>
                      <w:bCs/>
                    </w:rPr>
                    <w:t>年</w:t>
                  </w:r>
                  <w:r w:rsidRPr="00830DB2">
                    <w:rPr>
                      <w:b/>
                      <w:bCs/>
                    </w:rPr>
                    <w:t>用量（</w:t>
                  </w:r>
                  <w:r w:rsidRPr="00830DB2">
                    <w:rPr>
                      <w:b/>
                      <w:bCs/>
                    </w:rPr>
                    <w:t>t</w:t>
                  </w:r>
                  <w:r w:rsidRPr="00830DB2">
                    <w:rPr>
                      <w:rFonts w:hint="eastAsia"/>
                      <w:b/>
                      <w:bCs/>
                    </w:rPr>
                    <w:t>/a</w:t>
                  </w:r>
                  <w:r w:rsidRPr="00830DB2">
                    <w:rPr>
                      <w:b/>
                      <w:bCs/>
                    </w:rPr>
                    <w:t>）</w:t>
                  </w:r>
                </w:p>
              </w:tc>
            </w:tr>
            <w:tr w:rsidR="00AC0B7A" w:rsidRPr="00830DB2" w14:paraId="17144611" w14:textId="77777777">
              <w:tc>
                <w:tcPr>
                  <w:tcW w:w="513" w:type="dxa"/>
                  <w:vMerge w:val="restart"/>
                  <w:tcBorders>
                    <w:top w:val="single" w:sz="4" w:space="0" w:color="auto"/>
                    <w:left w:val="single" w:sz="4" w:space="0" w:color="auto"/>
                    <w:bottom w:val="single" w:sz="4" w:space="0" w:color="auto"/>
                  </w:tcBorders>
                  <w:vAlign w:val="center"/>
                </w:tcPr>
                <w:p w14:paraId="114CCE85" w14:textId="77777777" w:rsidR="00AC0B7A" w:rsidRPr="00830DB2" w:rsidRDefault="00000000">
                  <w:pPr>
                    <w:jc w:val="center"/>
                  </w:pPr>
                  <w:r w:rsidRPr="00830DB2">
                    <w:rPr>
                      <w:rFonts w:hint="eastAsia"/>
                    </w:rPr>
                    <w:t>底漆</w:t>
                  </w:r>
                </w:p>
              </w:tc>
              <w:tc>
                <w:tcPr>
                  <w:tcW w:w="513" w:type="dxa"/>
                  <w:tcBorders>
                    <w:top w:val="single" w:sz="4" w:space="0" w:color="auto"/>
                    <w:bottom w:val="single" w:sz="4" w:space="0" w:color="auto"/>
                  </w:tcBorders>
                  <w:vAlign w:val="center"/>
                </w:tcPr>
                <w:p w14:paraId="4A9B8B46" w14:textId="77777777" w:rsidR="00AC0B7A" w:rsidRPr="00830DB2" w:rsidRDefault="00000000">
                  <w:pPr>
                    <w:jc w:val="center"/>
                  </w:pPr>
                  <w:r w:rsidRPr="00830DB2">
                    <w:rPr>
                      <w:rFonts w:hint="eastAsia"/>
                    </w:rPr>
                    <w:t>正面</w:t>
                  </w:r>
                </w:p>
              </w:tc>
              <w:tc>
                <w:tcPr>
                  <w:tcW w:w="1313" w:type="dxa"/>
                  <w:tcBorders>
                    <w:top w:val="single" w:sz="4" w:space="0" w:color="auto"/>
                    <w:bottom w:val="single" w:sz="4" w:space="0" w:color="auto"/>
                  </w:tcBorders>
                  <w:vAlign w:val="center"/>
                </w:tcPr>
                <w:p w14:paraId="4C3AD6CB" w14:textId="77777777" w:rsidR="00AC0B7A" w:rsidRPr="00830DB2" w:rsidRDefault="00000000">
                  <w:pPr>
                    <w:jc w:val="center"/>
                    <w:rPr>
                      <w:szCs w:val="21"/>
                    </w:rPr>
                  </w:pPr>
                  <w:r w:rsidRPr="00830DB2">
                    <w:rPr>
                      <w:szCs w:val="21"/>
                    </w:rPr>
                    <w:t>1</w:t>
                  </w:r>
                  <w:r w:rsidRPr="00830DB2">
                    <w:rPr>
                      <w:rFonts w:hint="eastAsia"/>
                      <w:szCs w:val="21"/>
                    </w:rPr>
                    <w:t>.3</w:t>
                  </w:r>
                </w:p>
              </w:tc>
              <w:tc>
                <w:tcPr>
                  <w:tcW w:w="1282" w:type="dxa"/>
                  <w:tcBorders>
                    <w:top w:val="single" w:sz="4" w:space="0" w:color="auto"/>
                    <w:bottom w:val="single" w:sz="4" w:space="0" w:color="auto"/>
                  </w:tcBorders>
                  <w:vAlign w:val="center"/>
                </w:tcPr>
                <w:p w14:paraId="084F05D6" w14:textId="77777777" w:rsidR="00AC0B7A" w:rsidRPr="00830DB2" w:rsidRDefault="00000000">
                  <w:pPr>
                    <w:jc w:val="center"/>
                  </w:pPr>
                  <w:r w:rsidRPr="00830DB2">
                    <w:rPr>
                      <w:rFonts w:hint="eastAsia"/>
                    </w:rPr>
                    <w:t>8</w:t>
                  </w:r>
                </w:p>
              </w:tc>
              <w:tc>
                <w:tcPr>
                  <w:tcW w:w="1231" w:type="dxa"/>
                  <w:tcBorders>
                    <w:top w:val="single" w:sz="4" w:space="0" w:color="auto"/>
                    <w:bottom w:val="single" w:sz="4" w:space="0" w:color="auto"/>
                  </w:tcBorders>
                  <w:vAlign w:val="center"/>
                </w:tcPr>
                <w:p w14:paraId="5A9F9F48" w14:textId="77777777" w:rsidR="00AC0B7A" w:rsidRPr="00830DB2" w:rsidRDefault="00000000">
                  <w:pPr>
                    <w:jc w:val="center"/>
                  </w:pPr>
                  <w:r w:rsidRPr="00830DB2">
                    <w:rPr>
                      <w:rFonts w:hint="eastAsia"/>
                    </w:rPr>
                    <w:t>30000</w:t>
                  </w:r>
                </w:p>
              </w:tc>
              <w:tc>
                <w:tcPr>
                  <w:tcW w:w="1286" w:type="dxa"/>
                  <w:tcBorders>
                    <w:top w:val="single" w:sz="4" w:space="0" w:color="auto"/>
                    <w:bottom w:val="single" w:sz="4" w:space="0" w:color="auto"/>
                  </w:tcBorders>
                  <w:vAlign w:val="center"/>
                </w:tcPr>
                <w:p w14:paraId="38AE845E" w14:textId="77777777" w:rsidR="00AC0B7A" w:rsidRPr="00830DB2" w:rsidRDefault="00000000">
                  <w:pPr>
                    <w:jc w:val="center"/>
                  </w:pPr>
                  <w:r w:rsidRPr="00830DB2">
                    <w:rPr>
                      <w:rFonts w:hint="eastAsia"/>
                    </w:rPr>
                    <w:t>50</w:t>
                  </w:r>
                </w:p>
              </w:tc>
              <w:tc>
                <w:tcPr>
                  <w:tcW w:w="1111" w:type="dxa"/>
                  <w:tcBorders>
                    <w:top w:val="single" w:sz="4" w:space="0" w:color="auto"/>
                    <w:bottom w:val="single" w:sz="4" w:space="0" w:color="auto"/>
                  </w:tcBorders>
                  <w:vAlign w:val="center"/>
                </w:tcPr>
                <w:p w14:paraId="1A18E39E" w14:textId="77777777" w:rsidR="00AC0B7A" w:rsidRPr="00830DB2" w:rsidRDefault="00000000">
                  <w:pPr>
                    <w:jc w:val="center"/>
                  </w:pPr>
                  <w:r w:rsidRPr="00830DB2">
                    <w:rPr>
                      <w:rFonts w:hint="eastAsia"/>
                    </w:rPr>
                    <w:t>88</w:t>
                  </w:r>
                </w:p>
              </w:tc>
              <w:tc>
                <w:tcPr>
                  <w:tcW w:w="1135" w:type="dxa"/>
                  <w:tcBorders>
                    <w:top w:val="single" w:sz="4" w:space="0" w:color="auto"/>
                    <w:bottom w:val="single" w:sz="4" w:space="0" w:color="auto"/>
                    <w:right w:val="single" w:sz="4" w:space="0" w:color="auto"/>
                  </w:tcBorders>
                  <w:vAlign w:val="center"/>
                </w:tcPr>
                <w:p w14:paraId="47E0D33A" w14:textId="77777777" w:rsidR="00AC0B7A" w:rsidRPr="00830DB2" w:rsidRDefault="00000000">
                  <w:pPr>
                    <w:jc w:val="center"/>
                    <w:rPr>
                      <w:szCs w:val="21"/>
                    </w:rPr>
                  </w:pPr>
                  <w:r w:rsidRPr="00830DB2">
                    <w:rPr>
                      <w:rFonts w:hint="eastAsia"/>
                      <w:szCs w:val="21"/>
                    </w:rPr>
                    <w:t>0.71</w:t>
                  </w:r>
                </w:p>
              </w:tc>
            </w:tr>
            <w:tr w:rsidR="00AC0B7A" w:rsidRPr="00830DB2" w14:paraId="097F67A5" w14:textId="77777777">
              <w:tc>
                <w:tcPr>
                  <w:tcW w:w="513" w:type="dxa"/>
                  <w:vMerge/>
                  <w:tcBorders>
                    <w:top w:val="single" w:sz="4" w:space="0" w:color="auto"/>
                    <w:left w:val="single" w:sz="4" w:space="0" w:color="auto"/>
                    <w:bottom w:val="single" w:sz="4" w:space="0" w:color="auto"/>
                  </w:tcBorders>
                  <w:vAlign w:val="center"/>
                </w:tcPr>
                <w:p w14:paraId="7FD0C686" w14:textId="77777777" w:rsidR="00AC0B7A" w:rsidRPr="00830DB2" w:rsidRDefault="00AC0B7A">
                  <w:pPr>
                    <w:jc w:val="center"/>
                  </w:pPr>
                </w:p>
              </w:tc>
              <w:tc>
                <w:tcPr>
                  <w:tcW w:w="513" w:type="dxa"/>
                  <w:tcBorders>
                    <w:top w:val="single" w:sz="4" w:space="0" w:color="auto"/>
                    <w:bottom w:val="single" w:sz="4" w:space="0" w:color="auto"/>
                  </w:tcBorders>
                  <w:vAlign w:val="center"/>
                </w:tcPr>
                <w:p w14:paraId="075D0668" w14:textId="77777777" w:rsidR="00AC0B7A" w:rsidRPr="00830DB2" w:rsidRDefault="00000000">
                  <w:pPr>
                    <w:jc w:val="center"/>
                  </w:pPr>
                  <w:r w:rsidRPr="00830DB2">
                    <w:rPr>
                      <w:rFonts w:hint="eastAsia"/>
                    </w:rPr>
                    <w:t>反面</w:t>
                  </w:r>
                </w:p>
              </w:tc>
              <w:tc>
                <w:tcPr>
                  <w:tcW w:w="1313" w:type="dxa"/>
                  <w:tcBorders>
                    <w:top w:val="single" w:sz="4" w:space="0" w:color="auto"/>
                    <w:bottom w:val="single" w:sz="4" w:space="0" w:color="auto"/>
                  </w:tcBorders>
                  <w:vAlign w:val="center"/>
                </w:tcPr>
                <w:p w14:paraId="16CB83D9" w14:textId="77777777" w:rsidR="00AC0B7A" w:rsidRPr="00830DB2" w:rsidRDefault="00000000">
                  <w:pPr>
                    <w:jc w:val="center"/>
                    <w:rPr>
                      <w:szCs w:val="21"/>
                    </w:rPr>
                  </w:pPr>
                  <w:r w:rsidRPr="00830DB2">
                    <w:rPr>
                      <w:rFonts w:hint="eastAsia"/>
                      <w:szCs w:val="21"/>
                    </w:rPr>
                    <w:t>1.3</w:t>
                  </w:r>
                </w:p>
              </w:tc>
              <w:tc>
                <w:tcPr>
                  <w:tcW w:w="1282" w:type="dxa"/>
                  <w:tcBorders>
                    <w:top w:val="single" w:sz="4" w:space="0" w:color="auto"/>
                    <w:bottom w:val="single" w:sz="4" w:space="0" w:color="auto"/>
                  </w:tcBorders>
                  <w:vAlign w:val="center"/>
                </w:tcPr>
                <w:p w14:paraId="188DDAED" w14:textId="77777777" w:rsidR="00AC0B7A" w:rsidRPr="00830DB2" w:rsidRDefault="00000000">
                  <w:pPr>
                    <w:jc w:val="center"/>
                  </w:pPr>
                  <w:r w:rsidRPr="00830DB2">
                    <w:rPr>
                      <w:rFonts w:hint="eastAsia"/>
                    </w:rPr>
                    <w:t>8</w:t>
                  </w:r>
                </w:p>
              </w:tc>
              <w:tc>
                <w:tcPr>
                  <w:tcW w:w="1231" w:type="dxa"/>
                  <w:tcBorders>
                    <w:top w:val="single" w:sz="4" w:space="0" w:color="auto"/>
                    <w:bottom w:val="single" w:sz="4" w:space="0" w:color="auto"/>
                  </w:tcBorders>
                  <w:vAlign w:val="center"/>
                </w:tcPr>
                <w:p w14:paraId="15146754" w14:textId="77777777" w:rsidR="00AC0B7A" w:rsidRPr="00830DB2" w:rsidRDefault="00000000">
                  <w:pPr>
                    <w:jc w:val="center"/>
                  </w:pPr>
                  <w:r w:rsidRPr="00830DB2">
                    <w:rPr>
                      <w:rFonts w:hint="eastAsia"/>
                    </w:rPr>
                    <w:t>9000</w:t>
                  </w:r>
                </w:p>
              </w:tc>
              <w:tc>
                <w:tcPr>
                  <w:tcW w:w="1286" w:type="dxa"/>
                  <w:tcBorders>
                    <w:top w:val="single" w:sz="4" w:space="0" w:color="auto"/>
                    <w:bottom w:val="single" w:sz="4" w:space="0" w:color="auto"/>
                  </w:tcBorders>
                  <w:vAlign w:val="center"/>
                </w:tcPr>
                <w:p w14:paraId="4ACCC1F4" w14:textId="77777777" w:rsidR="00AC0B7A" w:rsidRPr="00830DB2" w:rsidRDefault="00000000">
                  <w:pPr>
                    <w:jc w:val="center"/>
                  </w:pPr>
                  <w:r w:rsidRPr="00830DB2">
                    <w:rPr>
                      <w:rFonts w:hint="eastAsia"/>
                    </w:rPr>
                    <w:t>50</w:t>
                  </w:r>
                </w:p>
              </w:tc>
              <w:tc>
                <w:tcPr>
                  <w:tcW w:w="1111" w:type="dxa"/>
                  <w:tcBorders>
                    <w:top w:val="single" w:sz="4" w:space="0" w:color="auto"/>
                    <w:bottom w:val="single" w:sz="4" w:space="0" w:color="auto"/>
                  </w:tcBorders>
                  <w:vAlign w:val="center"/>
                </w:tcPr>
                <w:p w14:paraId="2C398F93" w14:textId="77777777" w:rsidR="00AC0B7A" w:rsidRPr="00830DB2" w:rsidRDefault="00000000">
                  <w:pPr>
                    <w:jc w:val="center"/>
                  </w:pPr>
                  <w:r w:rsidRPr="00830DB2">
                    <w:rPr>
                      <w:rFonts w:hint="eastAsia"/>
                    </w:rPr>
                    <w:t>88</w:t>
                  </w:r>
                </w:p>
              </w:tc>
              <w:tc>
                <w:tcPr>
                  <w:tcW w:w="1135" w:type="dxa"/>
                  <w:tcBorders>
                    <w:top w:val="single" w:sz="4" w:space="0" w:color="auto"/>
                    <w:bottom w:val="single" w:sz="4" w:space="0" w:color="auto"/>
                    <w:right w:val="single" w:sz="4" w:space="0" w:color="auto"/>
                  </w:tcBorders>
                  <w:vAlign w:val="center"/>
                </w:tcPr>
                <w:p w14:paraId="3745BD64" w14:textId="77777777" w:rsidR="00AC0B7A" w:rsidRPr="00830DB2" w:rsidRDefault="00000000">
                  <w:pPr>
                    <w:jc w:val="center"/>
                    <w:rPr>
                      <w:szCs w:val="21"/>
                    </w:rPr>
                  </w:pPr>
                  <w:r w:rsidRPr="00830DB2">
                    <w:rPr>
                      <w:rFonts w:hint="eastAsia"/>
                      <w:szCs w:val="21"/>
                    </w:rPr>
                    <w:t>0.21</w:t>
                  </w:r>
                </w:p>
              </w:tc>
            </w:tr>
            <w:tr w:rsidR="00AC0B7A" w:rsidRPr="00830DB2" w14:paraId="6E75E78C" w14:textId="77777777">
              <w:tc>
                <w:tcPr>
                  <w:tcW w:w="513" w:type="dxa"/>
                  <w:vMerge w:val="restart"/>
                  <w:tcBorders>
                    <w:top w:val="single" w:sz="4" w:space="0" w:color="auto"/>
                    <w:left w:val="single" w:sz="4" w:space="0" w:color="auto"/>
                    <w:bottom w:val="single" w:sz="4" w:space="0" w:color="auto"/>
                  </w:tcBorders>
                  <w:vAlign w:val="center"/>
                </w:tcPr>
                <w:p w14:paraId="77B7CEE6" w14:textId="77777777" w:rsidR="00AC0B7A" w:rsidRPr="00830DB2" w:rsidRDefault="00000000">
                  <w:pPr>
                    <w:jc w:val="center"/>
                  </w:pPr>
                  <w:r w:rsidRPr="00830DB2">
                    <w:rPr>
                      <w:rFonts w:hint="eastAsia"/>
                    </w:rPr>
                    <w:lastRenderedPageBreak/>
                    <w:t>面漆</w:t>
                  </w:r>
                </w:p>
              </w:tc>
              <w:tc>
                <w:tcPr>
                  <w:tcW w:w="513" w:type="dxa"/>
                  <w:tcBorders>
                    <w:top w:val="single" w:sz="4" w:space="0" w:color="auto"/>
                    <w:bottom w:val="single" w:sz="4" w:space="0" w:color="auto"/>
                  </w:tcBorders>
                  <w:vAlign w:val="center"/>
                </w:tcPr>
                <w:p w14:paraId="618942F7" w14:textId="77777777" w:rsidR="00AC0B7A" w:rsidRPr="00830DB2" w:rsidRDefault="00000000">
                  <w:pPr>
                    <w:jc w:val="center"/>
                  </w:pPr>
                  <w:r w:rsidRPr="00830DB2">
                    <w:rPr>
                      <w:rFonts w:hint="eastAsia"/>
                    </w:rPr>
                    <w:t>正面</w:t>
                  </w:r>
                </w:p>
              </w:tc>
              <w:tc>
                <w:tcPr>
                  <w:tcW w:w="1313" w:type="dxa"/>
                  <w:tcBorders>
                    <w:top w:val="single" w:sz="4" w:space="0" w:color="auto"/>
                    <w:bottom w:val="single" w:sz="4" w:space="0" w:color="auto"/>
                  </w:tcBorders>
                  <w:vAlign w:val="center"/>
                </w:tcPr>
                <w:p w14:paraId="69DAEFD8" w14:textId="77777777" w:rsidR="00AC0B7A" w:rsidRPr="00830DB2" w:rsidRDefault="00000000">
                  <w:pPr>
                    <w:jc w:val="center"/>
                    <w:rPr>
                      <w:szCs w:val="21"/>
                    </w:rPr>
                  </w:pPr>
                  <w:r w:rsidRPr="00830DB2">
                    <w:rPr>
                      <w:rFonts w:hint="eastAsia"/>
                      <w:szCs w:val="21"/>
                    </w:rPr>
                    <w:t>1.25</w:t>
                  </w:r>
                </w:p>
              </w:tc>
              <w:tc>
                <w:tcPr>
                  <w:tcW w:w="1282" w:type="dxa"/>
                  <w:tcBorders>
                    <w:top w:val="single" w:sz="4" w:space="0" w:color="auto"/>
                    <w:bottom w:val="single" w:sz="4" w:space="0" w:color="auto"/>
                  </w:tcBorders>
                  <w:vAlign w:val="center"/>
                </w:tcPr>
                <w:p w14:paraId="0F3023D0" w14:textId="77777777" w:rsidR="00AC0B7A" w:rsidRPr="00830DB2" w:rsidRDefault="00000000">
                  <w:pPr>
                    <w:jc w:val="center"/>
                  </w:pPr>
                  <w:r w:rsidRPr="00830DB2">
                    <w:rPr>
                      <w:rFonts w:hint="eastAsia"/>
                    </w:rPr>
                    <w:t>20</w:t>
                  </w:r>
                </w:p>
              </w:tc>
              <w:tc>
                <w:tcPr>
                  <w:tcW w:w="1231" w:type="dxa"/>
                  <w:tcBorders>
                    <w:top w:val="single" w:sz="4" w:space="0" w:color="auto"/>
                    <w:bottom w:val="single" w:sz="4" w:space="0" w:color="auto"/>
                  </w:tcBorders>
                  <w:vAlign w:val="center"/>
                </w:tcPr>
                <w:p w14:paraId="44DA9D15" w14:textId="77777777" w:rsidR="00AC0B7A" w:rsidRPr="00830DB2" w:rsidRDefault="00000000">
                  <w:pPr>
                    <w:jc w:val="center"/>
                  </w:pPr>
                  <w:r w:rsidRPr="00830DB2">
                    <w:rPr>
                      <w:rFonts w:hint="eastAsia"/>
                    </w:rPr>
                    <w:t>30000</w:t>
                  </w:r>
                </w:p>
              </w:tc>
              <w:tc>
                <w:tcPr>
                  <w:tcW w:w="1286" w:type="dxa"/>
                  <w:tcBorders>
                    <w:top w:val="single" w:sz="4" w:space="0" w:color="auto"/>
                    <w:bottom w:val="single" w:sz="4" w:space="0" w:color="auto"/>
                  </w:tcBorders>
                  <w:vAlign w:val="center"/>
                </w:tcPr>
                <w:p w14:paraId="11C90327" w14:textId="77777777" w:rsidR="00AC0B7A" w:rsidRPr="00830DB2" w:rsidRDefault="00000000">
                  <w:pPr>
                    <w:jc w:val="center"/>
                  </w:pPr>
                  <w:r w:rsidRPr="00830DB2">
                    <w:rPr>
                      <w:rFonts w:hint="eastAsia"/>
                    </w:rPr>
                    <w:t>50</w:t>
                  </w:r>
                </w:p>
              </w:tc>
              <w:tc>
                <w:tcPr>
                  <w:tcW w:w="1111" w:type="dxa"/>
                  <w:tcBorders>
                    <w:top w:val="single" w:sz="4" w:space="0" w:color="auto"/>
                    <w:bottom w:val="single" w:sz="4" w:space="0" w:color="auto"/>
                  </w:tcBorders>
                  <w:vAlign w:val="center"/>
                </w:tcPr>
                <w:p w14:paraId="678A9E72" w14:textId="77777777" w:rsidR="00AC0B7A" w:rsidRPr="00830DB2" w:rsidRDefault="00000000">
                  <w:pPr>
                    <w:jc w:val="center"/>
                  </w:pPr>
                  <w:r w:rsidRPr="00830DB2">
                    <w:rPr>
                      <w:rFonts w:hint="eastAsia"/>
                    </w:rPr>
                    <w:t>75.4</w:t>
                  </w:r>
                </w:p>
              </w:tc>
              <w:tc>
                <w:tcPr>
                  <w:tcW w:w="1135" w:type="dxa"/>
                  <w:tcBorders>
                    <w:top w:val="single" w:sz="4" w:space="0" w:color="auto"/>
                    <w:bottom w:val="single" w:sz="4" w:space="0" w:color="auto"/>
                    <w:right w:val="single" w:sz="4" w:space="0" w:color="auto"/>
                  </w:tcBorders>
                  <w:vAlign w:val="center"/>
                </w:tcPr>
                <w:p w14:paraId="4BED6CDB" w14:textId="77777777" w:rsidR="00AC0B7A" w:rsidRPr="00830DB2" w:rsidRDefault="00000000">
                  <w:pPr>
                    <w:jc w:val="center"/>
                    <w:rPr>
                      <w:szCs w:val="21"/>
                    </w:rPr>
                  </w:pPr>
                  <w:r w:rsidRPr="00830DB2">
                    <w:rPr>
                      <w:rFonts w:hint="eastAsia"/>
                      <w:szCs w:val="21"/>
                    </w:rPr>
                    <w:t>1.99</w:t>
                  </w:r>
                </w:p>
              </w:tc>
            </w:tr>
            <w:tr w:rsidR="00AC0B7A" w:rsidRPr="00830DB2" w14:paraId="08F4E47A" w14:textId="77777777">
              <w:tc>
                <w:tcPr>
                  <w:tcW w:w="513" w:type="dxa"/>
                  <w:vMerge/>
                  <w:tcBorders>
                    <w:top w:val="single" w:sz="4" w:space="0" w:color="auto"/>
                    <w:left w:val="single" w:sz="4" w:space="0" w:color="auto"/>
                    <w:bottom w:val="single" w:sz="4" w:space="0" w:color="auto"/>
                  </w:tcBorders>
                  <w:vAlign w:val="center"/>
                </w:tcPr>
                <w:p w14:paraId="3C40C578" w14:textId="77777777" w:rsidR="00AC0B7A" w:rsidRPr="00830DB2" w:rsidRDefault="00AC0B7A">
                  <w:pPr>
                    <w:jc w:val="center"/>
                  </w:pPr>
                </w:p>
              </w:tc>
              <w:tc>
                <w:tcPr>
                  <w:tcW w:w="513" w:type="dxa"/>
                  <w:tcBorders>
                    <w:top w:val="single" w:sz="4" w:space="0" w:color="auto"/>
                    <w:bottom w:val="single" w:sz="4" w:space="0" w:color="auto"/>
                  </w:tcBorders>
                  <w:vAlign w:val="center"/>
                </w:tcPr>
                <w:p w14:paraId="1BE45DBE" w14:textId="77777777" w:rsidR="00AC0B7A" w:rsidRPr="00830DB2" w:rsidRDefault="00000000">
                  <w:pPr>
                    <w:jc w:val="center"/>
                  </w:pPr>
                  <w:r w:rsidRPr="00830DB2">
                    <w:rPr>
                      <w:rFonts w:hint="eastAsia"/>
                    </w:rPr>
                    <w:t>反面</w:t>
                  </w:r>
                </w:p>
              </w:tc>
              <w:tc>
                <w:tcPr>
                  <w:tcW w:w="1313" w:type="dxa"/>
                  <w:tcBorders>
                    <w:top w:val="single" w:sz="4" w:space="0" w:color="auto"/>
                    <w:bottom w:val="single" w:sz="4" w:space="0" w:color="auto"/>
                  </w:tcBorders>
                  <w:vAlign w:val="center"/>
                </w:tcPr>
                <w:p w14:paraId="22ED1100" w14:textId="77777777" w:rsidR="00AC0B7A" w:rsidRPr="00830DB2" w:rsidRDefault="00000000">
                  <w:pPr>
                    <w:jc w:val="center"/>
                    <w:rPr>
                      <w:szCs w:val="21"/>
                    </w:rPr>
                  </w:pPr>
                  <w:r w:rsidRPr="00830DB2">
                    <w:rPr>
                      <w:rFonts w:hint="eastAsia"/>
                      <w:szCs w:val="21"/>
                    </w:rPr>
                    <w:t>1.25</w:t>
                  </w:r>
                </w:p>
              </w:tc>
              <w:tc>
                <w:tcPr>
                  <w:tcW w:w="1282" w:type="dxa"/>
                  <w:tcBorders>
                    <w:top w:val="single" w:sz="4" w:space="0" w:color="auto"/>
                    <w:bottom w:val="single" w:sz="4" w:space="0" w:color="auto"/>
                  </w:tcBorders>
                  <w:vAlign w:val="center"/>
                </w:tcPr>
                <w:p w14:paraId="7BB1F1B5" w14:textId="77777777" w:rsidR="00AC0B7A" w:rsidRPr="00830DB2" w:rsidRDefault="00000000">
                  <w:pPr>
                    <w:jc w:val="center"/>
                  </w:pPr>
                  <w:r w:rsidRPr="00830DB2">
                    <w:rPr>
                      <w:rFonts w:hint="eastAsia"/>
                    </w:rPr>
                    <w:t>20</w:t>
                  </w:r>
                </w:p>
              </w:tc>
              <w:tc>
                <w:tcPr>
                  <w:tcW w:w="1231" w:type="dxa"/>
                  <w:tcBorders>
                    <w:top w:val="single" w:sz="4" w:space="0" w:color="auto"/>
                    <w:bottom w:val="single" w:sz="4" w:space="0" w:color="auto"/>
                  </w:tcBorders>
                  <w:vAlign w:val="center"/>
                </w:tcPr>
                <w:p w14:paraId="74929C3F" w14:textId="77777777" w:rsidR="00AC0B7A" w:rsidRPr="00830DB2" w:rsidRDefault="00000000">
                  <w:pPr>
                    <w:jc w:val="center"/>
                  </w:pPr>
                  <w:r w:rsidRPr="00830DB2">
                    <w:rPr>
                      <w:rFonts w:hint="eastAsia"/>
                    </w:rPr>
                    <w:t>9000</w:t>
                  </w:r>
                </w:p>
              </w:tc>
              <w:tc>
                <w:tcPr>
                  <w:tcW w:w="1286" w:type="dxa"/>
                  <w:tcBorders>
                    <w:top w:val="single" w:sz="4" w:space="0" w:color="auto"/>
                    <w:bottom w:val="single" w:sz="4" w:space="0" w:color="auto"/>
                  </w:tcBorders>
                  <w:vAlign w:val="center"/>
                </w:tcPr>
                <w:p w14:paraId="37810184" w14:textId="77777777" w:rsidR="00AC0B7A" w:rsidRPr="00830DB2" w:rsidRDefault="00000000">
                  <w:pPr>
                    <w:jc w:val="center"/>
                  </w:pPr>
                  <w:r w:rsidRPr="00830DB2">
                    <w:rPr>
                      <w:rFonts w:hint="eastAsia"/>
                    </w:rPr>
                    <w:t>50</w:t>
                  </w:r>
                </w:p>
              </w:tc>
              <w:tc>
                <w:tcPr>
                  <w:tcW w:w="1111" w:type="dxa"/>
                  <w:tcBorders>
                    <w:top w:val="single" w:sz="4" w:space="0" w:color="auto"/>
                    <w:bottom w:val="single" w:sz="4" w:space="0" w:color="auto"/>
                  </w:tcBorders>
                  <w:vAlign w:val="center"/>
                </w:tcPr>
                <w:p w14:paraId="6B23FCB1" w14:textId="77777777" w:rsidR="00AC0B7A" w:rsidRPr="00830DB2" w:rsidRDefault="00000000">
                  <w:pPr>
                    <w:jc w:val="center"/>
                  </w:pPr>
                  <w:r w:rsidRPr="00830DB2">
                    <w:rPr>
                      <w:rFonts w:hint="eastAsia"/>
                    </w:rPr>
                    <w:t>75.4</w:t>
                  </w:r>
                </w:p>
              </w:tc>
              <w:tc>
                <w:tcPr>
                  <w:tcW w:w="1135" w:type="dxa"/>
                  <w:tcBorders>
                    <w:top w:val="single" w:sz="4" w:space="0" w:color="auto"/>
                    <w:bottom w:val="single" w:sz="4" w:space="0" w:color="auto"/>
                    <w:right w:val="single" w:sz="4" w:space="0" w:color="auto"/>
                  </w:tcBorders>
                  <w:vAlign w:val="center"/>
                </w:tcPr>
                <w:p w14:paraId="5EA2070A" w14:textId="77777777" w:rsidR="00AC0B7A" w:rsidRPr="00830DB2" w:rsidRDefault="00000000">
                  <w:pPr>
                    <w:jc w:val="center"/>
                    <w:rPr>
                      <w:szCs w:val="21"/>
                    </w:rPr>
                  </w:pPr>
                  <w:r w:rsidRPr="00830DB2">
                    <w:rPr>
                      <w:rFonts w:hint="eastAsia"/>
                      <w:szCs w:val="21"/>
                    </w:rPr>
                    <w:t>0.60</w:t>
                  </w:r>
                </w:p>
              </w:tc>
            </w:tr>
            <w:tr w:rsidR="00AC0B7A" w:rsidRPr="00830DB2" w14:paraId="45E5A386" w14:textId="77777777">
              <w:tc>
                <w:tcPr>
                  <w:tcW w:w="1026" w:type="dxa"/>
                  <w:gridSpan w:val="2"/>
                  <w:tcBorders>
                    <w:top w:val="single" w:sz="4" w:space="0" w:color="auto"/>
                    <w:left w:val="single" w:sz="4" w:space="0" w:color="auto"/>
                    <w:bottom w:val="single" w:sz="4" w:space="0" w:color="auto"/>
                  </w:tcBorders>
                  <w:vAlign w:val="center"/>
                </w:tcPr>
                <w:p w14:paraId="35EDC7A1" w14:textId="77777777" w:rsidR="00AC0B7A" w:rsidRPr="00830DB2" w:rsidRDefault="00000000">
                  <w:pPr>
                    <w:jc w:val="center"/>
                  </w:pPr>
                  <w:r w:rsidRPr="00830DB2">
                    <w:rPr>
                      <w:rFonts w:hint="eastAsia"/>
                    </w:rPr>
                    <w:t>光面漆</w:t>
                  </w:r>
                </w:p>
              </w:tc>
              <w:tc>
                <w:tcPr>
                  <w:tcW w:w="1313" w:type="dxa"/>
                  <w:tcBorders>
                    <w:top w:val="single" w:sz="4" w:space="0" w:color="auto"/>
                    <w:bottom w:val="single" w:sz="4" w:space="0" w:color="auto"/>
                  </w:tcBorders>
                  <w:vAlign w:val="center"/>
                </w:tcPr>
                <w:p w14:paraId="7E1044E0" w14:textId="77777777" w:rsidR="00AC0B7A" w:rsidRPr="00830DB2" w:rsidRDefault="00000000">
                  <w:pPr>
                    <w:jc w:val="center"/>
                    <w:rPr>
                      <w:szCs w:val="21"/>
                    </w:rPr>
                  </w:pPr>
                  <w:r w:rsidRPr="00830DB2">
                    <w:rPr>
                      <w:szCs w:val="21"/>
                    </w:rPr>
                    <w:t>1</w:t>
                  </w:r>
                  <w:r w:rsidRPr="00830DB2">
                    <w:rPr>
                      <w:rFonts w:hint="eastAsia"/>
                      <w:szCs w:val="21"/>
                    </w:rPr>
                    <w:t>.2</w:t>
                  </w:r>
                </w:p>
              </w:tc>
              <w:tc>
                <w:tcPr>
                  <w:tcW w:w="1282" w:type="dxa"/>
                  <w:tcBorders>
                    <w:top w:val="single" w:sz="4" w:space="0" w:color="auto"/>
                    <w:bottom w:val="single" w:sz="4" w:space="0" w:color="auto"/>
                  </w:tcBorders>
                  <w:vAlign w:val="center"/>
                </w:tcPr>
                <w:p w14:paraId="512F39F6" w14:textId="77777777" w:rsidR="00AC0B7A" w:rsidRPr="00830DB2" w:rsidRDefault="00000000">
                  <w:pPr>
                    <w:jc w:val="center"/>
                  </w:pPr>
                  <w:r w:rsidRPr="00830DB2">
                    <w:rPr>
                      <w:rFonts w:hint="eastAsia"/>
                    </w:rPr>
                    <w:t>10</w:t>
                  </w:r>
                </w:p>
              </w:tc>
              <w:tc>
                <w:tcPr>
                  <w:tcW w:w="1231" w:type="dxa"/>
                  <w:tcBorders>
                    <w:top w:val="single" w:sz="4" w:space="0" w:color="auto"/>
                    <w:bottom w:val="single" w:sz="4" w:space="0" w:color="auto"/>
                  </w:tcBorders>
                  <w:vAlign w:val="center"/>
                </w:tcPr>
                <w:p w14:paraId="1BCF847C" w14:textId="77777777" w:rsidR="00AC0B7A" w:rsidRPr="00830DB2" w:rsidRDefault="00000000">
                  <w:pPr>
                    <w:jc w:val="center"/>
                  </w:pPr>
                  <w:r w:rsidRPr="00830DB2">
                    <w:rPr>
                      <w:rFonts w:hint="eastAsia"/>
                    </w:rPr>
                    <w:t>3000</w:t>
                  </w:r>
                </w:p>
              </w:tc>
              <w:tc>
                <w:tcPr>
                  <w:tcW w:w="1286" w:type="dxa"/>
                  <w:tcBorders>
                    <w:top w:val="single" w:sz="4" w:space="0" w:color="auto"/>
                    <w:bottom w:val="single" w:sz="4" w:space="0" w:color="auto"/>
                  </w:tcBorders>
                  <w:vAlign w:val="center"/>
                </w:tcPr>
                <w:p w14:paraId="031A5507" w14:textId="77777777" w:rsidR="00AC0B7A" w:rsidRPr="00830DB2" w:rsidRDefault="00000000">
                  <w:pPr>
                    <w:jc w:val="center"/>
                  </w:pPr>
                  <w:r w:rsidRPr="00830DB2">
                    <w:rPr>
                      <w:rFonts w:hint="eastAsia"/>
                    </w:rPr>
                    <w:t>50</w:t>
                  </w:r>
                </w:p>
              </w:tc>
              <w:tc>
                <w:tcPr>
                  <w:tcW w:w="1111" w:type="dxa"/>
                  <w:tcBorders>
                    <w:top w:val="single" w:sz="4" w:space="0" w:color="auto"/>
                    <w:bottom w:val="single" w:sz="4" w:space="0" w:color="auto"/>
                  </w:tcBorders>
                  <w:vAlign w:val="center"/>
                </w:tcPr>
                <w:p w14:paraId="243CA810" w14:textId="77777777" w:rsidR="00AC0B7A" w:rsidRPr="00830DB2" w:rsidRDefault="00000000">
                  <w:pPr>
                    <w:jc w:val="center"/>
                  </w:pPr>
                  <w:r w:rsidRPr="00830DB2">
                    <w:rPr>
                      <w:rFonts w:hint="eastAsia"/>
                    </w:rPr>
                    <w:t>83.4</w:t>
                  </w:r>
                </w:p>
              </w:tc>
              <w:tc>
                <w:tcPr>
                  <w:tcW w:w="1135" w:type="dxa"/>
                  <w:tcBorders>
                    <w:top w:val="single" w:sz="4" w:space="0" w:color="auto"/>
                    <w:bottom w:val="single" w:sz="4" w:space="0" w:color="auto"/>
                    <w:right w:val="single" w:sz="4" w:space="0" w:color="auto"/>
                  </w:tcBorders>
                  <w:vAlign w:val="center"/>
                </w:tcPr>
                <w:p w14:paraId="46084255" w14:textId="77777777" w:rsidR="00AC0B7A" w:rsidRPr="00830DB2" w:rsidRDefault="00000000">
                  <w:pPr>
                    <w:jc w:val="center"/>
                    <w:rPr>
                      <w:szCs w:val="21"/>
                    </w:rPr>
                  </w:pPr>
                  <w:r w:rsidRPr="00830DB2">
                    <w:rPr>
                      <w:rFonts w:hint="eastAsia"/>
                      <w:szCs w:val="21"/>
                    </w:rPr>
                    <w:t>0.09</w:t>
                  </w:r>
                </w:p>
              </w:tc>
            </w:tr>
            <w:tr w:rsidR="00AC0B7A" w:rsidRPr="00830DB2" w14:paraId="10935767" w14:textId="77777777">
              <w:tc>
                <w:tcPr>
                  <w:tcW w:w="1026" w:type="dxa"/>
                  <w:gridSpan w:val="2"/>
                  <w:tcBorders>
                    <w:top w:val="single" w:sz="4" w:space="0" w:color="auto"/>
                    <w:left w:val="single" w:sz="4" w:space="0" w:color="auto"/>
                    <w:bottom w:val="single" w:sz="4" w:space="0" w:color="auto"/>
                  </w:tcBorders>
                  <w:vAlign w:val="center"/>
                </w:tcPr>
                <w:p w14:paraId="15BF340F" w14:textId="77777777" w:rsidR="00AC0B7A" w:rsidRPr="00830DB2" w:rsidRDefault="00000000">
                  <w:pPr>
                    <w:jc w:val="center"/>
                  </w:pPr>
                  <w:r w:rsidRPr="00830DB2">
                    <w:rPr>
                      <w:rFonts w:hint="eastAsia"/>
                    </w:rPr>
                    <w:t>稀释剂</w:t>
                  </w:r>
                </w:p>
              </w:tc>
              <w:tc>
                <w:tcPr>
                  <w:tcW w:w="1313" w:type="dxa"/>
                  <w:tcBorders>
                    <w:top w:val="single" w:sz="4" w:space="0" w:color="auto"/>
                    <w:bottom w:val="single" w:sz="4" w:space="0" w:color="auto"/>
                  </w:tcBorders>
                  <w:vAlign w:val="center"/>
                </w:tcPr>
                <w:p w14:paraId="633CD7E6" w14:textId="77777777" w:rsidR="00AC0B7A" w:rsidRPr="00830DB2" w:rsidRDefault="00000000">
                  <w:pPr>
                    <w:jc w:val="center"/>
                  </w:pPr>
                  <w:r w:rsidRPr="00830DB2">
                    <w:rPr>
                      <w:rFonts w:hint="eastAsia"/>
                    </w:rPr>
                    <w:t>0.88-0.92</w:t>
                  </w:r>
                </w:p>
              </w:tc>
              <w:tc>
                <w:tcPr>
                  <w:tcW w:w="1282" w:type="dxa"/>
                  <w:tcBorders>
                    <w:top w:val="single" w:sz="4" w:space="0" w:color="auto"/>
                    <w:bottom w:val="single" w:sz="4" w:space="0" w:color="auto"/>
                  </w:tcBorders>
                  <w:vAlign w:val="center"/>
                </w:tcPr>
                <w:p w14:paraId="30337217" w14:textId="77777777" w:rsidR="00AC0B7A" w:rsidRPr="00830DB2" w:rsidRDefault="00000000">
                  <w:pPr>
                    <w:jc w:val="center"/>
                  </w:pPr>
                  <w:r w:rsidRPr="00830DB2">
                    <w:rPr>
                      <w:rFonts w:hint="eastAsia"/>
                    </w:rPr>
                    <w:t>/</w:t>
                  </w:r>
                </w:p>
              </w:tc>
              <w:tc>
                <w:tcPr>
                  <w:tcW w:w="1231" w:type="dxa"/>
                  <w:tcBorders>
                    <w:top w:val="single" w:sz="4" w:space="0" w:color="auto"/>
                    <w:bottom w:val="single" w:sz="4" w:space="0" w:color="auto"/>
                  </w:tcBorders>
                  <w:vAlign w:val="center"/>
                </w:tcPr>
                <w:p w14:paraId="40ACA689" w14:textId="77777777" w:rsidR="00AC0B7A" w:rsidRPr="00830DB2" w:rsidRDefault="00000000">
                  <w:pPr>
                    <w:jc w:val="center"/>
                  </w:pPr>
                  <w:r w:rsidRPr="00830DB2">
                    <w:rPr>
                      <w:rFonts w:hint="eastAsia"/>
                    </w:rPr>
                    <w:t>/</w:t>
                  </w:r>
                </w:p>
              </w:tc>
              <w:tc>
                <w:tcPr>
                  <w:tcW w:w="1286" w:type="dxa"/>
                  <w:tcBorders>
                    <w:top w:val="single" w:sz="4" w:space="0" w:color="auto"/>
                    <w:bottom w:val="single" w:sz="4" w:space="0" w:color="auto"/>
                  </w:tcBorders>
                  <w:vAlign w:val="center"/>
                </w:tcPr>
                <w:p w14:paraId="3A7DA8DE" w14:textId="77777777" w:rsidR="00AC0B7A" w:rsidRPr="00830DB2" w:rsidRDefault="00000000">
                  <w:pPr>
                    <w:jc w:val="center"/>
                  </w:pPr>
                  <w:r w:rsidRPr="00830DB2">
                    <w:rPr>
                      <w:rFonts w:hint="eastAsia"/>
                    </w:rPr>
                    <w:t>/</w:t>
                  </w:r>
                </w:p>
              </w:tc>
              <w:tc>
                <w:tcPr>
                  <w:tcW w:w="1111" w:type="dxa"/>
                  <w:tcBorders>
                    <w:top w:val="single" w:sz="4" w:space="0" w:color="auto"/>
                    <w:bottom w:val="single" w:sz="4" w:space="0" w:color="auto"/>
                  </w:tcBorders>
                  <w:vAlign w:val="center"/>
                </w:tcPr>
                <w:p w14:paraId="01C410FD" w14:textId="77777777" w:rsidR="00AC0B7A" w:rsidRPr="00830DB2" w:rsidRDefault="00000000">
                  <w:pPr>
                    <w:jc w:val="center"/>
                  </w:pPr>
                  <w:r w:rsidRPr="00830DB2">
                    <w:rPr>
                      <w:rFonts w:hint="eastAsia"/>
                    </w:rPr>
                    <w:t>/</w:t>
                  </w:r>
                </w:p>
              </w:tc>
              <w:tc>
                <w:tcPr>
                  <w:tcW w:w="1135" w:type="dxa"/>
                  <w:tcBorders>
                    <w:top w:val="single" w:sz="4" w:space="0" w:color="auto"/>
                    <w:bottom w:val="single" w:sz="4" w:space="0" w:color="auto"/>
                    <w:right w:val="single" w:sz="4" w:space="0" w:color="auto"/>
                  </w:tcBorders>
                  <w:vAlign w:val="center"/>
                </w:tcPr>
                <w:p w14:paraId="59CC6033" w14:textId="77777777" w:rsidR="00AC0B7A" w:rsidRPr="00830DB2" w:rsidRDefault="00000000">
                  <w:pPr>
                    <w:jc w:val="center"/>
                    <w:rPr>
                      <w:szCs w:val="21"/>
                    </w:rPr>
                  </w:pPr>
                  <w:r w:rsidRPr="00830DB2">
                    <w:rPr>
                      <w:rFonts w:hint="eastAsia"/>
                      <w:szCs w:val="21"/>
                    </w:rPr>
                    <w:t>0.90</w:t>
                  </w:r>
                </w:p>
              </w:tc>
            </w:tr>
          </w:tbl>
          <w:p w14:paraId="7F8CD0D9" w14:textId="77777777" w:rsidR="00AC0B7A" w:rsidRPr="00830DB2" w:rsidRDefault="00000000">
            <w:pPr>
              <w:spacing w:line="360" w:lineRule="auto"/>
              <w:ind w:firstLineChars="200" w:firstLine="480"/>
              <w:rPr>
                <w:sz w:val="24"/>
              </w:rPr>
            </w:pPr>
            <w:r w:rsidRPr="00830DB2">
              <w:rPr>
                <w:rFonts w:hint="eastAsia"/>
                <w:sz w:val="24"/>
              </w:rPr>
              <w:t>备注：油性漆</w:t>
            </w:r>
            <w:r w:rsidRPr="00830DB2">
              <w:rPr>
                <w:sz w:val="24"/>
              </w:rPr>
              <w:t>喷涂面积来自业主产能规划，其他用量核算参数来自底漆、面漆、光面漆</w:t>
            </w:r>
            <w:r w:rsidRPr="00830DB2">
              <w:rPr>
                <w:sz w:val="24"/>
              </w:rPr>
              <w:t xml:space="preserve"> MSDS</w:t>
            </w:r>
            <w:r w:rsidRPr="00830DB2">
              <w:rPr>
                <w:sz w:val="24"/>
              </w:rPr>
              <w:t>；喷涂附着率参考</w:t>
            </w:r>
            <w:r w:rsidRPr="00830DB2">
              <w:rPr>
                <w:sz w:val="24"/>
              </w:rPr>
              <w:t xml:space="preserve"> HJ1097‑2020</w:t>
            </w:r>
            <w:r w:rsidRPr="00830DB2">
              <w:rPr>
                <w:sz w:val="24"/>
              </w:rPr>
              <w:t>；</w:t>
            </w:r>
            <w:r w:rsidRPr="00830DB2">
              <w:rPr>
                <w:rFonts w:hint="eastAsia"/>
                <w:sz w:val="24"/>
              </w:rPr>
              <w:t>根据建设单位提供的信息，</w:t>
            </w:r>
            <w:r w:rsidRPr="00830DB2">
              <w:rPr>
                <w:sz w:val="24"/>
              </w:rPr>
              <w:t>油漆与稀释剂调配质量配比</w:t>
            </w:r>
            <w:r w:rsidRPr="00830DB2">
              <w:rPr>
                <w:sz w:val="24"/>
              </w:rPr>
              <w:t xml:space="preserve"> 4:1</w:t>
            </w:r>
            <w:r w:rsidRPr="00830DB2">
              <w:rPr>
                <w:sz w:val="24"/>
              </w:rPr>
              <w:t>。</w:t>
            </w:r>
          </w:p>
          <w:p w14:paraId="58350B25" w14:textId="77777777" w:rsidR="00AC0B7A" w:rsidRPr="00830DB2" w:rsidRDefault="00000000">
            <w:pPr>
              <w:spacing w:line="360" w:lineRule="auto"/>
              <w:ind w:firstLineChars="200" w:firstLine="480"/>
              <w:rPr>
                <w:sz w:val="24"/>
              </w:rPr>
            </w:pPr>
            <w:r w:rsidRPr="00830DB2">
              <w:rPr>
                <w:rFonts w:hint="eastAsia"/>
                <w:sz w:val="24"/>
              </w:rPr>
              <w:t>根据《工业防护涂料中有害物质限量》（</w:t>
            </w:r>
            <w:r w:rsidRPr="00830DB2">
              <w:rPr>
                <w:rFonts w:hint="eastAsia"/>
                <w:sz w:val="24"/>
              </w:rPr>
              <w:t>GB 30981.2-2025</w:t>
            </w:r>
            <w:r w:rsidRPr="00830DB2">
              <w:rPr>
                <w:rFonts w:hint="eastAsia"/>
                <w:sz w:val="24"/>
              </w:rPr>
              <w:t>）表</w:t>
            </w:r>
            <w:r w:rsidRPr="00830DB2">
              <w:rPr>
                <w:rFonts w:hint="eastAsia"/>
                <w:sz w:val="24"/>
              </w:rPr>
              <w:t>2</w:t>
            </w:r>
            <w:r w:rsidRPr="00830DB2">
              <w:rPr>
                <w:rFonts w:hint="eastAsia"/>
                <w:sz w:val="24"/>
              </w:rPr>
              <w:t>中</w:t>
            </w:r>
            <w:r w:rsidRPr="00830DB2">
              <w:rPr>
                <w:sz w:val="24"/>
              </w:rPr>
              <w:t>型材涂料（含金属底材幕墙板涂料）</w:t>
            </w:r>
            <w:r w:rsidRPr="00830DB2">
              <w:rPr>
                <w:rFonts w:hint="eastAsia"/>
                <w:sz w:val="24"/>
              </w:rPr>
              <w:t>底漆、面漆、清漆</w:t>
            </w:r>
            <w:r w:rsidRPr="00830DB2">
              <w:rPr>
                <w:sz w:val="24"/>
              </w:rPr>
              <w:t>VOC</w:t>
            </w:r>
            <w:r w:rsidRPr="00830DB2">
              <w:rPr>
                <w:rFonts w:hint="eastAsia"/>
                <w:sz w:val="24"/>
              </w:rPr>
              <w:t>s</w:t>
            </w:r>
            <w:r w:rsidRPr="00830DB2">
              <w:rPr>
                <w:rFonts w:hint="eastAsia"/>
                <w:sz w:val="24"/>
              </w:rPr>
              <w:t>含量的限量值分别为</w:t>
            </w:r>
            <w:r w:rsidRPr="00830DB2">
              <w:rPr>
                <w:rFonts w:hint="eastAsia"/>
                <w:sz w:val="24"/>
              </w:rPr>
              <w:t>520g/L</w:t>
            </w:r>
            <w:r w:rsidRPr="00830DB2">
              <w:rPr>
                <w:rFonts w:hint="eastAsia"/>
                <w:sz w:val="24"/>
              </w:rPr>
              <w:t>、</w:t>
            </w:r>
            <w:r w:rsidRPr="00830DB2">
              <w:rPr>
                <w:rFonts w:hint="eastAsia"/>
                <w:sz w:val="24"/>
              </w:rPr>
              <w:t>600g/L</w:t>
            </w:r>
            <w:r w:rsidRPr="00830DB2">
              <w:rPr>
                <w:rFonts w:hint="eastAsia"/>
                <w:sz w:val="24"/>
              </w:rPr>
              <w:t>和</w:t>
            </w:r>
            <w:r w:rsidRPr="00830DB2">
              <w:rPr>
                <w:rFonts w:hint="eastAsia"/>
                <w:sz w:val="24"/>
              </w:rPr>
              <w:t>550g/L</w:t>
            </w:r>
            <w:r w:rsidRPr="00830DB2">
              <w:rPr>
                <w:rFonts w:hint="eastAsia"/>
                <w:sz w:val="24"/>
              </w:rPr>
              <w:t>，且</w:t>
            </w:r>
            <w:r w:rsidRPr="00830DB2">
              <w:rPr>
                <w:sz w:val="24"/>
              </w:rPr>
              <w:t>根据</w:t>
            </w:r>
            <w:r w:rsidRPr="00830DB2">
              <w:rPr>
                <w:rFonts w:hint="eastAsia"/>
                <w:sz w:val="24"/>
              </w:rPr>
              <w:t>MSDS</w:t>
            </w:r>
            <w:r w:rsidRPr="00830DB2">
              <w:rPr>
                <w:rFonts w:hint="eastAsia"/>
                <w:sz w:val="24"/>
              </w:rPr>
              <w:t>文件中底漆、面漆、光面漆密度及挥发份占比</w:t>
            </w:r>
            <w:r w:rsidRPr="00830DB2">
              <w:rPr>
                <w:sz w:val="24"/>
              </w:rPr>
              <w:t>，</w:t>
            </w:r>
            <w:r w:rsidRPr="00830DB2">
              <w:rPr>
                <w:rFonts w:hint="eastAsia"/>
                <w:sz w:val="24"/>
              </w:rPr>
              <w:t>计算项目底漆、面漆、光面漆</w:t>
            </w:r>
            <w:r w:rsidRPr="00830DB2">
              <w:rPr>
                <w:sz w:val="24"/>
              </w:rPr>
              <w:t>VOC</w:t>
            </w:r>
            <w:r w:rsidRPr="00830DB2">
              <w:rPr>
                <w:rFonts w:hint="eastAsia"/>
                <w:sz w:val="24"/>
              </w:rPr>
              <w:t>s</w:t>
            </w:r>
            <w:r w:rsidRPr="00830DB2">
              <w:rPr>
                <w:rFonts w:hint="eastAsia"/>
                <w:sz w:val="24"/>
              </w:rPr>
              <w:t>含量最大值分别为</w:t>
            </w:r>
            <w:r w:rsidRPr="00830DB2">
              <w:rPr>
                <w:rFonts w:hint="eastAsia"/>
                <w:sz w:val="24"/>
              </w:rPr>
              <w:t>156g/L</w:t>
            </w:r>
            <w:r w:rsidRPr="00830DB2">
              <w:rPr>
                <w:rFonts w:hint="eastAsia"/>
                <w:sz w:val="24"/>
              </w:rPr>
              <w:t>、</w:t>
            </w:r>
            <w:r w:rsidRPr="00830DB2">
              <w:rPr>
                <w:rFonts w:hint="eastAsia"/>
                <w:sz w:val="24"/>
              </w:rPr>
              <w:t>307.5g/L</w:t>
            </w:r>
            <w:r w:rsidRPr="00830DB2">
              <w:rPr>
                <w:rFonts w:hint="eastAsia"/>
                <w:sz w:val="24"/>
              </w:rPr>
              <w:t>和</w:t>
            </w:r>
            <w:r w:rsidRPr="00830DB2">
              <w:rPr>
                <w:rFonts w:hint="eastAsia"/>
                <w:sz w:val="24"/>
              </w:rPr>
              <w:t>199.2g/L</w:t>
            </w:r>
            <w:r w:rsidRPr="00830DB2">
              <w:rPr>
                <w:rFonts w:hint="eastAsia"/>
                <w:sz w:val="24"/>
              </w:rPr>
              <w:t>，符合《工业防护涂料中有害物质限量》（</w:t>
            </w:r>
            <w:r w:rsidRPr="00830DB2">
              <w:rPr>
                <w:rFonts w:hint="eastAsia"/>
                <w:sz w:val="24"/>
              </w:rPr>
              <w:t>GB 30981.2-2025</w:t>
            </w:r>
            <w:r w:rsidRPr="00830DB2">
              <w:rPr>
                <w:rFonts w:hint="eastAsia"/>
                <w:sz w:val="24"/>
              </w:rPr>
              <w:t>）要求。</w:t>
            </w:r>
          </w:p>
          <w:p w14:paraId="05F95D17" w14:textId="77777777" w:rsidR="00AC0B7A" w:rsidRPr="00830DB2" w:rsidRDefault="00000000">
            <w:pPr>
              <w:widowControl/>
              <w:snapToGrid w:val="0"/>
              <w:jc w:val="center"/>
              <w:rPr>
                <w:rFonts w:ascii="宋体"/>
                <w:b/>
                <w:spacing w:val="2"/>
                <w:kern w:val="0"/>
                <w:szCs w:val="21"/>
              </w:rPr>
            </w:pPr>
            <w:r w:rsidRPr="00830DB2">
              <w:rPr>
                <w:rFonts w:hint="eastAsia"/>
                <w:b/>
                <w:bCs/>
              </w:rPr>
              <w:t>表</w:t>
            </w:r>
            <w:r w:rsidRPr="00830DB2">
              <w:rPr>
                <w:rFonts w:hint="eastAsia"/>
                <w:b/>
                <w:bCs/>
              </w:rPr>
              <w:t xml:space="preserve">2-8  </w:t>
            </w:r>
            <w:r w:rsidRPr="00830DB2">
              <w:rPr>
                <w:rFonts w:hint="eastAsia"/>
                <w:b/>
                <w:bCs/>
              </w:rPr>
              <w:t>项目各油漆（含稀释剂）</w:t>
            </w:r>
            <w:r w:rsidRPr="00830DB2">
              <w:rPr>
                <w:rFonts w:hint="eastAsia"/>
                <w:b/>
                <w:bCs/>
              </w:rPr>
              <w:t>VOC</w:t>
            </w:r>
            <w:r w:rsidRPr="00830DB2">
              <w:rPr>
                <w:rFonts w:hint="eastAsia"/>
                <w:b/>
                <w:bCs/>
                <w:vertAlign w:val="subscript"/>
              </w:rPr>
              <w:t>S</w:t>
            </w:r>
            <w:r w:rsidRPr="00830DB2">
              <w:rPr>
                <w:rFonts w:hint="eastAsia"/>
                <w:b/>
                <w:bCs/>
              </w:rPr>
              <w:t>含量</w:t>
            </w:r>
          </w:p>
          <w:tbl>
            <w:tblPr>
              <w:tblW w:w="4979" w:type="pct"/>
              <w:jc w:val="center"/>
              <w:tblBorders>
                <w:top w:val="thinThickSmallGap" w:sz="12" w:space="0" w:color="auto"/>
                <w:left w:val="single" w:sz="4" w:space="0" w:color="auto"/>
                <w:bottom w:val="thinThickSmallGap" w:sz="12"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77"/>
              <w:gridCol w:w="677"/>
              <w:gridCol w:w="1150"/>
              <w:gridCol w:w="1482"/>
              <w:gridCol w:w="1468"/>
              <w:gridCol w:w="1426"/>
              <w:gridCol w:w="1379"/>
            </w:tblGrid>
            <w:tr w:rsidR="00AC0B7A" w:rsidRPr="00830DB2" w14:paraId="5376C6B1" w14:textId="77777777">
              <w:trPr>
                <w:trHeight w:val="340"/>
                <w:jc w:val="center"/>
              </w:trPr>
              <w:tc>
                <w:tcPr>
                  <w:tcW w:w="820" w:type="pct"/>
                  <w:gridSpan w:val="2"/>
                  <w:tcBorders>
                    <w:top w:val="single" w:sz="4" w:space="0" w:color="auto"/>
                    <w:left w:val="single" w:sz="0" w:space="0" w:color="auto"/>
                    <w:bottom w:val="single" w:sz="4" w:space="0" w:color="auto"/>
                    <w:right w:val="single" w:sz="4" w:space="0" w:color="auto"/>
                  </w:tcBorders>
                  <w:vAlign w:val="center"/>
                </w:tcPr>
                <w:p w14:paraId="4A74FC3E" w14:textId="77777777" w:rsidR="00AC0B7A" w:rsidRPr="00830DB2" w:rsidRDefault="00000000">
                  <w:pPr>
                    <w:jc w:val="center"/>
                    <w:rPr>
                      <w:b/>
                      <w:bCs/>
                    </w:rPr>
                  </w:pPr>
                  <w:r w:rsidRPr="00830DB2">
                    <w:rPr>
                      <w:rFonts w:hint="eastAsia"/>
                      <w:b/>
                      <w:bCs/>
                    </w:rPr>
                    <w:t>名称</w:t>
                  </w:r>
                </w:p>
              </w:tc>
              <w:tc>
                <w:tcPr>
                  <w:tcW w:w="696" w:type="pct"/>
                  <w:tcBorders>
                    <w:top w:val="single" w:sz="4" w:space="0" w:color="auto"/>
                    <w:left w:val="single" w:sz="4" w:space="0" w:color="auto"/>
                    <w:bottom w:val="single" w:sz="4" w:space="0" w:color="auto"/>
                    <w:right w:val="single" w:sz="4" w:space="0" w:color="auto"/>
                  </w:tcBorders>
                  <w:vAlign w:val="center"/>
                </w:tcPr>
                <w:p w14:paraId="04FDBBE8" w14:textId="77777777" w:rsidR="00AC0B7A" w:rsidRPr="00830DB2" w:rsidRDefault="00000000">
                  <w:pPr>
                    <w:jc w:val="center"/>
                    <w:rPr>
                      <w:b/>
                      <w:bCs/>
                    </w:rPr>
                  </w:pPr>
                  <w:r w:rsidRPr="00830DB2">
                    <w:rPr>
                      <w:rFonts w:hint="eastAsia"/>
                      <w:b/>
                      <w:bCs/>
                    </w:rPr>
                    <w:t>用量（</w:t>
                  </w:r>
                  <w:r w:rsidRPr="00830DB2">
                    <w:rPr>
                      <w:rFonts w:hint="eastAsia"/>
                      <w:b/>
                      <w:bCs/>
                    </w:rPr>
                    <w:t>t/a)</w:t>
                  </w:r>
                </w:p>
              </w:tc>
              <w:tc>
                <w:tcPr>
                  <w:tcW w:w="897" w:type="pct"/>
                  <w:tcBorders>
                    <w:top w:val="single" w:sz="4" w:space="0" w:color="auto"/>
                    <w:left w:val="single" w:sz="4" w:space="0" w:color="auto"/>
                    <w:bottom w:val="single" w:sz="4" w:space="0" w:color="auto"/>
                    <w:right w:val="single" w:sz="4" w:space="0" w:color="auto"/>
                  </w:tcBorders>
                  <w:vAlign w:val="center"/>
                </w:tcPr>
                <w:p w14:paraId="151E5D8B" w14:textId="77777777" w:rsidR="00AC0B7A" w:rsidRPr="00830DB2" w:rsidRDefault="00000000">
                  <w:pPr>
                    <w:jc w:val="center"/>
                    <w:rPr>
                      <w:b/>
                      <w:bCs/>
                    </w:rPr>
                  </w:pPr>
                  <w:r w:rsidRPr="00830DB2">
                    <w:rPr>
                      <w:b/>
                      <w:bCs/>
                    </w:rPr>
                    <w:t>密度（</w:t>
                  </w:r>
                  <w:r w:rsidRPr="00830DB2">
                    <w:rPr>
                      <w:b/>
                      <w:bCs/>
                    </w:rPr>
                    <w:t>g/</w:t>
                  </w:r>
                  <w:r w:rsidRPr="00830DB2">
                    <w:rPr>
                      <w:rFonts w:hint="eastAsia"/>
                      <w:b/>
                      <w:bCs/>
                    </w:rPr>
                    <w:t>c</w:t>
                  </w:r>
                  <w:r w:rsidRPr="00830DB2">
                    <w:rPr>
                      <w:b/>
                      <w:bCs/>
                    </w:rPr>
                    <w:t>m</w:t>
                  </w:r>
                  <w:r w:rsidRPr="00830DB2">
                    <w:rPr>
                      <w:b/>
                      <w:bCs/>
                      <w:vertAlign w:val="superscript"/>
                    </w:rPr>
                    <w:t>3</w:t>
                  </w:r>
                  <w:r w:rsidRPr="00830DB2">
                    <w:rPr>
                      <w:b/>
                      <w:bCs/>
                    </w:rPr>
                    <w:t>）</w:t>
                  </w:r>
                </w:p>
              </w:tc>
              <w:tc>
                <w:tcPr>
                  <w:tcW w:w="889" w:type="pct"/>
                  <w:tcBorders>
                    <w:top w:val="single" w:sz="4" w:space="0" w:color="auto"/>
                    <w:left w:val="single" w:sz="4" w:space="0" w:color="auto"/>
                    <w:bottom w:val="single" w:sz="4" w:space="0" w:color="auto"/>
                    <w:right w:val="single" w:sz="4" w:space="0" w:color="auto"/>
                  </w:tcBorders>
                  <w:vAlign w:val="center"/>
                </w:tcPr>
                <w:p w14:paraId="48F7620E" w14:textId="77777777" w:rsidR="00AC0B7A" w:rsidRPr="00830DB2" w:rsidRDefault="00000000">
                  <w:pPr>
                    <w:jc w:val="center"/>
                    <w:rPr>
                      <w:b/>
                      <w:bCs/>
                    </w:rPr>
                  </w:pPr>
                  <w:r w:rsidRPr="00830DB2">
                    <w:rPr>
                      <w:rFonts w:hint="eastAsia"/>
                      <w:b/>
                      <w:bCs/>
                    </w:rPr>
                    <w:t>容量（</w:t>
                  </w:r>
                  <w:r w:rsidRPr="00830DB2">
                    <w:rPr>
                      <w:rFonts w:hint="eastAsia"/>
                      <w:b/>
                      <w:bCs/>
                    </w:rPr>
                    <w:t>L</w:t>
                  </w:r>
                  <w:r w:rsidRPr="00830DB2">
                    <w:rPr>
                      <w:rFonts w:hint="eastAsia"/>
                      <w:b/>
                      <w:bCs/>
                    </w:rPr>
                    <w:t>）</w:t>
                  </w:r>
                </w:p>
              </w:tc>
              <w:tc>
                <w:tcPr>
                  <w:tcW w:w="863" w:type="pct"/>
                  <w:tcBorders>
                    <w:top w:val="single" w:sz="4" w:space="0" w:color="auto"/>
                    <w:left w:val="single" w:sz="4" w:space="0" w:color="auto"/>
                    <w:bottom w:val="single" w:sz="4" w:space="0" w:color="auto"/>
                    <w:right w:val="single" w:sz="4" w:space="0" w:color="auto"/>
                  </w:tcBorders>
                  <w:vAlign w:val="center"/>
                </w:tcPr>
                <w:p w14:paraId="557994A4" w14:textId="77777777" w:rsidR="00AC0B7A" w:rsidRPr="00830DB2" w:rsidRDefault="00000000">
                  <w:pPr>
                    <w:jc w:val="center"/>
                    <w:rPr>
                      <w:b/>
                      <w:bCs/>
                    </w:rPr>
                  </w:pPr>
                  <w:r w:rsidRPr="00830DB2">
                    <w:rPr>
                      <w:rFonts w:hint="eastAsia"/>
                      <w:b/>
                      <w:bCs/>
                    </w:rPr>
                    <w:t>VOCs</w:t>
                  </w:r>
                  <w:r w:rsidRPr="00830DB2">
                    <w:rPr>
                      <w:rFonts w:hint="eastAsia"/>
                      <w:b/>
                      <w:bCs/>
                    </w:rPr>
                    <w:t>量（</w:t>
                  </w:r>
                  <w:r w:rsidRPr="00830DB2">
                    <w:rPr>
                      <w:rFonts w:hint="eastAsia"/>
                      <w:b/>
                      <w:bCs/>
                    </w:rPr>
                    <w:t>t/a)</w:t>
                  </w:r>
                </w:p>
              </w:tc>
              <w:tc>
                <w:tcPr>
                  <w:tcW w:w="835" w:type="pct"/>
                  <w:tcBorders>
                    <w:top w:val="single" w:sz="4" w:space="0" w:color="auto"/>
                    <w:left w:val="single" w:sz="4" w:space="0" w:color="auto"/>
                    <w:bottom w:val="single" w:sz="4" w:space="0" w:color="auto"/>
                    <w:right w:val="single" w:sz="4" w:space="0" w:color="auto"/>
                  </w:tcBorders>
                  <w:vAlign w:val="center"/>
                </w:tcPr>
                <w:p w14:paraId="34484473" w14:textId="77777777" w:rsidR="00AC0B7A" w:rsidRPr="00830DB2" w:rsidRDefault="00000000">
                  <w:pPr>
                    <w:jc w:val="center"/>
                    <w:rPr>
                      <w:b/>
                      <w:bCs/>
                    </w:rPr>
                  </w:pPr>
                  <w:r w:rsidRPr="00830DB2">
                    <w:rPr>
                      <w:rFonts w:hint="eastAsia"/>
                      <w:b/>
                      <w:bCs/>
                    </w:rPr>
                    <w:t>VOCs</w:t>
                  </w:r>
                  <w:r w:rsidRPr="00830DB2">
                    <w:rPr>
                      <w:rFonts w:hint="eastAsia"/>
                      <w:b/>
                      <w:bCs/>
                    </w:rPr>
                    <w:t>含量</w:t>
                  </w:r>
                  <w:r w:rsidRPr="00830DB2">
                    <w:rPr>
                      <w:rFonts w:hint="eastAsia"/>
                      <w:b/>
                      <w:bCs/>
                    </w:rPr>
                    <w:t>(g/L)</w:t>
                  </w:r>
                </w:p>
              </w:tc>
            </w:tr>
            <w:tr w:rsidR="00AC0B7A" w:rsidRPr="00830DB2" w14:paraId="29A99E6B" w14:textId="77777777">
              <w:trPr>
                <w:trHeight w:val="340"/>
                <w:jc w:val="center"/>
              </w:trPr>
              <w:tc>
                <w:tcPr>
                  <w:tcW w:w="41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B1691E" w14:textId="77777777" w:rsidR="00AC0B7A" w:rsidRPr="00830DB2" w:rsidRDefault="00000000">
                  <w:pPr>
                    <w:jc w:val="center"/>
                  </w:pPr>
                  <w:r w:rsidRPr="00830DB2">
                    <w:rPr>
                      <w:rFonts w:hint="eastAsia"/>
                    </w:rPr>
                    <w:t>底漆</w:t>
                  </w:r>
                </w:p>
              </w:tc>
              <w:tc>
                <w:tcPr>
                  <w:tcW w:w="410" w:type="pct"/>
                  <w:tcBorders>
                    <w:top w:val="single" w:sz="4" w:space="0" w:color="auto"/>
                    <w:left w:val="single" w:sz="4" w:space="0" w:color="auto"/>
                    <w:bottom w:val="single" w:sz="4" w:space="0" w:color="auto"/>
                    <w:right w:val="single" w:sz="4" w:space="0" w:color="auto"/>
                  </w:tcBorders>
                  <w:vAlign w:val="center"/>
                </w:tcPr>
                <w:p w14:paraId="471A5E31" w14:textId="77777777" w:rsidR="00AC0B7A" w:rsidRPr="00830DB2" w:rsidRDefault="00000000">
                  <w:pPr>
                    <w:jc w:val="center"/>
                  </w:pPr>
                  <w:r w:rsidRPr="00830DB2">
                    <w:rPr>
                      <w:rFonts w:hint="eastAsia"/>
                    </w:rPr>
                    <w:t>正面</w:t>
                  </w:r>
                </w:p>
              </w:tc>
              <w:tc>
                <w:tcPr>
                  <w:tcW w:w="696" w:type="pct"/>
                  <w:tcBorders>
                    <w:top w:val="single" w:sz="4" w:space="0" w:color="auto"/>
                    <w:left w:val="single" w:sz="4" w:space="0" w:color="auto"/>
                    <w:bottom w:val="single" w:sz="4" w:space="0" w:color="auto"/>
                    <w:right w:val="single" w:sz="4" w:space="0" w:color="auto"/>
                  </w:tcBorders>
                  <w:vAlign w:val="center"/>
                </w:tcPr>
                <w:p w14:paraId="599C63C7" w14:textId="77777777" w:rsidR="00AC0B7A" w:rsidRPr="00830DB2" w:rsidRDefault="00000000">
                  <w:pPr>
                    <w:jc w:val="center"/>
                  </w:pPr>
                  <w:r w:rsidRPr="00830DB2">
                    <w:rPr>
                      <w:rFonts w:hint="eastAsia"/>
                      <w:szCs w:val="21"/>
                    </w:rPr>
                    <w:t>0.71</w:t>
                  </w:r>
                </w:p>
              </w:tc>
              <w:tc>
                <w:tcPr>
                  <w:tcW w:w="897" w:type="pct"/>
                  <w:tcBorders>
                    <w:top w:val="single" w:sz="4" w:space="0" w:color="auto"/>
                    <w:left w:val="single" w:sz="4" w:space="0" w:color="auto"/>
                    <w:bottom w:val="single" w:sz="4" w:space="0" w:color="auto"/>
                    <w:right w:val="single" w:sz="4" w:space="0" w:color="auto"/>
                  </w:tcBorders>
                  <w:vAlign w:val="center"/>
                </w:tcPr>
                <w:p w14:paraId="5FACAB4C" w14:textId="77777777" w:rsidR="00AC0B7A" w:rsidRPr="00830DB2" w:rsidRDefault="00000000">
                  <w:pPr>
                    <w:jc w:val="center"/>
                    <w:rPr>
                      <w:szCs w:val="21"/>
                    </w:rPr>
                  </w:pPr>
                  <w:r w:rsidRPr="00830DB2">
                    <w:rPr>
                      <w:szCs w:val="21"/>
                    </w:rPr>
                    <w:t>1</w:t>
                  </w:r>
                  <w:r w:rsidRPr="00830DB2">
                    <w:rPr>
                      <w:rFonts w:hint="eastAsia"/>
                      <w:szCs w:val="21"/>
                    </w:rPr>
                    <w:t>.3</w:t>
                  </w:r>
                </w:p>
              </w:tc>
              <w:tc>
                <w:tcPr>
                  <w:tcW w:w="889" w:type="pct"/>
                  <w:tcBorders>
                    <w:top w:val="single" w:sz="4" w:space="0" w:color="auto"/>
                    <w:left w:val="single" w:sz="4" w:space="0" w:color="auto"/>
                    <w:bottom w:val="single" w:sz="4" w:space="0" w:color="auto"/>
                    <w:right w:val="single" w:sz="4" w:space="0" w:color="auto"/>
                  </w:tcBorders>
                  <w:vAlign w:val="center"/>
                </w:tcPr>
                <w:p w14:paraId="7E3472EC" w14:textId="77777777" w:rsidR="00AC0B7A" w:rsidRPr="00830DB2" w:rsidRDefault="00000000">
                  <w:pPr>
                    <w:jc w:val="center"/>
                  </w:pPr>
                  <w:r w:rsidRPr="00830DB2">
                    <w:rPr>
                      <w:rFonts w:hint="eastAsia"/>
                    </w:rPr>
                    <w:t>544.87</w:t>
                  </w:r>
                </w:p>
              </w:tc>
              <w:tc>
                <w:tcPr>
                  <w:tcW w:w="863" w:type="pct"/>
                  <w:tcBorders>
                    <w:top w:val="single" w:sz="4" w:space="0" w:color="auto"/>
                    <w:left w:val="single" w:sz="4" w:space="0" w:color="auto"/>
                    <w:bottom w:val="single" w:sz="4" w:space="0" w:color="auto"/>
                    <w:right w:val="single" w:sz="4" w:space="0" w:color="auto"/>
                  </w:tcBorders>
                  <w:vAlign w:val="center"/>
                </w:tcPr>
                <w:p w14:paraId="3D29D2A7" w14:textId="77777777" w:rsidR="00AC0B7A" w:rsidRPr="00830DB2" w:rsidRDefault="00000000">
                  <w:pPr>
                    <w:jc w:val="center"/>
                  </w:pPr>
                  <w:r w:rsidRPr="00830DB2">
                    <w:rPr>
                      <w:rFonts w:hint="eastAsia"/>
                    </w:rPr>
                    <w:t>0.085</w:t>
                  </w:r>
                </w:p>
              </w:tc>
              <w:tc>
                <w:tcPr>
                  <w:tcW w:w="835" w:type="pct"/>
                  <w:tcBorders>
                    <w:top w:val="single" w:sz="4" w:space="0" w:color="auto"/>
                    <w:left w:val="single" w:sz="4" w:space="0" w:color="auto"/>
                    <w:bottom w:val="single" w:sz="4" w:space="0" w:color="auto"/>
                    <w:right w:val="single" w:sz="4" w:space="0" w:color="auto"/>
                  </w:tcBorders>
                  <w:vAlign w:val="center"/>
                </w:tcPr>
                <w:p w14:paraId="08832185" w14:textId="77777777" w:rsidR="00AC0B7A" w:rsidRPr="00830DB2" w:rsidRDefault="00000000">
                  <w:pPr>
                    <w:jc w:val="center"/>
                  </w:pPr>
                  <w:r w:rsidRPr="00830DB2">
                    <w:rPr>
                      <w:rFonts w:hint="eastAsia"/>
                    </w:rPr>
                    <w:t>156</w:t>
                  </w:r>
                </w:p>
              </w:tc>
            </w:tr>
            <w:tr w:rsidR="00AC0B7A" w:rsidRPr="00830DB2" w14:paraId="160E0D83" w14:textId="77777777">
              <w:trPr>
                <w:trHeight w:val="340"/>
                <w:jc w:val="center"/>
              </w:trPr>
              <w:tc>
                <w:tcPr>
                  <w:tcW w:w="41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2F4410" w14:textId="77777777" w:rsidR="00AC0B7A" w:rsidRPr="00830DB2" w:rsidRDefault="00AC0B7A">
                  <w:pPr>
                    <w:jc w:val="center"/>
                  </w:pPr>
                </w:p>
              </w:tc>
              <w:tc>
                <w:tcPr>
                  <w:tcW w:w="410" w:type="pct"/>
                  <w:tcBorders>
                    <w:top w:val="single" w:sz="4" w:space="0" w:color="auto"/>
                    <w:left w:val="single" w:sz="4" w:space="0" w:color="auto"/>
                    <w:bottom w:val="single" w:sz="4" w:space="0" w:color="auto"/>
                    <w:right w:val="single" w:sz="4" w:space="0" w:color="auto"/>
                  </w:tcBorders>
                  <w:vAlign w:val="center"/>
                </w:tcPr>
                <w:p w14:paraId="0F5307CF" w14:textId="77777777" w:rsidR="00AC0B7A" w:rsidRPr="00830DB2" w:rsidRDefault="00000000">
                  <w:pPr>
                    <w:jc w:val="center"/>
                  </w:pPr>
                  <w:r w:rsidRPr="00830DB2">
                    <w:rPr>
                      <w:rFonts w:hint="eastAsia"/>
                    </w:rPr>
                    <w:t>反面</w:t>
                  </w:r>
                </w:p>
              </w:tc>
              <w:tc>
                <w:tcPr>
                  <w:tcW w:w="696" w:type="pct"/>
                  <w:tcBorders>
                    <w:top w:val="single" w:sz="4" w:space="0" w:color="auto"/>
                    <w:left w:val="single" w:sz="4" w:space="0" w:color="auto"/>
                    <w:bottom w:val="single" w:sz="4" w:space="0" w:color="auto"/>
                    <w:right w:val="single" w:sz="4" w:space="0" w:color="auto"/>
                  </w:tcBorders>
                  <w:vAlign w:val="center"/>
                </w:tcPr>
                <w:p w14:paraId="7F5F5C8C" w14:textId="77777777" w:rsidR="00AC0B7A" w:rsidRPr="00830DB2" w:rsidRDefault="00000000">
                  <w:pPr>
                    <w:jc w:val="center"/>
                    <w:rPr>
                      <w:szCs w:val="21"/>
                    </w:rPr>
                  </w:pPr>
                  <w:r w:rsidRPr="00830DB2">
                    <w:rPr>
                      <w:rFonts w:hint="eastAsia"/>
                      <w:szCs w:val="21"/>
                    </w:rPr>
                    <w:t>0.21</w:t>
                  </w:r>
                </w:p>
              </w:tc>
              <w:tc>
                <w:tcPr>
                  <w:tcW w:w="897" w:type="pct"/>
                  <w:tcBorders>
                    <w:top w:val="single" w:sz="4" w:space="0" w:color="auto"/>
                    <w:left w:val="single" w:sz="4" w:space="0" w:color="auto"/>
                    <w:bottom w:val="single" w:sz="4" w:space="0" w:color="auto"/>
                    <w:right w:val="single" w:sz="4" w:space="0" w:color="auto"/>
                  </w:tcBorders>
                  <w:vAlign w:val="center"/>
                </w:tcPr>
                <w:p w14:paraId="086E6A96" w14:textId="77777777" w:rsidR="00AC0B7A" w:rsidRPr="00830DB2" w:rsidRDefault="00000000">
                  <w:pPr>
                    <w:jc w:val="center"/>
                    <w:rPr>
                      <w:szCs w:val="21"/>
                    </w:rPr>
                  </w:pPr>
                  <w:r w:rsidRPr="00830DB2">
                    <w:rPr>
                      <w:rFonts w:hint="eastAsia"/>
                      <w:szCs w:val="21"/>
                    </w:rPr>
                    <w:t>1.3</w:t>
                  </w:r>
                </w:p>
              </w:tc>
              <w:tc>
                <w:tcPr>
                  <w:tcW w:w="889" w:type="pct"/>
                  <w:tcBorders>
                    <w:top w:val="single" w:sz="4" w:space="0" w:color="auto"/>
                    <w:left w:val="single" w:sz="4" w:space="0" w:color="auto"/>
                    <w:bottom w:val="single" w:sz="4" w:space="0" w:color="auto"/>
                    <w:right w:val="single" w:sz="4" w:space="0" w:color="auto"/>
                  </w:tcBorders>
                  <w:vAlign w:val="center"/>
                </w:tcPr>
                <w:p w14:paraId="0EFBBC8F" w14:textId="77777777" w:rsidR="00AC0B7A" w:rsidRPr="00830DB2" w:rsidRDefault="00000000">
                  <w:pPr>
                    <w:jc w:val="center"/>
                  </w:pPr>
                  <w:r w:rsidRPr="00830DB2">
                    <w:rPr>
                      <w:rFonts w:hint="eastAsia"/>
                    </w:rPr>
                    <w:t>161.16</w:t>
                  </w:r>
                </w:p>
              </w:tc>
              <w:tc>
                <w:tcPr>
                  <w:tcW w:w="863" w:type="pct"/>
                  <w:tcBorders>
                    <w:top w:val="single" w:sz="4" w:space="0" w:color="auto"/>
                    <w:left w:val="single" w:sz="4" w:space="0" w:color="auto"/>
                    <w:bottom w:val="single" w:sz="4" w:space="0" w:color="auto"/>
                    <w:right w:val="single" w:sz="4" w:space="0" w:color="auto"/>
                  </w:tcBorders>
                  <w:vAlign w:val="center"/>
                </w:tcPr>
                <w:p w14:paraId="6A7D7909" w14:textId="77777777" w:rsidR="00AC0B7A" w:rsidRPr="00830DB2" w:rsidRDefault="00000000">
                  <w:pPr>
                    <w:jc w:val="center"/>
                  </w:pPr>
                  <w:r w:rsidRPr="00830DB2">
                    <w:rPr>
                      <w:rFonts w:hint="eastAsia"/>
                    </w:rPr>
                    <w:t>0.025</w:t>
                  </w:r>
                </w:p>
              </w:tc>
              <w:tc>
                <w:tcPr>
                  <w:tcW w:w="835" w:type="pct"/>
                  <w:tcBorders>
                    <w:top w:val="single" w:sz="4" w:space="0" w:color="auto"/>
                    <w:left w:val="single" w:sz="4" w:space="0" w:color="auto"/>
                    <w:bottom w:val="single" w:sz="4" w:space="0" w:color="auto"/>
                    <w:right w:val="single" w:sz="4" w:space="0" w:color="auto"/>
                  </w:tcBorders>
                  <w:vAlign w:val="center"/>
                </w:tcPr>
                <w:p w14:paraId="6A994C39" w14:textId="77777777" w:rsidR="00AC0B7A" w:rsidRPr="00830DB2" w:rsidRDefault="00000000">
                  <w:pPr>
                    <w:jc w:val="center"/>
                  </w:pPr>
                  <w:r w:rsidRPr="00830DB2">
                    <w:rPr>
                      <w:rFonts w:hint="eastAsia"/>
                    </w:rPr>
                    <w:t>46.1</w:t>
                  </w:r>
                </w:p>
              </w:tc>
            </w:tr>
            <w:tr w:rsidR="00AC0B7A" w:rsidRPr="00830DB2" w14:paraId="38C2877F" w14:textId="77777777">
              <w:trPr>
                <w:trHeight w:val="340"/>
                <w:jc w:val="center"/>
              </w:trPr>
              <w:tc>
                <w:tcPr>
                  <w:tcW w:w="41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291629" w14:textId="77777777" w:rsidR="00AC0B7A" w:rsidRPr="00830DB2" w:rsidRDefault="00000000">
                  <w:pPr>
                    <w:jc w:val="center"/>
                  </w:pPr>
                  <w:r w:rsidRPr="00830DB2">
                    <w:rPr>
                      <w:rFonts w:hint="eastAsia"/>
                    </w:rPr>
                    <w:t>面漆</w:t>
                  </w:r>
                </w:p>
              </w:tc>
              <w:tc>
                <w:tcPr>
                  <w:tcW w:w="410" w:type="pct"/>
                  <w:tcBorders>
                    <w:top w:val="single" w:sz="4" w:space="0" w:color="auto"/>
                    <w:left w:val="single" w:sz="4" w:space="0" w:color="auto"/>
                    <w:bottom w:val="single" w:sz="4" w:space="0" w:color="auto"/>
                    <w:right w:val="single" w:sz="4" w:space="0" w:color="auto"/>
                  </w:tcBorders>
                  <w:vAlign w:val="center"/>
                </w:tcPr>
                <w:p w14:paraId="2743E5E2" w14:textId="77777777" w:rsidR="00AC0B7A" w:rsidRPr="00830DB2" w:rsidRDefault="00000000">
                  <w:pPr>
                    <w:jc w:val="center"/>
                  </w:pPr>
                  <w:r w:rsidRPr="00830DB2">
                    <w:rPr>
                      <w:rFonts w:hint="eastAsia"/>
                    </w:rPr>
                    <w:t>正面</w:t>
                  </w:r>
                </w:p>
              </w:tc>
              <w:tc>
                <w:tcPr>
                  <w:tcW w:w="696" w:type="pct"/>
                  <w:tcBorders>
                    <w:top w:val="single" w:sz="4" w:space="0" w:color="auto"/>
                    <w:left w:val="single" w:sz="4" w:space="0" w:color="auto"/>
                    <w:bottom w:val="single" w:sz="4" w:space="0" w:color="auto"/>
                    <w:right w:val="single" w:sz="4" w:space="0" w:color="auto"/>
                  </w:tcBorders>
                  <w:vAlign w:val="center"/>
                </w:tcPr>
                <w:p w14:paraId="72D6D169" w14:textId="77777777" w:rsidR="00AC0B7A" w:rsidRPr="00830DB2" w:rsidRDefault="00000000">
                  <w:pPr>
                    <w:jc w:val="center"/>
                    <w:rPr>
                      <w:szCs w:val="21"/>
                    </w:rPr>
                  </w:pPr>
                  <w:r w:rsidRPr="00830DB2">
                    <w:rPr>
                      <w:rFonts w:hint="eastAsia"/>
                      <w:szCs w:val="21"/>
                    </w:rPr>
                    <w:t>1.99</w:t>
                  </w:r>
                </w:p>
              </w:tc>
              <w:tc>
                <w:tcPr>
                  <w:tcW w:w="897" w:type="pct"/>
                  <w:tcBorders>
                    <w:top w:val="single" w:sz="4" w:space="0" w:color="auto"/>
                    <w:left w:val="single" w:sz="4" w:space="0" w:color="auto"/>
                    <w:bottom w:val="single" w:sz="4" w:space="0" w:color="auto"/>
                    <w:right w:val="single" w:sz="4" w:space="0" w:color="auto"/>
                  </w:tcBorders>
                  <w:vAlign w:val="center"/>
                </w:tcPr>
                <w:p w14:paraId="362C9FD5" w14:textId="77777777" w:rsidR="00AC0B7A" w:rsidRPr="00830DB2" w:rsidRDefault="00000000">
                  <w:pPr>
                    <w:jc w:val="center"/>
                    <w:rPr>
                      <w:szCs w:val="21"/>
                    </w:rPr>
                  </w:pPr>
                  <w:r w:rsidRPr="00830DB2">
                    <w:rPr>
                      <w:rFonts w:hint="eastAsia"/>
                      <w:szCs w:val="21"/>
                    </w:rPr>
                    <w:t>1.25</w:t>
                  </w:r>
                </w:p>
              </w:tc>
              <w:tc>
                <w:tcPr>
                  <w:tcW w:w="889" w:type="pct"/>
                  <w:tcBorders>
                    <w:top w:val="single" w:sz="4" w:space="0" w:color="auto"/>
                    <w:left w:val="single" w:sz="4" w:space="0" w:color="auto"/>
                    <w:bottom w:val="single" w:sz="4" w:space="0" w:color="auto"/>
                    <w:right w:val="single" w:sz="4" w:space="0" w:color="auto"/>
                  </w:tcBorders>
                  <w:vAlign w:val="center"/>
                </w:tcPr>
                <w:p w14:paraId="68FC7D6D" w14:textId="77777777" w:rsidR="00AC0B7A" w:rsidRPr="00830DB2" w:rsidRDefault="00000000">
                  <w:pPr>
                    <w:jc w:val="center"/>
                  </w:pPr>
                  <w:r w:rsidRPr="00830DB2">
                    <w:rPr>
                      <w:rFonts w:hint="eastAsia"/>
                    </w:rPr>
                    <w:t>1593.50</w:t>
                  </w:r>
                </w:p>
              </w:tc>
              <w:tc>
                <w:tcPr>
                  <w:tcW w:w="863" w:type="pct"/>
                  <w:tcBorders>
                    <w:top w:val="single" w:sz="4" w:space="0" w:color="auto"/>
                    <w:left w:val="single" w:sz="4" w:space="0" w:color="auto"/>
                    <w:bottom w:val="single" w:sz="4" w:space="0" w:color="auto"/>
                    <w:right w:val="single" w:sz="4" w:space="0" w:color="auto"/>
                  </w:tcBorders>
                  <w:vAlign w:val="center"/>
                </w:tcPr>
                <w:p w14:paraId="3964B0A4" w14:textId="77777777" w:rsidR="00AC0B7A" w:rsidRPr="00830DB2" w:rsidRDefault="00000000">
                  <w:pPr>
                    <w:jc w:val="center"/>
                  </w:pPr>
                  <w:r w:rsidRPr="00830DB2">
                    <w:rPr>
                      <w:rFonts w:hint="eastAsia"/>
                    </w:rPr>
                    <w:t>0.490</w:t>
                  </w:r>
                </w:p>
              </w:tc>
              <w:tc>
                <w:tcPr>
                  <w:tcW w:w="835" w:type="pct"/>
                  <w:tcBorders>
                    <w:top w:val="single" w:sz="4" w:space="0" w:color="auto"/>
                    <w:left w:val="single" w:sz="4" w:space="0" w:color="auto"/>
                    <w:bottom w:val="single" w:sz="4" w:space="0" w:color="auto"/>
                    <w:right w:val="single" w:sz="4" w:space="0" w:color="auto"/>
                  </w:tcBorders>
                  <w:vAlign w:val="center"/>
                </w:tcPr>
                <w:p w14:paraId="66D94896" w14:textId="77777777" w:rsidR="00AC0B7A" w:rsidRPr="00830DB2" w:rsidRDefault="00000000">
                  <w:pPr>
                    <w:jc w:val="center"/>
                  </w:pPr>
                  <w:r w:rsidRPr="00830DB2">
                    <w:rPr>
                      <w:rFonts w:hint="eastAsia"/>
                    </w:rPr>
                    <w:t>307.5</w:t>
                  </w:r>
                </w:p>
              </w:tc>
            </w:tr>
            <w:tr w:rsidR="00AC0B7A" w:rsidRPr="00830DB2" w14:paraId="6BE72D7F" w14:textId="77777777">
              <w:trPr>
                <w:trHeight w:val="340"/>
                <w:jc w:val="center"/>
              </w:trPr>
              <w:tc>
                <w:tcPr>
                  <w:tcW w:w="41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D4E749" w14:textId="77777777" w:rsidR="00AC0B7A" w:rsidRPr="00830DB2" w:rsidRDefault="00AC0B7A">
                  <w:pPr>
                    <w:jc w:val="center"/>
                  </w:pPr>
                </w:p>
              </w:tc>
              <w:tc>
                <w:tcPr>
                  <w:tcW w:w="410" w:type="pct"/>
                  <w:tcBorders>
                    <w:top w:val="single" w:sz="4" w:space="0" w:color="auto"/>
                    <w:left w:val="single" w:sz="4" w:space="0" w:color="auto"/>
                    <w:bottom w:val="single" w:sz="4" w:space="0" w:color="auto"/>
                    <w:right w:val="single" w:sz="4" w:space="0" w:color="auto"/>
                  </w:tcBorders>
                  <w:vAlign w:val="center"/>
                </w:tcPr>
                <w:p w14:paraId="17B98E53" w14:textId="77777777" w:rsidR="00AC0B7A" w:rsidRPr="00830DB2" w:rsidRDefault="00000000">
                  <w:pPr>
                    <w:jc w:val="center"/>
                  </w:pPr>
                  <w:r w:rsidRPr="00830DB2">
                    <w:rPr>
                      <w:rFonts w:hint="eastAsia"/>
                    </w:rPr>
                    <w:t>反面</w:t>
                  </w:r>
                </w:p>
              </w:tc>
              <w:tc>
                <w:tcPr>
                  <w:tcW w:w="696" w:type="pct"/>
                  <w:tcBorders>
                    <w:top w:val="single" w:sz="4" w:space="0" w:color="auto"/>
                    <w:left w:val="single" w:sz="4" w:space="0" w:color="auto"/>
                    <w:bottom w:val="single" w:sz="4" w:space="0" w:color="auto"/>
                    <w:right w:val="single" w:sz="4" w:space="0" w:color="auto"/>
                  </w:tcBorders>
                  <w:vAlign w:val="center"/>
                </w:tcPr>
                <w:p w14:paraId="4495BF79" w14:textId="77777777" w:rsidR="00AC0B7A" w:rsidRPr="00830DB2" w:rsidRDefault="00000000">
                  <w:pPr>
                    <w:jc w:val="center"/>
                  </w:pPr>
                  <w:r w:rsidRPr="00830DB2">
                    <w:rPr>
                      <w:rFonts w:hint="eastAsia"/>
                      <w:szCs w:val="21"/>
                    </w:rPr>
                    <w:t>0.60</w:t>
                  </w:r>
                </w:p>
              </w:tc>
              <w:tc>
                <w:tcPr>
                  <w:tcW w:w="897" w:type="pct"/>
                  <w:tcBorders>
                    <w:top w:val="single" w:sz="4" w:space="0" w:color="auto"/>
                    <w:left w:val="single" w:sz="4" w:space="0" w:color="auto"/>
                    <w:bottom w:val="single" w:sz="4" w:space="0" w:color="auto"/>
                    <w:right w:val="single" w:sz="4" w:space="0" w:color="auto"/>
                  </w:tcBorders>
                  <w:vAlign w:val="center"/>
                </w:tcPr>
                <w:p w14:paraId="3FDF5D13" w14:textId="77777777" w:rsidR="00AC0B7A" w:rsidRPr="00830DB2" w:rsidRDefault="00000000">
                  <w:pPr>
                    <w:jc w:val="center"/>
                    <w:rPr>
                      <w:szCs w:val="21"/>
                    </w:rPr>
                  </w:pPr>
                  <w:r w:rsidRPr="00830DB2">
                    <w:rPr>
                      <w:rFonts w:hint="eastAsia"/>
                      <w:szCs w:val="21"/>
                    </w:rPr>
                    <w:t>1.25</w:t>
                  </w:r>
                </w:p>
              </w:tc>
              <w:tc>
                <w:tcPr>
                  <w:tcW w:w="889" w:type="pct"/>
                  <w:tcBorders>
                    <w:top w:val="single" w:sz="4" w:space="0" w:color="auto"/>
                    <w:left w:val="single" w:sz="4" w:space="0" w:color="auto"/>
                    <w:bottom w:val="single" w:sz="4" w:space="0" w:color="auto"/>
                    <w:right w:val="single" w:sz="4" w:space="0" w:color="auto"/>
                  </w:tcBorders>
                  <w:vAlign w:val="center"/>
                </w:tcPr>
                <w:p w14:paraId="77026CC1" w14:textId="77777777" w:rsidR="00AC0B7A" w:rsidRPr="00830DB2" w:rsidRDefault="00000000">
                  <w:pPr>
                    <w:jc w:val="center"/>
                  </w:pPr>
                  <w:r w:rsidRPr="00830DB2">
                    <w:rPr>
                      <w:rFonts w:hint="eastAsia"/>
                    </w:rPr>
                    <w:t>480.45</w:t>
                  </w:r>
                </w:p>
              </w:tc>
              <w:tc>
                <w:tcPr>
                  <w:tcW w:w="863" w:type="pct"/>
                  <w:tcBorders>
                    <w:top w:val="single" w:sz="4" w:space="0" w:color="auto"/>
                    <w:left w:val="single" w:sz="4" w:space="0" w:color="auto"/>
                    <w:bottom w:val="single" w:sz="4" w:space="0" w:color="auto"/>
                    <w:right w:val="single" w:sz="4" w:space="0" w:color="auto"/>
                  </w:tcBorders>
                  <w:vAlign w:val="center"/>
                </w:tcPr>
                <w:p w14:paraId="33131390" w14:textId="77777777" w:rsidR="00AC0B7A" w:rsidRPr="00830DB2" w:rsidRDefault="00000000">
                  <w:pPr>
                    <w:jc w:val="center"/>
                  </w:pPr>
                  <w:r w:rsidRPr="00830DB2">
                    <w:rPr>
                      <w:rFonts w:hint="eastAsia"/>
                    </w:rPr>
                    <w:t>0.148</w:t>
                  </w:r>
                </w:p>
              </w:tc>
              <w:tc>
                <w:tcPr>
                  <w:tcW w:w="835" w:type="pct"/>
                  <w:tcBorders>
                    <w:top w:val="single" w:sz="4" w:space="0" w:color="auto"/>
                    <w:left w:val="single" w:sz="4" w:space="0" w:color="auto"/>
                    <w:bottom w:val="single" w:sz="4" w:space="0" w:color="auto"/>
                    <w:right w:val="single" w:sz="4" w:space="0" w:color="auto"/>
                  </w:tcBorders>
                  <w:vAlign w:val="center"/>
                </w:tcPr>
                <w:p w14:paraId="7DE24111" w14:textId="77777777" w:rsidR="00AC0B7A" w:rsidRPr="00830DB2" w:rsidRDefault="00000000">
                  <w:pPr>
                    <w:jc w:val="center"/>
                  </w:pPr>
                  <w:r w:rsidRPr="00830DB2">
                    <w:rPr>
                      <w:rFonts w:hint="eastAsia"/>
                    </w:rPr>
                    <w:t>92.7</w:t>
                  </w:r>
                </w:p>
              </w:tc>
            </w:tr>
            <w:tr w:rsidR="00AC0B7A" w:rsidRPr="00830DB2" w14:paraId="22196B5A" w14:textId="77777777">
              <w:trPr>
                <w:trHeight w:val="340"/>
                <w:jc w:val="center"/>
              </w:trPr>
              <w:tc>
                <w:tcPr>
                  <w:tcW w:w="82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C958F3" w14:textId="77777777" w:rsidR="00AC0B7A" w:rsidRPr="00830DB2" w:rsidRDefault="00000000">
                  <w:pPr>
                    <w:jc w:val="center"/>
                  </w:pPr>
                  <w:r w:rsidRPr="00830DB2">
                    <w:rPr>
                      <w:rFonts w:hint="eastAsia"/>
                    </w:rPr>
                    <w:t>光面漆</w:t>
                  </w:r>
                </w:p>
              </w:tc>
              <w:tc>
                <w:tcPr>
                  <w:tcW w:w="696" w:type="pct"/>
                  <w:tcBorders>
                    <w:top w:val="single" w:sz="4" w:space="0" w:color="auto"/>
                    <w:left w:val="single" w:sz="4" w:space="0" w:color="auto"/>
                    <w:bottom w:val="single" w:sz="4" w:space="0" w:color="auto"/>
                    <w:right w:val="single" w:sz="4" w:space="0" w:color="auto"/>
                  </w:tcBorders>
                  <w:vAlign w:val="center"/>
                </w:tcPr>
                <w:p w14:paraId="2D6626D7" w14:textId="77777777" w:rsidR="00AC0B7A" w:rsidRPr="00830DB2" w:rsidRDefault="00000000">
                  <w:pPr>
                    <w:jc w:val="center"/>
                  </w:pPr>
                  <w:r w:rsidRPr="00830DB2">
                    <w:rPr>
                      <w:rFonts w:hint="eastAsia"/>
                      <w:szCs w:val="21"/>
                    </w:rPr>
                    <w:t>0.09</w:t>
                  </w:r>
                </w:p>
              </w:tc>
              <w:tc>
                <w:tcPr>
                  <w:tcW w:w="897" w:type="pct"/>
                  <w:tcBorders>
                    <w:top w:val="single" w:sz="4" w:space="0" w:color="auto"/>
                    <w:left w:val="single" w:sz="4" w:space="0" w:color="auto"/>
                    <w:bottom w:val="single" w:sz="4" w:space="0" w:color="auto"/>
                    <w:right w:val="single" w:sz="4" w:space="0" w:color="auto"/>
                  </w:tcBorders>
                  <w:vAlign w:val="center"/>
                </w:tcPr>
                <w:p w14:paraId="42ECC14D" w14:textId="77777777" w:rsidR="00AC0B7A" w:rsidRPr="00830DB2" w:rsidRDefault="00000000">
                  <w:pPr>
                    <w:jc w:val="center"/>
                  </w:pPr>
                  <w:r w:rsidRPr="00830DB2">
                    <w:rPr>
                      <w:szCs w:val="21"/>
                    </w:rPr>
                    <w:t>1</w:t>
                  </w:r>
                  <w:r w:rsidRPr="00830DB2">
                    <w:rPr>
                      <w:rFonts w:hint="eastAsia"/>
                      <w:szCs w:val="21"/>
                    </w:rPr>
                    <w:t>.2</w:t>
                  </w:r>
                </w:p>
              </w:tc>
              <w:tc>
                <w:tcPr>
                  <w:tcW w:w="889" w:type="pct"/>
                  <w:tcBorders>
                    <w:top w:val="single" w:sz="4" w:space="0" w:color="auto"/>
                    <w:left w:val="single" w:sz="4" w:space="0" w:color="auto"/>
                    <w:bottom w:val="single" w:sz="4" w:space="0" w:color="auto"/>
                    <w:right w:val="single" w:sz="4" w:space="0" w:color="auto"/>
                  </w:tcBorders>
                  <w:vAlign w:val="center"/>
                </w:tcPr>
                <w:p w14:paraId="0FC06D7C" w14:textId="77777777" w:rsidR="00AC0B7A" w:rsidRPr="00830DB2" w:rsidRDefault="00000000">
                  <w:pPr>
                    <w:jc w:val="center"/>
                  </w:pPr>
                  <w:r w:rsidRPr="00830DB2">
                    <w:rPr>
                      <w:rFonts w:hint="eastAsia"/>
                    </w:rPr>
                    <w:t>753.01</w:t>
                  </w:r>
                </w:p>
              </w:tc>
              <w:tc>
                <w:tcPr>
                  <w:tcW w:w="863" w:type="pct"/>
                  <w:tcBorders>
                    <w:top w:val="single" w:sz="4" w:space="0" w:color="auto"/>
                    <w:left w:val="single" w:sz="4" w:space="0" w:color="auto"/>
                    <w:bottom w:val="single" w:sz="4" w:space="0" w:color="auto"/>
                    <w:right w:val="single" w:sz="4" w:space="0" w:color="auto"/>
                  </w:tcBorders>
                  <w:vAlign w:val="center"/>
                </w:tcPr>
                <w:p w14:paraId="6434DE99" w14:textId="77777777" w:rsidR="00AC0B7A" w:rsidRPr="00830DB2" w:rsidRDefault="00000000">
                  <w:pPr>
                    <w:jc w:val="center"/>
                  </w:pPr>
                  <w:r w:rsidRPr="00830DB2">
                    <w:rPr>
                      <w:rFonts w:hint="eastAsia"/>
                    </w:rPr>
                    <w:t>0.015</w:t>
                  </w:r>
                </w:p>
              </w:tc>
              <w:tc>
                <w:tcPr>
                  <w:tcW w:w="835" w:type="pct"/>
                  <w:tcBorders>
                    <w:top w:val="single" w:sz="4" w:space="0" w:color="auto"/>
                    <w:left w:val="single" w:sz="4" w:space="0" w:color="auto"/>
                    <w:bottom w:val="single" w:sz="4" w:space="0" w:color="auto"/>
                    <w:right w:val="single" w:sz="4" w:space="0" w:color="auto"/>
                  </w:tcBorders>
                  <w:vAlign w:val="center"/>
                </w:tcPr>
                <w:p w14:paraId="5B4C8865" w14:textId="77777777" w:rsidR="00AC0B7A" w:rsidRPr="00830DB2" w:rsidRDefault="00000000">
                  <w:pPr>
                    <w:jc w:val="center"/>
                  </w:pPr>
                  <w:r w:rsidRPr="00830DB2">
                    <w:rPr>
                      <w:rFonts w:hint="eastAsia"/>
                    </w:rPr>
                    <w:t>199.2</w:t>
                  </w:r>
                </w:p>
              </w:tc>
            </w:tr>
            <w:tr w:rsidR="00AC0B7A" w:rsidRPr="00830DB2" w14:paraId="369DDC91" w14:textId="77777777">
              <w:trPr>
                <w:trHeight w:val="340"/>
                <w:jc w:val="center"/>
              </w:trPr>
              <w:tc>
                <w:tcPr>
                  <w:tcW w:w="82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381B4F" w14:textId="77777777" w:rsidR="00AC0B7A" w:rsidRPr="00830DB2" w:rsidRDefault="00000000">
                  <w:pPr>
                    <w:jc w:val="center"/>
                  </w:pPr>
                  <w:r w:rsidRPr="00830DB2">
                    <w:rPr>
                      <w:rFonts w:hint="eastAsia"/>
                    </w:rPr>
                    <w:t>稀释剂</w:t>
                  </w:r>
                </w:p>
              </w:tc>
              <w:tc>
                <w:tcPr>
                  <w:tcW w:w="696" w:type="pct"/>
                  <w:tcBorders>
                    <w:top w:val="single" w:sz="4" w:space="0" w:color="auto"/>
                    <w:left w:val="single" w:sz="4" w:space="0" w:color="auto"/>
                    <w:bottom w:val="single" w:sz="4" w:space="0" w:color="auto"/>
                    <w:right w:val="single" w:sz="4" w:space="0" w:color="auto"/>
                  </w:tcBorders>
                  <w:vAlign w:val="center"/>
                </w:tcPr>
                <w:p w14:paraId="377C87B5" w14:textId="77777777" w:rsidR="00AC0B7A" w:rsidRPr="00830DB2" w:rsidRDefault="00000000">
                  <w:pPr>
                    <w:jc w:val="center"/>
                  </w:pPr>
                  <w:r w:rsidRPr="00830DB2">
                    <w:rPr>
                      <w:rFonts w:hint="eastAsia"/>
                      <w:szCs w:val="21"/>
                    </w:rPr>
                    <w:t>0.9</w:t>
                  </w:r>
                </w:p>
              </w:tc>
              <w:tc>
                <w:tcPr>
                  <w:tcW w:w="897" w:type="pct"/>
                  <w:tcBorders>
                    <w:top w:val="single" w:sz="4" w:space="0" w:color="auto"/>
                    <w:left w:val="single" w:sz="4" w:space="0" w:color="auto"/>
                    <w:bottom w:val="single" w:sz="4" w:space="0" w:color="auto"/>
                    <w:right w:val="single" w:sz="4" w:space="0" w:color="auto"/>
                  </w:tcBorders>
                  <w:vAlign w:val="center"/>
                </w:tcPr>
                <w:p w14:paraId="3F6EF4B5" w14:textId="77777777" w:rsidR="00AC0B7A" w:rsidRPr="00830DB2" w:rsidRDefault="00000000">
                  <w:pPr>
                    <w:jc w:val="center"/>
                  </w:pPr>
                  <w:r w:rsidRPr="00830DB2">
                    <w:rPr>
                      <w:rFonts w:hint="eastAsia"/>
                    </w:rPr>
                    <w:t>0.88-0.92</w:t>
                  </w:r>
                </w:p>
              </w:tc>
              <w:tc>
                <w:tcPr>
                  <w:tcW w:w="889" w:type="pct"/>
                  <w:tcBorders>
                    <w:top w:val="single" w:sz="4" w:space="0" w:color="auto"/>
                    <w:left w:val="single" w:sz="4" w:space="0" w:color="auto"/>
                    <w:bottom w:val="single" w:sz="4" w:space="0" w:color="auto"/>
                    <w:right w:val="single" w:sz="4" w:space="0" w:color="auto"/>
                  </w:tcBorders>
                  <w:vAlign w:val="center"/>
                </w:tcPr>
                <w:p w14:paraId="1EAEA84F" w14:textId="77777777" w:rsidR="00AC0B7A" w:rsidRPr="00830DB2" w:rsidRDefault="00000000">
                  <w:pPr>
                    <w:jc w:val="center"/>
                    <w:rPr>
                      <w:szCs w:val="21"/>
                    </w:rPr>
                  </w:pPr>
                  <w:r w:rsidRPr="00830DB2">
                    <w:rPr>
                      <w:rFonts w:hint="eastAsia"/>
                      <w:szCs w:val="21"/>
                    </w:rPr>
                    <w:t>1009.86</w:t>
                  </w:r>
                </w:p>
              </w:tc>
              <w:tc>
                <w:tcPr>
                  <w:tcW w:w="863" w:type="pct"/>
                  <w:tcBorders>
                    <w:top w:val="single" w:sz="4" w:space="0" w:color="auto"/>
                    <w:left w:val="single" w:sz="4" w:space="0" w:color="auto"/>
                    <w:bottom w:val="single" w:sz="4" w:space="0" w:color="auto"/>
                    <w:right w:val="single" w:sz="4" w:space="0" w:color="auto"/>
                  </w:tcBorders>
                  <w:vAlign w:val="center"/>
                </w:tcPr>
                <w:p w14:paraId="2D7BAF66" w14:textId="77777777" w:rsidR="00AC0B7A" w:rsidRPr="00830DB2" w:rsidRDefault="00000000">
                  <w:pPr>
                    <w:jc w:val="center"/>
                  </w:pPr>
                  <w:r w:rsidRPr="00830DB2">
                    <w:rPr>
                      <w:rFonts w:hint="eastAsia"/>
                    </w:rPr>
                    <w:t>0.90</w:t>
                  </w:r>
                </w:p>
              </w:tc>
              <w:tc>
                <w:tcPr>
                  <w:tcW w:w="835" w:type="pct"/>
                  <w:tcBorders>
                    <w:top w:val="single" w:sz="4" w:space="0" w:color="auto"/>
                    <w:left w:val="single" w:sz="4" w:space="0" w:color="auto"/>
                    <w:bottom w:val="single" w:sz="4" w:space="0" w:color="auto"/>
                    <w:right w:val="single" w:sz="4" w:space="0" w:color="auto"/>
                  </w:tcBorders>
                  <w:vAlign w:val="center"/>
                </w:tcPr>
                <w:p w14:paraId="7D04A794" w14:textId="77777777" w:rsidR="00AC0B7A" w:rsidRPr="00830DB2" w:rsidRDefault="00000000">
                  <w:pPr>
                    <w:jc w:val="center"/>
                  </w:pPr>
                  <w:r w:rsidRPr="00830DB2">
                    <w:rPr>
                      <w:rFonts w:hint="eastAsia"/>
                    </w:rPr>
                    <w:t>1131.4</w:t>
                  </w:r>
                </w:p>
              </w:tc>
            </w:tr>
          </w:tbl>
          <w:p w14:paraId="61236DA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项目原料与《涂料中有害物质限量</w:t>
            </w:r>
            <w:r w:rsidRPr="00830DB2">
              <w:rPr>
                <w:rFonts w:ascii="Times New Roman" w:hAnsi="Times New Roman" w:cs="Times New Roman"/>
                <w:lang w:eastAsia="zh-CN"/>
              </w:rPr>
              <w:t xml:space="preserve"> </w:t>
            </w:r>
            <w:r w:rsidRPr="00830DB2">
              <w:rPr>
                <w:rFonts w:ascii="Times New Roman" w:hAnsi="Times New Roman" w:cs="Times New Roman"/>
                <w:lang w:eastAsia="zh-CN"/>
              </w:rPr>
              <w:t>第</w:t>
            </w:r>
            <w:r w:rsidRPr="00830DB2">
              <w:rPr>
                <w:rFonts w:ascii="Times New Roman" w:hAnsi="Times New Roman" w:cs="Times New Roman"/>
                <w:lang w:eastAsia="zh-CN"/>
              </w:rPr>
              <w:t xml:space="preserve"> 2 </w:t>
            </w:r>
            <w:r w:rsidRPr="00830DB2">
              <w:rPr>
                <w:rFonts w:ascii="Times New Roman" w:hAnsi="Times New Roman" w:cs="Times New Roman"/>
                <w:lang w:eastAsia="zh-CN"/>
              </w:rPr>
              <w:t>部分：工业涂料》（</w:t>
            </w:r>
            <w:r w:rsidRPr="00830DB2">
              <w:rPr>
                <w:rFonts w:ascii="Times New Roman" w:hAnsi="Times New Roman" w:cs="Times New Roman"/>
                <w:lang w:eastAsia="zh-CN"/>
              </w:rPr>
              <w:t>GB30981.2-2025</w:t>
            </w:r>
            <w:r w:rsidRPr="00830DB2">
              <w:rPr>
                <w:rFonts w:ascii="Times New Roman" w:hAnsi="Times New Roman" w:cs="Times New Roman"/>
                <w:lang w:eastAsia="zh-CN"/>
              </w:rPr>
              <w:t>）符合性</w:t>
            </w:r>
            <w:r w:rsidRPr="00830DB2">
              <w:rPr>
                <w:rFonts w:ascii="Times New Roman" w:hAnsi="Times New Roman" w:cs="Times New Roman" w:hint="eastAsia"/>
                <w:lang w:eastAsia="zh-CN"/>
              </w:rPr>
              <w:t>分析</w:t>
            </w:r>
          </w:p>
          <w:p w14:paraId="2731BA3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本项目底漆、面漆、光面漆、水性漆均属于金属幕墙板用工业防护涂料，对照</w:t>
            </w:r>
            <w:r w:rsidRPr="00830DB2">
              <w:rPr>
                <w:rFonts w:ascii="Times New Roman" w:hAnsi="Times New Roman" w:cs="Times New Roman"/>
                <w:lang w:eastAsia="zh-CN"/>
              </w:rPr>
              <w:t xml:space="preserve"> GB30981.2‑2025 </w:t>
            </w:r>
            <w:r w:rsidRPr="00830DB2">
              <w:rPr>
                <w:rFonts w:ascii="Times New Roman" w:hAnsi="Times New Roman" w:cs="Times New Roman"/>
                <w:lang w:eastAsia="zh-CN"/>
              </w:rPr>
              <w:t>中工业涂料</w:t>
            </w:r>
            <w:r w:rsidRPr="00830DB2">
              <w:rPr>
                <w:rFonts w:ascii="Times New Roman" w:hAnsi="Times New Roman" w:cs="Times New Roman"/>
                <w:lang w:eastAsia="zh-CN"/>
              </w:rPr>
              <w:t xml:space="preserve"> VOCs</w:t>
            </w:r>
            <w:r w:rsidRPr="00830DB2">
              <w:rPr>
                <w:rFonts w:ascii="Times New Roman" w:hAnsi="Times New Roman" w:cs="Times New Roman"/>
                <w:lang w:eastAsia="zh-CN"/>
              </w:rPr>
              <w:t>、苯系物等有害物质限值。根据各涂料</w:t>
            </w:r>
            <w:r w:rsidRPr="00830DB2">
              <w:rPr>
                <w:rFonts w:ascii="Times New Roman" w:hAnsi="Times New Roman" w:cs="Times New Roman"/>
                <w:lang w:eastAsia="zh-CN"/>
              </w:rPr>
              <w:t xml:space="preserve"> MSDS </w:t>
            </w:r>
            <w:r w:rsidRPr="00830DB2">
              <w:rPr>
                <w:rFonts w:ascii="Times New Roman" w:hAnsi="Times New Roman" w:cs="Times New Roman"/>
                <w:lang w:eastAsia="zh-CN"/>
              </w:rPr>
              <w:t>参数计算：底漆</w:t>
            </w:r>
            <w:r w:rsidRPr="00830DB2">
              <w:rPr>
                <w:rFonts w:ascii="Times New Roman" w:hAnsi="Times New Roman" w:cs="Times New Roman"/>
                <w:lang w:eastAsia="zh-CN"/>
              </w:rPr>
              <w:t xml:space="preserve"> VOCs </w:t>
            </w:r>
            <w:r w:rsidRPr="00830DB2">
              <w:rPr>
                <w:rFonts w:ascii="Times New Roman" w:hAnsi="Times New Roman" w:cs="Times New Roman"/>
                <w:lang w:eastAsia="zh-CN"/>
              </w:rPr>
              <w:t>含量</w:t>
            </w:r>
            <w:r w:rsidRPr="00830DB2">
              <w:rPr>
                <w:rFonts w:ascii="Times New Roman" w:hAnsi="Times New Roman" w:cs="Times New Roman"/>
                <w:lang w:eastAsia="zh-CN"/>
              </w:rPr>
              <w:t xml:space="preserve"> 156g/L</w:t>
            </w:r>
            <w:r w:rsidRPr="00830DB2">
              <w:rPr>
                <w:rFonts w:ascii="Times New Roman" w:hAnsi="Times New Roman" w:cs="Times New Roman"/>
                <w:lang w:eastAsia="zh-CN"/>
              </w:rPr>
              <w:t>；面漆</w:t>
            </w:r>
            <w:r w:rsidRPr="00830DB2">
              <w:rPr>
                <w:rFonts w:ascii="Times New Roman" w:hAnsi="Times New Roman" w:cs="Times New Roman"/>
                <w:lang w:eastAsia="zh-CN"/>
              </w:rPr>
              <w:t xml:space="preserve"> VOCs </w:t>
            </w:r>
            <w:r w:rsidRPr="00830DB2">
              <w:rPr>
                <w:rFonts w:ascii="Times New Roman" w:hAnsi="Times New Roman" w:cs="Times New Roman"/>
                <w:lang w:eastAsia="zh-CN"/>
              </w:rPr>
              <w:t>含量</w:t>
            </w:r>
            <w:r w:rsidRPr="00830DB2">
              <w:rPr>
                <w:rFonts w:ascii="Times New Roman" w:hAnsi="Times New Roman" w:cs="Times New Roman"/>
                <w:lang w:eastAsia="zh-CN"/>
              </w:rPr>
              <w:t xml:space="preserve"> 307.5g/L</w:t>
            </w:r>
            <w:r w:rsidRPr="00830DB2">
              <w:rPr>
                <w:rFonts w:ascii="Times New Roman" w:hAnsi="Times New Roman" w:cs="Times New Roman"/>
                <w:lang w:eastAsia="zh-CN"/>
              </w:rPr>
              <w:t>；光面漆</w:t>
            </w:r>
            <w:r w:rsidRPr="00830DB2">
              <w:rPr>
                <w:rFonts w:ascii="Times New Roman" w:hAnsi="Times New Roman" w:cs="Times New Roman"/>
                <w:lang w:eastAsia="zh-CN"/>
              </w:rPr>
              <w:t xml:space="preserve"> VOCs </w:t>
            </w:r>
            <w:r w:rsidRPr="00830DB2">
              <w:rPr>
                <w:rFonts w:ascii="Times New Roman" w:hAnsi="Times New Roman" w:cs="Times New Roman"/>
                <w:lang w:eastAsia="zh-CN"/>
              </w:rPr>
              <w:t>含量</w:t>
            </w:r>
            <w:r w:rsidRPr="00830DB2">
              <w:rPr>
                <w:rFonts w:ascii="Times New Roman" w:hAnsi="Times New Roman" w:cs="Times New Roman"/>
                <w:lang w:eastAsia="zh-CN"/>
              </w:rPr>
              <w:t xml:space="preserve"> 199.2g/L</w:t>
            </w:r>
            <w:r w:rsidRPr="00830DB2">
              <w:rPr>
                <w:rFonts w:ascii="Times New Roman" w:hAnsi="Times New Roman" w:cs="Times New Roman"/>
                <w:lang w:eastAsia="zh-CN"/>
              </w:rPr>
              <w:t>，均满足</w:t>
            </w:r>
            <w:r w:rsidRPr="00830DB2">
              <w:rPr>
                <w:rFonts w:ascii="Times New Roman" w:hAnsi="Times New Roman" w:cs="Times New Roman"/>
                <w:lang w:eastAsia="zh-CN"/>
              </w:rPr>
              <w:t xml:space="preserve"> GB30981.2‑2025 </w:t>
            </w:r>
            <w:r w:rsidRPr="00830DB2">
              <w:rPr>
                <w:rFonts w:ascii="Times New Roman" w:hAnsi="Times New Roman" w:cs="Times New Roman"/>
                <w:lang w:eastAsia="zh-CN"/>
              </w:rPr>
              <w:t>中</w:t>
            </w:r>
            <w:r w:rsidRPr="00830DB2">
              <w:rPr>
                <w:rFonts w:ascii="Times New Roman" w:hAnsi="Times New Roman" w:cs="Times New Roman" w:hint="eastAsia"/>
                <w:lang w:eastAsia="zh-CN"/>
              </w:rPr>
              <w:t>型材涂料、金属家具涂料限量</w:t>
            </w:r>
            <w:r w:rsidRPr="00830DB2">
              <w:rPr>
                <w:rFonts w:ascii="Times New Roman" w:hAnsi="Times New Roman" w:cs="Times New Roman"/>
                <w:lang w:eastAsia="zh-CN"/>
              </w:rPr>
              <w:t>值</w:t>
            </w:r>
            <w:r w:rsidRPr="00830DB2">
              <w:rPr>
                <w:rFonts w:ascii="Times New Roman" w:hAnsi="Times New Roman" w:cs="Times New Roman" w:hint="eastAsia"/>
                <w:lang w:eastAsia="zh-CN"/>
              </w:rPr>
              <w:t>520</w:t>
            </w:r>
            <w:r w:rsidRPr="00830DB2">
              <w:rPr>
                <w:rFonts w:ascii="Times New Roman" w:hAnsi="Times New Roman" w:cs="Times New Roman"/>
                <w:lang w:eastAsia="zh-CN"/>
              </w:rPr>
              <w:t xml:space="preserve"> g/L</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600</w:t>
            </w:r>
            <w:r w:rsidRPr="00830DB2">
              <w:rPr>
                <w:rFonts w:ascii="Times New Roman" w:hAnsi="Times New Roman" w:cs="Times New Roman"/>
                <w:lang w:eastAsia="zh-CN"/>
              </w:rPr>
              <w:t xml:space="preserve"> g/L</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550</w:t>
            </w:r>
            <w:r w:rsidRPr="00830DB2">
              <w:rPr>
                <w:rFonts w:ascii="Times New Roman" w:hAnsi="Times New Roman" w:cs="Times New Roman"/>
                <w:lang w:eastAsia="zh-CN"/>
              </w:rPr>
              <w:t xml:space="preserve"> g/L</w:t>
            </w:r>
            <w:r w:rsidRPr="00830DB2">
              <w:rPr>
                <w:rFonts w:ascii="Times New Roman" w:hAnsi="Times New Roman" w:cs="Times New Roman"/>
                <w:lang w:eastAsia="zh-CN"/>
              </w:rPr>
              <w:t>要求。</w:t>
            </w:r>
          </w:p>
          <w:p w14:paraId="39C1AC11" w14:textId="77777777" w:rsidR="00AC0B7A" w:rsidRPr="00830DB2" w:rsidRDefault="00000000">
            <w:pPr>
              <w:pStyle w:val="TableText"/>
              <w:spacing w:line="360" w:lineRule="auto"/>
              <w:ind w:firstLineChars="200" w:firstLine="482"/>
              <w:rPr>
                <w:rFonts w:ascii="Times New Roman" w:hAnsi="Times New Roman" w:cs="Times New Roman"/>
                <w:lang w:eastAsia="zh-CN"/>
              </w:rPr>
            </w:pPr>
            <w:r w:rsidRPr="00830DB2">
              <w:rPr>
                <w:rFonts w:ascii="Times New Roman" w:hAnsi="Times New Roman" w:cs="Times New Roman" w:hint="eastAsia"/>
                <w:b/>
                <w:bCs/>
                <w:lang w:eastAsia="zh-CN"/>
              </w:rPr>
              <w:t>8</w:t>
            </w:r>
            <w:r w:rsidRPr="00830DB2">
              <w:rPr>
                <w:rFonts w:ascii="Times New Roman" w:hAnsi="Times New Roman" w:cs="Times New Roman"/>
                <w:b/>
                <w:bCs/>
                <w:lang w:eastAsia="zh-CN"/>
              </w:rPr>
              <w:t>、公用工程情况</w:t>
            </w:r>
          </w:p>
          <w:p w14:paraId="55F2EB1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1</w:t>
            </w:r>
            <w:r w:rsidRPr="00830DB2">
              <w:rPr>
                <w:rFonts w:ascii="Times New Roman" w:hAnsi="Times New Roman" w:cs="Times New Roman"/>
                <w:lang w:eastAsia="zh-CN"/>
              </w:rPr>
              <w:t>）给水：</w:t>
            </w:r>
            <w:r w:rsidRPr="00830DB2">
              <w:rPr>
                <w:rFonts w:ascii="Times New Roman" w:hAnsi="Times New Roman" w:cs="Times New Roman" w:hint="eastAsia"/>
                <w:lang w:eastAsia="zh-CN"/>
              </w:rPr>
              <w:t>本项目主要为生活用水和生产用水，生活、生产给水依托安义工业园区给水管网。</w:t>
            </w:r>
          </w:p>
          <w:p w14:paraId="6331557A"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2</w:t>
            </w:r>
            <w:r w:rsidRPr="00830DB2">
              <w:rPr>
                <w:rFonts w:ascii="Times New Roman" w:hAnsi="Times New Roman" w:cs="Times New Roman"/>
                <w:lang w:eastAsia="zh-CN"/>
              </w:rPr>
              <w:t>）排水：</w:t>
            </w:r>
            <w:r w:rsidRPr="00830DB2">
              <w:rPr>
                <w:rFonts w:ascii="Times New Roman" w:hAnsi="Times New Roman" w:cs="Times New Roman" w:hint="eastAsia"/>
                <w:lang w:eastAsia="zh-CN"/>
              </w:rPr>
              <w:t>项目排水采用雨污分流制，雨水排入厂区雨水系统，生活污水</w:t>
            </w:r>
            <w:r w:rsidRPr="00830DB2">
              <w:rPr>
                <w:rFonts w:ascii="Times New Roman" w:hAnsi="Times New Roman" w:cs="Times New Roman" w:hint="eastAsia"/>
                <w:lang w:eastAsia="zh-CN"/>
              </w:rPr>
              <w:lastRenderedPageBreak/>
              <w:t>经化粪池预处理后排入园区污水管网，生产废水</w:t>
            </w:r>
            <w:r w:rsidRPr="00830DB2">
              <w:rPr>
                <w:rFonts w:ascii="Times New Roman" w:hAnsi="Times New Roman" w:cs="Times New Roman"/>
                <w:lang w:eastAsia="zh-CN"/>
              </w:rPr>
              <w:t>依托江西虹粤铝业有限公司污水处理站处理</w:t>
            </w:r>
            <w:r w:rsidRPr="00830DB2">
              <w:rPr>
                <w:rFonts w:ascii="Times New Roman" w:hAnsi="Times New Roman" w:cs="Times New Roman" w:hint="eastAsia"/>
                <w:lang w:eastAsia="zh-CN"/>
              </w:rPr>
              <w:t>后排入园区污水管网</w:t>
            </w:r>
            <w:r w:rsidRPr="00830DB2">
              <w:rPr>
                <w:rFonts w:ascii="Times New Roman" w:hAnsi="Times New Roman" w:cs="Times New Roman"/>
                <w:lang w:eastAsia="zh-CN"/>
              </w:rPr>
              <w:t>。</w:t>
            </w:r>
          </w:p>
          <w:p w14:paraId="76A902C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3</w:t>
            </w:r>
            <w:r w:rsidRPr="00830DB2">
              <w:rPr>
                <w:rFonts w:ascii="Times New Roman" w:hAnsi="Times New Roman" w:cs="Times New Roman"/>
                <w:lang w:eastAsia="zh-CN"/>
              </w:rPr>
              <w:t>）供电：</w:t>
            </w:r>
            <w:r w:rsidRPr="00830DB2">
              <w:rPr>
                <w:rFonts w:ascii="Times New Roman" w:hAnsi="Times New Roman" w:cs="Times New Roman" w:hint="eastAsia"/>
                <w:lang w:eastAsia="zh-CN"/>
              </w:rPr>
              <w:t>由市政电网接入，能满足项目用电要求</w:t>
            </w:r>
            <w:r w:rsidRPr="00830DB2">
              <w:rPr>
                <w:rFonts w:ascii="Times New Roman" w:hAnsi="Times New Roman" w:cs="Times New Roman"/>
                <w:lang w:eastAsia="zh-CN"/>
              </w:rPr>
              <w:t>。</w:t>
            </w:r>
          </w:p>
          <w:p w14:paraId="4CDCAE36"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9</w:t>
            </w:r>
            <w:r w:rsidRPr="00830DB2">
              <w:rPr>
                <w:rFonts w:ascii="Times New Roman" w:hAnsi="Times New Roman" w:cs="Times New Roman" w:hint="eastAsia"/>
                <w:b/>
                <w:bCs/>
                <w:lang w:eastAsia="zh-CN"/>
              </w:rPr>
              <w:t>、水平衡</w:t>
            </w:r>
          </w:p>
          <w:p w14:paraId="49143BB0"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本项目全厂水平衡见表</w:t>
            </w:r>
            <w:r w:rsidRPr="00830DB2">
              <w:rPr>
                <w:rFonts w:ascii="Times New Roman" w:hAnsi="Times New Roman" w:cs="Times New Roman" w:hint="eastAsia"/>
                <w:lang w:eastAsia="zh-CN"/>
              </w:rPr>
              <w:t>2-9</w:t>
            </w:r>
            <w:r w:rsidRPr="00830DB2">
              <w:rPr>
                <w:rFonts w:ascii="Times New Roman" w:hAnsi="Times New Roman" w:cs="Times New Roman" w:hint="eastAsia"/>
                <w:lang w:eastAsia="zh-CN"/>
              </w:rPr>
              <w:t>，图</w:t>
            </w:r>
            <w:r w:rsidRPr="00830DB2">
              <w:rPr>
                <w:rFonts w:ascii="Times New Roman" w:hAnsi="Times New Roman" w:cs="Times New Roman" w:hint="eastAsia"/>
                <w:lang w:eastAsia="zh-CN"/>
              </w:rPr>
              <w:t>2-1</w:t>
            </w:r>
            <w:r w:rsidRPr="00830DB2">
              <w:rPr>
                <w:rFonts w:ascii="Times New Roman" w:hAnsi="Times New Roman" w:cs="Times New Roman" w:hint="eastAsia"/>
                <w:lang w:eastAsia="zh-CN"/>
              </w:rPr>
              <w:t>。</w:t>
            </w:r>
          </w:p>
          <w:p w14:paraId="2842A242" w14:textId="77777777" w:rsidR="00AC0B7A" w:rsidRPr="00830DB2" w:rsidRDefault="00000000">
            <w:pPr>
              <w:pStyle w:val="TableText"/>
              <w:adjustRightInd w:val="0"/>
              <w:snapToGrid w:val="0"/>
              <w:jc w:val="center"/>
              <w:rPr>
                <w:rFonts w:ascii="Times New Roman" w:hAnsi="Times New Roman" w:cs="Times New Roman"/>
                <w:b/>
                <w:sz w:val="21"/>
                <w:szCs w:val="21"/>
                <w:lang w:eastAsia="zh-CN"/>
              </w:rPr>
            </w:pPr>
            <w:r w:rsidRPr="00830DB2">
              <w:rPr>
                <w:rFonts w:ascii="Times New Roman" w:hAnsi="Times New Roman" w:cs="Times New Roman"/>
                <w:b/>
                <w:sz w:val="21"/>
                <w:szCs w:val="21"/>
                <w:lang w:eastAsia="zh-CN"/>
              </w:rPr>
              <w:t>表</w:t>
            </w:r>
            <w:r w:rsidRPr="00830DB2">
              <w:rPr>
                <w:rFonts w:ascii="Times New Roman" w:hAnsi="Times New Roman" w:cs="Times New Roman" w:hint="eastAsia"/>
                <w:b/>
                <w:sz w:val="21"/>
                <w:szCs w:val="21"/>
                <w:lang w:eastAsia="zh-CN"/>
              </w:rPr>
              <w:t xml:space="preserve">2-9  </w:t>
            </w:r>
            <w:r w:rsidRPr="00830DB2">
              <w:rPr>
                <w:rFonts w:ascii="Times New Roman" w:hAnsi="Times New Roman" w:cs="Times New Roman"/>
                <w:b/>
                <w:sz w:val="21"/>
                <w:szCs w:val="21"/>
                <w:lang w:eastAsia="zh-CN"/>
              </w:rPr>
              <w:t>项目水平衡一览表</w:t>
            </w:r>
            <w:r w:rsidRPr="00830DB2">
              <w:rPr>
                <w:rFonts w:ascii="Times New Roman" w:hAnsi="Times New Roman" w:cs="Times New Roman" w:hint="eastAsia"/>
                <w:b/>
                <w:sz w:val="21"/>
                <w:szCs w:val="21"/>
                <w:lang w:eastAsia="zh-CN"/>
              </w:rPr>
              <w:t xml:space="preserve">  </w:t>
            </w:r>
            <w:r w:rsidRPr="00830DB2">
              <w:rPr>
                <w:rFonts w:ascii="Times New Roman" w:hAnsi="Times New Roman" w:cs="Times New Roman"/>
                <w:b/>
                <w:sz w:val="21"/>
                <w:szCs w:val="21"/>
                <w:lang w:eastAsia="zh-CN"/>
              </w:rPr>
              <w:t>单位：</w:t>
            </w:r>
            <w:r w:rsidRPr="00830DB2">
              <w:rPr>
                <w:rFonts w:ascii="Times New Roman" w:hAnsi="Times New Roman" w:cs="Times New Roman"/>
                <w:b/>
                <w:sz w:val="21"/>
                <w:szCs w:val="21"/>
                <w:lang w:eastAsia="zh-CN"/>
              </w:rPr>
              <w:t>m</w:t>
            </w:r>
            <w:r w:rsidRPr="00830DB2">
              <w:rPr>
                <w:rFonts w:ascii="Times New Roman" w:hAnsi="Times New Roman" w:cs="Times New Roman"/>
                <w:b/>
                <w:sz w:val="21"/>
                <w:szCs w:val="21"/>
                <w:vertAlign w:val="superscript"/>
                <w:lang w:eastAsia="zh-CN"/>
              </w:rPr>
              <w:t>3</w:t>
            </w:r>
            <w:r w:rsidRPr="00830DB2">
              <w:rPr>
                <w:rFonts w:ascii="Times New Roman" w:hAnsi="Times New Roman" w:cs="Times New Roman"/>
                <w:b/>
                <w:sz w:val="21"/>
                <w:szCs w:val="21"/>
                <w:lang w:eastAsia="zh-CN"/>
              </w:rPr>
              <w:t>/</w:t>
            </w:r>
            <w:r w:rsidRPr="00830DB2">
              <w:rPr>
                <w:rFonts w:ascii="Times New Roman" w:hAnsi="Times New Roman" w:cs="Times New Roman" w:hint="eastAsia"/>
                <w:b/>
                <w:sz w:val="21"/>
                <w:szCs w:val="21"/>
                <w:lang w:eastAsia="zh-CN"/>
              </w:rPr>
              <w:t>a</w:t>
            </w:r>
          </w:p>
          <w:tbl>
            <w:tblPr>
              <w:tblStyle w:val="af8"/>
              <w:tblW w:w="0" w:type="auto"/>
              <w:jc w:val="center"/>
              <w:tblLayout w:type="fixed"/>
              <w:tblLook w:val="04A0" w:firstRow="1" w:lastRow="0" w:firstColumn="1" w:lastColumn="0" w:noHBand="0" w:noVBand="1"/>
            </w:tblPr>
            <w:tblGrid>
              <w:gridCol w:w="1194"/>
              <w:gridCol w:w="1194"/>
              <w:gridCol w:w="1195"/>
              <w:gridCol w:w="1195"/>
              <w:gridCol w:w="1195"/>
              <w:gridCol w:w="1195"/>
              <w:gridCol w:w="1195"/>
            </w:tblGrid>
            <w:tr w:rsidR="00AC0B7A" w:rsidRPr="00830DB2" w14:paraId="039C908A" w14:textId="77777777">
              <w:trPr>
                <w:jc w:val="center"/>
              </w:trPr>
              <w:tc>
                <w:tcPr>
                  <w:tcW w:w="1194" w:type="dxa"/>
                  <w:vAlign w:val="center"/>
                </w:tcPr>
                <w:p w14:paraId="1F579738" w14:textId="77777777" w:rsidR="00AC0B7A" w:rsidRPr="00830DB2" w:rsidRDefault="00000000">
                  <w:pPr>
                    <w:jc w:val="center"/>
                  </w:pPr>
                  <w:r w:rsidRPr="00830DB2">
                    <w:t>用水工序</w:t>
                  </w:r>
                </w:p>
              </w:tc>
              <w:tc>
                <w:tcPr>
                  <w:tcW w:w="1194" w:type="dxa"/>
                  <w:vAlign w:val="center"/>
                </w:tcPr>
                <w:p w14:paraId="7E50FFA1" w14:textId="77777777" w:rsidR="00AC0B7A" w:rsidRPr="00830DB2" w:rsidRDefault="00000000">
                  <w:pPr>
                    <w:jc w:val="center"/>
                  </w:pPr>
                  <w:r w:rsidRPr="00830DB2">
                    <w:rPr>
                      <w:rFonts w:hint="eastAsia"/>
                    </w:rPr>
                    <w:t>新鲜水量</w:t>
                  </w:r>
                </w:p>
              </w:tc>
              <w:tc>
                <w:tcPr>
                  <w:tcW w:w="1195" w:type="dxa"/>
                  <w:vAlign w:val="center"/>
                </w:tcPr>
                <w:p w14:paraId="046BBDDA" w14:textId="77777777" w:rsidR="00AC0B7A" w:rsidRPr="00830DB2" w:rsidRDefault="00000000">
                  <w:pPr>
                    <w:jc w:val="center"/>
                  </w:pPr>
                  <w:r w:rsidRPr="00830DB2">
                    <w:t>循环量</w:t>
                  </w:r>
                </w:p>
              </w:tc>
              <w:tc>
                <w:tcPr>
                  <w:tcW w:w="1195" w:type="dxa"/>
                  <w:vAlign w:val="center"/>
                </w:tcPr>
                <w:p w14:paraId="345EF923" w14:textId="77777777" w:rsidR="00AC0B7A" w:rsidRPr="00830DB2" w:rsidRDefault="00000000">
                  <w:pPr>
                    <w:jc w:val="center"/>
                  </w:pPr>
                  <w:r w:rsidRPr="00830DB2">
                    <w:t>用水量</w:t>
                  </w:r>
                </w:p>
              </w:tc>
              <w:tc>
                <w:tcPr>
                  <w:tcW w:w="1195" w:type="dxa"/>
                  <w:vAlign w:val="center"/>
                </w:tcPr>
                <w:p w14:paraId="3A887C3F" w14:textId="77777777" w:rsidR="00AC0B7A" w:rsidRPr="00830DB2" w:rsidRDefault="00000000">
                  <w:pPr>
                    <w:jc w:val="center"/>
                  </w:pPr>
                  <w:r w:rsidRPr="00830DB2">
                    <w:rPr>
                      <w:rFonts w:hint="eastAsia"/>
                    </w:rPr>
                    <w:t>损</w:t>
                  </w:r>
                  <w:r w:rsidRPr="00830DB2">
                    <w:t>耗</w:t>
                  </w:r>
                  <w:r w:rsidRPr="00830DB2">
                    <w:rPr>
                      <w:rFonts w:hint="eastAsia"/>
                    </w:rPr>
                    <w:t>量</w:t>
                  </w:r>
                </w:p>
              </w:tc>
              <w:tc>
                <w:tcPr>
                  <w:tcW w:w="1195" w:type="dxa"/>
                  <w:vAlign w:val="center"/>
                </w:tcPr>
                <w:p w14:paraId="21135022" w14:textId="77777777" w:rsidR="00AC0B7A" w:rsidRPr="00830DB2" w:rsidRDefault="00000000">
                  <w:pPr>
                    <w:jc w:val="center"/>
                  </w:pPr>
                  <w:r w:rsidRPr="00830DB2">
                    <w:t>回用量</w:t>
                  </w:r>
                </w:p>
              </w:tc>
              <w:tc>
                <w:tcPr>
                  <w:tcW w:w="1195" w:type="dxa"/>
                  <w:vAlign w:val="center"/>
                </w:tcPr>
                <w:p w14:paraId="7CF5FA9F" w14:textId="77777777" w:rsidR="00AC0B7A" w:rsidRPr="00830DB2" w:rsidRDefault="00000000">
                  <w:pPr>
                    <w:jc w:val="center"/>
                  </w:pPr>
                  <w:r w:rsidRPr="00830DB2">
                    <w:t>排放</w:t>
                  </w:r>
                  <w:r w:rsidRPr="00830DB2">
                    <w:rPr>
                      <w:rFonts w:hint="eastAsia"/>
                    </w:rPr>
                    <w:t>量</w:t>
                  </w:r>
                </w:p>
              </w:tc>
            </w:tr>
            <w:tr w:rsidR="00AC0B7A" w:rsidRPr="00830DB2" w14:paraId="0EBD7F83" w14:textId="77777777">
              <w:trPr>
                <w:jc w:val="center"/>
              </w:trPr>
              <w:tc>
                <w:tcPr>
                  <w:tcW w:w="1194" w:type="dxa"/>
                  <w:vAlign w:val="center"/>
                </w:tcPr>
                <w:p w14:paraId="2861AB77" w14:textId="77777777" w:rsidR="00AC0B7A" w:rsidRPr="00830DB2" w:rsidRDefault="00000000">
                  <w:pPr>
                    <w:jc w:val="center"/>
                  </w:pPr>
                  <w:r w:rsidRPr="00830DB2">
                    <w:rPr>
                      <w:rFonts w:hint="eastAsia"/>
                    </w:rPr>
                    <w:t>生活</w:t>
                  </w:r>
                  <w:r w:rsidRPr="00830DB2">
                    <w:t>用水</w:t>
                  </w:r>
                </w:p>
              </w:tc>
              <w:tc>
                <w:tcPr>
                  <w:tcW w:w="1194" w:type="dxa"/>
                  <w:vAlign w:val="center"/>
                </w:tcPr>
                <w:p w14:paraId="45FBC9F3" w14:textId="77777777" w:rsidR="00AC0B7A" w:rsidRPr="00830DB2" w:rsidRDefault="00000000">
                  <w:pPr>
                    <w:jc w:val="center"/>
                  </w:pPr>
                  <w:r w:rsidRPr="00830DB2">
                    <w:rPr>
                      <w:rFonts w:hint="eastAsia"/>
                    </w:rPr>
                    <w:t>990</w:t>
                  </w:r>
                </w:p>
              </w:tc>
              <w:tc>
                <w:tcPr>
                  <w:tcW w:w="1195" w:type="dxa"/>
                  <w:vAlign w:val="center"/>
                </w:tcPr>
                <w:p w14:paraId="677F4152" w14:textId="77777777" w:rsidR="00AC0B7A" w:rsidRPr="00830DB2" w:rsidRDefault="00000000">
                  <w:pPr>
                    <w:jc w:val="center"/>
                  </w:pPr>
                  <w:r w:rsidRPr="00830DB2">
                    <w:rPr>
                      <w:rFonts w:hint="eastAsia"/>
                    </w:rPr>
                    <w:t>0</w:t>
                  </w:r>
                </w:p>
              </w:tc>
              <w:tc>
                <w:tcPr>
                  <w:tcW w:w="1195" w:type="dxa"/>
                  <w:vAlign w:val="center"/>
                </w:tcPr>
                <w:p w14:paraId="17F9E306" w14:textId="77777777" w:rsidR="00AC0B7A" w:rsidRPr="00830DB2" w:rsidRDefault="00000000">
                  <w:pPr>
                    <w:jc w:val="center"/>
                  </w:pPr>
                  <w:r w:rsidRPr="00830DB2">
                    <w:rPr>
                      <w:rFonts w:hint="eastAsia"/>
                    </w:rPr>
                    <w:t>990</w:t>
                  </w:r>
                </w:p>
              </w:tc>
              <w:tc>
                <w:tcPr>
                  <w:tcW w:w="1195" w:type="dxa"/>
                  <w:vAlign w:val="center"/>
                </w:tcPr>
                <w:p w14:paraId="688716CC" w14:textId="77777777" w:rsidR="00AC0B7A" w:rsidRPr="00830DB2" w:rsidRDefault="00000000">
                  <w:pPr>
                    <w:jc w:val="center"/>
                  </w:pPr>
                  <w:r w:rsidRPr="00830DB2">
                    <w:rPr>
                      <w:rFonts w:hint="eastAsia"/>
                    </w:rPr>
                    <w:t>198</w:t>
                  </w:r>
                </w:p>
              </w:tc>
              <w:tc>
                <w:tcPr>
                  <w:tcW w:w="1195" w:type="dxa"/>
                  <w:vAlign w:val="center"/>
                </w:tcPr>
                <w:p w14:paraId="2182841A" w14:textId="77777777" w:rsidR="00AC0B7A" w:rsidRPr="00830DB2" w:rsidRDefault="00000000">
                  <w:pPr>
                    <w:jc w:val="center"/>
                  </w:pPr>
                  <w:r w:rsidRPr="00830DB2">
                    <w:rPr>
                      <w:rFonts w:hint="eastAsia"/>
                    </w:rPr>
                    <w:t>0</w:t>
                  </w:r>
                </w:p>
              </w:tc>
              <w:tc>
                <w:tcPr>
                  <w:tcW w:w="1195" w:type="dxa"/>
                  <w:vAlign w:val="center"/>
                </w:tcPr>
                <w:p w14:paraId="271293D1" w14:textId="77777777" w:rsidR="00AC0B7A" w:rsidRPr="00830DB2" w:rsidRDefault="00000000">
                  <w:pPr>
                    <w:jc w:val="center"/>
                  </w:pPr>
                  <w:r w:rsidRPr="00830DB2">
                    <w:rPr>
                      <w:rFonts w:hint="eastAsia"/>
                    </w:rPr>
                    <w:t>792</w:t>
                  </w:r>
                </w:p>
              </w:tc>
            </w:tr>
            <w:tr w:rsidR="00AC0B7A" w:rsidRPr="00830DB2" w14:paraId="7A9B9704" w14:textId="77777777">
              <w:trPr>
                <w:jc w:val="center"/>
              </w:trPr>
              <w:tc>
                <w:tcPr>
                  <w:tcW w:w="1194" w:type="dxa"/>
                  <w:vAlign w:val="center"/>
                </w:tcPr>
                <w:p w14:paraId="16D17C1D" w14:textId="77777777" w:rsidR="00AC0B7A" w:rsidRPr="00830DB2" w:rsidRDefault="00000000">
                  <w:pPr>
                    <w:jc w:val="center"/>
                  </w:pPr>
                  <w:r w:rsidRPr="00830DB2">
                    <w:rPr>
                      <w:rFonts w:hint="eastAsia"/>
                    </w:rPr>
                    <w:t>碱洗</w:t>
                  </w:r>
                  <w:r w:rsidRPr="00830DB2">
                    <w:t>用水</w:t>
                  </w:r>
                </w:p>
              </w:tc>
              <w:tc>
                <w:tcPr>
                  <w:tcW w:w="1194" w:type="dxa"/>
                  <w:vAlign w:val="center"/>
                </w:tcPr>
                <w:p w14:paraId="7D932EDC" w14:textId="77777777" w:rsidR="00AC0B7A" w:rsidRPr="00830DB2" w:rsidRDefault="00000000">
                  <w:pPr>
                    <w:jc w:val="center"/>
                  </w:pPr>
                  <w:r w:rsidRPr="00830DB2">
                    <w:rPr>
                      <w:rFonts w:hint="eastAsia"/>
                    </w:rPr>
                    <w:t>77.76</w:t>
                  </w:r>
                </w:p>
              </w:tc>
              <w:tc>
                <w:tcPr>
                  <w:tcW w:w="1195" w:type="dxa"/>
                  <w:vAlign w:val="center"/>
                </w:tcPr>
                <w:p w14:paraId="1279B552" w14:textId="77777777" w:rsidR="00AC0B7A" w:rsidRPr="00830DB2" w:rsidRDefault="00000000">
                  <w:pPr>
                    <w:jc w:val="center"/>
                  </w:pPr>
                  <w:r w:rsidRPr="00830DB2">
                    <w:rPr>
                      <w:rFonts w:hint="eastAsia"/>
                    </w:rPr>
                    <w:t>0</w:t>
                  </w:r>
                </w:p>
              </w:tc>
              <w:tc>
                <w:tcPr>
                  <w:tcW w:w="1195" w:type="dxa"/>
                  <w:vAlign w:val="center"/>
                </w:tcPr>
                <w:p w14:paraId="622DC6F4" w14:textId="77777777" w:rsidR="00AC0B7A" w:rsidRPr="00830DB2" w:rsidRDefault="00000000">
                  <w:pPr>
                    <w:jc w:val="center"/>
                  </w:pPr>
                  <w:r w:rsidRPr="00830DB2">
                    <w:rPr>
                      <w:rFonts w:hint="eastAsia"/>
                    </w:rPr>
                    <w:t>77.76</w:t>
                  </w:r>
                </w:p>
              </w:tc>
              <w:tc>
                <w:tcPr>
                  <w:tcW w:w="1195" w:type="dxa"/>
                  <w:vAlign w:val="center"/>
                </w:tcPr>
                <w:p w14:paraId="11367960" w14:textId="77777777" w:rsidR="00AC0B7A" w:rsidRPr="00830DB2" w:rsidRDefault="00000000">
                  <w:pPr>
                    <w:jc w:val="center"/>
                  </w:pPr>
                  <w:r w:rsidRPr="00830DB2">
                    <w:rPr>
                      <w:rFonts w:hint="eastAsia"/>
                    </w:rPr>
                    <w:t>12.96</w:t>
                  </w:r>
                </w:p>
              </w:tc>
              <w:tc>
                <w:tcPr>
                  <w:tcW w:w="1195" w:type="dxa"/>
                  <w:vAlign w:val="center"/>
                </w:tcPr>
                <w:p w14:paraId="71DB1F94" w14:textId="77777777" w:rsidR="00AC0B7A" w:rsidRPr="00830DB2" w:rsidRDefault="00000000">
                  <w:pPr>
                    <w:jc w:val="center"/>
                  </w:pPr>
                  <w:r w:rsidRPr="00830DB2">
                    <w:rPr>
                      <w:rFonts w:hint="eastAsia"/>
                    </w:rPr>
                    <w:t>0</w:t>
                  </w:r>
                </w:p>
              </w:tc>
              <w:tc>
                <w:tcPr>
                  <w:tcW w:w="1195" w:type="dxa"/>
                  <w:vAlign w:val="center"/>
                </w:tcPr>
                <w:p w14:paraId="7E576A72" w14:textId="77777777" w:rsidR="00AC0B7A" w:rsidRPr="00830DB2" w:rsidRDefault="00000000">
                  <w:pPr>
                    <w:jc w:val="center"/>
                  </w:pPr>
                  <w:r w:rsidRPr="00830DB2">
                    <w:rPr>
                      <w:rFonts w:hint="eastAsia"/>
                    </w:rPr>
                    <w:t>64.8</w:t>
                  </w:r>
                </w:p>
              </w:tc>
            </w:tr>
            <w:tr w:rsidR="00AC0B7A" w:rsidRPr="00830DB2" w14:paraId="3049FDB1" w14:textId="77777777">
              <w:trPr>
                <w:jc w:val="center"/>
              </w:trPr>
              <w:tc>
                <w:tcPr>
                  <w:tcW w:w="1194" w:type="dxa"/>
                  <w:vAlign w:val="center"/>
                </w:tcPr>
                <w:p w14:paraId="3DFD5B2E" w14:textId="77777777" w:rsidR="00AC0B7A" w:rsidRPr="00830DB2" w:rsidRDefault="00000000">
                  <w:pPr>
                    <w:jc w:val="center"/>
                  </w:pPr>
                  <w:r w:rsidRPr="00830DB2">
                    <w:rPr>
                      <w:rFonts w:hint="eastAsia"/>
                    </w:rPr>
                    <w:t>酸洗用水</w:t>
                  </w:r>
                </w:p>
              </w:tc>
              <w:tc>
                <w:tcPr>
                  <w:tcW w:w="1194" w:type="dxa"/>
                  <w:vAlign w:val="center"/>
                </w:tcPr>
                <w:p w14:paraId="3B9FCEC0" w14:textId="77777777" w:rsidR="00AC0B7A" w:rsidRPr="00830DB2" w:rsidRDefault="00000000">
                  <w:pPr>
                    <w:jc w:val="center"/>
                  </w:pPr>
                  <w:r w:rsidRPr="00830DB2">
                    <w:rPr>
                      <w:rFonts w:hint="eastAsia"/>
                    </w:rPr>
                    <w:t>77.76</w:t>
                  </w:r>
                </w:p>
              </w:tc>
              <w:tc>
                <w:tcPr>
                  <w:tcW w:w="1195" w:type="dxa"/>
                  <w:vAlign w:val="center"/>
                </w:tcPr>
                <w:p w14:paraId="7CCB69D2" w14:textId="77777777" w:rsidR="00AC0B7A" w:rsidRPr="00830DB2" w:rsidRDefault="00000000">
                  <w:pPr>
                    <w:jc w:val="center"/>
                  </w:pPr>
                  <w:r w:rsidRPr="00830DB2">
                    <w:rPr>
                      <w:rFonts w:hint="eastAsia"/>
                    </w:rPr>
                    <w:t>0</w:t>
                  </w:r>
                </w:p>
              </w:tc>
              <w:tc>
                <w:tcPr>
                  <w:tcW w:w="1195" w:type="dxa"/>
                  <w:vAlign w:val="center"/>
                </w:tcPr>
                <w:p w14:paraId="22A7A7D5" w14:textId="77777777" w:rsidR="00AC0B7A" w:rsidRPr="00830DB2" w:rsidRDefault="00000000">
                  <w:pPr>
                    <w:jc w:val="center"/>
                  </w:pPr>
                  <w:r w:rsidRPr="00830DB2">
                    <w:rPr>
                      <w:rFonts w:hint="eastAsia"/>
                    </w:rPr>
                    <w:t>77.76</w:t>
                  </w:r>
                </w:p>
              </w:tc>
              <w:tc>
                <w:tcPr>
                  <w:tcW w:w="1195" w:type="dxa"/>
                  <w:vAlign w:val="center"/>
                </w:tcPr>
                <w:p w14:paraId="14DE6AAD" w14:textId="77777777" w:rsidR="00AC0B7A" w:rsidRPr="00830DB2" w:rsidRDefault="00000000">
                  <w:pPr>
                    <w:jc w:val="center"/>
                  </w:pPr>
                  <w:r w:rsidRPr="00830DB2">
                    <w:rPr>
                      <w:rFonts w:hint="eastAsia"/>
                    </w:rPr>
                    <w:t>12.96</w:t>
                  </w:r>
                </w:p>
              </w:tc>
              <w:tc>
                <w:tcPr>
                  <w:tcW w:w="1195" w:type="dxa"/>
                  <w:vAlign w:val="center"/>
                </w:tcPr>
                <w:p w14:paraId="33AF2F96" w14:textId="77777777" w:rsidR="00AC0B7A" w:rsidRPr="00830DB2" w:rsidRDefault="00000000">
                  <w:pPr>
                    <w:jc w:val="center"/>
                  </w:pPr>
                  <w:r w:rsidRPr="00830DB2">
                    <w:rPr>
                      <w:rFonts w:hint="eastAsia"/>
                    </w:rPr>
                    <w:t>0</w:t>
                  </w:r>
                </w:p>
              </w:tc>
              <w:tc>
                <w:tcPr>
                  <w:tcW w:w="1195" w:type="dxa"/>
                  <w:vAlign w:val="center"/>
                </w:tcPr>
                <w:p w14:paraId="62C164EF" w14:textId="77777777" w:rsidR="00AC0B7A" w:rsidRPr="00830DB2" w:rsidRDefault="00000000">
                  <w:pPr>
                    <w:jc w:val="center"/>
                  </w:pPr>
                  <w:r w:rsidRPr="00830DB2">
                    <w:rPr>
                      <w:rFonts w:hint="eastAsia"/>
                    </w:rPr>
                    <w:t>64.8</w:t>
                  </w:r>
                </w:p>
              </w:tc>
            </w:tr>
            <w:tr w:rsidR="00AC0B7A" w:rsidRPr="00830DB2" w14:paraId="1DD5B1F8" w14:textId="77777777">
              <w:trPr>
                <w:jc w:val="center"/>
              </w:trPr>
              <w:tc>
                <w:tcPr>
                  <w:tcW w:w="1194" w:type="dxa"/>
                  <w:vAlign w:val="center"/>
                </w:tcPr>
                <w:p w14:paraId="2196331D" w14:textId="77777777" w:rsidR="00AC0B7A" w:rsidRPr="00830DB2" w:rsidRDefault="00000000">
                  <w:pPr>
                    <w:jc w:val="center"/>
                  </w:pPr>
                  <w:r w:rsidRPr="00830DB2">
                    <w:rPr>
                      <w:rFonts w:hint="eastAsia"/>
                    </w:rPr>
                    <w:t>钝化用水</w:t>
                  </w:r>
                </w:p>
              </w:tc>
              <w:tc>
                <w:tcPr>
                  <w:tcW w:w="1194" w:type="dxa"/>
                  <w:vAlign w:val="center"/>
                </w:tcPr>
                <w:p w14:paraId="1A33A1C6" w14:textId="77777777" w:rsidR="00AC0B7A" w:rsidRPr="00830DB2" w:rsidRDefault="00000000">
                  <w:pPr>
                    <w:jc w:val="center"/>
                  </w:pPr>
                  <w:r w:rsidRPr="00830DB2">
                    <w:rPr>
                      <w:rFonts w:hint="eastAsia"/>
                    </w:rPr>
                    <w:t>77.76</w:t>
                  </w:r>
                </w:p>
              </w:tc>
              <w:tc>
                <w:tcPr>
                  <w:tcW w:w="1195" w:type="dxa"/>
                  <w:vAlign w:val="center"/>
                </w:tcPr>
                <w:p w14:paraId="49D1F249" w14:textId="77777777" w:rsidR="00AC0B7A" w:rsidRPr="00830DB2" w:rsidRDefault="00000000">
                  <w:pPr>
                    <w:jc w:val="center"/>
                  </w:pPr>
                  <w:r w:rsidRPr="00830DB2">
                    <w:rPr>
                      <w:rFonts w:hint="eastAsia"/>
                    </w:rPr>
                    <w:t>0</w:t>
                  </w:r>
                </w:p>
              </w:tc>
              <w:tc>
                <w:tcPr>
                  <w:tcW w:w="1195" w:type="dxa"/>
                  <w:vAlign w:val="center"/>
                </w:tcPr>
                <w:p w14:paraId="1648ADB1" w14:textId="77777777" w:rsidR="00AC0B7A" w:rsidRPr="00830DB2" w:rsidRDefault="00000000">
                  <w:pPr>
                    <w:jc w:val="center"/>
                  </w:pPr>
                  <w:r w:rsidRPr="00830DB2">
                    <w:rPr>
                      <w:rFonts w:hint="eastAsia"/>
                    </w:rPr>
                    <w:t>77.76</w:t>
                  </w:r>
                </w:p>
              </w:tc>
              <w:tc>
                <w:tcPr>
                  <w:tcW w:w="1195" w:type="dxa"/>
                  <w:vAlign w:val="center"/>
                </w:tcPr>
                <w:p w14:paraId="7D3C2A9A" w14:textId="77777777" w:rsidR="00AC0B7A" w:rsidRPr="00830DB2" w:rsidRDefault="00000000">
                  <w:pPr>
                    <w:jc w:val="center"/>
                  </w:pPr>
                  <w:r w:rsidRPr="00830DB2">
                    <w:rPr>
                      <w:rFonts w:hint="eastAsia"/>
                    </w:rPr>
                    <w:t>12.96</w:t>
                  </w:r>
                </w:p>
              </w:tc>
              <w:tc>
                <w:tcPr>
                  <w:tcW w:w="1195" w:type="dxa"/>
                  <w:vAlign w:val="center"/>
                </w:tcPr>
                <w:p w14:paraId="083B44D8" w14:textId="77777777" w:rsidR="00AC0B7A" w:rsidRPr="00830DB2" w:rsidRDefault="00000000">
                  <w:pPr>
                    <w:jc w:val="center"/>
                  </w:pPr>
                  <w:r w:rsidRPr="00830DB2">
                    <w:rPr>
                      <w:rFonts w:hint="eastAsia"/>
                    </w:rPr>
                    <w:t>0</w:t>
                  </w:r>
                </w:p>
              </w:tc>
              <w:tc>
                <w:tcPr>
                  <w:tcW w:w="1195" w:type="dxa"/>
                  <w:vAlign w:val="center"/>
                </w:tcPr>
                <w:p w14:paraId="64CCBF59" w14:textId="77777777" w:rsidR="00AC0B7A" w:rsidRPr="00830DB2" w:rsidRDefault="00000000">
                  <w:pPr>
                    <w:jc w:val="center"/>
                  </w:pPr>
                  <w:r w:rsidRPr="00830DB2">
                    <w:rPr>
                      <w:rFonts w:hint="eastAsia"/>
                    </w:rPr>
                    <w:t>64.8</w:t>
                  </w:r>
                </w:p>
              </w:tc>
            </w:tr>
            <w:tr w:rsidR="00AC0B7A" w:rsidRPr="00830DB2" w14:paraId="0793026A" w14:textId="77777777">
              <w:trPr>
                <w:jc w:val="center"/>
              </w:trPr>
              <w:tc>
                <w:tcPr>
                  <w:tcW w:w="1194" w:type="dxa"/>
                  <w:vAlign w:val="center"/>
                </w:tcPr>
                <w:p w14:paraId="2A193B81" w14:textId="77777777" w:rsidR="00AC0B7A" w:rsidRPr="00830DB2" w:rsidRDefault="00000000">
                  <w:pPr>
                    <w:jc w:val="center"/>
                  </w:pPr>
                  <w:r w:rsidRPr="00830DB2">
                    <w:rPr>
                      <w:rFonts w:hint="eastAsia"/>
                    </w:rPr>
                    <w:t>水洗用水</w:t>
                  </w:r>
                </w:p>
              </w:tc>
              <w:tc>
                <w:tcPr>
                  <w:tcW w:w="1194" w:type="dxa"/>
                  <w:vAlign w:val="center"/>
                </w:tcPr>
                <w:p w14:paraId="250C977C" w14:textId="77777777" w:rsidR="00AC0B7A" w:rsidRPr="00830DB2" w:rsidRDefault="00000000">
                  <w:pPr>
                    <w:jc w:val="center"/>
                  </w:pPr>
                  <w:r w:rsidRPr="00830DB2">
                    <w:rPr>
                      <w:rFonts w:hint="eastAsia"/>
                    </w:rPr>
                    <w:t>699.84</w:t>
                  </w:r>
                </w:p>
              </w:tc>
              <w:tc>
                <w:tcPr>
                  <w:tcW w:w="1195" w:type="dxa"/>
                  <w:vAlign w:val="center"/>
                </w:tcPr>
                <w:p w14:paraId="6F1C3ECB" w14:textId="77777777" w:rsidR="00AC0B7A" w:rsidRPr="00830DB2" w:rsidRDefault="00000000">
                  <w:pPr>
                    <w:jc w:val="center"/>
                  </w:pPr>
                  <w:r w:rsidRPr="00830DB2">
                    <w:rPr>
                      <w:rFonts w:hint="eastAsia"/>
                    </w:rPr>
                    <w:t>0</w:t>
                  </w:r>
                </w:p>
              </w:tc>
              <w:tc>
                <w:tcPr>
                  <w:tcW w:w="1195" w:type="dxa"/>
                  <w:vAlign w:val="center"/>
                </w:tcPr>
                <w:p w14:paraId="29A1EE47" w14:textId="77777777" w:rsidR="00AC0B7A" w:rsidRPr="00830DB2" w:rsidRDefault="00000000">
                  <w:pPr>
                    <w:jc w:val="center"/>
                  </w:pPr>
                  <w:r w:rsidRPr="00830DB2">
                    <w:rPr>
                      <w:rFonts w:hint="eastAsia"/>
                    </w:rPr>
                    <w:t>699.84</w:t>
                  </w:r>
                </w:p>
              </w:tc>
              <w:tc>
                <w:tcPr>
                  <w:tcW w:w="1195" w:type="dxa"/>
                  <w:vAlign w:val="center"/>
                </w:tcPr>
                <w:p w14:paraId="443EEF70" w14:textId="77777777" w:rsidR="00AC0B7A" w:rsidRPr="00830DB2" w:rsidRDefault="00000000">
                  <w:pPr>
                    <w:jc w:val="center"/>
                  </w:pPr>
                  <w:r w:rsidRPr="00830DB2">
                    <w:rPr>
                      <w:rFonts w:hint="eastAsia"/>
                    </w:rPr>
                    <w:t>116.64</w:t>
                  </w:r>
                </w:p>
              </w:tc>
              <w:tc>
                <w:tcPr>
                  <w:tcW w:w="1195" w:type="dxa"/>
                  <w:vAlign w:val="center"/>
                </w:tcPr>
                <w:p w14:paraId="3D7466C4" w14:textId="77777777" w:rsidR="00AC0B7A" w:rsidRPr="00830DB2" w:rsidRDefault="00000000">
                  <w:pPr>
                    <w:jc w:val="center"/>
                  </w:pPr>
                  <w:r w:rsidRPr="00830DB2">
                    <w:rPr>
                      <w:rFonts w:hint="eastAsia"/>
                    </w:rPr>
                    <w:t>0</w:t>
                  </w:r>
                </w:p>
              </w:tc>
              <w:tc>
                <w:tcPr>
                  <w:tcW w:w="1195" w:type="dxa"/>
                  <w:vAlign w:val="center"/>
                </w:tcPr>
                <w:p w14:paraId="35974731" w14:textId="77777777" w:rsidR="00AC0B7A" w:rsidRPr="00830DB2" w:rsidRDefault="00000000">
                  <w:pPr>
                    <w:jc w:val="center"/>
                  </w:pPr>
                  <w:r w:rsidRPr="00830DB2">
                    <w:rPr>
                      <w:rFonts w:hint="eastAsia"/>
                    </w:rPr>
                    <w:t>583.2</w:t>
                  </w:r>
                </w:p>
              </w:tc>
            </w:tr>
            <w:tr w:rsidR="00AC0B7A" w:rsidRPr="00830DB2" w14:paraId="3BA0E5BD" w14:textId="77777777">
              <w:trPr>
                <w:jc w:val="center"/>
              </w:trPr>
              <w:tc>
                <w:tcPr>
                  <w:tcW w:w="1194" w:type="dxa"/>
                  <w:vAlign w:val="center"/>
                </w:tcPr>
                <w:p w14:paraId="2DD0474B" w14:textId="77777777" w:rsidR="00AC0B7A" w:rsidRPr="00830DB2" w:rsidRDefault="00000000">
                  <w:pPr>
                    <w:jc w:val="center"/>
                  </w:pPr>
                  <w:r w:rsidRPr="00830DB2">
                    <w:rPr>
                      <w:rFonts w:hint="eastAsia"/>
                    </w:rPr>
                    <w:t>水幕帘、喷淋塔</w:t>
                  </w:r>
                  <w:r w:rsidRPr="00830DB2">
                    <w:t>用水</w:t>
                  </w:r>
                </w:p>
              </w:tc>
              <w:tc>
                <w:tcPr>
                  <w:tcW w:w="1194" w:type="dxa"/>
                  <w:vAlign w:val="center"/>
                </w:tcPr>
                <w:p w14:paraId="2A4BD739" w14:textId="77777777" w:rsidR="00AC0B7A" w:rsidRPr="00830DB2" w:rsidRDefault="00000000">
                  <w:pPr>
                    <w:jc w:val="center"/>
                  </w:pPr>
                  <w:r w:rsidRPr="00830DB2">
                    <w:rPr>
                      <w:rFonts w:hint="eastAsia"/>
                    </w:rPr>
                    <w:t>129.6</w:t>
                  </w:r>
                </w:p>
              </w:tc>
              <w:tc>
                <w:tcPr>
                  <w:tcW w:w="1195" w:type="dxa"/>
                  <w:vAlign w:val="center"/>
                </w:tcPr>
                <w:p w14:paraId="3A8C6A6B" w14:textId="77777777" w:rsidR="00AC0B7A" w:rsidRPr="00830DB2" w:rsidRDefault="00000000">
                  <w:pPr>
                    <w:jc w:val="center"/>
                  </w:pPr>
                  <w:r w:rsidRPr="00830DB2">
                    <w:rPr>
                      <w:rFonts w:hint="eastAsia"/>
                    </w:rPr>
                    <w:t>0</w:t>
                  </w:r>
                </w:p>
              </w:tc>
              <w:tc>
                <w:tcPr>
                  <w:tcW w:w="1195" w:type="dxa"/>
                  <w:vAlign w:val="center"/>
                </w:tcPr>
                <w:p w14:paraId="37DB5400" w14:textId="77777777" w:rsidR="00AC0B7A" w:rsidRPr="00830DB2" w:rsidRDefault="00000000">
                  <w:pPr>
                    <w:jc w:val="center"/>
                  </w:pPr>
                  <w:r w:rsidRPr="00830DB2">
                    <w:rPr>
                      <w:rFonts w:hint="eastAsia"/>
                    </w:rPr>
                    <w:t>129.6</w:t>
                  </w:r>
                </w:p>
              </w:tc>
              <w:tc>
                <w:tcPr>
                  <w:tcW w:w="1195" w:type="dxa"/>
                  <w:vAlign w:val="center"/>
                </w:tcPr>
                <w:p w14:paraId="743268A0" w14:textId="77777777" w:rsidR="00AC0B7A" w:rsidRPr="00830DB2" w:rsidRDefault="00000000">
                  <w:pPr>
                    <w:jc w:val="center"/>
                  </w:pPr>
                  <w:r w:rsidRPr="00830DB2">
                    <w:rPr>
                      <w:rFonts w:hint="eastAsia"/>
                    </w:rPr>
                    <w:t>21.6</w:t>
                  </w:r>
                </w:p>
              </w:tc>
              <w:tc>
                <w:tcPr>
                  <w:tcW w:w="1195" w:type="dxa"/>
                  <w:vAlign w:val="center"/>
                </w:tcPr>
                <w:p w14:paraId="4CE4C027" w14:textId="77777777" w:rsidR="00AC0B7A" w:rsidRPr="00830DB2" w:rsidRDefault="00000000">
                  <w:pPr>
                    <w:jc w:val="center"/>
                  </w:pPr>
                  <w:r w:rsidRPr="00830DB2">
                    <w:rPr>
                      <w:rFonts w:hint="eastAsia"/>
                    </w:rPr>
                    <w:t>0</w:t>
                  </w:r>
                </w:p>
              </w:tc>
              <w:tc>
                <w:tcPr>
                  <w:tcW w:w="1195" w:type="dxa"/>
                  <w:vAlign w:val="center"/>
                </w:tcPr>
                <w:p w14:paraId="7EAC8616" w14:textId="77777777" w:rsidR="00AC0B7A" w:rsidRPr="00830DB2" w:rsidRDefault="00000000">
                  <w:pPr>
                    <w:jc w:val="center"/>
                  </w:pPr>
                  <w:r w:rsidRPr="00830DB2">
                    <w:rPr>
                      <w:rFonts w:hint="eastAsia"/>
                    </w:rPr>
                    <w:t>108</w:t>
                  </w:r>
                </w:p>
              </w:tc>
            </w:tr>
            <w:tr w:rsidR="00AC0B7A" w:rsidRPr="00830DB2" w14:paraId="65D298FB" w14:textId="77777777">
              <w:trPr>
                <w:jc w:val="center"/>
              </w:trPr>
              <w:tc>
                <w:tcPr>
                  <w:tcW w:w="1194" w:type="dxa"/>
                  <w:vAlign w:val="center"/>
                </w:tcPr>
                <w:p w14:paraId="269A654B" w14:textId="77777777" w:rsidR="00AC0B7A" w:rsidRPr="00830DB2" w:rsidRDefault="00000000">
                  <w:pPr>
                    <w:jc w:val="center"/>
                  </w:pPr>
                  <w:r w:rsidRPr="00830DB2">
                    <w:t>合计</w:t>
                  </w:r>
                </w:p>
              </w:tc>
              <w:tc>
                <w:tcPr>
                  <w:tcW w:w="1194" w:type="dxa"/>
                  <w:vAlign w:val="center"/>
                </w:tcPr>
                <w:p w14:paraId="0C2CBBBA" w14:textId="77777777" w:rsidR="00AC0B7A" w:rsidRPr="00830DB2" w:rsidRDefault="00000000">
                  <w:pPr>
                    <w:jc w:val="center"/>
                  </w:pPr>
                  <w:r w:rsidRPr="00830DB2">
                    <w:rPr>
                      <w:rFonts w:hint="eastAsia"/>
                    </w:rPr>
                    <w:t>2052.72</w:t>
                  </w:r>
                </w:p>
              </w:tc>
              <w:tc>
                <w:tcPr>
                  <w:tcW w:w="1195" w:type="dxa"/>
                  <w:vAlign w:val="center"/>
                </w:tcPr>
                <w:p w14:paraId="2B2A7B01" w14:textId="77777777" w:rsidR="00AC0B7A" w:rsidRPr="00830DB2" w:rsidRDefault="00000000">
                  <w:pPr>
                    <w:jc w:val="center"/>
                  </w:pPr>
                  <w:r w:rsidRPr="00830DB2">
                    <w:rPr>
                      <w:rFonts w:hint="eastAsia"/>
                    </w:rPr>
                    <w:t>0</w:t>
                  </w:r>
                </w:p>
              </w:tc>
              <w:tc>
                <w:tcPr>
                  <w:tcW w:w="1195" w:type="dxa"/>
                  <w:vAlign w:val="center"/>
                </w:tcPr>
                <w:p w14:paraId="17BDA431" w14:textId="77777777" w:rsidR="00AC0B7A" w:rsidRPr="00830DB2" w:rsidRDefault="00000000">
                  <w:pPr>
                    <w:jc w:val="center"/>
                  </w:pPr>
                  <w:r w:rsidRPr="00830DB2">
                    <w:rPr>
                      <w:rFonts w:hint="eastAsia"/>
                    </w:rPr>
                    <w:t>2052.72</w:t>
                  </w:r>
                </w:p>
              </w:tc>
              <w:tc>
                <w:tcPr>
                  <w:tcW w:w="1195" w:type="dxa"/>
                  <w:vAlign w:val="center"/>
                </w:tcPr>
                <w:p w14:paraId="6150A292" w14:textId="77777777" w:rsidR="00AC0B7A" w:rsidRPr="00830DB2" w:rsidRDefault="00000000">
                  <w:pPr>
                    <w:jc w:val="center"/>
                  </w:pPr>
                  <w:r w:rsidRPr="00830DB2">
                    <w:rPr>
                      <w:rFonts w:hint="eastAsia"/>
                    </w:rPr>
                    <w:t>375.12</w:t>
                  </w:r>
                </w:p>
              </w:tc>
              <w:tc>
                <w:tcPr>
                  <w:tcW w:w="1195" w:type="dxa"/>
                  <w:vAlign w:val="center"/>
                </w:tcPr>
                <w:p w14:paraId="6D79B2C6" w14:textId="77777777" w:rsidR="00AC0B7A" w:rsidRPr="00830DB2" w:rsidRDefault="00000000">
                  <w:pPr>
                    <w:jc w:val="center"/>
                  </w:pPr>
                  <w:r w:rsidRPr="00830DB2">
                    <w:rPr>
                      <w:rFonts w:hint="eastAsia"/>
                    </w:rPr>
                    <w:t>0</w:t>
                  </w:r>
                </w:p>
              </w:tc>
              <w:tc>
                <w:tcPr>
                  <w:tcW w:w="1195" w:type="dxa"/>
                  <w:vAlign w:val="center"/>
                </w:tcPr>
                <w:p w14:paraId="70CC39CE" w14:textId="77777777" w:rsidR="00AC0B7A" w:rsidRPr="00830DB2" w:rsidRDefault="00000000">
                  <w:pPr>
                    <w:jc w:val="center"/>
                  </w:pPr>
                  <w:r w:rsidRPr="00830DB2">
                    <w:rPr>
                      <w:rFonts w:hint="eastAsia"/>
                    </w:rPr>
                    <w:t>1677.6</w:t>
                  </w:r>
                </w:p>
              </w:tc>
            </w:tr>
          </w:tbl>
          <w:p w14:paraId="5B43CCD8" w14:textId="77777777" w:rsidR="00AC0B7A" w:rsidRPr="00830DB2" w:rsidRDefault="00AC0B7A">
            <w:pPr>
              <w:jc w:val="center"/>
            </w:pPr>
          </w:p>
          <w:p w14:paraId="53165761" w14:textId="77777777" w:rsidR="00AC0B7A" w:rsidRPr="00830DB2" w:rsidRDefault="00000000">
            <w:pPr>
              <w:pStyle w:val="Default"/>
              <w:jc w:val="center"/>
              <w:rPr>
                <w:color w:val="auto"/>
              </w:rPr>
            </w:pPr>
            <w:r w:rsidRPr="00830DB2">
              <w:rPr>
                <w:noProof/>
                <w:color w:val="auto"/>
              </w:rPr>
              <w:drawing>
                <wp:inline distT="0" distB="0" distL="0" distR="0" wp14:anchorId="39727264" wp14:editId="769B3141">
                  <wp:extent cx="4596765" cy="3436620"/>
                  <wp:effectExtent l="0" t="0" r="0" b="0"/>
                  <wp:docPr id="18918308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30893" name="图片 4"/>
                          <pic:cNvPicPr>
                            <a:picLocks noChangeAspect="1"/>
                          </pic:cNvPicPr>
                        </pic:nvPicPr>
                        <pic:blipFill>
                          <a:blip r:embed="rId16"/>
                          <a:stretch>
                            <a:fillRect/>
                          </a:stretch>
                        </pic:blipFill>
                        <pic:spPr>
                          <a:xfrm>
                            <a:off x="0" y="0"/>
                            <a:ext cx="4602844" cy="3440902"/>
                          </a:xfrm>
                          <a:prstGeom prst="rect">
                            <a:avLst/>
                          </a:prstGeom>
                        </pic:spPr>
                      </pic:pic>
                    </a:graphicData>
                  </a:graphic>
                </wp:inline>
              </w:drawing>
            </w:r>
          </w:p>
          <w:p w14:paraId="1B230712" w14:textId="77777777" w:rsidR="00AC0B7A" w:rsidRPr="00830DB2" w:rsidRDefault="00000000">
            <w:pPr>
              <w:jc w:val="center"/>
              <w:rPr>
                <w:b/>
                <w:bCs/>
              </w:rPr>
            </w:pPr>
            <w:r w:rsidRPr="00830DB2">
              <w:rPr>
                <w:rFonts w:hint="eastAsia"/>
                <w:b/>
                <w:bCs/>
              </w:rPr>
              <w:t>图</w:t>
            </w:r>
            <w:r w:rsidRPr="00830DB2">
              <w:rPr>
                <w:rFonts w:hint="eastAsia"/>
                <w:b/>
                <w:bCs/>
              </w:rPr>
              <w:t xml:space="preserve">2-1  </w:t>
            </w:r>
            <w:r w:rsidRPr="00830DB2">
              <w:rPr>
                <w:rFonts w:hint="eastAsia"/>
                <w:b/>
                <w:bCs/>
              </w:rPr>
              <w:t>项目水平衡图（单位：</w:t>
            </w:r>
            <w:r w:rsidRPr="00830DB2">
              <w:rPr>
                <w:rFonts w:hint="eastAsia"/>
                <w:b/>
                <w:bCs/>
              </w:rPr>
              <w:t>m</w:t>
            </w:r>
            <w:r w:rsidRPr="00830DB2">
              <w:rPr>
                <w:rFonts w:hint="eastAsia"/>
                <w:b/>
                <w:bCs/>
                <w:vertAlign w:val="superscript"/>
              </w:rPr>
              <w:t>3</w:t>
            </w:r>
            <w:r w:rsidRPr="00830DB2">
              <w:rPr>
                <w:rFonts w:hint="eastAsia"/>
                <w:b/>
                <w:bCs/>
              </w:rPr>
              <w:t>/a</w:t>
            </w:r>
            <w:r w:rsidRPr="00830DB2">
              <w:rPr>
                <w:rFonts w:hint="eastAsia"/>
                <w:b/>
                <w:bCs/>
              </w:rPr>
              <w:t>）</w:t>
            </w:r>
          </w:p>
          <w:p w14:paraId="29D3076C"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10</w:t>
            </w:r>
            <w:r w:rsidRPr="00830DB2">
              <w:rPr>
                <w:rFonts w:ascii="Times New Roman" w:hAnsi="Times New Roman" w:cs="Times New Roman" w:hint="eastAsia"/>
                <w:b/>
                <w:bCs/>
                <w:lang w:eastAsia="zh-CN"/>
              </w:rPr>
              <w:t>、</w:t>
            </w:r>
            <w:r w:rsidRPr="00830DB2">
              <w:rPr>
                <w:rFonts w:ascii="Times New Roman" w:hAnsi="Times New Roman" w:cs="Times New Roman"/>
                <w:b/>
                <w:bCs/>
                <w:lang w:eastAsia="zh-CN"/>
              </w:rPr>
              <w:t>粉末涂料平衡</w:t>
            </w:r>
          </w:p>
          <w:p w14:paraId="1FD07175" w14:textId="77777777" w:rsidR="00AC0B7A" w:rsidRPr="00830DB2" w:rsidRDefault="00000000">
            <w:pPr>
              <w:pStyle w:val="TableText"/>
              <w:adjustRightInd w:val="0"/>
              <w:snapToGrid w:val="0"/>
              <w:jc w:val="center"/>
              <w:rPr>
                <w:rFonts w:ascii="Times New Roman" w:hAnsi="Times New Roman" w:cs="Times New Roman"/>
                <w:b/>
                <w:sz w:val="21"/>
                <w:szCs w:val="21"/>
                <w:lang w:eastAsia="zh-CN"/>
              </w:rPr>
            </w:pPr>
            <w:r w:rsidRPr="00830DB2">
              <w:rPr>
                <w:rFonts w:ascii="Times New Roman" w:hAnsi="Times New Roman" w:cs="Times New Roman"/>
                <w:b/>
                <w:sz w:val="21"/>
                <w:szCs w:val="21"/>
                <w:lang w:eastAsia="zh-CN"/>
              </w:rPr>
              <w:t>表</w:t>
            </w:r>
            <w:r w:rsidRPr="00830DB2">
              <w:rPr>
                <w:rFonts w:ascii="Times New Roman" w:hAnsi="Times New Roman" w:cs="Times New Roman" w:hint="eastAsia"/>
                <w:b/>
                <w:sz w:val="21"/>
                <w:szCs w:val="21"/>
                <w:lang w:eastAsia="zh-CN"/>
              </w:rPr>
              <w:t xml:space="preserve">2-10  </w:t>
            </w:r>
            <w:r w:rsidRPr="00830DB2">
              <w:rPr>
                <w:rFonts w:ascii="Times New Roman" w:hAnsi="Times New Roman" w:cs="Times New Roman"/>
                <w:b/>
                <w:sz w:val="21"/>
                <w:szCs w:val="21"/>
                <w:lang w:eastAsia="zh-CN"/>
              </w:rPr>
              <w:t>项目粉末涂料平衡表</w:t>
            </w:r>
            <w:r w:rsidRPr="00830DB2">
              <w:rPr>
                <w:rFonts w:ascii="Times New Roman" w:hAnsi="Times New Roman" w:cs="Times New Roman"/>
                <w:b/>
                <w:sz w:val="21"/>
                <w:szCs w:val="21"/>
                <w:lang w:eastAsia="zh-CN"/>
              </w:rPr>
              <w:t xml:space="preserve">  </w:t>
            </w:r>
            <w:r w:rsidRPr="00830DB2">
              <w:rPr>
                <w:rFonts w:ascii="Times New Roman" w:hAnsi="Times New Roman" w:cs="Times New Roman"/>
                <w:b/>
                <w:sz w:val="21"/>
                <w:szCs w:val="21"/>
                <w:lang w:eastAsia="zh-CN"/>
              </w:rPr>
              <w:t>单位：</w:t>
            </w:r>
            <w:r w:rsidRPr="00830DB2">
              <w:rPr>
                <w:rFonts w:ascii="Times New Roman" w:hAnsi="Times New Roman" w:cs="Times New Roman"/>
                <w:b/>
                <w:sz w:val="21"/>
                <w:szCs w:val="21"/>
                <w:lang w:eastAsia="zh-CN"/>
              </w:rPr>
              <w:t>t/a</w:t>
            </w:r>
          </w:p>
          <w:tbl>
            <w:tblPr>
              <w:tblW w:w="4999"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069"/>
              <w:gridCol w:w="2075"/>
              <w:gridCol w:w="463"/>
              <w:gridCol w:w="1610"/>
              <w:gridCol w:w="2075"/>
            </w:tblGrid>
            <w:tr w:rsidR="00AC0B7A" w:rsidRPr="00830DB2" w14:paraId="64DF3A4B" w14:textId="77777777">
              <w:trPr>
                <w:trHeight w:val="340"/>
                <w:jc w:val="center"/>
              </w:trPr>
              <w:tc>
                <w:tcPr>
                  <w:tcW w:w="2498" w:type="pct"/>
                  <w:gridSpan w:val="2"/>
                  <w:tcBorders>
                    <w:top w:val="single" w:sz="4" w:space="0" w:color="auto"/>
                    <w:left w:val="single" w:sz="0" w:space="0" w:color="auto"/>
                  </w:tcBorders>
                  <w:vAlign w:val="center"/>
                </w:tcPr>
                <w:p w14:paraId="1A9D6A53" w14:textId="77777777" w:rsidR="00AC0B7A" w:rsidRPr="00830DB2" w:rsidRDefault="00000000">
                  <w:pPr>
                    <w:widowControl/>
                    <w:snapToGrid w:val="0"/>
                    <w:spacing w:line="240" w:lineRule="exact"/>
                    <w:jc w:val="center"/>
                    <w:rPr>
                      <w:szCs w:val="21"/>
                    </w:rPr>
                  </w:pPr>
                  <w:r w:rsidRPr="00830DB2">
                    <w:rPr>
                      <w:szCs w:val="21"/>
                    </w:rPr>
                    <w:t>物料投入</w:t>
                  </w:r>
                </w:p>
              </w:tc>
              <w:tc>
                <w:tcPr>
                  <w:tcW w:w="2501" w:type="pct"/>
                  <w:gridSpan w:val="3"/>
                  <w:tcBorders>
                    <w:top w:val="single" w:sz="4" w:space="0" w:color="auto"/>
                    <w:right w:val="single" w:sz="4" w:space="0" w:color="auto"/>
                  </w:tcBorders>
                  <w:vAlign w:val="center"/>
                </w:tcPr>
                <w:p w14:paraId="2404BD4F" w14:textId="77777777" w:rsidR="00AC0B7A" w:rsidRPr="00830DB2" w:rsidRDefault="00000000">
                  <w:pPr>
                    <w:widowControl/>
                    <w:snapToGrid w:val="0"/>
                    <w:spacing w:line="240" w:lineRule="exact"/>
                    <w:jc w:val="center"/>
                    <w:rPr>
                      <w:szCs w:val="21"/>
                    </w:rPr>
                  </w:pPr>
                  <w:r w:rsidRPr="00830DB2">
                    <w:rPr>
                      <w:szCs w:val="21"/>
                    </w:rPr>
                    <w:t>物料产出</w:t>
                  </w:r>
                </w:p>
              </w:tc>
            </w:tr>
            <w:tr w:rsidR="00AC0B7A" w:rsidRPr="00830DB2" w14:paraId="3D1C35C7" w14:textId="77777777">
              <w:trPr>
                <w:trHeight w:val="340"/>
                <w:jc w:val="center"/>
              </w:trPr>
              <w:tc>
                <w:tcPr>
                  <w:tcW w:w="1247" w:type="pct"/>
                  <w:tcBorders>
                    <w:left w:val="single" w:sz="4" w:space="0" w:color="auto"/>
                  </w:tcBorders>
                  <w:vAlign w:val="center"/>
                </w:tcPr>
                <w:p w14:paraId="62CC2ABB" w14:textId="77777777" w:rsidR="00AC0B7A" w:rsidRPr="00830DB2" w:rsidRDefault="00000000">
                  <w:pPr>
                    <w:widowControl/>
                    <w:snapToGrid w:val="0"/>
                    <w:spacing w:line="240" w:lineRule="exact"/>
                    <w:jc w:val="center"/>
                    <w:rPr>
                      <w:szCs w:val="21"/>
                    </w:rPr>
                  </w:pPr>
                  <w:r w:rsidRPr="00830DB2">
                    <w:rPr>
                      <w:szCs w:val="21"/>
                    </w:rPr>
                    <w:t>名称</w:t>
                  </w:r>
                </w:p>
              </w:tc>
              <w:tc>
                <w:tcPr>
                  <w:tcW w:w="1250" w:type="pct"/>
                  <w:vAlign w:val="center"/>
                </w:tcPr>
                <w:p w14:paraId="4D903FD1" w14:textId="77777777" w:rsidR="00AC0B7A" w:rsidRPr="00830DB2" w:rsidRDefault="00000000">
                  <w:pPr>
                    <w:widowControl/>
                    <w:snapToGrid w:val="0"/>
                    <w:spacing w:line="240" w:lineRule="exact"/>
                    <w:jc w:val="center"/>
                    <w:rPr>
                      <w:szCs w:val="21"/>
                    </w:rPr>
                  </w:pPr>
                  <w:r w:rsidRPr="00830DB2">
                    <w:rPr>
                      <w:szCs w:val="21"/>
                    </w:rPr>
                    <w:t>数量</w:t>
                  </w:r>
                  <w:r w:rsidRPr="00830DB2">
                    <w:rPr>
                      <w:szCs w:val="21"/>
                    </w:rPr>
                    <w:t>(t/a)</w:t>
                  </w:r>
                </w:p>
              </w:tc>
              <w:tc>
                <w:tcPr>
                  <w:tcW w:w="1250" w:type="pct"/>
                  <w:gridSpan w:val="2"/>
                  <w:vAlign w:val="center"/>
                </w:tcPr>
                <w:p w14:paraId="31ED26BE" w14:textId="77777777" w:rsidR="00AC0B7A" w:rsidRPr="00830DB2" w:rsidRDefault="00000000">
                  <w:pPr>
                    <w:widowControl/>
                    <w:snapToGrid w:val="0"/>
                    <w:spacing w:line="240" w:lineRule="exact"/>
                    <w:jc w:val="center"/>
                    <w:rPr>
                      <w:szCs w:val="21"/>
                    </w:rPr>
                  </w:pPr>
                  <w:r w:rsidRPr="00830DB2">
                    <w:rPr>
                      <w:szCs w:val="21"/>
                    </w:rPr>
                    <w:t>名称</w:t>
                  </w:r>
                </w:p>
              </w:tc>
              <w:tc>
                <w:tcPr>
                  <w:tcW w:w="1251" w:type="pct"/>
                  <w:tcBorders>
                    <w:right w:val="single" w:sz="4" w:space="0" w:color="auto"/>
                  </w:tcBorders>
                  <w:vAlign w:val="center"/>
                </w:tcPr>
                <w:p w14:paraId="71F41D7D" w14:textId="77777777" w:rsidR="00AC0B7A" w:rsidRPr="00830DB2" w:rsidRDefault="00000000">
                  <w:pPr>
                    <w:widowControl/>
                    <w:snapToGrid w:val="0"/>
                    <w:spacing w:line="240" w:lineRule="exact"/>
                    <w:jc w:val="center"/>
                    <w:rPr>
                      <w:szCs w:val="21"/>
                    </w:rPr>
                  </w:pPr>
                  <w:r w:rsidRPr="00830DB2">
                    <w:rPr>
                      <w:szCs w:val="21"/>
                    </w:rPr>
                    <w:t>数量</w:t>
                  </w:r>
                  <w:r w:rsidRPr="00830DB2">
                    <w:rPr>
                      <w:szCs w:val="21"/>
                    </w:rPr>
                    <w:t>(t/a)</w:t>
                  </w:r>
                </w:p>
              </w:tc>
            </w:tr>
            <w:tr w:rsidR="00AC0B7A" w:rsidRPr="00830DB2" w14:paraId="3A29DE3F" w14:textId="77777777">
              <w:trPr>
                <w:trHeight w:val="340"/>
                <w:jc w:val="center"/>
              </w:trPr>
              <w:tc>
                <w:tcPr>
                  <w:tcW w:w="1247" w:type="pct"/>
                  <w:vMerge w:val="restart"/>
                  <w:tcBorders>
                    <w:left w:val="single" w:sz="4" w:space="0" w:color="auto"/>
                  </w:tcBorders>
                  <w:tcMar>
                    <w:left w:w="28" w:type="dxa"/>
                    <w:right w:w="28" w:type="dxa"/>
                  </w:tcMar>
                  <w:vAlign w:val="center"/>
                </w:tcPr>
                <w:p w14:paraId="7E47E663" w14:textId="77777777" w:rsidR="00AC0B7A" w:rsidRPr="00830DB2" w:rsidRDefault="00000000">
                  <w:pPr>
                    <w:snapToGrid w:val="0"/>
                    <w:spacing w:line="240" w:lineRule="exact"/>
                    <w:jc w:val="center"/>
                    <w:rPr>
                      <w:szCs w:val="21"/>
                    </w:rPr>
                  </w:pPr>
                  <w:r w:rsidRPr="00830DB2">
                    <w:rPr>
                      <w:szCs w:val="21"/>
                    </w:rPr>
                    <w:t>粉末涂料</w:t>
                  </w:r>
                </w:p>
              </w:tc>
              <w:tc>
                <w:tcPr>
                  <w:tcW w:w="1250" w:type="pct"/>
                  <w:vMerge w:val="restart"/>
                  <w:tcMar>
                    <w:left w:w="28" w:type="dxa"/>
                    <w:right w:w="28" w:type="dxa"/>
                  </w:tcMar>
                  <w:vAlign w:val="center"/>
                </w:tcPr>
                <w:p w14:paraId="275E4EAA" w14:textId="77777777" w:rsidR="00AC0B7A" w:rsidRPr="00830DB2" w:rsidRDefault="00000000">
                  <w:pPr>
                    <w:snapToGrid w:val="0"/>
                    <w:spacing w:line="240" w:lineRule="exact"/>
                    <w:jc w:val="center"/>
                    <w:rPr>
                      <w:szCs w:val="21"/>
                    </w:rPr>
                  </w:pPr>
                  <w:r w:rsidRPr="00830DB2">
                    <w:rPr>
                      <w:rFonts w:hint="eastAsia"/>
                      <w:szCs w:val="21"/>
                    </w:rPr>
                    <w:t>16.15</w:t>
                  </w:r>
                </w:p>
              </w:tc>
              <w:tc>
                <w:tcPr>
                  <w:tcW w:w="1250" w:type="pct"/>
                  <w:gridSpan w:val="2"/>
                  <w:vAlign w:val="center"/>
                </w:tcPr>
                <w:p w14:paraId="67FC9C68" w14:textId="77777777" w:rsidR="00AC0B7A" w:rsidRPr="00830DB2" w:rsidRDefault="00000000">
                  <w:pPr>
                    <w:widowControl/>
                    <w:snapToGrid w:val="0"/>
                    <w:spacing w:line="240" w:lineRule="exact"/>
                    <w:jc w:val="center"/>
                    <w:rPr>
                      <w:szCs w:val="21"/>
                    </w:rPr>
                  </w:pPr>
                  <w:r w:rsidRPr="00830DB2">
                    <w:rPr>
                      <w:szCs w:val="21"/>
                    </w:rPr>
                    <w:t>粉末涂料附着产品</w:t>
                  </w:r>
                </w:p>
              </w:tc>
              <w:tc>
                <w:tcPr>
                  <w:tcW w:w="1251" w:type="pct"/>
                  <w:tcBorders>
                    <w:right w:val="single" w:sz="4" w:space="0" w:color="auto"/>
                  </w:tcBorders>
                  <w:vAlign w:val="center"/>
                </w:tcPr>
                <w:p w14:paraId="61093B03" w14:textId="77777777" w:rsidR="00AC0B7A" w:rsidRPr="00830DB2" w:rsidRDefault="00000000">
                  <w:pPr>
                    <w:widowControl/>
                    <w:snapToGrid w:val="0"/>
                    <w:spacing w:line="240" w:lineRule="exact"/>
                    <w:jc w:val="center"/>
                    <w:rPr>
                      <w:szCs w:val="21"/>
                    </w:rPr>
                  </w:pPr>
                  <w:r w:rsidRPr="00830DB2">
                    <w:rPr>
                      <w:rFonts w:hint="eastAsia"/>
                      <w:szCs w:val="21"/>
                    </w:rPr>
                    <w:t>11.286</w:t>
                  </w:r>
                </w:p>
              </w:tc>
            </w:tr>
            <w:tr w:rsidR="00AC0B7A" w:rsidRPr="00830DB2" w14:paraId="7B02B540" w14:textId="77777777">
              <w:trPr>
                <w:trHeight w:val="340"/>
                <w:jc w:val="center"/>
              </w:trPr>
              <w:tc>
                <w:tcPr>
                  <w:tcW w:w="1247" w:type="pct"/>
                  <w:vMerge/>
                  <w:tcBorders>
                    <w:left w:val="single" w:sz="4" w:space="0" w:color="auto"/>
                  </w:tcBorders>
                  <w:tcMar>
                    <w:left w:w="28" w:type="dxa"/>
                    <w:right w:w="28" w:type="dxa"/>
                  </w:tcMar>
                  <w:vAlign w:val="center"/>
                </w:tcPr>
                <w:p w14:paraId="733FEFE6" w14:textId="77777777" w:rsidR="00AC0B7A" w:rsidRPr="00830DB2" w:rsidRDefault="00AC0B7A">
                  <w:pPr>
                    <w:snapToGrid w:val="0"/>
                    <w:spacing w:line="240" w:lineRule="exact"/>
                    <w:jc w:val="center"/>
                    <w:rPr>
                      <w:szCs w:val="21"/>
                    </w:rPr>
                  </w:pPr>
                </w:p>
              </w:tc>
              <w:tc>
                <w:tcPr>
                  <w:tcW w:w="1250" w:type="pct"/>
                  <w:vMerge/>
                  <w:tcMar>
                    <w:left w:w="28" w:type="dxa"/>
                    <w:right w:w="28" w:type="dxa"/>
                  </w:tcMar>
                  <w:vAlign w:val="center"/>
                </w:tcPr>
                <w:p w14:paraId="76E342A9" w14:textId="77777777" w:rsidR="00AC0B7A" w:rsidRPr="00830DB2" w:rsidRDefault="00AC0B7A">
                  <w:pPr>
                    <w:widowControl/>
                    <w:snapToGrid w:val="0"/>
                    <w:spacing w:line="240" w:lineRule="exact"/>
                    <w:jc w:val="center"/>
                    <w:rPr>
                      <w:szCs w:val="21"/>
                    </w:rPr>
                  </w:pPr>
                </w:p>
              </w:tc>
              <w:tc>
                <w:tcPr>
                  <w:tcW w:w="1250" w:type="pct"/>
                  <w:gridSpan w:val="2"/>
                  <w:vAlign w:val="center"/>
                </w:tcPr>
                <w:p w14:paraId="07815432" w14:textId="77777777" w:rsidR="00AC0B7A" w:rsidRPr="00830DB2" w:rsidRDefault="00000000">
                  <w:pPr>
                    <w:widowControl/>
                    <w:snapToGrid w:val="0"/>
                    <w:spacing w:line="240" w:lineRule="exact"/>
                    <w:jc w:val="center"/>
                    <w:rPr>
                      <w:szCs w:val="21"/>
                    </w:rPr>
                  </w:pPr>
                  <w:r w:rsidRPr="00830DB2">
                    <w:rPr>
                      <w:szCs w:val="21"/>
                    </w:rPr>
                    <w:t>布袋除尘回收量</w:t>
                  </w:r>
                </w:p>
              </w:tc>
              <w:tc>
                <w:tcPr>
                  <w:tcW w:w="1251" w:type="pct"/>
                  <w:tcBorders>
                    <w:right w:val="single" w:sz="4" w:space="0" w:color="auto"/>
                  </w:tcBorders>
                  <w:vAlign w:val="center"/>
                </w:tcPr>
                <w:p w14:paraId="0787ACF4" w14:textId="77777777" w:rsidR="00AC0B7A" w:rsidRPr="00830DB2" w:rsidRDefault="00000000">
                  <w:pPr>
                    <w:widowControl/>
                    <w:snapToGrid w:val="0"/>
                    <w:spacing w:line="240" w:lineRule="exact"/>
                    <w:jc w:val="center"/>
                    <w:rPr>
                      <w:szCs w:val="21"/>
                    </w:rPr>
                  </w:pPr>
                  <w:r w:rsidRPr="00830DB2">
                    <w:rPr>
                      <w:rFonts w:hint="eastAsia"/>
                      <w:szCs w:val="21"/>
                    </w:rPr>
                    <w:t>4.143</w:t>
                  </w:r>
                </w:p>
              </w:tc>
            </w:tr>
            <w:tr w:rsidR="00AC0B7A" w:rsidRPr="00830DB2" w14:paraId="77C2438B" w14:textId="77777777">
              <w:trPr>
                <w:trHeight w:val="340"/>
                <w:jc w:val="center"/>
              </w:trPr>
              <w:tc>
                <w:tcPr>
                  <w:tcW w:w="1247" w:type="pct"/>
                  <w:vMerge/>
                  <w:tcBorders>
                    <w:left w:val="single" w:sz="4" w:space="0" w:color="auto"/>
                  </w:tcBorders>
                  <w:tcMar>
                    <w:left w:w="28" w:type="dxa"/>
                    <w:right w:w="28" w:type="dxa"/>
                  </w:tcMar>
                  <w:vAlign w:val="center"/>
                </w:tcPr>
                <w:p w14:paraId="31F04353" w14:textId="77777777" w:rsidR="00AC0B7A" w:rsidRPr="00830DB2" w:rsidRDefault="00AC0B7A">
                  <w:pPr>
                    <w:snapToGrid w:val="0"/>
                    <w:spacing w:line="240" w:lineRule="exact"/>
                    <w:jc w:val="center"/>
                    <w:rPr>
                      <w:szCs w:val="21"/>
                    </w:rPr>
                  </w:pPr>
                </w:p>
              </w:tc>
              <w:tc>
                <w:tcPr>
                  <w:tcW w:w="1250" w:type="pct"/>
                  <w:vMerge/>
                  <w:tcMar>
                    <w:left w:w="28" w:type="dxa"/>
                    <w:right w:w="28" w:type="dxa"/>
                  </w:tcMar>
                  <w:vAlign w:val="center"/>
                </w:tcPr>
                <w:p w14:paraId="6953905B" w14:textId="77777777" w:rsidR="00AC0B7A" w:rsidRPr="00830DB2" w:rsidRDefault="00AC0B7A">
                  <w:pPr>
                    <w:snapToGrid w:val="0"/>
                    <w:spacing w:line="240" w:lineRule="exact"/>
                    <w:jc w:val="center"/>
                    <w:rPr>
                      <w:szCs w:val="21"/>
                    </w:rPr>
                  </w:pPr>
                </w:p>
              </w:tc>
              <w:tc>
                <w:tcPr>
                  <w:tcW w:w="1250" w:type="pct"/>
                  <w:gridSpan w:val="2"/>
                  <w:vAlign w:val="center"/>
                </w:tcPr>
                <w:p w14:paraId="45D5DEA8" w14:textId="77777777" w:rsidR="00AC0B7A" w:rsidRPr="00830DB2" w:rsidRDefault="00000000">
                  <w:pPr>
                    <w:widowControl/>
                    <w:snapToGrid w:val="0"/>
                    <w:spacing w:line="240" w:lineRule="exact"/>
                    <w:jc w:val="center"/>
                    <w:rPr>
                      <w:szCs w:val="21"/>
                    </w:rPr>
                  </w:pPr>
                  <w:r w:rsidRPr="00830DB2">
                    <w:rPr>
                      <w:szCs w:val="21"/>
                    </w:rPr>
                    <w:t>作为废气排放</w:t>
                  </w:r>
                </w:p>
              </w:tc>
              <w:tc>
                <w:tcPr>
                  <w:tcW w:w="1251" w:type="pct"/>
                  <w:tcBorders>
                    <w:right w:val="single" w:sz="4" w:space="0" w:color="auto"/>
                  </w:tcBorders>
                  <w:vAlign w:val="center"/>
                </w:tcPr>
                <w:p w14:paraId="38CBA694" w14:textId="77777777" w:rsidR="00AC0B7A" w:rsidRPr="00830DB2" w:rsidRDefault="00000000">
                  <w:pPr>
                    <w:widowControl/>
                    <w:snapToGrid w:val="0"/>
                    <w:spacing w:line="240" w:lineRule="exact"/>
                    <w:jc w:val="center"/>
                    <w:rPr>
                      <w:szCs w:val="21"/>
                    </w:rPr>
                  </w:pPr>
                  <w:r w:rsidRPr="00830DB2">
                    <w:rPr>
                      <w:rFonts w:hint="eastAsia"/>
                      <w:szCs w:val="21"/>
                    </w:rPr>
                    <w:t>0.721</w:t>
                  </w:r>
                </w:p>
              </w:tc>
            </w:tr>
            <w:tr w:rsidR="00AC0B7A" w:rsidRPr="00830DB2" w14:paraId="5A8D009F" w14:textId="77777777">
              <w:trPr>
                <w:trHeight w:val="340"/>
                <w:jc w:val="center"/>
              </w:trPr>
              <w:tc>
                <w:tcPr>
                  <w:tcW w:w="1247" w:type="pct"/>
                  <w:vMerge/>
                  <w:tcBorders>
                    <w:left w:val="single" w:sz="4" w:space="0" w:color="auto"/>
                  </w:tcBorders>
                  <w:tcMar>
                    <w:left w:w="28" w:type="dxa"/>
                    <w:right w:w="28" w:type="dxa"/>
                  </w:tcMar>
                  <w:vAlign w:val="center"/>
                </w:tcPr>
                <w:p w14:paraId="72A62C25" w14:textId="77777777" w:rsidR="00AC0B7A" w:rsidRPr="00830DB2" w:rsidRDefault="00AC0B7A">
                  <w:pPr>
                    <w:snapToGrid w:val="0"/>
                    <w:spacing w:line="240" w:lineRule="exact"/>
                    <w:jc w:val="center"/>
                    <w:rPr>
                      <w:szCs w:val="21"/>
                    </w:rPr>
                  </w:pPr>
                </w:p>
              </w:tc>
              <w:tc>
                <w:tcPr>
                  <w:tcW w:w="1250" w:type="pct"/>
                  <w:vMerge/>
                  <w:tcMar>
                    <w:left w:w="28" w:type="dxa"/>
                    <w:right w:w="28" w:type="dxa"/>
                  </w:tcMar>
                  <w:vAlign w:val="center"/>
                </w:tcPr>
                <w:p w14:paraId="6BF882FF" w14:textId="77777777" w:rsidR="00AC0B7A" w:rsidRPr="00830DB2" w:rsidRDefault="00AC0B7A">
                  <w:pPr>
                    <w:snapToGrid w:val="0"/>
                    <w:spacing w:line="240" w:lineRule="exact"/>
                    <w:jc w:val="center"/>
                    <w:rPr>
                      <w:szCs w:val="21"/>
                    </w:rPr>
                  </w:pPr>
                </w:p>
              </w:tc>
              <w:tc>
                <w:tcPr>
                  <w:tcW w:w="279" w:type="pct"/>
                  <w:vMerge w:val="restart"/>
                  <w:vAlign w:val="center"/>
                </w:tcPr>
                <w:p w14:paraId="37C65EB5" w14:textId="77777777" w:rsidR="00AC0B7A" w:rsidRPr="00830DB2" w:rsidRDefault="00000000">
                  <w:pPr>
                    <w:widowControl/>
                    <w:snapToGrid w:val="0"/>
                    <w:spacing w:line="240" w:lineRule="exact"/>
                    <w:jc w:val="center"/>
                    <w:rPr>
                      <w:szCs w:val="21"/>
                    </w:rPr>
                  </w:pPr>
                  <w:r w:rsidRPr="00830DB2">
                    <w:rPr>
                      <w:szCs w:val="21"/>
                    </w:rPr>
                    <w:t>其中</w:t>
                  </w:r>
                </w:p>
              </w:tc>
              <w:tc>
                <w:tcPr>
                  <w:tcW w:w="970" w:type="pct"/>
                  <w:vAlign w:val="center"/>
                </w:tcPr>
                <w:p w14:paraId="502C1926" w14:textId="77777777" w:rsidR="00AC0B7A" w:rsidRPr="00830DB2" w:rsidRDefault="00000000">
                  <w:pPr>
                    <w:widowControl/>
                    <w:snapToGrid w:val="0"/>
                    <w:spacing w:line="240" w:lineRule="exact"/>
                    <w:jc w:val="center"/>
                    <w:rPr>
                      <w:szCs w:val="21"/>
                    </w:rPr>
                  </w:pPr>
                  <w:r w:rsidRPr="00830DB2">
                    <w:rPr>
                      <w:szCs w:val="21"/>
                    </w:rPr>
                    <w:t>VOCs</w:t>
                  </w:r>
                  <w:r w:rsidRPr="00830DB2">
                    <w:rPr>
                      <w:szCs w:val="21"/>
                    </w:rPr>
                    <w:t>排放</w:t>
                  </w:r>
                </w:p>
              </w:tc>
              <w:tc>
                <w:tcPr>
                  <w:tcW w:w="1251" w:type="pct"/>
                  <w:tcBorders>
                    <w:right w:val="single" w:sz="4" w:space="0" w:color="auto"/>
                  </w:tcBorders>
                  <w:vAlign w:val="center"/>
                </w:tcPr>
                <w:p w14:paraId="46CDA703" w14:textId="77777777" w:rsidR="00AC0B7A" w:rsidRPr="00830DB2" w:rsidRDefault="00000000">
                  <w:pPr>
                    <w:widowControl/>
                    <w:snapToGrid w:val="0"/>
                    <w:spacing w:line="240" w:lineRule="exact"/>
                    <w:jc w:val="center"/>
                    <w:rPr>
                      <w:szCs w:val="21"/>
                    </w:rPr>
                  </w:pPr>
                  <w:r w:rsidRPr="00830DB2">
                    <w:rPr>
                      <w:rFonts w:hint="eastAsia"/>
                      <w:szCs w:val="21"/>
                    </w:rPr>
                    <w:t>0.019</w:t>
                  </w:r>
                </w:p>
              </w:tc>
            </w:tr>
            <w:tr w:rsidR="00AC0B7A" w:rsidRPr="00830DB2" w14:paraId="4C62009B" w14:textId="77777777">
              <w:trPr>
                <w:trHeight w:val="340"/>
                <w:jc w:val="center"/>
              </w:trPr>
              <w:tc>
                <w:tcPr>
                  <w:tcW w:w="1247" w:type="pct"/>
                  <w:vMerge/>
                  <w:tcBorders>
                    <w:left w:val="single" w:sz="4" w:space="0" w:color="auto"/>
                  </w:tcBorders>
                  <w:tcMar>
                    <w:left w:w="28" w:type="dxa"/>
                    <w:right w:w="28" w:type="dxa"/>
                  </w:tcMar>
                  <w:vAlign w:val="center"/>
                </w:tcPr>
                <w:p w14:paraId="6E5DA821" w14:textId="77777777" w:rsidR="00AC0B7A" w:rsidRPr="00830DB2" w:rsidRDefault="00AC0B7A">
                  <w:pPr>
                    <w:snapToGrid w:val="0"/>
                    <w:spacing w:line="240" w:lineRule="exact"/>
                    <w:jc w:val="center"/>
                    <w:rPr>
                      <w:szCs w:val="21"/>
                    </w:rPr>
                  </w:pPr>
                </w:p>
              </w:tc>
              <w:tc>
                <w:tcPr>
                  <w:tcW w:w="1250" w:type="pct"/>
                  <w:vMerge/>
                  <w:tcMar>
                    <w:left w:w="28" w:type="dxa"/>
                    <w:right w:w="28" w:type="dxa"/>
                  </w:tcMar>
                  <w:vAlign w:val="center"/>
                </w:tcPr>
                <w:p w14:paraId="1A07E810" w14:textId="77777777" w:rsidR="00AC0B7A" w:rsidRPr="00830DB2" w:rsidRDefault="00AC0B7A">
                  <w:pPr>
                    <w:snapToGrid w:val="0"/>
                    <w:spacing w:line="240" w:lineRule="exact"/>
                    <w:jc w:val="center"/>
                    <w:rPr>
                      <w:szCs w:val="21"/>
                    </w:rPr>
                  </w:pPr>
                </w:p>
              </w:tc>
              <w:tc>
                <w:tcPr>
                  <w:tcW w:w="279" w:type="pct"/>
                  <w:vMerge/>
                  <w:vAlign w:val="center"/>
                </w:tcPr>
                <w:p w14:paraId="3C5E5AD8" w14:textId="77777777" w:rsidR="00AC0B7A" w:rsidRPr="00830DB2" w:rsidRDefault="00AC0B7A">
                  <w:pPr>
                    <w:widowControl/>
                    <w:snapToGrid w:val="0"/>
                    <w:spacing w:line="240" w:lineRule="exact"/>
                    <w:jc w:val="center"/>
                    <w:rPr>
                      <w:szCs w:val="21"/>
                    </w:rPr>
                  </w:pPr>
                </w:p>
              </w:tc>
              <w:tc>
                <w:tcPr>
                  <w:tcW w:w="970" w:type="pct"/>
                  <w:vAlign w:val="center"/>
                </w:tcPr>
                <w:p w14:paraId="0ACFF0AE" w14:textId="77777777" w:rsidR="00AC0B7A" w:rsidRPr="00830DB2" w:rsidRDefault="00000000">
                  <w:pPr>
                    <w:widowControl/>
                    <w:snapToGrid w:val="0"/>
                    <w:spacing w:line="240" w:lineRule="exact"/>
                    <w:jc w:val="center"/>
                    <w:rPr>
                      <w:szCs w:val="21"/>
                    </w:rPr>
                  </w:pPr>
                  <w:r w:rsidRPr="00830DB2">
                    <w:rPr>
                      <w:szCs w:val="21"/>
                    </w:rPr>
                    <w:t>颗粒物排放</w:t>
                  </w:r>
                </w:p>
              </w:tc>
              <w:tc>
                <w:tcPr>
                  <w:tcW w:w="1251" w:type="pct"/>
                  <w:tcBorders>
                    <w:right w:val="single" w:sz="4" w:space="0" w:color="auto"/>
                  </w:tcBorders>
                  <w:vAlign w:val="center"/>
                </w:tcPr>
                <w:p w14:paraId="6650FF60" w14:textId="77777777" w:rsidR="00AC0B7A" w:rsidRPr="00830DB2" w:rsidRDefault="00000000">
                  <w:pPr>
                    <w:widowControl/>
                    <w:snapToGrid w:val="0"/>
                    <w:spacing w:line="240" w:lineRule="exact"/>
                    <w:jc w:val="center"/>
                    <w:rPr>
                      <w:szCs w:val="21"/>
                    </w:rPr>
                  </w:pPr>
                  <w:r w:rsidRPr="00830DB2">
                    <w:rPr>
                      <w:rFonts w:hint="eastAsia"/>
                      <w:szCs w:val="21"/>
                    </w:rPr>
                    <w:t>0.702</w:t>
                  </w:r>
                </w:p>
              </w:tc>
            </w:tr>
            <w:tr w:rsidR="00AC0B7A" w:rsidRPr="00830DB2" w14:paraId="2101315A" w14:textId="77777777">
              <w:trPr>
                <w:trHeight w:val="340"/>
                <w:jc w:val="center"/>
              </w:trPr>
              <w:tc>
                <w:tcPr>
                  <w:tcW w:w="1247" w:type="pct"/>
                  <w:tcBorders>
                    <w:left w:val="single" w:sz="4" w:space="0" w:color="auto"/>
                    <w:bottom w:val="single" w:sz="4" w:space="0" w:color="auto"/>
                  </w:tcBorders>
                  <w:tcMar>
                    <w:left w:w="28" w:type="dxa"/>
                    <w:right w:w="28" w:type="dxa"/>
                  </w:tcMar>
                  <w:vAlign w:val="center"/>
                </w:tcPr>
                <w:p w14:paraId="66BE2860" w14:textId="77777777" w:rsidR="00AC0B7A" w:rsidRPr="00830DB2" w:rsidRDefault="00000000">
                  <w:pPr>
                    <w:widowControl/>
                    <w:snapToGrid w:val="0"/>
                    <w:spacing w:line="240" w:lineRule="exact"/>
                    <w:jc w:val="center"/>
                    <w:rPr>
                      <w:szCs w:val="21"/>
                    </w:rPr>
                  </w:pPr>
                  <w:r w:rsidRPr="00830DB2">
                    <w:rPr>
                      <w:szCs w:val="21"/>
                    </w:rPr>
                    <w:t>合计</w:t>
                  </w:r>
                </w:p>
              </w:tc>
              <w:tc>
                <w:tcPr>
                  <w:tcW w:w="1250" w:type="pct"/>
                  <w:tcBorders>
                    <w:bottom w:val="single" w:sz="4" w:space="0" w:color="auto"/>
                  </w:tcBorders>
                  <w:tcMar>
                    <w:left w:w="28" w:type="dxa"/>
                    <w:right w:w="28" w:type="dxa"/>
                  </w:tcMar>
                  <w:vAlign w:val="center"/>
                </w:tcPr>
                <w:p w14:paraId="281FE48F" w14:textId="77777777" w:rsidR="00AC0B7A" w:rsidRPr="00830DB2" w:rsidRDefault="00000000">
                  <w:pPr>
                    <w:widowControl/>
                    <w:snapToGrid w:val="0"/>
                    <w:spacing w:line="240" w:lineRule="exact"/>
                    <w:jc w:val="center"/>
                    <w:rPr>
                      <w:szCs w:val="21"/>
                    </w:rPr>
                  </w:pPr>
                  <w:r w:rsidRPr="00830DB2">
                    <w:rPr>
                      <w:rFonts w:hint="eastAsia"/>
                      <w:szCs w:val="21"/>
                    </w:rPr>
                    <w:t>16.15</w:t>
                  </w:r>
                </w:p>
              </w:tc>
              <w:tc>
                <w:tcPr>
                  <w:tcW w:w="1250" w:type="pct"/>
                  <w:gridSpan w:val="2"/>
                  <w:tcBorders>
                    <w:bottom w:val="single" w:sz="4" w:space="0" w:color="auto"/>
                  </w:tcBorders>
                  <w:vAlign w:val="center"/>
                </w:tcPr>
                <w:p w14:paraId="6A901B30" w14:textId="77777777" w:rsidR="00AC0B7A" w:rsidRPr="00830DB2" w:rsidRDefault="00000000">
                  <w:pPr>
                    <w:widowControl/>
                    <w:snapToGrid w:val="0"/>
                    <w:spacing w:line="240" w:lineRule="exact"/>
                    <w:jc w:val="center"/>
                    <w:rPr>
                      <w:szCs w:val="21"/>
                    </w:rPr>
                  </w:pPr>
                  <w:r w:rsidRPr="00830DB2">
                    <w:rPr>
                      <w:szCs w:val="21"/>
                    </w:rPr>
                    <w:t>合计</w:t>
                  </w:r>
                </w:p>
              </w:tc>
              <w:tc>
                <w:tcPr>
                  <w:tcW w:w="1251" w:type="pct"/>
                  <w:tcBorders>
                    <w:bottom w:val="single" w:sz="4" w:space="0" w:color="auto"/>
                    <w:right w:val="single" w:sz="4" w:space="0" w:color="auto"/>
                  </w:tcBorders>
                  <w:vAlign w:val="center"/>
                </w:tcPr>
                <w:p w14:paraId="356FE717" w14:textId="77777777" w:rsidR="00AC0B7A" w:rsidRPr="00830DB2" w:rsidRDefault="00000000">
                  <w:pPr>
                    <w:widowControl/>
                    <w:snapToGrid w:val="0"/>
                    <w:spacing w:line="240" w:lineRule="exact"/>
                    <w:jc w:val="center"/>
                    <w:rPr>
                      <w:szCs w:val="21"/>
                    </w:rPr>
                  </w:pPr>
                  <w:r w:rsidRPr="00830DB2">
                    <w:rPr>
                      <w:rFonts w:hint="eastAsia"/>
                      <w:szCs w:val="21"/>
                    </w:rPr>
                    <w:t>16.15</w:t>
                  </w:r>
                </w:p>
              </w:tc>
            </w:tr>
          </w:tbl>
          <w:p w14:paraId="403060C1" w14:textId="77777777" w:rsidR="00AC0B7A" w:rsidRPr="00830DB2" w:rsidRDefault="00AC0B7A"/>
          <w:p w14:paraId="38BCBB9B" w14:textId="77777777" w:rsidR="00AC0B7A" w:rsidRPr="00830DB2" w:rsidRDefault="00000000">
            <w:pPr>
              <w:jc w:val="center"/>
            </w:pPr>
            <w:r w:rsidRPr="00830DB2">
              <w:rPr>
                <w:noProof/>
              </w:rPr>
              <w:drawing>
                <wp:inline distT="0" distB="0" distL="0" distR="0" wp14:anchorId="3ABD7D08" wp14:editId="12725D79">
                  <wp:extent cx="4064000" cy="2052320"/>
                  <wp:effectExtent l="0" t="0" r="0" b="5080"/>
                  <wp:docPr id="57122440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24403" name="图片 5"/>
                          <pic:cNvPicPr>
                            <a:picLocks noChangeAspect="1"/>
                          </pic:cNvPicPr>
                        </pic:nvPicPr>
                        <pic:blipFill>
                          <a:blip r:embed="rId17"/>
                          <a:stretch>
                            <a:fillRect/>
                          </a:stretch>
                        </pic:blipFill>
                        <pic:spPr>
                          <a:xfrm>
                            <a:off x="0" y="0"/>
                            <a:ext cx="4075792" cy="2058768"/>
                          </a:xfrm>
                          <a:prstGeom prst="rect">
                            <a:avLst/>
                          </a:prstGeom>
                        </pic:spPr>
                      </pic:pic>
                    </a:graphicData>
                  </a:graphic>
                </wp:inline>
              </w:drawing>
            </w:r>
          </w:p>
          <w:p w14:paraId="02F50F2D" w14:textId="77777777" w:rsidR="00AC0B7A" w:rsidRPr="00830DB2" w:rsidRDefault="00000000">
            <w:pPr>
              <w:jc w:val="center"/>
              <w:rPr>
                <w:b/>
                <w:bCs/>
              </w:rPr>
            </w:pPr>
            <w:r w:rsidRPr="00830DB2">
              <w:rPr>
                <w:rFonts w:hint="eastAsia"/>
                <w:b/>
                <w:bCs/>
              </w:rPr>
              <w:t>图</w:t>
            </w:r>
            <w:r w:rsidRPr="00830DB2">
              <w:rPr>
                <w:rFonts w:hint="eastAsia"/>
                <w:b/>
                <w:bCs/>
              </w:rPr>
              <w:t xml:space="preserve">2-2  </w:t>
            </w:r>
            <w:r w:rsidRPr="00830DB2">
              <w:rPr>
                <w:rFonts w:hint="eastAsia"/>
                <w:b/>
                <w:bCs/>
              </w:rPr>
              <w:t>项目粉末平衡图（单位：</w:t>
            </w:r>
            <w:r w:rsidRPr="00830DB2">
              <w:rPr>
                <w:rFonts w:hint="eastAsia"/>
                <w:b/>
                <w:bCs/>
              </w:rPr>
              <w:t>t/a</w:t>
            </w:r>
            <w:r w:rsidRPr="00830DB2">
              <w:rPr>
                <w:rFonts w:hint="eastAsia"/>
                <w:b/>
                <w:bCs/>
              </w:rPr>
              <w:t>）</w:t>
            </w:r>
          </w:p>
          <w:p w14:paraId="45CF14EC"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11</w:t>
            </w:r>
            <w:r w:rsidRPr="00830DB2">
              <w:rPr>
                <w:rFonts w:ascii="Times New Roman" w:hAnsi="Times New Roman" w:cs="Times New Roman" w:hint="eastAsia"/>
                <w:b/>
                <w:bCs/>
                <w:lang w:eastAsia="zh-CN"/>
              </w:rPr>
              <w:t>、</w:t>
            </w:r>
            <w:r w:rsidRPr="00830DB2">
              <w:rPr>
                <w:rFonts w:ascii="Times New Roman" w:hAnsi="Times New Roman" w:cs="Times New Roman"/>
                <w:b/>
                <w:bCs/>
                <w:lang w:eastAsia="zh-CN"/>
              </w:rPr>
              <w:t>VOCs</w:t>
            </w:r>
            <w:r w:rsidRPr="00830DB2">
              <w:rPr>
                <w:rFonts w:ascii="Times New Roman" w:hAnsi="Times New Roman" w:cs="Times New Roman"/>
                <w:b/>
                <w:bCs/>
                <w:lang w:eastAsia="zh-CN"/>
              </w:rPr>
              <w:t>平衡</w:t>
            </w:r>
          </w:p>
          <w:p w14:paraId="346289A9" w14:textId="77777777" w:rsidR="00AC0B7A" w:rsidRPr="00830DB2" w:rsidRDefault="00000000">
            <w:pPr>
              <w:pStyle w:val="TableText"/>
              <w:adjustRightInd w:val="0"/>
              <w:snapToGrid w:val="0"/>
              <w:jc w:val="center"/>
              <w:rPr>
                <w:rFonts w:ascii="Times New Roman" w:hAnsi="Times New Roman" w:cs="Times New Roman"/>
                <w:b/>
                <w:sz w:val="21"/>
                <w:szCs w:val="21"/>
                <w:lang w:eastAsia="zh-CN"/>
              </w:rPr>
            </w:pPr>
            <w:r w:rsidRPr="00830DB2">
              <w:rPr>
                <w:rFonts w:ascii="Times New Roman" w:hAnsi="Times New Roman" w:cs="Times New Roman"/>
                <w:b/>
                <w:sz w:val="21"/>
                <w:szCs w:val="21"/>
                <w:lang w:eastAsia="zh-CN"/>
              </w:rPr>
              <w:t>表</w:t>
            </w:r>
            <w:r w:rsidRPr="00830DB2">
              <w:rPr>
                <w:rFonts w:ascii="Times New Roman" w:hAnsi="Times New Roman" w:cs="Times New Roman" w:hint="eastAsia"/>
                <w:b/>
                <w:sz w:val="21"/>
                <w:szCs w:val="21"/>
                <w:lang w:eastAsia="zh-CN"/>
              </w:rPr>
              <w:t xml:space="preserve">2-11  </w:t>
            </w:r>
            <w:r w:rsidRPr="00830DB2">
              <w:rPr>
                <w:rFonts w:ascii="Times New Roman" w:hAnsi="Times New Roman" w:cs="Times New Roman"/>
                <w:b/>
                <w:sz w:val="21"/>
                <w:szCs w:val="21"/>
                <w:lang w:eastAsia="zh-CN"/>
              </w:rPr>
              <w:t>项目</w:t>
            </w:r>
            <w:r w:rsidRPr="00830DB2">
              <w:rPr>
                <w:rFonts w:ascii="Times New Roman" w:hAnsi="Times New Roman" w:cs="Times New Roman"/>
                <w:b/>
                <w:sz w:val="21"/>
                <w:szCs w:val="21"/>
                <w:lang w:eastAsia="zh-CN"/>
              </w:rPr>
              <w:t>VOCs</w:t>
            </w:r>
            <w:r w:rsidRPr="00830DB2">
              <w:rPr>
                <w:rFonts w:ascii="Times New Roman" w:hAnsi="Times New Roman" w:cs="Times New Roman"/>
                <w:b/>
                <w:sz w:val="21"/>
                <w:szCs w:val="21"/>
                <w:lang w:eastAsia="zh-CN"/>
              </w:rPr>
              <w:t>平衡表</w:t>
            </w:r>
            <w:r w:rsidRPr="00830DB2">
              <w:rPr>
                <w:rFonts w:ascii="Times New Roman" w:hAnsi="Times New Roman" w:cs="Times New Roman"/>
                <w:b/>
                <w:sz w:val="21"/>
                <w:szCs w:val="21"/>
                <w:lang w:eastAsia="zh-CN"/>
              </w:rPr>
              <w:t xml:space="preserve">  </w:t>
            </w:r>
            <w:r w:rsidRPr="00830DB2">
              <w:rPr>
                <w:rFonts w:ascii="Times New Roman" w:hAnsi="Times New Roman" w:cs="Times New Roman"/>
                <w:b/>
                <w:sz w:val="21"/>
                <w:szCs w:val="21"/>
                <w:lang w:eastAsia="zh-CN"/>
              </w:rPr>
              <w:t>单位：</w:t>
            </w:r>
            <w:r w:rsidRPr="00830DB2">
              <w:rPr>
                <w:rFonts w:ascii="Times New Roman" w:hAnsi="Times New Roman" w:cs="Times New Roman"/>
                <w:b/>
                <w:sz w:val="21"/>
                <w:szCs w:val="21"/>
                <w:lang w:eastAsia="zh-CN"/>
              </w:rPr>
              <w:t>t/a</w:t>
            </w:r>
          </w:p>
          <w:tbl>
            <w:tblPr>
              <w:tblW w:w="4999"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072"/>
              <w:gridCol w:w="2074"/>
              <w:gridCol w:w="2073"/>
              <w:gridCol w:w="2073"/>
            </w:tblGrid>
            <w:tr w:rsidR="00AC0B7A" w:rsidRPr="00830DB2" w14:paraId="76D86397" w14:textId="77777777">
              <w:trPr>
                <w:trHeight w:val="340"/>
                <w:jc w:val="center"/>
              </w:trPr>
              <w:tc>
                <w:tcPr>
                  <w:tcW w:w="2499" w:type="pct"/>
                  <w:gridSpan w:val="2"/>
                  <w:tcBorders>
                    <w:top w:val="single" w:sz="4" w:space="0" w:color="auto"/>
                    <w:left w:val="single" w:sz="0" w:space="0" w:color="auto"/>
                  </w:tcBorders>
                  <w:vAlign w:val="center"/>
                </w:tcPr>
                <w:p w14:paraId="4347EFC3" w14:textId="77777777" w:rsidR="00AC0B7A" w:rsidRPr="00830DB2" w:rsidRDefault="00000000">
                  <w:pPr>
                    <w:widowControl/>
                    <w:snapToGrid w:val="0"/>
                    <w:spacing w:line="240" w:lineRule="exact"/>
                    <w:jc w:val="center"/>
                    <w:rPr>
                      <w:b/>
                      <w:bCs/>
                      <w:szCs w:val="21"/>
                    </w:rPr>
                  </w:pPr>
                  <w:r w:rsidRPr="00830DB2">
                    <w:rPr>
                      <w:b/>
                      <w:bCs/>
                      <w:szCs w:val="21"/>
                    </w:rPr>
                    <w:t>物料投入</w:t>
                  </w:r>
                </w:p>
              </w:tc>
              <w:tc>
                <w:tcPr>
                  <w:tcW w:w="2500" w:type="pct"/>
                  <w:gridSpan w:val="2"/>
                  <w:tcBorders>
                    <w:top w:val="single" w:sz="4" w:space="0" w:color="auto"/>
                    <w:right w:val="single" w:sz="4" w:space="0" w:color="auto"/>
                  </w:tcBorders>
                  <w:vAlign w:val="center"/>
                </w:tcPr>
                <w:p w14:paraId="39C5DDBD" w14:textId="77777777" w:rsidR="00AC0B7A" w:rsidRPr="00830DB2" w:rsidRDefault="00000000">
                  <w:pPr>
                    <w:widowControl/>
                    <w:snapToGrid w:val="0"/>
                    <w:spacing w:line="240" w:lineRule="exact"/>
                    <w:jc w:val="center"/>
                    <w:rPr>
                      <w:b/>
                      <w:bCs/>
                      <w:szCs w:val="21"/>
                    </w:rPr>
                  </w:pPr>
                  <w:r w:rsidRPr="00830DB2">
                    <w:rPr>
                      <w:b/>
                      <w:bCs/>
                      <w:szCs w:val="21"/>
                    </w:rPr>
                    <w:t>物料产出</w:t>
                  </w:r>
                </w:p>
              </w:tc>
            </w:tr>
            <w:tr w:rsidR="00AC0B7A" w:rsidRPr="00830DB2" w14:paraId="22DE9612" w14:textId="77777777">
              <w:trPr>
                <w:trHeight w:val="340"/>
                <w:jc w:val="center"/>
              </w:trPr>
              <w:tc>
                <w:tcPr>
                  <w:tcW w:w="1249" w:type="pct"/>
                  <w:tcBorders>
                    <w:left w:val="single" w:sz="4" w:space="0" w:color="auto"/>
                  </w:tcBorders>
                  <w:vAlign w:val="center"/>
                </w:tcPr>
                <w:p w14:paraId="66718014" w14:textId="77777777" w:rsidR="00AC0B7A" w:rsidRPr="00830DB2" w:rsidRDefault="00000000">
                  <w:pPr>
                    <w:widowControl/>
                    <w:snapToGrid w:val="0"/>
                    <w:spacing w:line="240" w:lineRule="exact"/>
                    <w:jc w:val="center"/>
                    <w:rPr>
                      <w:szCs w:val="21"/>
                    </w:rPr>
                  </w:pPr>
                  <w:r w:rsidRPr="00830DB2">
                    <w:rPr>
                      <w:szCs w:val="21"/>
                    </w:rPr>
                    <w:t>名称</w:t>
                  </w:r>
                </w:p>
              </w:tc>
              <w:tc>
                <w:tcPr>
                  <w:tcW w:w="1249" w:type="pct"/>
                  <w:vAlign w:val="center"/>
                </w:tcPr>
                <w:p w14:paraId="2B4B7295" w14:textId="77777777" w:rsidR="00AC0B7A" w:rsidRPr="00830DB2" w:rsidRDefault="00000000">
                  <w:pPr>
                    <w:widowControl/>
                    <w:snapToGrid w:val="0"/>
                    <w:spacing w:line="240" w:lineRule="exact"/>
                    <w:jc w:val="center"/>
                    <w:rPr>
                      <w:szCs w:val="21"/>
                    </w:rPr>
                  </w:pPr>
                  <w:r w:rsidRPr="00830DB2">
                    <w:rPr>
                      <w:szCs w:val="21"/>
                    </w:rPr>
                    <w:t>VOCs</w:t>
                  </w:r>
                  <w:r w:rsidRPr="00830DB2">
                    <w:rPr>
                      <w:rFonts w:hint="eastAsia"/>
                      <w:szCs w:val="21"/>
                    </w:rPr>
                    <w:t>产生量</w:t>
                  </w:r>
                </w:p>
              </w:tc>
              <w:tc>
                <w:tcPr>
                  <w:tcW w:w="1250" w:type="pct"/>
                  <w:vAlign w:val="center"/>
                </w:tcPr>
                <w:p w14:paraId="08778683" w14:textId="77777777" w:rsidR="00AC0B7A" w:rsidRPr="00830DB2" w:rsidRDefault="00000000">
                  <w:pPr>
                    <w:widowControl/>
                    <w:snapToGrid w:val="0"/>
                    <w:spacing w:line="240" w:lineRule="exact"/>
                    <w:jc w:val="center"/>
                    <w:rPr>
                      <w:szCs w:val="21"/>
                    </w:rPr>
                  </w:pPr>
                  <w:r w:rsidRPr="00830DB2">
                    <w:rPr>
                      <w:szCs w:val="21"/>
                    </w:rPr>
                    <w:t>名称</w:t>
                  </w:r>
                </w:p>
              </w:tc>
              <w:tc>
                <w:tcPr>
                  <w:tcW w:w="1250" w:type="pct"/>
                  <w:tcBorders>
                    <w:right w:val="single" w:sz="4" w:space="0" w:color="auto"/>
                  </w:tcBorders>
                  <w:vAlign w:val="center"/>
                </w:tcPr>
                <w:p w14:paraId="6C7014E5" w14:textId="77777777" w:rsidR="00AC0B7A" w:rsidRPr="00830DB2" w:rsidRDefault="00000000">
                  <w:pPr>
                    <w:widowControl/>
                    <w:snapToGrid w:val="0"/>
                    <w:spacing w:line="240" w:lineRule="exact"/>
                    <w:jc w:val="center"/>
                    <w:rPr>
                      <w:szCs w:val="21"/>
                    </w:rPr>
                  </w:pPr>
                  <w:r w:rsidRPr="00830DB2">
                    <w:rPr>
                      <w:szCs w:val="21"/>
                    </w:rPr>
                    <w:t>数量</w:t>
                  </w:r>
                </w:p>
              </w:tc>
            </w:tr>
            <w:tr w:rsidR="00AC0B7A" w:rsidRPr="00830DB2" w14:paraId="5660C9AA" w14:textId="77777777">
              <w:trPr>
                <w:trHeight w:val="340"/>
                <w:jc w:val="center"/>
              </w:trPr>
              <w:tc>
                <w:tcPr>
                  <w:tcW w:w="1249" w:type="pct"/>
                  <w:tcBorders>
                    <w:left w:val="single" w:sz="4" w:space="0" w:color="auto"/>
                  </w:tcBorders>
                  <w:tcMar>
                    <w:left w:w="28" w:type="dxa"/>
                    <w:right w:w="28" w:type="dxa"/>
                  </w:tcMar>
                  <w:vAlign w:val="center"/>
                </w:tcPr>
                <w:p w14:paraId="502FF433" w14:textId="77777777" w:rsidR="00AC0B7A" w:rsidRPr="00830DB2" w:rsidRDefault="00000000">
                  <w:pPr>
                    <w:snapToGrid w:val="0"/>
                    <w:spacing w:line="240" w:lineRule="exact"/>
                    <w:jc w:val="center"/>
                    <w:rPr>
                      <w:szCs w:val="21"/>
                    </w:rPr>
                  </w:pPr>
                  <w:r w:rsidRPr="00830DB2">
                    <w:rPr>
                      <w:szCs w:val="21"/>
                    </w:rPr>
                    <w:t>粉末涂料</w:t>
                  </w:r>
                  <w:r w:rsidRPr="00830DB2">
                    <w:rPr>
                      <w:rFonts w:hint="eastAsia"/>
                      <w:szCs w:val="21"/>
                    </w:rPr>
                    <w:t>（</w:t>
                  </w:r>
                  <w:r w:rsidRPr="00830DB2">
                    <w:rPr>
                      <w:rFonts w:hint="eastAsia"/>
                      <w:szCs w:val="21"/>
                    </w:rPr>
                    <w:t>16.15t</w:t>
                  </w:r>
                  <w:r w:rsidRPr="00830DB2">
                    <w:rPr>
                      <w:rFonts w:hint="eastAsia"/>
                      <w:szCs w:val="21"/>
                    </w:rPr>
                    <w:t>）</w:t>
                  </w:r>
                </w:p>
              </w:tc>
              <w:tc>
                <w:tcPr>
                  <w:tcW w:w="1249" w:type="pct"/>
                  <w:tcMar>
                    <w:left w:w="28" w:type="dxa"/>
                    <w:right w:w="28" w:type="dxa"/>
                  </w:tcMar>
                  <w:vAlign w:val="center"/>
                </w:tcPr>
                <w:p w14:paraId="5AB82330" w14:textId="77777777" w:rsidR="00AC0B7A" w:rsidRPr="00830DB2" w:rsidRDefault="00000000">
                  <w:pPr>
                    <w:snapToGrid w:val="0"/>
                    <w:spacing w:line="240" w:lineRule="exact"/>
                    <w:jc w:val="center"/>
                    <w:rPr>
                      <w:szCs w:val="21"/>
                    </w:rPr>
                  </w:pPr>
                  <w:r w:rsidRPr="00830DB2">
                    <w:rPr>
                      <w:rFonts w:hint="eastAsia"/>
                      <w:szCs w:val="21"/>
                    </w:rPr>
                    <w:t>0.02</w:t>
                  </w:r>
                </w:p>
              </w:tc>
              <w:tc>
                <w:tcPr>
                  <w:tcW w:w="1250" w:type="pct"/>
                  <w:vAlign w:val="center"/>
                </w:tcPr>
                <w:p w14:paraId="652AE065" w14:textId="77777777" w:rsidR="00AC0B7A" w:rsidRPr="00830DB2" w:rsidRDefault="00000000">
                  <w:pPr>
                    <w:widowControl/>
                    <w:snapToGrid w:val="0"/>
                    <w:spacing w:line="240" w:lineRule="exact"/>
                    <w:jc w:val="center"/>
                    <w:rPr>
                      <w:szCs w:val="21"/>
                    </w:rPr>
                  </w:pPr>
                  <w:r w:rsidRPr="00830DB2">
                    <w:rPr>
                      <w:szCs w:val="21"/>
                    </w:rPr>
                    <w:t>产品附着</w:t>
                  </w:r>
                </w:p>
              </w:tc>
              <w:tc>
                <w:tcPr>
                  <w:tcW w:w="1250" w:type="pct"/>
                  <w:tcBorders>
                    <w:right w:val="single" w:sz="4" w:space="0" w:color="auto"/>
                  </w:tcBorders>
                  <w:vAlign w:val="center"/>
                </w:tcPr>
                <w:p w14:paraId="38EF7B7A" w14:textId="77777777" w:rsidR="00AC0B7A" w:rsidRPr="00830DB2" w:rsidRDefault="00000000">
                  <w:pPr>
                    <w:widowControl/>
                    <w:jc w:val="center"/>
                    <w:textAlignment w:val="center"/>
                    <w:rPr>
                      <w:szCs w:val="21"/>
                    </w:rPr>
                  </w:pPr>
                  <w:r w:rsidRPr="00830DB2">
                    <w:rPr>
                      <w:rFonts w:hint="eastAsia"/>
                      <w:szCs w:val="21"/>
                    </w:rPr>
                    <w:t>0.19</w:t>
                  </w:r>
                </w:p>
              </w:tc>
            </w:tr>
            <w:tr w:rsidR="00AC0B7A" w:rsidRPr="00830DB2" w14:paraId="39839151" w14:textId="77777777">
              <w:trPr>
                <w:trHeight w:val="340"/>
                <w:jc w:val="center"/>
              </w:trPr>
              <w:tc>
                <w:tcPr>
                  <w:tcW w:w="1249" w:type="pct"/>
                  <w:tcBorders>
                    <w:left w:val="single" w:sz="4" w:space="0" w:color="auto"/>
                  </w:tcBorders>
                  <w:tcMar>
                    <w:left w:w="28" w:type="dxa"/>
                    <w:right w:w="28" w:type="dxa"/>
                  </w:tcMar>
                  <w:vAlign w:val="center"/>
                </w:tcPr>
                <w:p w14:paraId="5A25707F" w14:textId="77777777" w:rsidR="00AC0B7A" w:rsidRPr="00830DB2" w:rsidRDefault="00000000">
                  <w:pPr>
                    <w:snapToGrid w:val="0"/>
                    <w:spacing w:line="240" w:lineRule="exact"/>
                    <w:jc w:val="center"/>
                    <w:rPr>
                      <w:szCs w:val="21"/>
                    </w:rPr>
                  </w:pPr>
                  <w:r w:rsidRPr="00830DB2">
                    <w:rPr>
                      <w:szCs w:val="21"/>
                    </w:rPr>
                    <w:t>水性漆</w:t>
                  </w:r>
                  <w:r w:rsidRPr="00830DB2">
                    <w:rPr>
                      <w:rFonts w:hint="eastAsia"/>
                      <w:szCs w:val="21"/>
                    </w:rPr>
                    <w:t>（</w:t>
                  </w:r>
                  <w:r w:rsidRPr="00830DB2">
                    <w:rPr>
                      <w:rFonts w:hint="eastAsia"/>
                      <w:szCs w:val="21"/>
                    </w:rPr>
                    <w:t>10.05t</w:t>
                  </w:r>
                  <w:r w:rsidRPr="00830DB2">
                    <w:rPr>
                      <w:rFonts w:hint="eastAsia"/>
                      <w:szCs w:val="21"/>
                    </w:rPr>
                    <w:t>）</w:t>
                  </w:r>
                </w:p>
              </w:tc>
              <w:tc>
                <w:tcPr>
                  <w:tcW w:w="1249" w:type="pct"/>
                  <w:tcMar>
                    <w:left w:w="28" w:type="dxa"/>
                    <w:right w:w="28" w:type="dxa"/>
                  </w:tcMar>
                  <w:vAlign w:val="center"/>
                </w:tcPr>
                <w:p w14:paraId="6959ADFF" w14:textId="77777777" w:rsidR="00AC0B7A" w:rsidRPr="00830DB2" w:rsidRDefault="00000000">
                  <w:pPr>
                    <w:widowControl/>
                    <w:snapToGrid w:val="0"/>
                    <w:spacing w:line="240" w:lineRule="exact"/>
                    <w:jc w:val="center"/>
                    <w:rPr>
                      <w:szCs w:val="21"/>
                    </w:rPr>
                  </w:pPr>
                  <w:r w:rsidRPr="00830DB2">
                    <w:rPr>
                      <w:rFonts w:hint="eastAsia"/>
                      <w:szCs w:val="21"/>
                    </w:rPr>
                    <w:t>1.36</w:t>
                  </w:r>
                </w:p>
              </w:tc>
              <w:tc>
                <w:tcPr>
                  <w:tcW w:w="1250" w:type="pct"/>
                  <w:vAlign w:val="center"/>
                </w:tcPr>
                <w:p w14:paraId="30750520" w14:textId="77777777" w:rsidR="00AC0B7A" w:rsidRPr="00830DB2" w:rsidRDefault="00000000">
                  <w:pPr>
                    <w:widowControl/>
                    <w:snapToGrid w:val="0"/>
                    <w:spacing w:line="240" w:lineRule="exact"/>
                    <w:jc w:val="center"/>
                    <w:rPr>
                      <w:szCs w:val="21"/>
                    </w:rPr>
                  </w:pPr>
                  <w:r w:rsidRPr="00830DB2">
                    <w:rPr>
                      <w:szCs w:val="21"/>
                    </w:rPr>
                    <w:t>活性炭吸附</w:t>
                  </w:r>
                </w:p>
              </w:tc>
              <w:tc>
                <w:tcPr>
                  <w:tcW w:w="1250" w:type="pct"/>
                  <w:tcBorders>
                    <w:right w:val="single" w:sz="4" w:space="0" w:color="auto"/>
                  </w:tcBorders>
                  <w:vAlign w:val="center"/>
                </w:tcPr>
                <w:p w14:paraId="14526F46" w14:textId="77777777" w:rsidR="00AC0B7A" w:rsidRPr="00830DB2" w:rsidRDefault="00000000">
                  <w:pPr>
                    <w:widowControl/>
                    <w:jc w:val="center"/>
                    <w:textAlignment w:val="center"/>
                    <w:rPr>
                      <w:szCs w:val="21"/>
                    </w:rPr>
                  </w:pPr>
                  <w:r w:rsidRPr="00830DB2">
                    <w:rPr>
                      <w:rFonts w:hint="eastAsia"/>
                      <w:szCs w:val="21"/>
                    </w:rPr>
                    <w:t>0.73</w:t>
                  </w:r>
                </w:p>
              </w:tc>
            </w:tr>
            <w:tr w:rsidR="00AC0B7A" w:rsidRPr="00830DB2" w14:paraId="602C3B0A" w14:textId="77777777">
              <w:trPr>
                <w:trHeight w:val="340"/>
                <w:jc w:val="center"/>
              </w:trPr>
              <w:tc>
                <w:tcPr>
                  <w:tcW w:w="1249" w:type="pct"/>
                  <w:tcBorders>
                    <w:left w:val="single" w:sz="4" w:space="0" w:color="auto"/>
                  </w:tcBorders>
                  <w:tcMar>
                    <w:left w:w="28" w:type="dxa"/>
                    <w:right w:w="28" w:type="dxa"/>
                  </w:tcMar>
                  <w:vAlign w:val="center"/>
                </w:tcPr>
                <w:p w14:paraId="076AB5CF" w14:textId="77777777" w:rsidR="00AC0B7A" w:rsidRPr="00830DB2" w:rsidRDefault="00000000">
                  <w:pPr>
                    <w:snapToGrid w:val="0"/>
                    <w:spacing w:line="240" w:lineRule="exact"/>
                    <w:jc w:val="center"/>
                    <w:rPr>
                      <w:szCs w:val="21"/>
                    </w:rPr>
                  </w:pPr>
                  <w:r w:rsidRPr="00830DB2">
                    <w:rPr>
                      <w:rFonts w:hint="eastAsia"/>
                      <w:szCs w:val="21"/>
                    </w:rPr>
                    <w:t>底漆</w:t>
                  </w:r>
                  <w:r w:rsidRPr="00830DB2">
                    <w:rPr>
                      <w:rFonts w:hint="eastAsia"/>
                      <w:szCs w:val="21"/>
                    </w:rPr>
                    <w:t>+</w:t>
                  </w:r>
                  <w:r w:rsidRPr="00830DB2">
                    <w:rPr>
                      <w:rFonts w:hint="eastAsia"/>
                      <w:szCs w:val="21"/>
                    </w:rPr>
                    <w:t>稀释剂（</w:t>
                  </w:r>
                  <w:r w:rsidRPr="00830DB2">
                    <w:rPr>
                      <w:rFonts w:hint="eastAsia"/>
                      <w:szCs w:val="21"/>
                    </w:rPr>
                    <w:t>1.15t</w:t>
                  </w:r>
                  <w:r w:rsidRPr="00830DB2">
                    <w:rPr>
                      <w:rFonts w:hint="eastAsia"/>
                      <w:szCs w:val="21"/>
                    </w:rPr>
                    <w:t>）</w:t>
                  </w:r>
                </w:p>
              </w:tc>
              <w:tc>
                <w:tcPr>
                  <w:tcW w:w="1249" w:type="pct"/>
                  <w:tcMar>
                    <w:left w:w="28" w:type="dxa"/>
                    <w:right w:w="28" w:type="dxa"/>
                  </w:tcMar>
                  <w:vAlign w:val="center"/>
                </w:tcPr>
                <w:p w14:paraId="23CD7076" w14:textId="77777777" w:rsidR="00AC0B7A" w:rsidRPr="00830DB2" w:rsidRDefault="00000000">
                  <w:pPr>
                    <w:widowControl/>
                    <w:snapToGrid w:val="0"/>
                    <w:spacing w:line="240" w:lineRule="exact"/>
                    <w:jc w:val="center"/>
                    <w:rPr>
                      <w:szCs w:val="21"/>
                    </w:rPr>
                  </w:pPr>
                  <w:r w:rsidRPr="00830DB2">
                    <w:rPr>
                      <w:rFonts w:hint="eastAsia"/>
                      <w:szCs w:val="21"/>
                    </w:rPr>
                    <w:t>0.35</w:t>
                  </w:r>
                </w:p>
              </w:tc>
              <w:tc>
                <w:tcPr>
                  <w:tcW w:w="1250" w:type="pct"/>
                  <w:vAlign w:val="center"/>
                </w:tcPr>
                <w:p w14:paraId="1B60236E" w14:textId="77777777" w:rsidR="00AC0B7A" w:rsidRPr="00830DB2" w:rsidRDefault="00000000">
                  <w:pPr>
                    <w:widowControl/>
                    <w:snapToGrid w:val="0"/>
                    <w:spacing w:line="240" w:lineRule="exact"/>
                    <w:jc w:val="center"/>
                    <w:rPr>
                      <w:szCs w:val="21"/>
                    </w:rPr>
                  </w:pPr>
                  <w:r w:rsidRPr="00830DB2">
                    <w:rPr>
                      <w:szCs w:val="21"/>
                    </w:rPr>
                    <w:t>作为废气排放</w:t>
                  </w:r>
                </w:p>
              </w:tc>
              <w:tc>
                <w:tcPr>
                  <w:tcW w:w="1250" w:type="pct"/>
                  <w:tcBorders>
                    <w:right w:val="single" w:sz="4" w:space="0" w:color="auto"/>
                  </w:tcBorders>
                  <w:vAlign w:val="center"/>
                </w:tcPr>
                <w:p w14:paraId="523BEE27" w14:textId="77777777" w:rsidR="00AC0B7A" w:rsidRPr="00830DB2" w:rsidRDefault="00000000">
                  <w:pPr>
                    <w:widowControl/>
                    <w:jc w:val="center"/>
                    <w:textAlignment w:val="center"/>
                    <w:rPr>
                      <w:szCs w:val="21"/>
                    </w:rPr>
                  </w:pPr>
                  <w:r w:rsidRPr="00830DB2">
                    <w:rPr>
                      <w:rFonts w:hint="eastAsia"/>
                      <w:szCs w:val="21"/>
                    </w:rPr>
                    <w:t>2.13</w:t>
                  </w:r>
                </w:p>
              </w:tc>
            </w:tr>
            <w:tr w:rsidR="00AC0B7A" w:rsidRPr="00830DB2" w14:paraId="5C70D917" w14:textId="77777777">
              <w:trPr>
                <w:trHeight w:val="340"/>
                <w:jc w:val="center"/>
              </w:trPr>
              <w:tc>
                <w:tcPr>
                  <w:tcW w:w="1249" w:type="pct"/>
                  <w:tcBorders>
                    <w:left w:val="single" w:sz="4" w:space="0" w:color="auto"/>
                  </w:tcBorders>
                  <w:tcMar>
                    <w:left w:w="28" w:type="dxa"/>
                    <w:right w:w="28" w:type="dxa"/>
                  </w:tcMar>
                  <w:vAlign w:val="center"/>
                </w:tcPr>
                <w:p w14:paraId="1BE1C58D" w14:textId="77777777" w:rsidR="00AC0B7A" w:rsidRPr="00830DB2" w:rsidRDefault="00000000">
                  <w:pPr>
                    <w:snapToGrid w:val="0"/>
                    <w:spacing w:line="240" w:lineRule="exact"/>
                    <w:jc w:val="center"/>
                    <w:rPr>
                      <w:szCs w:val="21"/>
                    </w:rPr>
                  </w:pPr>
                  <w:r w:rsidRPr="00830DB2">
                    <w:rPr>
                      <w:rFonts w:hint="eastAsia"/>
                      <w:szCs w:val="21"/>
                    </w:rPr>
                    <w:t>面漆</w:t>
                  </w:r>
                  <w:r w:rsidRPr="00830DB2">
                    <w:rPr>
                      <w:rFonts w:hint="eastAsia"/>
                      <w:szCs w:val="21"/>
                    </w:rPr>
                    <w:t>+</w:t>
                  </w:r>
                  <w:r w:rsidRPr="00830DB2">
                    <w:rPr>
                      <w:rFonts w:hint="eastAsia"/>
                      <w:szCs w:val="21"/>
                    </w:rPr>
                    <w:t>稀释剂（</w:t>
                  </w:r>
                  <w:r w:rsidRPr="00830DB2">
                    <w:rPr>
                      <w:rFonts w:hint="eastAsia"/>
                      <w:szCs w:val="21"/>
                    </w:rPr>
                    <w:t>3.24t</w:t>
                  </w:r>
                  <w:r w:rsidRPr="00830DB2">
                    <w:rPr>
                      <w:rFonts w:hint="eastAsia"/>
                      <w:szCs w:val="21"/>
                    </w:rPr>
                    <w:t>）</w:t>
                  </w:r>
                </w:p>
              </w:tc>
              <w:tc>
                <w:tcPr>
                  <w:tcW w:w="1249" w:type="pct"/>
                  <w:tcMar>
                    <w:left w:w="28" w:type="dxa"/>
                    <w:right w:w="28" w:type="dxa"/>
                  </w:tcMar>
                  <w:vAlign w:val="center"/>
                </w:tcPr>
                <w:p w14:paraId="3F6480AC" w14:textId="77777777" w:rsidR="00AC0B7A" w:rsidRPr="00830DB2" w:rsidRDefault="00000000">
                  <w:pPr>
                    <w:snapToGrid w:val="0"/>
                    <w:spacing w:line="240" w:lineRule="exact"/>
                    <w:jc w:val="center"/>
                    <w:rPr>
                      <w:szCs w:val="21"/>
                    </w:rPr>
                  </w:pPr>
                  <w:r w:rsidRPr="00830DB2">
                    <w:rPr>
                      <w:rFonts w:hint="eastAsia"/>
                      <w:szCs w:val="21"/>
                    </w:rPr>
                    <w:t>1.29</w:t>
                  </w:r>
                </w:p>
              </w:tc>
              <w:tc>
                <w:tcPr>
                  <w:tcW w:w="1250" w:type="pct"/>
                  <w:vAlign w:val="center"/>
                </w:tcPr>
                <w:p w14:paraId="0DA92725" w14:textId="77777777" w:rsidR="00AC0B7A" w:rsidRPr="00830DB2" w:rsidRDefault="00AC0B7A">
                  <w:pPr>
                    <w:widowControl/>
                    <w:snapToGrid w:val="0"/>
                    <w:spacing w:line="240" w:lineRule="exact"/>
                    <w:jc w:val="center"/>
                    <w:rPr>
                      <w:szCs w:val="21"/>
                    </w:rPr>
                  </w:pPr>
                </w:p>
              </w:tc>
              <w:tc>
                <w:tcPr>
                  <w:tcW w:w="1250" w:type="pct"/>
                  <w:tcBorders>
                    <w:right w:val="single" w:sz="4" w:space="0" w:color="auto"/>
                  </w:tcBorders>
                  <w:vAlign w:val="center"/>
                </w:tcPr>
                <w:p w14:paraId="2D4F760F" w14:textId="77777777" w:rsidR="00AC0B7A" w:rsidRPr="00830DB2" w:rsidRDefault="00AC0B7A">
                  <w:pPr>
                    <w:widowControl/>
                    <w:jc w:val="center"/>
                    <w:textAlignment w:val="center"/>
                    <w:rPr>
                      <w:szCs w:val="21"/>
                    </w:rPr>
                  </w:pPr>
                </w:p>
              </w:tc>
            </w:tr>
            <w:tr w:rsidR="00AC0B7A" w:rsidRPr="00830DB2" w14:paraId="2968BD26" w14:textId="77777777">
              <w:trPr>
                <w:trHeight w:val="340"/>
                <w:jc w:val="center"/>
              </w:trPr>
              <w:tc>
                <w:tcPr>
                  <w:tcW w:w="1249" w:type="pct"/>
                  <w:tcBorders>
                    <w:left w:val="single" w:sz="4" w:space="0" w:color="auto"/>
                  </w:tcBorders>
                  <w:tcMar>
                    <w:left w:w="28" w:type="dxa"/>
                    <w:right w:w="28" w:type="dxa"/>
                  </w:tcMar>
                  <w:vAlign w:val="center"/>
                </w:tcPr>
                <w:p w14:paraId="704537AC" w14:textId="77777777" w:rsidR="00AC0B7A" w:rsidRPr="00830DB2" w:rsidRDefault="00000000">
                  <w:pPr>
                    <w:snapToGrid w:val="0"/>
                    <w:spacing w:line="240" w:lineRule="exact"/>
                    <w:jc w:val="center"/>
                    <w:rPr>
                      <w:szCs w:val="21"/>
                    </w:rPr>
                  </w:pPr>
                  <w:r w:rsidRPr="00830DB2">
                    <w:rPr>
                      <w:rFonts w:hint="eastAsia"/>
                      <w:szCs w:val="21"/>
                    </w:rPr>
                    <w:t>光面漆</w:t>
                  </w:r>
                  <w:r w:rsidRPr="00830DB2">
                    <w:rPr>
                      <w:rFonts w:hint="eastAsia"/>
                      <w:szCs w:val="21"/>
                    </w:rPr>
                    <w:t>+</w:t>
                  </w:r>
                  <w:r w:rsidRPr="00830DB2">
                    <w:rPr>
                      <w:rFonts w:hint="eastAsia"/>
                      <w:szCs w:val="21"/>
                    </w:rPr>
                    <w:t>稀释剂（</w:t>
                  </w:r>
                  <w:r w:rsidRPr="00830DB2">
                    <w:rPr>
                      <w:rFonts w:hint="eastAsia"/>
                      <w:szCs w:val="21"/>
                    </w:rPr>
                    <w:t>0.11t</w:t>
                  </w:r>
                  <w:r w:rsidRPr="00830DB2">
                    <w:rPr>
                      <w:rFonts w:hint="eastAsia"/>
                      <w:szCs w:val="21"/>
                    </w:rPr>
                    <w:t>）</w:t>
                  </w:r>
                </w:p>
              </w:tc>
              <w:tc>
                <w:tcPr>
                  <w:tcW w:w="1249" w:type="pct"/>
                  <w:tcMar>
                    <w:left w:w="28" w:type="dxa"/>
                    <w:right w:w="28" w:type="dxa"/>
                  </w:tcMar>
                  <w:vAlign w:val="center"/>
                </w:tcPr>
                <w:p w14:paraId="2A75A60A" w14:textId="77777777" w:rsidR="00AC0B7A" w:rsidRPr="00830DB2" w:rsidRDefault="00000000">
                  <w:pPr>
                    <w:snapToGrid w:val="0"/>
                    <w:spacing w:line="240" w:lineRule="exact"/>
                    <w:jc w:val="center"/>
                    <w:rPr>
                      <w:szCs w:val="21"/>
                    </w:rPr>
                  </w:pPr>
                  <w:r w:rsidRPr="00830DB2">
                    <w:rPr>
                      <w:rFonts w:hint="eastAsia"/>
                      <w:szCs w:val="21"/>
                    </w:rPr>
                    <w:t>0.03</w:t>
                  </w:r>
                </w:p>
              </w:tc>
              <w:tc>
                <w:tcPr>
                  <w:tcW w:w="1250" w:type="pct"/>
                  <w:vAlign w:val="center"/>
                </w:tcPr>
                <w:p w14:paraId="7E6F9E7A" w14:textId="77777777" w:rsidR="00AC0B7A" w:rsidRPr="00830DB2" w:rsidRDefault="00AC0B7A">
                  <w:pPr>
                    <w:widowControl/>
                    <w:snapToGrid w:val="0"/>
                    <w:spacing w:line="240" w:lineRule="exact"/>
                    <w:jc w:val="center"/>
                    <w:rPr>
                      <w:szCs w:val="21"/>
                    </w:rPr>
                  </w:pPr>
                </w:p>
              </w:tc>
              <w:tc>
                <w:tcPr>
                  <w:tcW w:w="1250" w:type="pct"/>
                  <w:tcBorders>
                    <w:right w:val="single" w:sz="4" w:space="0" w:color="auto"/>
                  </w:tcBorders>
                  <w:vAlign w:val="center"/>
                </w:tcPr>
                <w:p w14:paraId="1B1FAE27" w14:textId="77777777" w:rsidR="00AC0B7A" w:rsidRPr="00830DB2" w:rsidRDefault="00AC0B7A">
                  <w:pPr>
                    <w:widowControl/>
                    <w:jc w:val="center"/>
                    <w:textAlignment w:val="center"/>
                    <w:rPr>
                      <w:szCs w:val="21"/>
                    </w:rPr>
                  </w:pPr>
                </w:p>
              </w:tc>
            </w:tr>
            <w:tr w:rsidR="00AC0B7A" w:rsidRPr="00830DB2" w14:paraId="2CBAB860" w14:textId="77777777">
              <w:trPr>
                <w:trHeight w:val="340"/>
                <w:jc w:val="center"/>
              </w:trPr>
              <w:tc>
                <w:tcPr>
                  <w:tcW w:w="1249" w:type="pct"/>
                  <w:tcBorders>
                    <w:left w:val="single" w:sz="4" w:space="0" w:color="auto"/>
                    <w:bottom w:val="single" w:sz="4" w:space="0" w:color="auto"/>
                  </w:tcBorders>
                  <w:tcMar>
                    <w:left w:w="28" w:type="dxa"/>
                    <w:right w:w="28" w:type="dxa"/>
                  </w:tcMar>
                  <w:vAlign w:val="center"/>
                </w:tcPr>
                <w:p w14:paraId="322D3060" w14:textId="77777777" w:rsidR="00AC0B7A" w:rsidRPr="00830DB2" w:rsidRDefault="00000000">
                  <w:pPr>
                    <w:widowControl/>
                    <w:snapToGrid w:val="0"/>
                    <w:spacing w:line="240" w:lineRule="exact"/>
                    <w:jc w:val="center"/>
                    <w:rPr>
                      <w:szCs w:val="21"/>
                    </w:rPr>
                  </w:pPr>
                  <w:r w:rsidRPr="00830DB2">
                    <w:rPr>
                      <w:szCs w:val="21"/>
                    </w:rPr>
                    <w:t>合计</w:t>
                  </w:r>
                </w:p>
              </w:tc>
              <w:tc>
                <w:tcPr>
                  <w:tcW w:w="1249" w:type="pct"/>
                  <w:tcBorders>
                    <w:bottom w:val="single" w:sz="4" w:space="0" w:color="auto"/>
                  </w:tcBorders>
                  <w:tcMar>
                    <w:left w:w="28" w:type="dxa"/>
                    <w:right w:w="28" w:type="dxa"/>
                  </w:tcMar>
                  <w:vAlign w:val="center"/>
                </w:tcPr>
                <w:p w14:paraId="0AA596FD" w14:textId="77777777" w:rsidR="00AC0B7A" w:rsidRPr="00830DB2" w:rsidRDefault="00000000">
                  <w:pPr>
                    <w:widowControl/>
                    <w:snapToGrid w:val="0"/>
                    <w:spacing w:line="240" w:lineRule="exact"/>
                    <w:jc w:val="center"/>
                    <w:rPr>
                      <w:szCs w:val="21"/>
                    </w:rPr>
                  </w:pPr>
                  <w:r w:rsidRPr="00830DB2">
                    <w:rPr>
                      <w:rFonts w:hint="eastAsia"/>
                      <w:szCs w:val="21"/>
                    </w:rPr>
                    <w:t>3.05</w:t>
                  </w:r>
                </w:p>
              </w:tc>
              <w:tc>
                <w:tcPr>
                  <w:tcW w:w="1250" w:type="pct"/>
                  <w:tcBorders>
                    <w:bottom w:val="single" w:sz="4" w:space="0" w:color="auto"/>
                  </w:tcBorders>
                  <w:vAlign w:val="center"/>
                </w:tcPr>
                <w:p w14:paraId="0D9E1FA9" w14:textId="77777777" w:rsidR="00AC0B7A" w:rsidRPr="00830DB2" w:rsidRDefault="00000000">
                  <w:pPr>
                    <w:widowControl/>
                    <w:snapToGrid w:val="0"/>
                    <w:spacing w:line="240" w:lineRule="exact"/>
                    <w:jc w:val="center"/>
                    <w:rPr>
                      <w:szCs w:val="21"/>
                    </w:rPr>
                  </w:pPr>
                  <w:r w:rsidRPr="00830DB2">
                    <w:rPr>
                      <w:szCs w:val="21"/>
                    </w:rPr>
                    <w:t>合计</w:t>
                  </w:r>
                </w:p>
              </w:tc>
              <w:tc>
                <w:tcPr>
                  <w:tcW w:w="1250" w:type="pct"/>
                  <w:tcBorders>
                    <w:bottom w:val="single" w:sz="4" w:space="0" w:color="auto"/>
                    <w:right w:val="single" w:sz="4" w:space="0" w:color="auto"/>
                  </w:tcBorders>
                  <w:vAlign w:val="center"/>
                </w:tcPr>
                <w:p w14:paraId="06314F45" w14:textId="77777777" w:rsidR="00AC0B7A" w:rsidRPr="00830DB2" w:rsidRDefault="00000000">
                  <w:pPr>
                    <w:widowControl/>
                    <w:jc w:val="center"/>
                    <w:textAlignment w:val="center"/>
                    <w:rPr>
                      <w:szCs w:val="21"/>
                    </w:rPr>
                  </w:pPr>
                  <w:r w:rsidRPr="00830DB2">
                    <w:rPr>
                      <w:rFonts w:hint="eastAsia"/>
                      <w:szCs w:val="21"/>
                    </w:rPr>
                    <w:t>3.05</w:t>
                  </w:r>
                </w:p>
              </w:tc>
            </w:tr>
          </w:tbl>
          <w:p w14:paraId="123FF818"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12</w:t>
            </w:r>
            <w:r w:rsidRPr="00830DB2">
              <w:rPr>
                <w:rFonts w:ascii="Times New Roman" w:hAnsi="Times New Roman" w:cs="Times New Roman" w:hint="eastAsia"/>
                <w:b/>
                <w:bCs/>
                <w:lang w:eastAsia="zh-CN"/>
              </w:rPr>
              <w:t>、二甲苯</w:t>
            </w:r>
            <w:r w:rsidRPr="00830DB2">
              <w:rPr>
                <w:rFonts w:ascii="Times New Roman" w:hAnsi="Times New Roman" w:cs="Times New Roman"/>
                <w:b/>
                <w:bCs/>
                <w:lang w:eastAsia="zh-CN"/>
              </w:rPr>
              <w:t>平衡</w:t>
            </w:r>
          </w:p>
          <w:p w14:paraId="3B1D738E" w14:textId="77777777" w:rsidR="00AC0B7A" w:rsidRPr="00830DB2" w:rsidRDefault="00000000">
            <w:pPr>
              <w:pStyle w:val="TableText"/>
              <w:adjustRightInd w:val="0"/>
              <w:snapToGrid w:val="0"/>
              <w:jc w:val="center"/>
              <w:rPr>
                <w:rFonts w:ascii="Times New Roman" w:hAnsi="Times New Roman" w:cs="Times New Roman"/>
                <w:b/>
                <w:sz w:val="21"/>
                <w:szCs w:val="21"/>
                <w:lang w:eastAsia="zh-CN"/>
              </w:rPr>
            </w:pPr>
            <w:r w:rsidRPr="00830DB2">
              <w:rPr>
                <w:rFonts w:ascii="Times New Roman" w:hAnsi="Times New Roman" w:cs="Times New Roman"/>
                <w:b/>
                <w:sz w:val="21"/>
                <w:szCs w:val="21"/>
                <w:lang w:eastAsia="zh-CN"/>
              </w:rPr>
              <w:t>表</w:t>
            </w:r>
            <w:r w:rsidRPr="00830DB2">
              <w:rPr>
                <w:rFonts w:ascii="Times New Roman" w:hAnsi="Times New Roman" w:cs="Times New Roman" w:hint="eastAsia"/>
                <w:b/>
                <w:sz w:val="21"/>
                <w:szCs w:val="21"/>
                <w:lang w:eastAsia="zh-CN"/>
              </w:rPr>
              <w:t xml:space="preserve">2-12  </w:t>
            </w:r>
            <w:r w:rsidRPr="00830DB2">
              <w:rPr>
                <w:rFonts w:ascii="Times New Roman" w:hAnsi="Times New Roman" w:cs="Times New Roman"/>
                <w:b/>
                <w:sz w:val="21"/>
                <w:szCs w:val="21"/>
                <w:lang w:eastAsia="zh-CN"/>
              </w:rPr>
              <w:t>项目</w:t>
            </w:r>
            <w:r w:rsidRPr="00830DB2">
              <w:rPr>
                <w:rFonts w:ascii="Times New Roman" w:hAnsi="Times New Roman" w:cs="Times New Roman" w:hint="eastAsia"/>
                <w:b/>
                <w:sz w:val="21"/>
                <w:szCs w:val="21"/>
                <w:lang w:eastAsia="zh-CN"/>
              </w:rPr>
              <w:t>二甲苯</w:t>
            </w:r>
            <w:r w:rsidRPr="00830DB2">
              <w:rPr>
                <w:rFonts w:ascii="Times New Roman" w:hAnsi="Times New Roman" w:cs="Times New Roman"/>
                <w:b/>
                <w:sz w:val="21"/>
                <w:szCs w:val="21"/>
                <w:lang w:eastAsia="zh-CN"/>
              </w:rPr>
              <w:t>平衡表</w:t>
            </w:r>
            <w:r w:rsidRPr="00830DB2">
              <w:rPr>
                <w:rFonts w:ascii="Times New Roman" w:hAnsi="Times New Roman" w:cs="Times New Roman"/>
                <w:b/>
                <w:sz w:val="21"/>
                <w:szCs w:val="21"/>
                <w:lang w:eastAsia="zh-CN"/>
              </w:rPr>
              <w:t xml:space="preserve">  </w:t>
            </w:r>
            <w:r w:rsidRPr="00830DB2">
              <w:rPr>
                <w:rFonts w:ascii="Times New Roman" w:hAnsi="Times New Roman" w:cs="Times New Roman"/>
                <w:b/>
                <w:sz w:val="21"/>
                <w:szCs w:val="21"/>
                <w:lang w:eastAsia="zh-CN"/>
              </w:rPr>
              <w:t>单位：</w:t>
            </w:r>
            <w:r w:rsidRPr="00830DB2">
              <w:rPr>
                <w:rFonts w:ascii="Times New Roman" w:hAnsi="Times New Roman" w:cs="Times New Roman"/>
                <w:b/>
                <w:sz w:val="21"/>
                <w:szCs w:val="21"/>
                <w:lang w:eastAsia="zh-CN"/>
              </w:rPr>
              <w:t>t/a</w:t>
            </w:r>
          </w:p>
          <w:tbl>
            <w:tblPr>
              <w:tblW w:w="4985"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068"/>
              <w:gridCol w:w="2067"/>
              <w:gridCol w:w="2067"/>
              <w:gridCol w:w="2067"/>
            </w:tblGrid>
            <w:tr w:rsidR="00AC0B7A" w:rsidRPr="00830DB2" w14:paraId="05597A4C" w14:textId="77777777">
              <w:trPr>
                <w:trHeight w:val="340"/>
                <w:jc w:val="center"/>
              </w:trPr>
              <w:tc>
                <w:tcPr>
                  <w:tcW w:w="2500" w:type="pct"/>
                  <w:gridSpan w:val="2"/>
                  <w:tcBorders>
                    <w:top w:val="single" w:sz="4" w:space="0" w:color="auto"/>
                    <w:left w:val="single" w:sz="0" w:space="0" w:color="auto"/>
                  </w:tcBorders>
                  <w:vAlign w:val="center"/>
                </w:tcPr>
                <w:p w14:paraId="73E6E952" w14:textId="77777777" w:rsidR="00AC0B7A" w:rsidRPr="00830DB2" w:rsidRDefault="00000000">
                  <w:pPr>
                    <w:widowControl/>
                    <w:snapToGrid w:val="0"/>
                    <w:spacing w:line="240" w:lineRule="exact"/>
                    <w:jc w:val="center"/>
                    <w:rPr>
                      <w:szCs w:val="21"/>
                    </w:rPr>
                  </w:pPr>
                  <w:r w:rsidRPr="00830DB2">
                    <w:rPr>
                      <w:szCs w:val="21"/>
                    </w:rPr>
                    <w:t>物料投入</w:t>
                  </w:r>
                </w:p>
              </w:tc>
              <w:tc>
                <w:tcPr>
                  <w:tcW w:w="2500" w:type="pct"/>
                  <w:gridSpan w:val="2"/>
                  <w:tcBorders>
                    <w:top w:val="single" w:sz="4" w:space="0" w:color="auto"/>
                    <w:right w:val="single" w:sz="4" w:space="0" w:color="auto"/>
                  </w:tcBorders>
                  <w:vAlign w:val="center"/>
                </w:tcPr>
                <w:p w14:paraId="7C91EDB7" w14:textId="77777777" w:rsidR="00AC0B7A" w:rsidRPr="00830DB2" w:rsidRDefault="00000000">
                  <w:pPr>
                    <w:widowControl/>
                    <w:snapToGrid w:val="0"/>
                    <w:spacing w:line="240" w:lineRule="exact"/>
                    <w:jc w:val="center"/>
                    <w:rPr>
                      <w:szCs w:val="21"/>
                    </w:rPr>
                  </w:pPr>
                  <w:r w:rsidRPr="00830DB2">
                    <w:rPr>
                      <w:szCs w:val="21"/>
                    </w:rPr>
                    <w:t>物料产出</w:t>
                  </w:r>
                </w:p>
              </w:tc>
            </w:tr>
            <w:tr w:rsidR="00AC0B7A" w:rsidRPr="00830DB2" w14:paraId="6544599B" w14:textId="77777777">
              <w:trPr>
                <w:trHeight w:val="340"/>
                <w:jc w:val="center"/>
              </w:trPr>
              <w:tc>
                <w:tcPr>
                  <w:tcW w:w="1250" w:type="pct"/>
                  <w:tcBorders>
                    <w:left w:val="single" w:sz="4" w:space="0" w:color="auto"/>
                  </w:tcBorders>
                  <w:vAlign w:val="center"/>
                </w:tcPr>
                <w:p w14:paraId="54B56FFA" w14:textId="77777777" w:rsidR="00AC0B7A" w:rsidRPr="00830DB2" w:rsidRDefault="00000000">
                  <w:pPr>
                    <w:widowControl/>
                    <w:snapToGrid w:val="0"/>
                    <w:spacing w:line="240" w:lineRule="exact"/>
                    <w:jc w:val="center"/>
                    <w:rPr>
                      <w:szCs w:val="21"/>
                    </w:rPr>
                  </w:pPr>
                  <w:r w:rsidRPr="00830DB2">
                    <w:rPr>
                      <w:szCs w:val="21"/>
                    </w:rPr>
                    <w:t>名称</w:t>
                  </w:r>
                </w:p>
              </w:tc>
              <w:tc>
                <w:tcPr>
                  <w:tcW w:w="1250" w:type="pct"/>
                  <w:vAlign w:val="center"/>
                </w:tcPr>
                <w:p w14:paraId="4F95B6C4" w14:textId="77777777" w:rsidR="00AC0B7A" w:rsidRPr="00830DB2" w:rsidRDefault="00000000">
                  <w:pPr>
                    <w:widowControl/>
                    <w:snapToGrid w:val="0"/>
                    <w:spacing w:line="240" w:lineRule="exact"/>
                    <w:jc w:val="center"/>
                    <w:rPr>
                      <w:szCs w:val="21"/>
                    </w:rPr>
                  </w:pPr>
                  <w:r w:rsidRPr="00830DB2">
                    <w:rPr>
                      <w:szCs w:val="21"/>
                    </w:rPr>
                    <w:t>二甲苯含量</w:t>
                  </w:r>
                </w:p>
              </w:tc>
              <w:tc>
                <w:tcPr>
                  <w:tcW w:w="1250" w:type="pct"/>
                  <w:vAlign w:val="center"/>
                </w:tcPr>
                <w:p w14:paraId="3D915B17" w14:textId="77777777" w:rsidR="00AC0B7A" w:rsidRPr="00830DB2" w:rsidRDefault="00000000">
                  <w:pPr>
                    <w:widowControl/>
                    <w:snapToGrid w:val="0"/>
                    <w:spacing w:line="240" w:lineRule="exact"/>
                    <w:jc w:val="center"/>
                    <w:rPr>
                      <w:szCs w:val="21"/>
                    </w:rPr>
                  </w:pPr>
                  <w:r w:rsidRPr="00830DB2">
                    <w:rPr>
                      <w:szCs w:val="21"/>
                    </w:rPr>
                    <w:t>名称</w:t>
                  </w:r>
                </w:p>
              </w:tc>
              <w:tc>
                <w:tcPr>
                  <w:tcW w:w="1250" w:type="pct"/>
                  <w:tcBorders>
                    <w:right w:val="single" w:sz="4" w:space="0" w:color="auto"/>
                  </w:tcBorders>
                  <w:vAlign w:val="center"/>
                </w:tcPr>
                <w:p w14:paraId="0C604BB0" w14:textId="77777777" w:rsidR="00AC0B7A" w:rsidRPr="00830DB2" w:rsidRDefault="00000000">
                  <w:pPr>
                    <w:widowControl/>
                    <w:snapToGrid w:val="0"/>
                    <w:spacing w:line="240" w:lineRule="exact"/>
                    <w:jc w:val="center"/>
                    <w:rPr>
                      <w:szCs w:val="21"/>
                    </w:rPr>
                  </w:pPr>
                  <w:r w:rsidRPr="00830DB2">
                    <w:rPr>
                      <w:szCs w:val="21"/>
                    </w:rPr>
                    <w:t>数量</w:t>
                  </w:r>
                  <w:r w:rsidRPr="00830DB2">
                    <w:rPr>
                      <w:szCs w:val="21"/>
                    </w:rPr>
                    <w:t>(t/a)</w:t>
                  </w:r>
                </w:p>
              </w:tc>
            </w:tr>
            <w:tr w:rsidR="00AC0B7A" w:rsidRPr="00830DB2" w14:paraId="5E873027" w14:textId="77777777">
              <w:trPr>
                <w:trHeight w:val="340"/>
                <w:jc w:val="center"/>
              </w:trPr>
              <w:tc>
                <w:tcPr>
                  <w:tcW w:w="1250" w:type="pct"/>
                  <w:tcBorders>
                    <w:left w:val="single" w:sz="4" w:space="0" w:color="auto"/>
                  </w:tcBorders>
                  <w:tcMar>
                    <w:left w:w="28" w:type="dxa"/>
                    <w:right w:w="28" w:type="dxa"/>
                  </w:tcMar>
                  <w:vAlign w:val="center"/>
                </w:tcPr>
                <w:p w14:paraId="0A2E71C5" w14:textId="77777777" w:rsidR="00AC0B7A" w:rsidRPr="00830DB2" w:rsidRDefault="00000000">
                  <w:pPr>
                    <w:snapToGrid w:val="0"/>
                    <w:spacing w:line="240" w:lineRule="exact"/>
                    <w:jc w:val="center"/>
                    <w:rPr>
                      <w:szCs w:val="21"/>
                    </w:rPr>
                  </w:pPr>
                  <w:r w:rsidRPr="00830DB2">
                    <w:rPr>
                      <w:rFonts w:hint="eastAsia"/>
                      <w:szCs w:val="21"/>
                    </w:rPr>
                    <w:t>底漆</w:t>
                  </w:r>
                  <w:r w:rsidRPr="00830DB2">
                    <w:rPr>
                      <w:rFonts w:hint="eastAsia"/>
                      <w:szCs w:val="21"/>
                    </w:rPr>
                    <w:t>+</w:t>
                  </w:r>
                  <w:r w:rsidRPr="00830DB2">
                    <w:rPr>
                      <w:rFonts w:hint="eastAsia"/>
                      <w:szCs w:val="21"/>
                    </w:rPr>
                    <w:t>稀释剂（</w:t>
                  </w:r>
                  <w:r w:rsidRPr="00830DB2">
                    <w:rPr>
                      <w:rFonts w:hint="eastAsia"/>
                      <w:szCs w:val="21"/>
                    </w:rPr>
                    <w:t>1.15t</w:t>
                  </w:r>
                  <w:r w:rsidRPr="00830DB2">
                    <w:rPr>
                      <w:rFonts w:hint="eastAsia"/>
                      <w:szCs w:val="21"/>
                    </w:rPr>
                    <w:t>）</w:t>
                  </w:r>
                </w:p>
              </w:tc>
              <w:tc>
                <w:tcPr>
                  <w:tcW w:w="1250" w:type="pct"/>
                  <w:tcMar>
                    <w:left w:w="28" w:type="dxa"/>
                    <w:right w:w="28" w:type="dxa"/>
                  </w:tcMar>
                  <w:vAlign w:val="center"/>
                </w:tcPr>
                <w:p w14:paraId="32CF399B" w14:textId="77777777" w:rsidR="00AC0B7A" w:rsidRPr="00830DB2" w:rsidRDefault="00000000">
                  <w:pPr>
                    <w:widowControl/>
                    <w:snapToGrid w:val="0"/>
                    <w:spacing w:line="240" w:lineRule="exact"/>
                    <w:jc w:val="center"/>
                    <w:rPr>
                      <w:szCs w:val="21"/>
                    </w:rPr>
                  </w:pPr>
                  <w:r w:rsidRPr="00830DB2">
                    <w:rPr>
                      <w:rFonts w:hint="eastAsia"/>
                      <w:szCs w:val="21"/>
                    </w:rPr>
                    <w:t>0.21</w:t>
                  </w:r>
                </w:p>
              </w:tc>
              <w:tc>
                <w:tcPr>
                  <w:tcW w:w="1250" w:type="pct"/>
                  <w:vAlign w:val="center"/>
                </w:tcPr>
                <w:p w14:paraId="52E1BB23" w14:textId="77777777" w:rsidR="00AC0B7A" w:rsidRPr="00830DB2" w:rsidRDefault="00000000">
                  <w:pPr>
                    <w:widowControl/>
                    <w:snapToGrid w:val="0"/>
                    <w:spacing w:line="240" w:lineRule="exact"/>
                    <w:jc w:val="center"/>
                    <w:rPr>
                      <w:szCs w:val="21"/>
                    </w:rPr>
                  </w:pPr>
                  <w:r w:rsidRPr="00830DB2">
                    <w:rPr>
                      <w:rFonts w:hint="eastAsia"/>
                      <w:szCs w:val="21"/>
                    </w:rPr>
                    <w:t>产品附着</w:t>
                  </w:r>
                </w:p>
              </w:tc>
              <w:tc>
                <w:tcPr>
                  <w:tcW w:w="1250" w:type="pct"/>
                  <w:tcBorders>
                    <w:right w:val="single" w:sz="4" w:space="0" w:color="auto"/>
                  </w:tcBorders>
                  <w:vAlign w:val="center"/>
                </w:tcPr>
                <w:p w14:paraId="38D500A9" w14:textId="77777777" w:rsidR="00AC0B7A" w:rsidRPr="00830DB2" w:rsidRDefault="00000000">
                  <w:pPr>
                    <w:widowControl/>
                    <w:jc w:val="center"/>
                    <w:textAlignment w:val="center"/>
                    <w:rPr>
                      <w:szCs w:val="21"/>
                    </w:rPr>
                  </w:pPr>
                  <w:r w:rsidRPr="00830DB2">
                    <w:rPr>
                      <w:rFonts w:hint="eastAsia"/>
                      <w:szCs w:val="21"/>
                    </w:rPr>
                    <w:t>0.08</w:t>
                  </w:r>
                </w:p>
              </w:tc>
            </w:tr>
            <w:tr w:rsidR="00AC0B7A" w:rsidRPr="00830DB2" w14:paraId="2B878F34" w14:textId="77777777">
              <w:trPr>
                <w:trHeight w:val="340"/>
                <w:jc w:val="center"/>
              </w:trPr>
              <w:tc>
                <w:tcPr>
                  <w:tcW w:w="1250" w:type="pct"/>
                  <w:tcBorders>
                    <w:left w:val="single" w:sz="4" w:space="0" w:color="auto"/>
                  </w:tcBorders>
                  <w:tcMar>
                    <w:left w:w="28" w:type="dxa"/>
                    <w:right w:w="28" w:type="dxa"/>
                  </w:tcMar>
                  <w:vAlign w:val="center"/>
                </w:tcPr>
                <w:p w14:paraId="034F436E" w14:textId="77777777" w:rsidR="00AC0B7A" w:rsidRPr="00830DB2" w:rsidRDefault="00000000">
                  <w:pPr>
                    <w:snapToGrid w:val="0"/>
                    <w:spacing w:line="240" w:lineRule="exact"/>
                    <w:jc w:val="center"/>
                    <w:rPr>
                      <w:szCs w:val="21"/>
                    </w:rPr>
                  </w:pPr>
                  <w:r w:rsidRPr="00830DB2">
                    <w:rPr>
                      <w:rFonts w:hint="eastAsia"/>
                      <w:szCs w:val="21"/>
                    </w:rPr>
                    <w:t>面漆</w:t>
                  </w:r>
                  <w:r w:rsidRPr="00830DB2">
                    <w:rPr>
                      <w:rFonts w:hint="eastAsia"/>
                      <w:szCs w:val="21"/>
                    </w:rPr>
                    <w:t>+</w:t>
                  </w:r>
                  <w:r w:rsidRPr="00830DB2">
                    <w:rPr>
                      <w:rFonts w:hint="eastAsia"/>
                      <w:szCs w:val="21"/>
                    </w:rPr>
                    <w:t>稀释剂（</w:t>
                  </w:r>
                  <w:r w:rsidRPr="00830DB2">
                    <w:rPr>
                      <w:rFonts w:hint="eastAsia"/>
                      <w:szCs w:val="21"/>
                    </w:rPr>
                    <w:t>3.24t</w:t>
                  </w:r>
                  <w:r w:rsidRPr="00830DB2">
                    <w:rPr>
                      <w:rFonts w:hint="eastAsia"/>
                      <w:szCs w:val="21"/>
                    </w:rPr>
                    <w:t>）</w:t>
                  </w:r>
                </w:p>
              </w:tc>
              <w:tc>
                <w:tcPr>
                  <w:tcW w:w="1250" w:type="pct"/>
                  <w:tcMar>
                    <w:left w:w="28" w:type="dxa"/>
                    <w:right w:w="28" w:type="dxa"/>
                  </w:tcMar>
                  <w:vAlign w:val="center"/>
                </w:tcPr>
                <w:p w14:paraId="12DA7EB9" w14:textId="77777777" w:rsidR="00AC0B7A" w:rsidRPr="00830DB2" w:rsidRDefault="00000000">
                  <w:pPr>
                    <w:snapToGrid w:val="0"/>
                    <w:spacing w:line="240" w:lineRule="exact"/>
                    <w:jc w:val="center"/>
                    <w:rPr>
                      <w:szCs w:val="21"/>
                    </w:rPr>
                  </w:pPr>
                  <w:r w:rsidRPr="00830DB2">
                    <w:rPr>
                      <w:rFonts w:hint="eastAsia"/>
                      <w:szCs w:val="21"/>
                    </w:rPr>
                    <w:t>0.70</w:t>
                  </w:r>
                </w:p>
              </w:tc>
              <w:tc>
                <w:tcPr>
                  <w:tcW w:w="1250" w:type="pct"/>
                  <w:vAlign w:val="center"/>
                </w:tcPr>
                <w:p w14:paraId="633C35AE" w14:textId="77777777" w:rsidR="00AC0B7A" w:rsidRPr="00830DB2" w:rsidRDefault="00000000">
                  <w:pPr>
                    <w:widowControl/>
                    <w:snapToGrid w:val="0"/>
                    <w:spacing w:line="240" w:lineRule="exact"/>
                    <w:jc w:val="center"/>
                    <w:rPr>
                      <w:szCs w:val="21"/>
                    </w:rPr>
                  </w:pPr>
                  <w:r w:rsidRPr="00830DB2">
                    <w:rPr>
                      <w:szCs w:val="21"/>
                    </w:rPr>
                    <w:t>活性炭吸附</w:t>
                  </w:r>
                </w:p>
              </w:tc>
              <w:tc>
                <w:tcPr>
                  <w:tcW w:w="1250" w:type="pct"/>
                  <w:tcBorders>
                    <w:right w:val="single" w:sz="4" w:space="0" w:color="auto"/>
                  </w:tcBorders>
                  <w:vAlign w:val="center"/>
                </w:tcPr>
                <w:p w14:paraId="17E44714" w14:textId="77777777" w:rsidR="00AC0B7A" w:rsidRPr="00830DB2" w:rsidRDefault="00000000">
                  <w:pPr>
                    <w:widowControl/>
                    <w:jc w:val="center"/>
                    <w:textAlignment w:val="center"/>
                    <w:rPr>
                      <w:szCs w:val="21"/>
                    </w:rPr>
                  </w:pPr>
                  <w:r w:rsidRPr="00830DB2">
                    <w:rPr>
                      <w:rFonts w:hint="eastAsia"/>
                      <w:szCs w:val="21"/>
                    </w:rPr>
                    <w:t>0.17</w:t>
                  </w:r>
                </w:p>
              </w:tc>
            </w:tr>
            <w:tr w:rsidR="00AC0B7A" w:rsidRPr="00830DB2" w14:paraId="445CAAF9" w14:textId="77777777">
              <w:trPr>
                <w:trHeight w:val="340"/>
                <w:jc w:val="center"/>
              </w:trPr>
              <w:tc>
                <w:tcPr>
                  <w:tcW w:w="1250" w:type="pct"/>
                  <w:tcBorders>
                    <w:left w:val="single" w:sz="4" w:space="0" w:color="auto"/>
                  </w:tcBorders>
                  <w:tcMar>
                    <w:left w:w="28" w:type="dxa"/>
                    <w:right w:w="28" w:type="dxa"/>
                  </w:tcMar>
                  <w:vAlign w:val="center"/>
                </w:tcPr>
                <w:p w14:paraId="0A8D7591" w14:textId="77777777" w:rsidR="00AC0B7A" w:rsidRPr="00830DB2" w:rsidRDefault="00000000">
                  <w:pPr>
                    <w:snapToGrid w:val="0"/>
                    <w:spacing w:line="240" w:lineRule="exact"/>
                    <w:jc w:val="center"/>
                    <w:rPr>
                      <w:szCs w:val="21"/>
                    </w:rPr>
                  </w:pPr>
                  <w:r w:rsidRPr="00830DB2">
                    <w:rPr>
                      <w:rFonts w:hint="eastAsia"/>
                      <w:szCs w:val="21"/>
                    </w:rPr>
                    <w:t>光面漆</w:t>
                  </w:r>
                  <w:r w:rsidRPr="00830DB2">
                    <w:rPr>
                      <w:rFonts w:hint="eastAsia"/>
                      <w:szCs w:val="21"/>
                    </w:rPr>
                    <w:t>+</w:t>
                  </w:r>
                  <w:r w:rsidRPr="00830DB2">
                    <w:rPr>
                      <w:rFonts w:hint="eastAsia"/>
                      <w:szCs w:val="21"/>
                    </w:rPr>
                    <w:t>稀释剂（</w:t>
                  </w:r>
                  <w:r w:rsidRPr="00830DB2">
                    <w:rPr>
                      <w:rFonts w:hint="eastAsia"/>
                      <w:szCs w:val="21"/>
                    </w:rPr>
                    <w:t>0.11t</w:t>
                  </w:r>
                  <w:r w:rsidRPr="00830DB2">
                    <w:rPr>
                      <w:rFonts w:hint="eastAsia"/>
                      <w:szCs w:val="21"/>
                    </w:rPr>
                    <w:t>）</w:t>
                  </w:r>
                </w:p>
              </w:tc>
              <w:tc>
                <w:tcPr>
                  <w:tcW w:w="1250" w:type="pct"/>
                  <w:tcMar>
                    <w:left w:w="28" w:type="dxa"/>
                    <w:right w:w="28" w:type="dxa"/>
                  </w:tcMar>
                  <w:vAlign w:val="center"/>
                </w:tcPr>
                <w:p w14:paraId="6FE3ED93" w14:textId="77777777" w:rsidR="00AC0B7A" w:rsidRPr="00830DB2" w:rsidRDefault="00000000">
                  <w:pPr>
                    <w:snapToGrid w:val="0"/>
                    <w:spacing w:line="240" w:lineRule="exact"/>
                    <w:jc w:val="center"/>
                    <w:rPr>
                      <w:szCs w:val="21"/>
                    </w:rPr>
                  </w:pPr>
                  <w:r w:rsidRPr="00830DB2">
                    <w:rPr>
                      <w:rFonts w:hint="eastAsia"/>
                      <w:szCs w:val="21"/>
                    </w:rPr>
                    <w:t>0.02</w:t>
                  </w:r>
                </w:p>
              </w:tc>
              <w:tc>
                <w:tcPr>
                  <w:tcW w:w="1250" w:type="pct"/>
                  <w:vAlign w:val="center"/>
                </w:tcPr>
                <w:p w14:paraId="161E1F8F" w14:textId="77777777" w:rsidR="00AC0B7A" w:rsidRPr="00830DB2" w:rsidRDefault="00000000">
                  <w:pPr>
                    <w:widowControl/>
                    <w:snapToGrid w:val="0"/>
                    <w:spacing w:line="240" w:lineRule="exact"/>
                    <w:jc w:val="center"/>
                    <w:rPr>
                      <w:szCs w:val="21"/>
                    </w:rPr>
                  </w:pPr>
                  <w:r w:rsidRPr="00830DB2">
                    <w:rPr>
                      <w:szCs w:val="21"/>
                    </w:rPr>
                    <w:t>作为废气排放</w:t>
                  </w:r>
                </w:p>
              </w:tc>
              <w:tc>
                <w:tcPr>
                  <w:tcW w:w="1250" w:type="pct"/>
                  <w:tcBorders>
                    <w:right w:val="single" w:sz="4" w:space="0" w:color="auto"/>
                  </w:tcBorders>
                  <w:vAlign w:val="center"/>
                </w:tcPr>
                <w:p w14:paraId="1CAD6DDE" w14:textId="77777777" w:rsidR="00AC0B7A" w:rsidRPr="00830DB2" w:rsidRDefault="00000000">
                  <w:pPr>
                    <w:widowControl/>
                    <w:jc w:val="center"/>
                    <w:textAlignment w:val="center"/>
                    <w:rPr>
                      <w:szCs w:val="21"/>
                    </w:rPr>
                  </w:pPr>
                  <w:r w:rsidRPr="00830DB2">
                    <w:rPr>
                      <w:rFonts w:hint="eastAsia"/>
                      <w:szCs w:val="21"/>
                    </w:rPr>
                    <w:t>0.68</w:t>
                  </w:r>
                </w:p>
              </w:tc>
            </w:tr>
            <w:tr w:rsidR="00AC0B7A" w:rsidRPr="00830DB2" w14:paraId="7731FA59" w14:textId="77777777">
              <w:trPr>
                <w:trHeight w:val="340"/>
                <w:jc w:val="center"/>
              </w:trPr>
              <w:tc>
                <w:tcPr>
                  <w:tcW w:w="1250" w:type="pct"/>
                  <w:tcBorders>
                    <w:left w:val="single" w:sz="4" w:space="0" w:color="auto"/>
                    <w:bottom w:val="single" w:sz="4" w:space="0" w:color="auto"/>
                  </w:tcBorders>
                  <w:tcMar>
                    <w:left w:w="28" w:type="dxa"/>
                    <w:right w:w="28" w:type="dxa"/>
                  </w:tcMar>
                  <w:vAlign w:val="center"/>
                </w:tcPr>
                <w:p w14:paraId="3217FDAE" w14:textId="77777777" w:rsidR="00AC0B7A" w:rsidRPr="00830DB2" w:rsidRDefault="00000000">
                  <w:pPr>
                    <w:widowControl/>
                    <w:snapToGrid w:val="0"/>
                    <w:spacing w:line="240" w:lineRule="exact"/>
                    <w:jc w:val="center"/>
                    <w:rPr>
                      <w:szCs w:val="21"/>
                    </w:rPr>
                  </w:pPr>
                  <w:r w:rsidRPr="00830DB2">
                    <w:rPr>
                      <w:szCs w:val="21"/>
                    </w:rPr>
                    <w:t>合计</w:t>
                  </w:r>
                </w:p>
              </w:tc>
              <w:tc>
                <w:tcPr>
                  <w:tcW w:w="1250" w:type="pct"/>
                  <w:tcBorders>
                    <w:bottom w:val="single" w:sz="4" w:space="0" w:color="auto"/>
                  </w:tcBorders>
                  <w:tcMar>
                    <w:left w:w="28" w:type="dxa"/>
                    <w:right w:w="28" w:type="dxa"/>
                  </w:tcMar>
                  <w:vAlign w:val="center"/>
                </w:tcPr>
                <w:p w14:paraId="5D6BD347" w14:textId="77777777" w:rsidR="00AC0B7A" w:rsidRPr="00830DB2" w:rsidRDefault="00000000">
                  <w:pPr>
                    <w:widowControl/>
                    <w:snapToGrid w:val="0"/>
                    <w:spacing w:line="240" w:lineRule="exact"/>
                    <w:jc w:val="center"/>
                    <w:rPr>
                      <w:szCs w:val="21"/>
                    </w:rPr>
                  </w:pPr>
                  <w:r w:rsidRPr="00830DB2">
                    <w:rPr>
                      <w:rFonts w:hint="eastAsia"/>
                      <w:szCs w:val="21"/>
                    </w:rPr>
                    <w:t>0.93</w:t>
                  </w:r>
                </w:p>
              </w:tc>
              <w:tc>
                <w:tcPr>
                  <w:tcW w:w="1250" w:type="pct"/>
                  <w:tcBorders>
                    <w:bottom w:val="single" w:sz="4" w:space="0" w:color="auto"/>
                  </w:tcBorders>
                  <w:vAlign w:val="center"/>
                </w:tcPr>
                <w:p w14:paraId="0C95272F" w14:textId="77777777" w:rsidR="00AC0B7A" w:rsidRPr="00830DB2" w:rsidRDefault="00000000">
                  <w:pPr>
                    <w:widowControl/>
                    <w:snapToGrid w:val="0"/>
                    <w:spacing w:line="240" w:lineRule="exact"/>
                    <w:jc w:val="center"/>
                    <w:rPr>
                      <w:szCs w:val="21"/>
                    </w:rPr>
                  </w:pPr>
                  <w:r w:rsidRPr="00830DB2">
                    <w:rPr>
                      <w:szCs w:val="21"/>
                    </w:rPr>
                    <w:t>合计</w:t>
                  </w:r>
                </w:p>
              </w:tc>
              <w:tc>
                <w:tcPr>
                  <w:tcW w:w="1250" w:type="pct"/>
                  <w:tcBorders>
                    <w:bottom w:val="single" w:sz="4" w:space="0" w:color="auto"/>
                    <w:right w:val="single" w:sz="4" w:space="0" w:color="auto"/>
                  </w:tcBorders>
                  <w:vAlign w:val="center"/>
                </w:tcPr>
                <w:p w14:paraId="510CE820" w14:textId="77777777" w:rsidR="00AC0B7A" w:rsidRPr="00830DB2" w:rsidRDefault="00000000">
                  <w:pPr>
                    <w:widowControl/>
                    <w:jc w:val="center"/>
                    <w:textAlignment w:val="center"/>
                    <w:rPr>
                      <w:szCs w:val="21"/>
                    </w:rPr>
                  </w:pPr>
                  <w:r w:rsidRPr="00830DB2">
                    <w:rPr>
                      <w:rFonts w:hint="eastAsia"/>
                      <w:szCs w:val="21"/>
                    </w:rPr>
                    <w:t>0.93</w:t>
                  </w:r>
                </w:p>
              </w:tc>
            </w:tr>
          </w:tbl>
          <w:p w14:paraId="535E29A8"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13</w:t>
            </w:r>
            <w:r w:rsidRPr="00830DB2">
              <w:rPr>
                <w:rFonts w:ascii="Times New Roman" w:hAnsi="Times New Roman" w:cs="Times New Roman"/>
                <w:b/>
                <w:bCs/>
                <w:lang w:eastAsia="zh-CN"/>
              </w:rPr>
              <w:t>、劳动定员及工作制度</w:t>
            </w:r>
          </w:p>
          <w:p w14:paraId="5E70FFA6"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w:t>
            </w:r>
            <w:r w:rsidRPr="00830DB2">
              <w:rPr>
                <w:rFonts w:ascii="Times New Roman" w:hAnsi="Times New Roman" w:cs="Times New Roman" w:hint="eastAsia"/>
                <w:lang w:eastAsia="zh-CN"/>
              </w:rPr>
              <w:t>不新增劳动定员，</w:t>
            </w:r>
            <w:r w:rsidRPr="00830DB2">
              <w:rPr>
                <w:rFonts w:ascii="Times New Roman" w:hAnsi="Times New Roman" w:cs="Times New Roman"/>
                <w:lang w:eastAsia="zh-CN"/>
              </w:rPr>
              <w:t>劳动定员</w:t>
            </w:r>
            <w:r w:rsidRPr="00830DB2">
              <w:rPr>
                <w:rFonts w:ascii="Times New Roman" w:hAnsi="Times New Roman" w:cs="Times New Roman" w:hint="eastAsia"/>
                <w:lang w:eastAsia="zh-CN"/>
              </w:rPr>
              <w:t>仍为</w:t>
            </w:r>
            <w:r w:rsidRPr="00830DB2">
              <w:rPr>
                <w:rFonts w:ascii="Times New Roman" w:hAnsi="Times New Roman" w:cs="Times New Roman" w:hint="eastAsia"/>
                <w:lang w:eastAsia="zh-CN"/>
              </w:rPr>
              <w:t>60</w:t>
            </w:r>
            <w:r w:rsidRPr="00830DB2">
              <w:rPr>
                <w:rFonts w:ascii="Times New Roman" w:hAnsi="Times New Roman" w:cs="Times New Roman"/>
                <w:lang w:eastAsia="zh-CN"/>
              </w:rPr>
              <w:t>人，项目年生产</w:t>
            </w:r>
            <w:r w:rsidRPr="00830DB2">
              <w:rPr>
                <w:rFonts w:ascii="Times New Roman" w:hAnsi="Times New Roman" w:cs="Times New Roman" w:hint="eastAsia"/>
                <w:lang w:eastAsia="zh-CN"/>
              </w:rPr>
              <w:t>330</w:t>
            </w:r>
            <w:r w:rsidRPr="00830DB2">
              <w:rPr>
                <w:rFonts w:ascii="Times New Roman" w:hAnsi="Times New Roman" w:cs="Times New Roman"/>
                <w:lang w:eastAsia="zh-CN"/>
              </w:rPr>
              <w:t>天，实行</w:t>
            </w:r>
            <w:r w:rsidRPr="00830DB2">
              <w:rPr>
                <w:rFonts w:ascii="Times New Roman" w:hAnsi="Times New Roman" w:cs="Times New Roman" w:hint="eastAsia"/>
                <w:lang w:eastAsia="zh-CN"/>
              </w:rPr>
              <w:t>单</w:t>
            </w:r>
            <w:r w:rsidRPr="00830DB2">
              <w:rPr>
                <w:rFonts w:ascii="Times New Roman" w:hAnsi="Times New Roman" w:cs="Times New Roman"/>
                <w:lang w:eastAsia="zh-CN"/>
              </w:rPr>
              <w:t>班制生产，每班</w:t>
            </w:r>
            <w:r w:rsidRPr="00830DB2">
              <w:rPr>
                <w:rFonts w:ascii="Times New Roman" w:hAnsi="Times New Roman" w:cs="Times New Roman" w:hint="eastAsia"/>
                <w:lang w:eastAsia="zh-CN"/>
              </w:rPr>
              <w:t>8</w:t>
            </w:r>
            <w:r w:rsidRPr="00830DB2">
              <w:rPr>
                <w:rFonts w:ascii="Times New Roman" w:hAnsi="Times New Roman" w:cs="Times New Roman"/>
                <w:lang w:eastAsia="zh-CN"/>
              </w:rPr>
              <w:t>小时</w:t>
            </w:r>
            <w:r w:rsidRPr="00830DB2">
              <w:rPr>
                <w:rFonts w:ascii="Times New Roman" w:hAnsi="Times New Roman" w:cs="Times New Roman" w:hint="eastAsia"/>
                <w:lang w:eastAsia="zh-CN"/>
              </w:rPr>
              <w:t>，年工作时长</w:t>
            </w:r>
            <w:r w:rsidRPr="00830DB2">
              <w:rPr>
                <w:rFonts w:ascii="Times New Roman" w:hAnsi="Times New Roman" w:cs="Times New Roman" w:hint="eastAsia"/>
                <w:lang w:eastAsia="zh-CN"/>
              </w:rPr>
              <w:t>2640h</w:t>
            </w:r>
            <w:r w:rsidRPr="00830DB2">
              <w:rPr>
                <w:rFonts w:ascii="Times New Roman" w:hAnsi="Times New Roman" w:cs="Times New Roman"/>
                <w:lang w:eastAsia="zh-CN"/>
              </w:rPr>
              <w:t>。</w:t>
            </w:r>
          </w:p>
          <w:p w14:paraId="300C798B"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14</w:t>
            </w:r>
            <w:r w:rsidRPr="00830DB2">
              <w:rPr>
                <w:rFonts w:ascii="Times New Roman" w:hAnsi="Times New Roman" w:cs="Times New Roman"/>
                <w:b/>
                <w:bCs/>
                <w:lang w:eastAsia="zh-CN"/>
              </w:rPr>
              <w:t>、项目总平面布置</w:t>
            </w:r>
          </w:p>
          <w:p w14:paraId="699F951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lastRenderedPageBreak/>
              <w:t>项目厂区北部布置钣金车间、配电间、危废间及办公楼；中部设置原料、成品仓库，仓库西侧配套建设污水站、</w:t>
            </w:r>
            <w:r w:rsidRPr="00830DB2">
              <w:rPr>
                <w:rFonts w:ascii="Times New Roman" w:hAnsi="Times New Roman" w:cs="Times New Roman" w:hint="eastAsia"/>
                <w:lang w:eastAsia="zh-CN"/>
              </w:rPr>
              <w:t>事故池</w:t>
            </w:r>
            <w:r w:rsidRPr="00830DB2">
              <w:rPr>
                <w:rFonts w:ascii="Times New Roman" w:hAnsi="Times New Roman" w:cs="Times New Roman"/>
                <w:lang w:eastAsia="zh-CN"/>
              </w:rPr>
              <w:t>；南部集中布置喷涂车间、前处理池、絮凝池等生产设施。生活污水经化粪池预处理后排入园区污水管网，生产废水依托江西虹粤铝业有限公司污水处理站处理后排入园区污水管网；厂区雨水经地表管网汇集，由</w:t>
            </w:r>
            <w:r w:rsidRPr="00830DB2">
              <w:rPr>
                <w:rFonts w:ascii="Times New Roman" w:hAnsi="Times New Roman" w:cs="Times New Roman" w:hint="eastAsia"/>
                <w:lang w:eastAsia="zh-CN"/>
              </w:rPr>
              <w:t>西</w:t>
            </w:r>
            <w:r w:rsidRPr="00830DB2">
              <w:rPr>
                <w:rFonts w:ascii="Times New Roman" w:hAnsi="Times New Roman" w:cs="Times New Roman"/>
                <w:lang w:eastAsia="zh-CN"/>
              </w:rPr>
              <w:t>南角雨水排放口外排。危废间临近生产车间设置，办公区位于厂区东北侧，与生产区相对分离，平面布局满足生产运输、污染治理设施配套布设要求</w:t>
            </w:r>
            <w:r w:rsidRPr="00830DB2">
              <w:rPr>
                <w:rFonts w:ascii="Times New Roman" w:hAnsi="Times New Roman" w:cs="Times New Roman" w:hint="eastAsia"/>
                <w:lang w:eastAsia="zh-CN"/>
              </w:rPr>
              <w:t>。</w:t>
            </w:r>
          </w:p>
          <w:p w14:paraId="2A27C47D"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15</w:t>
            </w:r>
            <w:r w:rsidRPr="00830DB2">
              <w:rPr>
                <w:rFonts w:ascii="Times New Roman" w:hAnsi="Times New Roman" w:cs="Times New Roman"/>
                <w:b/>
                <w:bCs/>
                <w:lang w:eastAsia="zh-CN"/>
              </w:rPr>
              <w:t>、清洁生产水平分析</w:t>
            </w:r>
          </w:p>
          <w:p w14:paraId="52A9B22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w:t>
            </w:r>
            <w:r w:rsidRPr="00830DB2">
              <w:rPr>
                <w:rFonts w:ascii="Times New Roman" w:hAnsi="Times New Roman" w:cs="Times New Roman"/>
                <w:lang w:eastAsia="zh-CN"/>
              </w:rPr>
              <w:t>原辅材料清洁性</w:t>
            </w:r>
          </w:p>
          <w:p w14:paraId="532515C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项目优先选用粉末涂料、水性漆等低</w:t>
            </w:r>
            <w:r w:rsidRPr="00830DB2">
              <w:rPr>
                <w:rFonts w:ascii="Times New Roman" w:hAnsi="Times New Roman" w:cs="Times New Roman"/>
                <w:lang w:eastAsia="zh-CN"/>
              </w:rPr>
              <w:t xml:space="preserve"> VOCs </w:t>
            </w:r>
            <w:r w:rsidRPr="00830DB2">
              <w:rPr>
                <w:rFonts w:ascii="Times New Roman" w:hAnsi="Times New Roman" w:cs="Times New Roman"/>
                <w:lang w:eastAsia="zh-CN"/>
              </w:rPr>
              <w:t>原辅材料；粉末涂料</w:t>
            </w:r>
            <w:r w:rsidRPr="00830DB2">
              <w:rPr>
                <w:rFonts w:ascii="Times New Roman" w:hAnsi="Times New Roman" w:cs="Times New Roman"/>
                <w:lang w:eastAsia="zh-CN"/>
              </w:rPr>
              <w:t xml:space="preserve"> 15t/a</w:t>
            </w:r>
            <w:r w:rsidRPr="00830DB2">
              <w:rPr>
                <w:rFonts w:ascii="Times New Roman" w:hAnsi="Times New Roman" w:cs="Times New Roman"/>
                <w:lang w:eastAsia="zh-CN"/>
              </w:rPr>
              <w:t>，水性漆</w:t>
            </w:r>
            <w:r w:rsidRPr="00830DB2">
              <w:rPr>
                <w:rFonts w:ascii="Times New Roman" w:hAnsi="Times New Roman" w:cs="Times New Roman"/>
                <w:lang w:eastAsia="zh-CN"/>
              </w:rPr>
              <w:t xml:space="preserve"> 10.05t/a</w:t>
            </w:r>
            <w:r w:rsidRPr="00830DB2">
              <w:rPr>
                <w:rFonts w:ascii="Times New Roman" w:hAnsi="Times New Roman" w:cs="Times New Roman"/>
                <w:lang w:eastAsia="zh-CN"/>
              </w:rPr>
              <w:t>，油性漆（底漆</w:t>
            </w:r>
            <w:r w:rsidRPr="00830DB2">
              <w:rPr>
                <w:rFonts w:ascii="Times New Roman" w:hAnsi="Times New Roman" w:cs="Times New Roman"/>
                <w:lang w:eastAsia="zh-CN"/>
              </w:rPr>
              <w:t xml:space="preserve"> + </w:t>
            </w:r>
            <w:r w:rsidRPr="00830DB2">
              <w:rPr>
                <w:rFonts w:ascii="Times New Roman" w:hAnsi="Times New Roman" w:cs="Times New Roman"/>
                <w:lang w:eastAsia="zh-CN"/>
              </w:rPr>
              <w:t>面漆</w:t>
            </w:r>
            <w:r w:rsidRPr="00830DB2">
              <w:rPr>
                <w:rFonts w:ascii="Times New Roman" w:hAnsi="Times New Roman" w:cs="Times New Roman"/>
                <w:lang w:eastAsia="zh-CN"/>
              </w:rPr>
              <w:t xml:space="preserve"> + </w:t>
            </w:r>
            <w:r w:rsidRPr="00830DB2">
              <w:rPr>
                <w:rFonts w:ascii="Times New Roman" w:hAnsi="Times New Roman" w:cs="Times New Roman"/>
                <w:lang w:eastAsia="zh-CN"/>
              </w:rPr>
              <w:t>光面漆）合计</w:t>
            </w:r>
            <w:r w:rsidRPr="00830DB2">
              <w:rPr>
                <w:rFonts w:ascii="Times New Roman" w:hAnsi="Times New Roman" w:cs="Times New Roman"/>
                <w:lang w:eastAsia="zh-CN"/>
              </w:rPr>
              <w:t xml:space="preserve"> 3.6t/a</w:t>
            </w:r>
            <w:r w:rsidRPr="00830DB2">
              <w:rPr>
                <w:rFonts w:ascii="Times New Roman" w:hAnsi="Times New Roman" w:cs="Times New Roman"/>
                <w:lang w:eastAsia="zh-CN"/>
              </w:rPr>
              <w:t>，油性漆占全部涂料用量占比低；底漆、面漆、光面漆、水性漆</w:t>
            </w:r>
            <w:r w:rsidRPr="00830DB2">
              <w:rPr>
                <w:rFonts w:ascii="Times New Roman" w:hAnsi="Times New Roman" w:cs="Times New Roman"/>
                <w:lang w:eastAsia="zh-CN"/>
              </w:rPr>
              <w:t xml:space="preserve"> VOCs </w:t>
            </w:r>
            <w:r w:rsidRPr="00830DB2">
              <w:rPr>
                <w:rFonts w:ascii="Times New Roman" w:hAnsi="Times New Roman" w:cs="Times New Roman"/>
                <w:lang w:eastAsia="zh-CN"/>
              </w:rPr>
              <w:t>含量均满足</w:t>
            </w:r>
            <w:r w:rsidRPr="00830DB2">
              <w:rPr>
                <w:rFonts w:ascii="Times New Roman" w:hAnsi="Times New Roman" w:cs="Times New Roman"/>
                <w:lang w:eastAsia="zh-CN"/>
              </w:rPr>
              <w:t xml:space="preserve"> GB30981.2‑2025 </w:t>
            </w:r>
            <w:r w:rsidRPr="00830DB2">
              <w:rPr>
                <w:rFonts w:ascii="Times New Roman" w:hAnsi="Times New Roman" w:cs="Times New Roman"/>
                <w:lang w:eastAsia="zh-CN"/>
              </w:rPr>
              <w:t>限值；钝化采用无铬钝化剂，不使用含铬钝化药剂，从源头减少重金属污染物产生。涂料、稀释剂密闭储存，非取用状态桶体加盖密封，减少无组织挥发。</w:t>
            </w:r>
          </w:p>
          <w:p w14:paraId="50C069CD"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w:t>
            </w:r>
            <w:r w:rsidRPr="00830DB2">
              <w:rPr>
                <w:rFonts w:ascii="Times New Roman" w:hAnsi="Times New Roman" w:cs="Times New Roman"/>
                <w:lang w:eastAsia="zh-CN"/>
              </w:rPr>
              <w:t>工艺与装备先进性</w:t>
            </w:r>
          </w:p>
          <w:p w14:paraId="00A7AB6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钣金加工采用剪板、折弯、雕刻冲孔常规成熟设备；喷涂采用静电喷涂工艺；喷粉、喷漆作业均设置密闭房体，负压集气收集废气；前处理槽体架空设置，便于跑冒滴漏收集；烘干固化热源全部使用管道天然气清洁能源，不使用煤、重油等高污染燃料。检验不合格工件优先返工打磨后重新喷涂；基材破损边角料作为一般固废外售回收，最大限度物料回用。</w:t>
            </w:r>
          </w:p>
          <w:p w14:paraId="3B673E4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污染物控制水平</w:t>
            </w:r>
          </w:p>
          <w:p w14:paraId="02CDC613"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喷粉粉尘采用旋风</w:t>
            </w:r>
            <w:r w:rsidRPr="00830DB2">
              <w:rPr>
                <w:rFonts w:ascii="Times New Roman" w:hAnsi="Times New Roman" w:cs="Times New Roman"/>
                <w:lang w:eastAsia="zh-CN"/>
              </w:rPr>
              <w:t xml:space="preserve"> + </w:t>
            </w:r>
            <w:r w:rsidRPr="00830DB2">
              <w:rPr>
                <w:rFonts w:ascii="Times New Roman" w:hAnsi="Times New Roman" w:cs="Times New Roman"/>
                <w:lang w:eastAsia="zh-CN"/>
              </w:rPr>
              <w:t>袋式除尘回收，回收粉末回用于生产；喷漆废气采用水幕帘</w:t>
            </w:r>
            <w:r w:rsidRPr="00830DB2">
              <w:rPr>
                <w:rFonts w:ascii="Times New Roman" w:hAnsi="Times New Roman" w:cs="Times New Roman"/>
                <w:lang w:eastAsia="zh-CN"/>
              </w:rPr>
              <w:t xml:space="preserve"> + </w:t>
            </w:r>
            <w:r w:rsidRPr="00830DB2">
              <w:rPr>
                <w:rFonts w:ascii="Times New Roman" w:hAnsi="Times New Roman" w:cs="Times New Roman"/>
                <w:lang w:eastAsia="zh-CN"/>
              </w:rPr>
              <w:t>喷淋塔</w:t>
            </w:r>
            <w:r w:rsidRPr="00830DB2">
              <w:rPr>
                <w:rFonts w:ascii="Times New Roman" w:hAnsi="Times New Roman" w:cs="Times New Roman"/>
                <w:lang w:eastAsia="zh-CN"/>
              </w:rPr>
              <w:t xml:space="preserve"> + </w:t>
            </w:r>
            <w:r w:rsidRPr="00830DB2">
              <w:rPr>
                <w:rFonts w:ascii="Times New Roman" w:hAnsi="Times New Roman" w:cs="Times New Roman"/>
                <w:lang w:eastAsia="zh-CN"/>
              </w:rPr>
              <w:t>活性炭吸附处理；固化废气活性炭吸附处理；各类废气排气筒设置前后两级采样口，便于监测；危险废物分类收集、规范暂存，全部委托具备资质单位处置；一般工业固废外售综合利用。各类污染物经治理后均满足国家、地方排放标准。</w:t>
            </w:r>
          </w:p>
          <w:p w14:paraId="2B348B63"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综合上述分析，对照金属制品涂装行业现有指标，本项目整体可达到国内金属制品涂装行业清洁生产一般水平。</w:t>
            </w:r>
          </w:p>
          <w:p w14:paraId="19D42F8F"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工业</w:t>
            </w:r>
            <w:r w:rsidRPr="00830DB2">
              <w:rPr>
                <w:rFonts w:ascii="Times New Roman" w:hAnsi="Times New Roman" w:cs="Times New Roman"/>
                <w:lang w:eastAsia="zh-CN"/>
              </w:rPr>
              <w:t>增加值说明</w:t>
            </w:r>
          </w:p>
          <w:p w14:paraId="7C313C3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lastRenderedPageBreak/>
              <w:t>本项目属于厂区内技术改造，不新增产能，仅调整产品结构，技改工序与原有生产系统共用设备、人员、公用工程，企业财务核算体系无法将本技改单独拆分核算工业增加值、单位工业增加值能耗、单位工业增加值污染物排放指标</w:t>
            </w:r>
            <w:r w:rsidRPr="00830DB2">
              <w:rPr>
                <w:rFonts w:ascii="Times New Roman" w:hAnsi="Times New Roman" w:cs="Times New Roman" w:hint="eastAsia"/>
                <w:lang w:eastAsia="zh-CN"/>
              </w:rPr>
              <w:t>。</w:t>
            </w:r>
          </w:p>
        </w:tc>
      </w:tr>
      <w:tr w:rsidR="00AC0B7A" w:rsidRPr="00830DB2" w14:paraId="31D28B8E" w14:textId="77777777">
        <w:trPr>
          <w:jc w:val="center"/>
        </w:trPr>
        <w:tc>
          <w:tcPr>
            <w:tcW w:w="479" w:type="dxa"/>
            <w:vAlign w:val="center"/>
          </w:tcPr>
          <w:p w14:paraId="3719343C" w14:textId="77777777" w:rsidR="00AC0B7A" w:rsidRPr="00830DB2" w:rsidRDefault="00000000">
            <w:pPr>
              <w:pStyle w:val="af3"/>
              <w:adjustRightInd w:val="0"/>
              <w:snapToGrid w:val="0"/>
              <w:spacing w:before="0" w:beforeAutospacing="0" w:after="0" w:afterAutospacing="0"/>
              <w:jc w:val="center"/>
              <w:rPr>
                <w:rFonts w:cs="宋体" w:hint="eastAsia"/>
                <w:sz w:val="21"/>
                <w:szCs w:val="21"/>
              </w:rPr>
            </w:pPr>
            <w:r w:rsidRPr="00830DB2">
              <w:rPr>
                <w:rFonts w:cs="宋体" w:hint="eastAsia"/>
                <w:b/>
                <w:bCs/>
                <w:szCs w:val="24"/>
              </w:rPr>
              <w:lastRenderedPageBreak/>
              <w:t>工艺流程和产排污环节</w:t>
            </w:r>
          </w:p>
        </w:tc>
        <w:tc>
          <w:tcPr>
            <w:tcW w:w="8515" w:type="dxa"/>
          </w:tcPr>
          <w:p w14:paraId="5CF5BE8F" w14:textId="77777777" w:rsidR="00AC0B7A" w:rsidRPr="00830DB2" w:rsidRDefault="00000000">
            <w:pPr>
              <w:pStyle w:val="TableText"/>
              <w:spacing w:line="360" w:lineRule="auto"/>
              <w:ind w:firstLineChars="200" w:firstLine="482"/>
              <w:rPr>
                <w:rFonts w:hint="eastAsia"/>
                <w:b/>
                <w:bCs/>
                <w:lang w:eastAsia="zh-CN"/>
              </w:rPr>
            </w:pPr>
            <w:r w:rsidRPr="00830DB2">
              <w:rPr>
                <w:rFonts w:ascii="Times New Roman" w:eastAsia="Times New Roman" w:hAnsi="Times New Roman" w:cs="Times New Roman"/>
                <w:b/>
                <w:bCs/>
                <w:lang w:eastAsia="zh-CN"/>
              </w:rPr>
              <w:t>1</w:t>
            </w:r>
            <w:r w:rsidRPr="00830DB2">
              <w:rPr>
                <w:b/>
                <w:bCs/>
                <w:lang w:eastAsia="zh-CN"/>
              </w:rPr>
              <w:t>、施工期</w:t>
            </w:r>
          </w:p>
          <w:p w14:paraId="5A9C48D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根据现场踏勘，本项目在现有生产厂区内，新增喷漆房，无需进行土建施工，只需对喷漆房及配套设施进行安装即可投入使用。建设喷漆房及安装配套设施时污染物产生量较小，通过对施工现场定期洒水抑尘、合理安排施工作业时间，加强施工管理等措施后，项目施工期污染物不会对周围环境产生明显影响</w:t>
            </w:r>
            <w:r w:rsidRPr="00830DB2">
              <w:rPr>
                <w:rFonts w:ascii="Times New Roman" w:hAnsi="Times New Roman" w:cs="Times New Roman"/>
                <w:lang w:eastAsia="zh-CN"/>
              </w:rPr>
              <w:t>。</w:t>
            </w:r>
          </w:p>
          <w:p w14:paraId="38A35897"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2</w:t>
            </w:r>
            <w:r w:rsidRPr="00830DB2">
              <w:rPr>
                <w:rFonts w:ascii="Times New Roman" w:hAnsi="Times New Roman" w:cs="Times New Roman"/>
                <w:b/>
                <w:bCs/>
                <w:lang w:eastAsia="zh-CN"/>
              </w:rPr>
              <w:t>、</w:t>
            </w:r>
            <w:r w:rsidRPr="00830DB2">
              <w:rPr>
                <w:rFonts w:ascii="Times New Roman" w:hAnsi="Times New Roman" w:cs="Times New Roman" w:hint="eastAsia"/>
                <w:b/>
                <w:bCs/>
                <w:lang w:eastAsia="zh-CN"/>
              </w:rPr>
              <w:t>营运期</w:t>
            </w:r>
            <w:r w:rsidRPr="00830DB2">
              <w:rPr>
                <w:rFonts w:ascii="Times New Roman" w:hAnsi="Times New Roman" w:cs="Times New Roman"/>
                <w:b/>
                <w:bCs/>
                <w:lang w:eastAsia="zh-CN"/>
              </w:rPr>
              <w:t>工艺流程及产污环节：</w:t>
            </w:r>
          </w:p>
          <w:p w14:paraId="6D8A75B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本项目产品为</w:t>
            </w:r>
            <w:r w:rsidRPr="00830DB2">
              <w:rPr>
                <w:rFonts w:ascii="Times New Roman" w:hAnsi="Times New Roman" w:cs="Times New Roman" w:hint="eastAsia"/>
                <w:lang w:eastAsia="zh-CN"/>
              </w:rPr>
              <w:t>铝单板</w:t>
            </w:r>
            <w:r w:rsidRPr="00830DB2">
              <w:rPr>
                <w:rFonts w:ascii="Times New Roman" w:hAnsi="Times New Roman" w:cs="Times New Roman"/>
                <w:lang w:eastAsia="zh-CN"/>
              </w:rPr>
              <w:t>，</w:t>
            </w:r>
            <w:r w:rsidRPr="00830DB2">
              <w:rPr>
                <w:rFonts w:ascii="Times New Roman" w:hAnsi="Times New Roman" w:cs="Times New Roman" w:hint="eastAsia"/>
                <w:lang w:eastAsia="zh-CN"/>
              </w:rPr>
              <w:t>本项目钣金工艺与现有项目一致，主要新增水性漆、油性漆喷漆工艺，其他工艺未发生变化。项目</w:t>
            </w:r>
            <w:r w:rsidRPr="00830DB2">
              <w:rPr>
                <w:rFonts w:ascii="Times New Roman" w:hAnsi="Times New Roman" w:cs="Times New Roman"/>
                <w:lang w:eastAsia="zh-CN"/>
              </w:rPr>
              <w:t>具体生产工艺流程及污染物产生环节如下：</w:t>
            </w:r>
          </w:p>
          <w:p w14:paraId="73D1E329" w14:textId="77777777" w:rsidR="00AC0B7A" w:rsidRPr="00830DB2" w:rsidRDefault="00000000">
            <w:pPr>
              <w:pStyle w:val="TableText"/>
              <w:jc w:val="center"/>
              <w:rPr>
                <w:rFonts w:ascii="Times New Roman" w:hAnsi="Times New Roman" w:cs="Times New Roman"/>
                <w:lang w:eastAsia="zh-CN"/>
              </w:rPr>
            </w:pPr>
            <w:r w:rsidRPr="00830DB2">
              <w:rPr>
                <w:rFonts w:ascii="Times New Roman" w:hAnsi="Times New Roman" w:cs="Times New Roman"/>
                <w:noProof/>
                <w:lang w:eastAsia="zh-CN"/>
              </w:rPr>
              <w:drawing>
                <wp:inline distT="0" distB="0" distL="0" distR="0" wp14:anchorId="48789BF6" wp14:editId="5603FE43">
                  <wp:extent cx="2437130" cy="4495800"/>
                  <wp:effectExtent l="0" t="0" r="1270" b="0"/>
                  <wp:docPr id="14175539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53993" name="图片 3"/>
                          <pic:cNvPicPr>
                            <a:picLocks noChangeAspect="1"/>
                          </pic:cNvPicPr>
                        </pic:nvPicPr>
                        <pic:blipFill>
                          <a:blip r:embed="rId18"/>
                          <a:stretch>
                            <a:fillRect/>
                          </a:stretch>
                        </pic:blipFill>
                        <pic:spPr>
                          <a:xfrm>
                            <a:off x="0" y="0"/>
                            <a:ext cx="2443065" cy="4506490"/>
                          </a:xfrm>
                          <a:prstGeom prst="rect">
                            <a:avLst/>
                          </a:prstGeom>
                        </pic:spPr>
                      </pic:pic>
                    </a:graphicData>
                  </a:graphic>
                </wp:inline>
              </w:drawing>
            </w:r>
          </w:p>
          <w:p w14:paraId="56049068" w14:textId="77777777" w:rsidR="00AC0B7A" w:rsidRPr="00830DB2" w:rsidRDefault="00000000">
            <w:pPr>
              <w:pStyle w:val="TableText"/>
              <w:spacing w:before="65" w:line="278" w:lineRule="exact"/>
              <w:jc w:val="center"/>
              <w:rPr>
                <w:rFonts w:ascii="Times New Roman" w:hAnsi="Times New Roman" w:cs="Times New Roman"/>
                <w:b/>
                <w:bCs/>
                <w:sz w:val="21"/>
                <w:szCs w:val="21"/>
                <w:lang w:eastAsia="zh-CN"/>
              </w:rPr>
            </w:pPr>
            <w:r w:rsidRPr="00830DB2">
              <w:rPr>
                <w:rFonts w:ascii="Times New Roman" w:hAnsi="Times New Roman" w:cs="Times New Roman"/>
                <w:b/>
                <w:bCs/>
                <w:position w:val="5"/>
                <w:sz w:val="21"/>
                <w:szCs w:val="21"/>
                <w:lang w:eastAsia="zh-CN"/>
              </w:rPr>
              <w:t>图</w:t>
            </w:r>
            <w:r w:rsidRPr="00830DB2">
              <w:rPr>
                <w:rFonts w:ascii="Times New Roman" w:hAnsi="Times New Roman" w:cs="Times New Roman"/>
                <w:b/>
                <w:bCs/>
                <w:position w:val="5"/>
                <w:sz w:val="21"/>
                <w:szCs w:val="21"/>
                <w:lang w:eastAsia="zh-CN"/>
              </w:rPr>
              <w:t>2-</w:t>
            </w:r>
            <w:r w:rsidRPr="00830DB2">
              <w:rPr>
                <w:rFonts w:ascii="Times New Roman" w:hAnsi="Times New Roman" w:cs="Times New Roman" w:hint="eastAsia"/>
                <w:b/>
                <w:bCs/>
                <w:position w:val="5"/>
                <w:sz w:val="21"/>
                <w:szCs w:val="21"/>
                <w:lang w:eastAsia="zh-CN"/>
              </w:rPr>
              <w:t>3</w:t>
            </w:r>
            <w:r w:rsidRPr="00830DB2">
              <w:rPr>
                <w:rFonts w:ascii="Times New Roman" w:hAnsi="Times New Roman" w:cs="Times New Roman"/>
                <w:b/>
                <w:bCs/>
                <w:position w:val="5"/>
                <w:sz w:val="21"/>
                <w:szCs w:val="21"/>
                <w:lang w:eastAsia="zh-CN"/>
              </w:rPr>
              <w:t xml:space="preserve">  </w:t>
            </w:r>
            <w:r w:rsidRPr="00830DB2">
              <w:rPr>
                <w:rFonts w:ascii="Times New Roman" w:hAnsi="Times New Roman" w:cs="Times New Roman" w:hint="eastAsia"/>
                <w:b/>
                <w:bCs/>
                <w:position w:val="5"/>
                <w:sz w:val="21"/>
                <w:szCs w:val="21"/>
                <w:lang w:eastAsia="zh-CN"/>
              </w:rPr>
              <w:t>营运期钣金工艺流程及产污环节图</w:t>
            </w:r>
          </w:p>
          <w:p w14:paraId="0824D102"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工艺流程</w:t>
            </w:r>
            <w:r w:rsidRPr="00830DB2">
              <w:rPr>
                <w:rFonts w:ascii="Times New Roman" w:hAnsi="Times New Roman" w:cs="Times New Roman" w:hint="eastAsia"/>
                <w:b/>
                <w:bCs/>
                <w:lang w:eastAsia="zh-CN"/>
              </w:rPr>
              <w:t>简述</w:t>
            </w:r>
            <w:r w:rsidRPr="00830DB2">
              <w:rPr>
                <w:rFonts w:ascii="Times New Roman" w:hAnsi="Times New Roman" w:cs="Times New Roman"/>
                <w:b/>
                <w:bCs/>
                <w:lang w:eastAsia="zh-CN"/>
              </w:rPr>
              <w:t>：</w:t>
            </w:r>
          </w:p>
          <w:p w14:paraId="0772EA6F"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lastRenderedPageBreak/>
              <w:t>（</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w:t>
            </w:r>
            <w:r w:rsidRPr="00830DB2">
              <w:rPr>
                <w:rFonts w:ascii="Times New Roman" w:hAnsi="Times New Roman" w:cs="Times New Roman"/>
                <w:lang w:eastAsia="zh-CN"/>
              </w:rPr>
              <w:t>剪板：外购铝板原料送入剪板机，按照设计尺寸裁切板材。工序产生铝边角料、设备运行噪声，少量金属粉尘</w:t>
            </w:r>
            <w:r w:rsidRPr="00830DB2">
              <w:rPr>
                <w:rFonts w:ascii="Times New Roman" w:hAnsi="Times New Roman" w:cs="Times New Roman" w:hint="eastAsia"/>
                <w:lang w:eastAsia="zh-CN"/>
              </w:rPr>
              <w:t>；</w:t>
            </w:r>
          </w:p>
          <w:p w14:paraId="5E985A5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w:t>
            </w:r>
            <w:r w:rsidRPr="00830DB2">
              <w:rPr>
                <w:rFonts w:ascii="Times New Roman" w:hAnsi="Times New Roman" w:cs="Times New Roman"/>
                <w:lang w:eastAsia="zh-CN"/>
              </w:rPr>
              <w:t>雕刻、冲孔：使用雕刻机、冲孔设备对裁切后的铝板加工成型，开设工艺孔、装饰造型。产生铝金属碎屑与设备噪声</w:t>
            </w:r>
            <w:r w:rsidRPr="00830DB2">
              <w:rPr>
                <w:rFonts w:ascii="Times New Roman" w:hAnsi="Times New Roman" w:cs="Times New Roman" w:hint="eastAsia"/>
                <w:lang w:eastAsia="zh-CN"/>
              </w:rPr>
              <w:t>；</w:t>
            </w:r>
          </w:p>
          <w:p w14:paraId="15CEE0C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）滚弧：</w:t>
            </w:r>
            <w:r w:rsidRPr="00830DB2">
              <w:rPr>
                <w:rFonts w:ascii="Times New Roman" w:hAnsi="Times New Roman" w:cs="Times New Roman"/>
                <w:lang w:eastAsia="zh-CN"/>
              </w:rPr>
              <w:t>利用滚弧设备对平板施加压力，加工出弧形板面；该工序主要产生设备运行噪声</w:t>
            </w:r>
            <w:r w:rsidRPr="00830DB2">
              <w:rPr>
                <w:rFonts w:ascii="Times New Roman" w:hAnsi="Times New Roman" w:cs="Times New Roman" w:hint="eastAsia"/>
                <w:lang w:eastAsia="zh-CN"/>
              </w:rPr>
              <w:t>；</w:t>
            </w:r>
          </w:p>
          <w:p w14:paraId="3C90E61D"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w:t>
            </w:r>
            <w:r w:rsidRPr="00830DB2">
              <w:rPr>
                <w:rFonts w:ascii="Times New Roman" w:hAnsi="Times New Roman" w:cs="Times New Roman"/>
                <w:lang w:eastAsia="zh-CN"/>
              </w:rPr>
              <w:t>折弯：通过折弯机将铝板折出所需折边、造型，形成铝单板基础结构；工序产生设备噪声</w:t>
            </w:r>
            <w:r w:rsidRPr="00830DB2">
              <w:rPr>
                <w:rFonts w:ascii="Times New Roman" w:hAnsi="Times New Roman" w:cs="Times New Roman" w:hint="eastAsia"/>
                <w:lang w:eastAsia="zh-CN"/>
              </w:rPr>
              <w:t>；</w:t>
            </w:r>
          </w:p>
          <w:p w14:paraId="1DD8C18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w:t>
            </w:r>
            <w:r w:rsidRPr="00830DB2">
              <w:rPr>
                <w:rFonts w:ascii="Times New Roman" w:hAnsi="Times New Roman" w:cs="Times New Roman"/>
                <w:lang w:eastAsia="zh-CN"/>
              </w:rPr>
              <w:t>焊接：对拼接位置、折边部位进行焊接固定，保证工件结构强度；焊接过程产生焊接烟尘</w:t>
            </w:r>
            <w:r w:rsidRPr="00830DB2">
              <w:rPr>
                <w:rFonts w:ascii="Times New Roman" w:hAnsi="Times New Roman" w:cs="Times New Roman" w:hint="eastAsia"/>
                <w:lang w:eastAsia="zh-CN"/>
              </w:rPr>
              <w:t>；</w:t>
            </w:r>
          </w:p>
          <w:p w14:paraId="1F84129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w:t>
            </w:r>
            <w:r w:rsidRPr="00830DB2">
              <w:rPr>
                <w:rFonts w:ascii="Times New Roman" w:hAnsi="Times New Roman" w:cs="Times New Roman"/>
                <w:lang w:eastAsia="zh-CN"/>
              </w:rPr>
              <w:t>打磨：使用打磨设备处理焊缝、毛刺、表面凸起缺陷；工序产生金属粉尘及设备噪声</w:t>
            </w:r>
            <w:r w:rsidRPr="00830DB2">
              <w:rPr>
                <w:rFonts w:ascii="Times New Roman" w:hAnsi="Times New Roman" w:cs="Times New Roman" w:hint="eastAsia"/>
                <w:lang w:eastAsia="zh-CN"/>
              </w:rPr>
              <w:t>；</w:t>
            </w:r>
          </w:p>
          <w:p w14:paraId="28CAAC9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7</w:t>
            </w:r>
            <w:r w:rsidRPr="00830DB2">
              <w:rPr>
                <w:rFonts w:ascii="Times New Roman" w:hAnsi="Times New Roman" w:cs="Times New Roman" w:hint="eastAsia"/>
                <w:lang w:eastAsia="zh-CN"/>
              </w:rPr>
              <w:t>）</w:t>
            </w:r>
            <w:r w:rsidRPr="00830DB2">
              <w:rPr>
                <w:rFonts w:ascii="Times New Roman" w:hAnsi="Times New Roman" w:cs="Times New Roman"/>
                <w:lang w:eastAsia="zh-CN"/>
              </w:rPr>
              <w:t>抛光：采用机械抛光对工件表面进行抛光处理，优化板面平整度与外观；作业产生金属粉尘</w:t>
            </w:r>
            <w:r w:rsidRPr="00830DB2">
              <w:rPr>
                <w:rFonts w:ascii="Times New Roman" w:hAnsi="Times New Roman" w:cs="Times New Roman" w:hint="eastAsia"/>
                <w:lang w:eastAsia="zh-CN"/>
              </w:rPr>
              <w:t>；</w:t>
            </w:r>
          </w:p>
          <w:p w14:paraId="024CB08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8</w:t>
            </w:r>
            <w:r w:rsidRPr="00830DB2">
              <w:rPr>
                <w:rFonts w:ascii="Times New Roman" w:hAnsi="Times New Roman" w:cs="Times New Roman" w:hint="eastAsia"/>
                <w:lang w:eastAsia="zh-CN"/>
              </w:rPr>
              <w:t>）</w:t>
            </w:r>
            <w:r w:rsidRPr="00830DB2">
              <w:rPr>
                <w:rFonts w:ascii="Times New Roman" w:hAnsi="Times New Roman" w:cs="Times New Roman"/>
                <w:lang w:eastAsia="zh-CN"/>
              </w:rPr>
              <w:t>检验：对成型工件尺寸、外观质量开展人工检验；检验不合格工件送入返工工序，返工后重新检验；检验合格工件送至前处理工序</w:t>
            </w:r>
            <w:r w:rsidRPr="00830DB2">
              <w:rPr>
                <w:rFonts w:ascii="Times New Roman" w:hAnsi="Times New Roman" w:cs="Times New Roman" w:hint="eastAsia"/>
                <w:lang w:eastAsia="zh-CN"/>
              </w:rPr>
              <w:t>；</w:t>
            </w:r>
          </w:p>
          <w:p w14:paraId="531C9B9B"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9</w:t>
            </w:r>
            <w:r w:rsidRPr="00830DB2">
              <w:rPr>
                <w:rFonts w:ascii="Times New Roman" w:hAnsi="Times New Roman" w:cs="Times New Roman" w:hint="eastAsia"/>
                <w:lang w:eastAsia="zh-CN"/>
              </w:rPr>
              <w:t>）</w:t>
            </w:r>
            <w:r w:rsidRPr="00830DB2">
              <w:rPr>
                <w:rFonts w:ascii="Times New Roman" w:hAnsi="Times New Roman" w:cs="Times New Roman"/>
                <w:lang w:eastAsia="zh-CN"/>
              </w:rPr>
              <w:t>交付前处理</w:t>
            </w:r>
            <w:r w:rsidRPr="00830DB2">
              <w:rPr>
                <w:rFonts w:ascii="Times New Roman" w:hAnsi="Times New Roman" w:cs="Times New Roman" w:hint="eastAsia"/>
                <w:lang w:eastAsia="zh-CN"/>
              </w:rPr>
              <w:t>：</w:t>
            </w:r>
            <w:r w:rsidRPr="00830DB2">
              <w:rPr>
                <w:rFonts w:ascii="Times New Roman" w:hAnsi="Times New Roman" w:cs="Times New Roman"/>
                <w:lang w:eastAsia="zh-CN"/>
              </w:rPr>
              <w:t>钣金成型工件输送至喷涂前处理区域，开展脱脂、水洗、无铬钝化等表面处理，为后续喷涂做准备</w:t>
            </w:r>
            <w:r w:rsidRPr="00830DB2">
              <w:rPr>
                <w:rFonts w:ascii="Times New Roman" w:hAnsi="Times New Roman" w:cs="Times New Roman" w:hint="eastAsia"/>
                <w:lang w:eastAsia="zh-CN"/>
              </w:rPr>
              <w:t>。</w:t>
            </w:r>
          </w:p>
          <w:p w14:paraId="0B8A797B" w14:textId="77777777" w:rsidR="00AC0B7A" w:rsidRPr="00830DB2" w:rsidRDefault="00000000">
            <w:pPr>
              <w:pStyle w:val="TableText"/>
              <w:jc w:val="center"/>
              <w:rPr>
                <w:rFonts w:ascii="Times New Roman" w:hAnsi="Times New Roman" w:cs="Times New Roman"/>
                <w:lang w:eastAsia="zh-CN"/>
              </w:rPr>
            </w:pPr>
            <w:r w:rsidRPr="00830DB2">
              <w:rPr>
                <w:rFonts w:ascii="Times New Roman" w:hAnsi="Times New Roman" w:cs="Times New Roman"/>
                <w:noProof/>
                <w:lang w:eastAsia="zh-CN"/>
              </w:rPr>
              <w:lastRenderedPageBreak/>
              <w:drawing>
                <wp:inline distT="0" distB="0" distL="0" distR="0" wp14:anchorId="723E3EA2" wp14:editId="58F5B513">
                  <wp:extent cx="3693160" cy="6299835"/>
                  <wp:effectExtent l="0" t="0" r="2540" b="5715"/>
                  <wp:docPr id="13490090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09084" name="图片 4"/>
                          <pic:cNvPicPr>
                            <a:picLocks noChangeAspect="1"/>
                          </pic:cNvPicPr>
                        </pic:nvPicPr>
                        <pic:blipFill>
                          <a:blip r:embed="rId19"/>
                          <a:stretch>
                            <a:fillRect/>
                          </a:stretch>
                        </pic:blipFill>
                        <pic:spPr>
                          <a:xfrm>
                            <a:off x="0" y="0"/>
                            <a:ext cx="3693443" cy="6300000"/>
                          </a:xfrm>
                          <a:prstGeom prst="rect">
                            <a:avLst/>
                          </a:prstGeom>
                        </pic:spPr>
                      </pic:pic>
                    </a:graphicData>
                  </a:graphic>
                </wp:inline>
              </w:drawing>
            </w:r>
          </w:p>
          <w:p w14:paraId="5A632AF0" w14:textId="77777777" w:rsidR="00AC0B7A" w:rsidRPr="00830DB2" w:rsidRDefault="00000000">
            <w:pPr>
              <w:pStyle w:val="TableText"/>
              <w:spacing w:before="65" w:line="278" w:lineRule="exact"/>
              <w:jc w:val="center"/>
              <w:rPr>
                <w:rFonts w:ascii="Times New Roman" w:hAnsi="Times New Roman" w:cs="Times New Roman"/>
                <w:b/>
                <w:bCs/>
                <w:sz w:val="21"/>
                <w:szCs w:val="21"/>
                <w:lang w:eastAsia="zh-CN"/>
              </w:rPr>
            </w:pPr>
            <w:r w:rsidRPr="00830DB2">
              <w:rPr>
                <w:rFonts w:ascii="Times New Roman" w:hAnsi="Times New Roman" w:cs="Times New Roman"/>
                <w:b/>
                <w:bCs/>
                <w:position w:val="5"/>
                <w:sz w:val="21"/>
                <w:szCs w:val="21"/>
                <w:lang w:eastAsia="zh-CN"/>
              </w:rPr>
              <w:t>图</w:t>
            </w:r>
            <w:r w:rsidRPr="00830DB2">
              <w:rPr>
                <w:rFonts w:ascii="Times New Roman" w:hAnsi="Times New Roman" w:cs="Times New Roman"/>
                <w:b/>
                <w:bCs/>
                <w:position w:val="5"/>
                <w:sz w:val="21"/>
                <w:szCs w:val="21"/>
                <w:lang w:eastAsia="zh-CN"/>
              </w:rPr>
              <w:t>2-</w:t>
            </w:r>
            <w:r w:rsidRPr="00830DB2">
              <w:rPr>
                <w:rFonts w:ascii="Times New Roman" w:hAnsi="Times New Roman" w:cs="Times New Roman" w:hint="eastAsia"/>
                <w:b/>
                <w:bCs/>
                <w:position w:val="5"/>
                <w:sz w:val="21"/>
                <w:szCs w:val="21"/>
                <w:lang w:eastAsia="zh-CN"/>
              </w:rPr>
              <w:t>4</w:t>
            </w:r>
            <w:r w:rsidRPr="00830DB2">
              <w:rPr>
                <w:rFonts w:ascii="Times New Roman" w:hAnsi="Times New Roman" w:cs="Times New Roman"/>
                <w:b/>
                <w:bCs/>
                <w:position w:val="5"/>
                <w:sz w:val="21"/>
                <w:szCs w:val="21"/>
                <w:lang w:eastAsia="zh-CN"/>
              </w:rPr>
              <w:t xml:space="preserve">  </w:t>
            </w:r>
            <w:r w:rsidRPr="00830DB2">
              <w:rPr>
                <w:rFonts w:ascii="Times New Roman" w:hAnsi="Times New Roman" w:cs="Times New Roman" w:hint="eastAsia"/>
                <w:b/>
                <w:bCs/>
                <w:position w:val="5"/>
                <w:sz w:val="21"/>
                <w:szCs w:val="21"/>
                <w:lang w:eastAsia="zh-CN"/>
              </w:rPr>
              <w:t>营运期铝单板前处理及涂装工艺流程及产污环节图</w:t>
            </w:r>
          </w:p>
          <w:p w14:paraId="29732F6D"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工艺流程</w:t>
            </w:r>
            <w:r w:rsidRPr="00830DB2">
              <w:rPr>
                <w:rFonts w:ascii="Times New Roman" w:hAnsi="Times New Roman" w:cs="Times New Roman" w:hint="eastAsia"/>
                <w:b/>
                <w:bCs/>
                <w:lang w:eastAsia="zh-CN"/>
              </w:rPr>
              <w:t>简述</w:t>
            </w:r>
            <w:r w:rsidRPr="00830DB2">
              <w:rPr>
                <w:rFonts w:ascii="Times New Roman" w:hAnsi="Times New Roman" w:cs="Times New Roman"/>
                <w:b/>
                <w:bCs/>
                <w:lang w:eastAsia="zh-CN"/>
              </w:rPr>
              <w:t>：</w:t>
            </w:r>
          </w:p>
          <w:p w14:paraId="42EF3433"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w:t>
            </w:r>
            <w:r w:rsidRPr="00830DB2">
              <w:rPr>
                <w:rFonts w:ascii="Times New Roman" w:hAnsi="Times New Roman" w:cs="Times New Roman"/>
                <w:lang w:eastAsia="zh-CN"/>
              </w:rPr>
              <w:t>水洗：钣金加工后的铝单板工件进入水洗槽，采用清水初步冲洗工件表面浮尘、松散杂质，减少后续槽液污染，该工序产生</w:t>
            </w:r>
            <w:r w:rsidRPr="00830DB2">
              <w:rPr>
                <w:rFonts w:ascii="Times New Roman" w:hAnsi="Times New Roman" w:cs="Times New Roman" w:hint="eastAsia"/>
                <w:lang w:eastAsia="zh-CN"/>
              </w:rPr>
              <w:t>水洗</w:t>
            </w:r>
            <w:r w:rsidRPr="00830DB2">
              <w:rPr>
                <w:rFonts w:ascii="Times New Roman" w:hAnsi="Times New Roman" w:cs="Times New Roman"/>
                <w:lang w:eastAsia="zh-CN"/>
              </w:rPr>
              <w:t>废水</w:t>
            </w:r>
            <w:r w:rsidRPr="00830DB2">
              <w:rPr>
                <w:rFonts w:ascii="Times New Roman" w:hAnsi="Times New Roman" w:cs="Times New Roman" w:hint="eastAsia"/>
                <w:lang w:eastAsia="zh-CN"/>
              </w:rPr>
              <w:t>；</w:t>
            </w:r>
          </w:p>
          <w:p w14:paraId="6DB26CEE"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w:t>
            </w:r>
            <w:r w:rsidRPr="00830DB2">
              <w:rPr>
                <w:rFonts w:ascii="Times New Roman" w:hAnsi="Times New Roman" w:cs="Times New Roman"/>
                <w:lang w:eastAsia="zh-CN"/>
              </w:rPr>
              <w:t>碱洗脱脂：工件浸入碱性脱脂槽液中，通过皂化、乳化作用去除铝板表面切削油、润滑油等油污，避免油污影响后续涂层结合力；工序产生碱洗废水</w:t>
            </w:r>
            <w:r w:rsidRPr="00830DB2">
              <w:rPr>
                <w:rFonts w:ascii="Times New Roman" w:hAnsi="Times New Roman" w:cs="Times New Roman" w:hint="eastAsia"/>
                <w:lang w:eastAsia="zh-CN"/>
              </w:rPr>
              <w:t>；</w:t>
            </w:r>
          </w:p>
          <w:p w14:paraId="7109CF9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水洗：清水喷淋</w:t>
            </w:r>
            <w:r w:rsidRPr="00830DB2">
              <w:rPr>
                <w:rFonts w:ascii="Times New Roman" w:hAnsi="Times New Roman" w:cs="Times New Roman"/>
                <w:lang w:eastAsia="zh-CN"/>
              </w:rPr>
              <w:t>/</w:t>
            </w:r>
            <w:r w:rsidRPr="00830DB2">
              <w:rPr>
                <w:rFonts w:ascii="Times New Roman" w:hAnsi="Times New Roman" w:cs="Times New Roman"/>
                <w:lang w:eastAsia="zh-CN"/>
              </w:rPr>
              <w:t>浸泡清洗，冲除工件表面夹带的脱脂药剂，防止槽液相互污染，产生</w:t>
            </w:r>
            <w:r w:rsidRPr="00830DB2">
              <w:rPr>
                <w:rFonts w:ascii="Times New Roman" w:hAnsi="Times New Roman" w:cs="Times New Roman" w:hint="eastAsia"/>
                <w:lang w:eastAsia="zh-CN"/>
              </w:rPr>
              <w:t>水洗</w:t>
            </w:r>
            <w:r w:rsidRPr="00830DB2">
              <w:rPr>
                <w:rFonts w:ascii="Times New Roman" w:hAnsi="Times New Roman" w:cs="Times New Roman"/>
                <w:lang w:eastAsia="zh-CN"/>
              </w:rPr>
              <w:t>废水</w:t>
            </w:r>
            <w:r w:rsidRPr="00830DB2">
              <w:rPr>
                <w:rFonts w:ascii="Times New Roman" w:hAnsi="Times New Roman" w:cs="Times New Roman" w:hint="eastAsia"/>
                <w:lang w:eastAsia="zh-CN"/>
              </w:rPr>
              <w:t>；</w:t>
            </w:r>
          </w:p>
          <w:p w14:paraId="206D815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lastRenderedPageBreak/>
              <w:t>（</w:t>
            </w: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）清洗：</w:t>
            </w:r>
            <w:r w:rsidRPr="00830DB2">
              <w:rPr>
                <w:rFonts w:ascii="Times New Roman" w:hAnsi="Times New Roman" w:cs="Times New Roman"/>
                <w:lang w:eastAsia="zh-CN"/>
              </w:rPr>
              <w:t>工件浸入酸洗槽，利用酸性清洗剂去除铝材表面自然氧化膜、锈蚀、污渍，粗化工件表面，为钝化处理创造条件；酸洗过程产生酸洗废水</w:t>
            </w:r>
            <w:r w:rsidRPr="00830DB2">
              <w:rPr>
                <w:rFonts w:ascii="Times New Roman" w:hAnsi="Times New Roman" w:cs="Times New Roman" w:hint="eastAsia"/>
                <w:lang w:eastAsia="zh-CN"/>
              </w:rPr>
              <w:t>；</w:t>
            </w:r>
          </w:p>
          <w:p w14:paraId="2407A3F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w:t>
            </w:r>
            <w:r w:rsidRPr="00830DB2">
              <w:rPr>
                <w:rFonts w:ascii="Times New Roman" w:hAnsi="Times New Roman" w:cs="Times New Roman"/>
                <w:lang w:eastAsia="zh-CN"/>
              </w:rPr>
              <w:t>水洗：多级清水清洗，冲净工件表面残留酸液，避免酸液带入钝化工序，产生</w:t>
            </w:r>
            <w:r w:rsidRPr="00830DB2">
              <w:rPr>
                <w:rFonts w:ascii="Times New Roman" w:hAnsi="Times New Roman" w:cs="Times New Roman" w:hint="eastAsia"/>
                <w:lang w:eastAsia="zh-CN"/>
              </w:rPr>
              <w:t>水洗</w:t>
            </w:r>
            <w:r w:rsidRPr="00830DB2">
              <w:rPr>
                <w:rFonts w:ascii="Times New Roman" w:hAnsi="Times New Roman" w:cs="Times New Roman"/>
                <w:lang w:eastAsia="zh-CN"/>
              </w:rPr>
              <w:t>废水</w:t>
            </w:r>
            <w:r w:rsidRPr="00830DB2">
              <w:rPr>
                <w:rFonts w:ascii="Times New Roman" w:hAnsi="Times New Roman" w:cs="Times New Roman" w:hint="eastAsia"/>
                <w:lang w:eastAsia="zh-CN"/>
              </w:rPr>
              <w:t>；</w:t>
            </w:r>
          </w:p>
          <w:p w14:paraId="542A583B"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w:t>
            </w:r>
            <w:r w:rsidRPr="00830DB2">
              <w:rPr>
                <w:rFonts w:ascii="Times New Roman" w:hAnsi="Times New Roman" w:cs="Times New Roman"/>
                <w:lang w:eastAsia="zh-CN"/>
              </w:rPr>
              <w:t>钝化：工件浸入钝化槽后，铝合金表面在弱酸性环境下发生微腐蚀，铝基体表面析出</w:t>
            </w:r>
            <w:r w:rsidRPr="00830DB2">
              <w:rPr>
                <w:rFonts w:ascii="Times New Roman" w:hAnsi="Times New Roman" w:cs="Times New Roman"/>
                <w:lang w:eastAsia="zh-CN"/>
              </w:rPr>
              <w:t xml:space="preserve"> OH⁻</w:t>
            </w:r>
            <w:r w:rsidRPr="00830DB2">
              <w:rPr>
                <w:rFonts w:ascii="Times New Roman" w:hAnsi="Times New Roman" w:cs="Times New Roman"/>
                <w:lang w:eastAsia="zh-CN"/>
              </w:rPr>
              <w:t>，界面</w:t>
            </w:r>
            <w:r w:rsidRPr="00830DB2">
              <w:rPr>
                <w:rFonts w:ascii="Times New Roman" w:hAnsi="Times New Roman" w:cs="Times New Roman"/>
                <w:lang w:eastAsia="zh-CN"/>
              </w:rPr>
              <w:t xml:space="preserve"> pH </w:t>
            </w:r>
            <w:r w:rsidRPr="00830DB2">
              <w:rPr>
                <w:rFonts w:ascii="Times New Roman" w:hAnsi="Times New Roman" w:cs="Times New Roman"/>
                <w:lang w:eastAsia="zh-CN"/>
              </w:rPr>
              <w:t>局部升高；氟锆酸、氟钛酸发生水解反应，生成水合氧化锆、水合氧化钛，在铝合金基材表面沉积形成一层致密无机复合钝化膜；硅烷偶联剂</w:t>
            </w:r>
            <w:r w:rsidRPr="00830DB2">
              <w:rPr>
                <w:rFonts w:ascii="Times New Roman" w:hAnsi="Times New Roman" w:cs="Times New Roman"/>
                <w:lang w:eastAsia="zh-CN"/>
              </w:rPr>
              <w:t xml:space="preserve"> KH560 </w:t>
            </w:r>
            <w:r w:rsidRPr="00830DB2">
              <w:rPr>
                <w:rFonts w:ascii="Times New Roman" w:hAnsi="Times New Roman" w:cs="Times New Roman"/>
                <w:lang w:eastAsia="zh-CN"/>
              </w:rPr>
              <w:t>穿插于无机膜层中，一方面提高钝化膜耐腐蚀性，另一方面提升后续漆膜与铝合金基材之间的附着力。工序产生钝化废水</w:t>
            </w:r>
            <w:r w:rsidRPr="00830DB2">
              <w:rPr>
                <w:rFonts w:ascii="Times New Roman" w:hAnsi="Times New Roman" w:cs="Times New Roman" w:hint="eastAsia"/>
                <w:lang w:eastAsia="zh-CN"/>
              </w:rPr>
              <w:t>；</w:t>
            </w:r>
          </w:p>
          <w:p w14:paraId="7787A1ED"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7</w:t>
            </w:r>
            <w:r w:rsidRPr="00830DB2">
              <w:rPr>
                <w:rFonts w:ascii="Times New Roman" w:hAnsi="Times New Roman" w:cs="Times New Roman" w:hint="eastAsia"/>
                <w:lang w:eastAsia="zh-CN"/>
              </w:rPr>
              <w:t>）</w:t>
            </w:r>
            <w:r w:rsidRPr="00830DB2">
              <w:rPr>
                <w:rFonts w:ascii="Times New Roman" w:hAnsi="Times New Roman" w:cs="Times New Roman"/>
                <w:lang w:eastAsia="zh-CN"/>
              </w:rPr>
              <w:t>水洗：清水冲洗工件表面附着的钝化药液，减少药剂带出，产生</w:t>
            </w:r>
            <w:r w:rsidRPr="00830DB2">
              <w:rPr>
                <w:rFonts w:ascii="Times New Roman" w:hAnsi="Times New Roman" w:cs="Times New Roman" w:hint="eastAsia"/>
                <w:lang w:eastAsia="zh-CN"/>
              </w:rPr>
              <w:t>水洗</w:t>
            </w:r>
            <w:r w:rsidRPr="00830DB2">
              <w:rPr>
                <w:rFonts w:ascii="Times New Roman" w:hAnsi="Times New Roman" w:cs="Times New Roman"/>
                <w:lang w:eastAsia="zh-CN"/>
              </w:rPr>
              <w:t>废水</w:t>
            </w:r>
            <w:r w:rsidRPr="00830DB2">
              <w:rPr>
                <w:rFonts w:ascii="Times New Roman" w:hAnsi="Times New Roman" w:cs="Times New Roman" w:hint="eastAsia"/>
                <w:lang w:eastAsia="zh-CN"/>
              </w:rPr>
              <w:t>；</w:t>
            </w:r>
          </w:p>
          <w:p w14:paraId="295C00C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8</w:t>
            </w:r>
            <w:r w:rsidRPr="00830DB2">
              <w:rPr>
                <w:rFonts w:ascii="Times New Roman" w:hAnsi="Times New Roman" w:cs="Times New Roman" w:hint="eastAsia"/>
                <w:lang w:eastAsia="zh-CN"/>
              </w:rPr>
              <w:t>）</w:t>
            </w:r>
            <w:r w:rsidRPr="00830DB2">
              <w:rPr>
                <w:rFonts w:ascii="Times New Roman" w:hAnsi="Times New Roman" w:cs="Times New Roman"/>
                <w:lang w:eastAsia="zh-CN"/>
              </w:rPr>
              <w:t>备槽沥水：工件悬挂沥除表面游离积水，沥出废水统一收集，产生沥水废水</w:t>
            </w:r>
            <w:r w:rsidRPr="00830DB2">
              <w:rPr>
                <w:rFonts w:ascii="Times New Roman" w:hAnsi="Times New Roman" w:cs="Times New Roman" w:hint="eastAsia"/>
                <w:lang w:eastAsia="zh-CN"/>
              </w:rPr>
              <w:t>；</w:t>
            </w:r>
          </w:p>
          <w:p w14:paraId="4996998D"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9</w:t>
            </w:r>
            <w:r w:rsidRPr="00830DB2">
              <w:rPr>
                <w:rFonts w:ascii="Times New Roman" w:hAnsi="Times New Roman" w:cs="Times New Roman" w:hint="eastAsia"/>
                <w:lang w:eastAsia="zh-CN"/>
              </w:rPr>
              <w:t>）</w:t>
            </w:r>
            <w:r w:rsidRPr="00830DB2">
              <w:rPr>
                <w:rFonts w:ascii="Times New Roman" w:hAnsi="Times New Roman" w:cs="Times New Roman"/>
                <w:lang w:eastAsia="zh-CN"/>
              </w:rPr>
              <w:t>烘干：采用天然气直接加热方式对工件加热烘干，去除工件表面水分</w:t>
            </w:r>
            <w:r w:rsidRPr="00830DB2">
              <w:rPr>
                <w:rFonts w:ascii="Times New Roman" w:hAnsi="Times New Roman" w:cs="Times New Roman" w:hint="eastAsia"/>
                <w:lang w:eastAsia="zh-CN"/>
              </w:rPr>
              <w:t>；</w:t>
            </w:r>
          </w:p>
          <w:p w14:paraId="318D861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10</w:t>
            </w:r>
            <w:r w:rsidRPr="00830DB2">
              <w:rPr>
                <w:rFonts w:ascii="Times New Roman" w:hAnsi="Times New Roman" w:cs="Times New Roman" w:hint="eastAsia"/>
                <w:lang w:eastAsia="zh-CN"/>
              </w:rPr>
              <w:t>）</w:t>
            </w:r>
            <w:r w:rsidRPr="00830DB2">
              <w:rPr>
                <w:rFonts w:ascii="Times New Roman" w:hAnsi="Times New Roman" w:cs="Times New Roman"/>
                <w:lang w:eastAsia="zh-CN"/>
              </w:rPr>
              <w:t>喷粉：采用静电喷涂工艺施加粉末涂料，作业过程产生粉末粉尘废气</w:t>
            </w:r>
            <w:r w:rsidRPr="00830DB2">
              <w:rPr>
                <w:rFonts w:ascii="Times New Roman" w:hAnsi="Times New Roman" w:cs="Times New Roman" w:hint="eastAsia"/>
                <w:lang w:eastAsia="zh-CN"/>
              </w:rPr>
              <w:t>；</w:t>
            </w:r>
          </w:p>
          <w:p w14:paraId="1D5E38B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11</w:t>
            </w:r>
            <w:r w:rsidRPr="00830DB2">
              <w:rPr>
                <w:rFonts w:ascii="Times New Roman" w:hAnsi="Times New Roman" w:cs="Times New Roman" w:hint="eastAsia"/>
                <w:lang w:eastAsia="zh-CN"/>
              </w:rPr>
              <w:t>）</w:t>
            </w:r>
            <w:r w:rsidRPr="00830DB2">
              <w:rPr>
                <w:rFonts w:ascii="Times New Roman" w:hAnsi="Times New Roman" w:cs="Times New Roman"/>
                <w:lang w:eastAsia="zh-CN"/>
              </w:rPr>
              <w:t>喷水性漆：静电喷涂水性涂料，涂料内水性助剂少量挥发，产生含</w:t>
            </w:r>
            <w:r w:rsidRPr="00830DB2">
              <w:rPr>
                <w:rFonts w:ascii="Times New Roman" w:hAnsi="Times New Roman" w:cs="Times New Roman"/>
                <w:lang w:eastAsia="zh-CN"/>
              </w:rPr>
              <w:t>VOC</w:t>
            </w:r>
            <w:r w:rsidRPr="00830DB2">
              <w:rPr>
                <w:rFonts w:ascii="Times New Roman" w:hAnsi="Times New Roman" w:cs="Times New Roman" w:hint="eastAsia"/>
                <w:lang w:eastAsia="zh-CN"/>
              </w:rPr>
              <w:t>s</w:t>
            </w:r>
            <w:r w:rsidRPr="00830DB2">
              <w:rPr>
                <w:rFonts w:ascii="Times New Roman" w:hAnsi="Times New Roman" w:cs="Times New Roman"/>
                <w:lang w:eastAsia="zh-CN"/>
              </w:rPr>
              <w:t>废气</w:t>
            </w:r>
            <w:r w:rsidRPr="00830DB2">
              <w:rPr>
                <w:rFonts w:ascii="Times New Roman" w:hAnsi="Times New Roman" w:cs="Times New Roman" w:hint="eastAsia"/>
                <w:lang w:eastAsia="zh-CN"/>
              </w:rPr>
              <w:t>；</w:t>
            </w:r>
          </w:p>
          <w:p w14:paraId="42B175FA"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12</w:t>
            </w:r>
            <w:r w:rsidRPr="00830DB2">
              <w:rPr>
                <w:rFonts w:ascii="Times New Roman" w:hAnsi="Times New Roman" w:cs="Times New Roman" w:hint="eastAsia"/>
                <w:lang w:eastAsia="zh-CN"/>
              </w:rPr>
              <w:t>）</w:t>
            </w:r>
            <w:r w:rsidRPr="00830DB2">
              <w:rPr>
                <w:rFonts w:ascii="Times New Roman" w:hAnsi="Times New Roman" w:cs="Times New Roman"/>
                <w:lang w:eastAsia="zh-CN"/>
              </w:rPr>
              <w:t>喷油性漆：静电喷涂溶剂型油性漆，喷涂过程产生漆雾以及有机溶剂挥发形成的</w:t>
            </w:r>
            <w:r w:rsidRPr="00830DB2">
              <w:rPr>
                <w:rFonts w:ascii="Times New Roman" w:hAnsi="Times New Roman" w:cs="Times New Roman"/>
                <w:lang w:eastAsia="zh-CN"/>
              </w:rPr>
              <w:t>VOC</w:t>
            </w:r>
            <w:r w:rsidRPr="00830DB2">
              <w:rPr>
                <w:rFonts w:ascii="Times New Roman" w:hAnsi="Times New Roman" w:cs="Times New Roman" w:hint="eastAsia"/>
                <w:lang w:eastAsia="zh-CN"/>
              </w:rPr>
              <w:t>s</w:t>
            </w:r>
            <w:r w:rsidRPr="00830DB2">
              <w:rPr>
                <w:rFonts w:ascii="Times New Roman" w:hAnsi="Times New Roman" w:cs="Times New Roman"/>
                <w:lang w:eastAsia="zh-CN"/>
              </w:rPr>
              <w:t>废气</w:t>
            </w:r>
            <w:r w:rsidRPr="00830DB2">
              <w:rPr>
                <w:rFonts w:ascii="Times New Roman" w:hAnsi="Times New Roman" w:cs="Times New Roman" w:hint="eastAsia"/>
                <w:lang w:eastAsia="zh-CN"/>
              </w:rPr>
              <w:t>；</w:t>
            </w:r>
          </w:p>
          <w:p w14:paraId="2D07E0F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13</w:t>
            </w:r>
            <w:r w:rsidRPr="00830DB2">
              <w:rPr>
                <w:rFonts w:ascii="Times New Roman" w:hAnsi="Times New Roman" w:cs="Times New Roman" w:hint="eastAsia"/>
                <w:lang w:eastAsia="zh-CN"/>
              </w:rPr>
              <w:t>）固化：</w:t>
            </w:r>
            <w:r w:rsidRPr="00830DB2">
              <w:rPr>
                <w:rFonts w:ascii="Times New Roman" w:hAnsi="Times New Roman" w:cs="Times New Roman"/>
                <w:lang w:eastAsia="zh-CN"/>
              </w:rPr>
              <w:t>工件送入天然气热风固化炉加热，粉末熔融流平、涂料树脂发生交联反应，形成稳定防护漆膜；固化阶段残留溶剂持续挥发，产生</w:t>
            </w:r>
            <w:r w:rsidRPr="00830DB2">
              <w:rPr>
                <w:rFonts w:ascii="Times New Roman" w:hAnsi="Times New Roman" w:cs="Times New Roman"/>
                <w:lang w:eastAsia="zh-CN"/>
              </w:rPr>
              <w:t>VOC</w:t>
            </w:r>
            <w:r w:rsidRPr="00830DB2">
              <w:rPr>
                <w:rFonts w:ascii="Times New Roman" w:hAnsi="Times New Roman" w:cs="Times New Roman" w:hint="eastAsia"/>
                <w:lang w:eastAsia="zh-CN"/>
              </w:rPr>
              <w:t>s</w:t>
            </w:r>
            <w:r w:rsidRPr="00830DB2">
              <w:rPr>
                <w:rFonts w:ascii="Times New Roman" w:hAnsi="Times New Roman" w:cs="Times New Roman"/>
                <w:lang w:eastAsia="zh-CN"/>
              </w:rPr>
              <w:t>废气</w:t>
            </w:r>
            <w:r w:rsidRPr="00830DB2">
              <w:rPr>
                <w:rFonts w:ascii="Times New Roman" w:hAnsi="Times New Roman" w:cs="Times New Roman" w:hint="eastAsia"/>
                <w:lang w:eastAsia="zh-CN"/>
              </w:rPr>
              <w:t>；</w:t>
            </w:r>
          </w:p>
          <w:p w14:paraId="224D77B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14</w:t>
            </w:r>
            <w:r w:rsidRPr="00830DB2">
              <w:rPr>
                <w:rFonts w:ascii="Times New Roman" w:hAnsi="Times New Roman" w:cs="Times New Roman" w:hint="eastAsia"/>
                <w:lang w:eastAsia="zh-CN"/>
              </w:rPr>
              <w:t>）</w:t>
            </w:r>
            <w:r w:rsidRPr="00830DB2">
              <w:rPr>
                <w:rFonts w:ascii="Times New Roman" w:hAnsi="Times New Roman" w:cs="Times New Roman"/>
                <w:lang w:eastAsia="zh-CN"/>
              </w:rPr>
              <w:t>检验：对固化后的铝单板外观、涂层厚度、表面缺陷开展质量检测，不合格工件分两类处置</w:t>
            </w:r>
            <w:r w:rsidRPr="00830DB2">
              <w:rPr>
                <w:rFonts w:ascii="Times New Roman" w:hAnsi="Times New Roman" w:cs="Times New Roman" w:hint="eastAsia"/>
                <w:lang w:eastAsia="zh-CN"/>
              </w:rPr>
              <w:t>。</w:t>
            </w:r>
          </w:p>
          <w:p w14:paraId="10F5514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①</w:t>
            </w:r>
            <w:r w:rsidRPr="00830DB2">
              <w:rPr>
                <w:rFonts w:ascii="Times New Roman" w:hAnsi="Times New Roman" w:cs="Times New Roman"/>
                <w:lang w:eastAsia="zh-CN"/>
              </w:rPr>
              <w:t>涂层缺陷（鼓泡、流挂、色差等，基材铝板完好）：工件返回打磨工位打磨去除失效旧涂层，重新回到前处理之后的喷涂工序返工；</w:t>
            </w:r>
          </w:p>
          <w:p w14:paraId="2E3B454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②</w:t>
            </w:r>
            <w:r w:rsidRPr="00830DB2">
              <w:rPr>
                <w:rFonts w:ascii="Times New Roman" w:hAnsi="Times New Roman" w:cs="Times New Roman"/>
                <w:lang w:eastAsia="zh-CN"/>
              </w:rPr>
              <w:t>铝板基材变形、破损无法修复：作为金属边角料（一般工业固体废物），分类收集后外售物资回收单位综合利用。</w:t>
            </w:r>
          </w:p>
          <w:p w14:paraId="32DD17F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检验合格产品进入包装工序。</w:t>
            </w:r>
          </w:p>
          <w:p w14:paraId="66EC7B6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15</w:t>
            </w:r>
            <w:r w:rsidRPr="00830DB2">
              <w:rPr>
                <w:rFonts w:ascii="Times New Roman" w:hAnsi="Times New Roman" w:cs="Times New Roman" w:hint="eastAsia"/>
                <w:lang w:eastAsia="zh-CN"/>
              </w:rPr>
              <w:t>）</w:t>
            </w:r>
            <w:r w:rsidRPr="00830DB2">
              <w:rPr>
                <w:rFonts w:ascii="Times New Roman" w:hAnsi="Times New Roman" w:cs="Times New Roman"/>
                <w:lang w:eastAsia="zh-CN"/>
              </w:rPr>
              <w:t>包装：检验合格产品粘贴保护膜、使用包装材料封装，防止运输划伤</w:t>
            </w:r>
            <w:r w:rsidRPr="00830DB2">
              <w:rPr>
                <w:rFonts w:ascii="Times New Roman" w:hAnsi="Times New Roman" w:cs="Times New Roman" w:hint="eastAsia"/>
                <w:lang w:eastAsia="zh-CN"/>
              </w:rPr>
              <w:t>；</w:t>
            </w:r>
          </w:p>
          <w:p w14:paraId="1945F143"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lastRenderedPageBreak/>
              <w:t>（</w:t>
            </w:r>
            <w:r w:rsidRPr="00830DB2">
              <w:rPr>
                <w:rFonts w:ascii="Times New Roman" w:hAnsi="Times New Roman" w:cs="Times New Roman" w:hint="eastAsia"/>
                <w:lang w:eastAsia="zh-CN"/>
              </w:rPr>
              <w:t>16</w:t>
            </w:r>
            <w:r w:rsidRPr="00830DB2">
              <w:rPr>
                <w:rFonts w:ascii="Times New Roman" w:hAnsi="Times New Roman" w:cs="Times New Roman" w:hint="eastAsia"/>
                <w:lang w:eastAsia="zh-CN"/>
              </w:rPr>
              <w:t>）</w:t>
            </w:r>
            <w:r w:rsidRPr="00830DB2">
              <w:rPr>
                <w:rFonts w:ascii="Times New Roman" w:hAnsi="Times New Roman" w:cs="Times New Roman"/>
                <w:lang w:eastAsia="zh-CN"/>
              </w:rPr>
              <w:t>发货：包装完成的成品入库，根据订单安排对外发货</w:t>
            </w:r>
            <w:r w:rsidRPr="00830DB2">
              <w:rPr>
                <w:rFonts w:ascii="Times New Roman" w:hAnsi="Times New Roman" w:cs="Times New Roman" w:hint="eastAsia"/>
                <w:lang w:eastAsia="zh-CN"/>
              </w:rPr>
              <w:t>。</w:t>
            </w:r>
          </w:p>
          <w:p w14:paraId="2B455395"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3</w:t>
            </w:r>
            <w:r w:rsidRPr="00830DB2">
              <w:rPr>
                <w:rFonts w:ascii="Times New Roman" w:hAnsi="Times New Roman" w:cs="Times New Roman"/>
                <w:b/>
                <w:bCs/>
                <w:lang w:eastAsia="zh-CN"/>
              </w:rPr>
              <w:t>、</w:t>
            </w:r>
            <w:r w:rsidRPr="00830DB2">
              <w:rPr>
                <w:rFonts w:ascii="Times New Roman" w:hAnsi="Times New Roman" w:cs="Times New Roman" w:hint="eastAsia"/>
                <w:b/>
                <w:bCs/>
                <w:lang w:eastAsia="zh-CN"/>
              </w:rPr>
              <w:t>主要污染工序</w:t>
            </w:r>
            <w:r w:rsidRPr="00830DB2">
              <w:rPr>
                <w:rFonts w:ascii="Times New Roman" w:hAnsi="Times New Roman" w:cs="Times New Roman"/>
                <w:b/>
                <w:bCs/>
                <w:lang w:eastAsia="zh-CN"/>
              </w:rPr>
              <w:t>：</w:t>
            </w:r>
          </w:p>
          <w:p w14:paraId="1DA4567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详见下表</w:t>
            </w:r>
            <w:r w:rsidRPr="00830DB2">
              <w:rPr>
                <w:rFonts w:ascii="Times New Roman" w:hAnsi="Times New Roman" w:cs="Times New Roman" w:hint="eastAsia"/>
                <w:lang w:eastAsia="zh-CN"/>
              </w:rPr>
              <w:t>2-13</w:t>
            </w:r>
            <w:r w:rsidRPr="00830DB2">
              <w:rPr>
                <w:rFonts w:ascii="Times New Roman" w:hAnsi="Times New Roman" w:cs="Times New Roman" w:hint="eastAsia"/>
                <w:lang w:eastAsia="zh-CN"/>
              </w:rPr>
              <w:t>。</w:t>
            </w:r>
          </w:p>
          <w:p w14:paraId="4495FD2E" w14:textId="77777777" w:rsidR="00AC0B7A" w:rsidRPr="00830DB2" w:rsidRDefault="00000000">
            <w:pPr>
              <w:widowControl/>
              <w:jc w:val="center"/>
              <w:rPr>
                <w:b/>
                <w:bCs/>
                <w:szCs w:val="21"/>
              </w:rPr>
            </w:pPr>
            <w:r w:rsidRPr="00830DB2">
              <w:rPr>
                <w:b/>
                <w:bCs/>
                <w:szCs w:val="21"/>
              </w:rPr>
              <w:t>表</w:t>
            </w:r>
            <w:r w:rsidRPr="00830DB2">
              <w:rPr>
                <w:b/>
                <w:bCs/>
                <w:szCs w:val="21"/>
              </w:rPr>
              <w:t>2-</w:t>
            </w:r>
            <w:r w:rsidRPr="00830DB2">
              <w:rPr>
                <w:rFonts w:hint="eastAsia"/>
                <w:b/>
                <w:bCs/>
                <w:szCs w:val="21"/>
              </w:rPr>
              <w:t>13</w:t>
            </w:r>
            <w:r w:rsidRPr="00830DB2">
              <w:rPr>
                <w:b/>
                <w:bCs/>
                <w:szCs w:val="21"/>
              </w:rPr>
              <w:t xml:space="preserve">  </w:t>
            </w:r>
            <w:r w:rsidRPr="00830DB2">
              <w:rPr>
                <w:rFonts w:hint="eastAsia"/>
                <w:b/>
                <w:bCs/>
                <w:szCs w:val="21"/>
              </w:rPr>
              <w:t>污染物种类、来源、排放方式等一览表</w:t>
            </w:r>
          </w:p>
          <w:tbl>
            <w:tblPr>
              <w:tblStyle w:val="af8"/>
              <w:tblW w:w="8374" w:type="dxa"/>
              <w:jc w:val="center"/>
              <w:tblLayout w:type="fixed"/>
              <w:tblLook w:val="04A0" w:firstRow="1" w:lastRow="0" w:firstColumn="1" w:lastColumn="0" w:noHBand="0" w:noVBand="1"/>
            </w:tblPr>
            <w:tblGrid>
              <w:gridCol w:w="446"/>
              <w:gridCol w:w="446"/>
              <w:gridCol w:w="830"/>
              <w:gridCol w:w="1305"/>
              <w:gridCol w:w="1581"/>
              <w:gridCol w:w="1612"/>
              <w:gridCol w:w="2154"/>
            </w:tblGrid>
            <w:tr w:rsidR="00AC0B7A" w:rsidRPr="00830DB2" w14:paraId="0FDD3037" w14:textId="77777777">
              <w:trPr>
                <w:jc w:val="center"/>
              </w:trPr>
              <w:tc>
                <w:tcPr>
                  <w:tcW w:w="1722" w:type="dxa"/>
                  <w:gridSpan w:val="3"/>
                  <w:vAlign w:val="center"/>
                </w:tcPr>
                <w:p w14:paraId="491EA16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主要污染物种类</w:t>
                  </w:r>
                </w:p>
              </w:tc>
              <w:tc>
                <w:tcPr>
                  <w:tcW w:w="1305" w:type="dxa"/>
                  <w:vAlign w:val="center"/>
                </w:tcPr>
                <w:p w14:paraId="3722E88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污染物来源</w:t>
                  </w:r>
                </w:p>
              </w:tc>
              <w:tc>
                <w:tcPr>
                  <w:tcW w:w="1581" w:type="dxa"/>
                  <w:vAlign w:val="center"/>
                </w:tcPr>
                <w:p w14:paraId="513E488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污染物名称</w:t>
                  </w:r>
                </w:p>
              </w:tc>
              <w:tc>
                <w:tcPr>
                  <w:tcW w:w="1612" w:type="dxa"/>
                  <w:vAlign w:val="center"/>
                </w:tcPr>
                <w:p w14:paraId="5D71F8B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排放方式</w:t>
                  </w:r>
                </w:p>
              </w:tc>
              <w:tc>
                <w:tcPr>
                  <w:tcW w:w="2154" w:type="dxa"/>
                  <w:vAlign w:val="center"/>
                </w:tcPr>
                <w:p w14:paraId="785FD78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执行标准</w:t>
                  </w:r>
                </w:p>
              </w:tc>
            </w:tr>
            <w:tr w:rsidR="00AC0B7A" w:rsidRPr="00830DB2" w14:paraId="44E86BEE" w14:textId="77777777">
              <w:trPr>
                <w:trHeight w:val="46"/>
                <w:jc w:val="center"/>
              </w:trPr>
              <w:tc>
                <w:tcPr>
                  <w:tcW w:w="446" w:type="dxa"/>
                  <w:vMerge w:val="restart"/>
                  <w:vAlign w:val="center"/>
                </w:tcPr>
                <w:p w14:paraId="338F685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现有项目</w:t>
                  </w:r>
                </w:p>
              </w:tc>
              <w:tc>
                <w:tcPr>
                  <w:tcW w:w="446" w:type="dxa"/>
                  <w:vMerge w:val="restart"/>
                  <w:vAlign w:val="center"/>
                </w:tcPr>
                <w:p w14:paraId="1FA30B4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废气</w:t>
                  </w:r>
                </w:p>
              </w:tc>
              <w:tc>
                <w:tcPr>
                  <w:tcW w:w="830" w:type="dxa"/>
                  <w:vAlign w:val="center"/>
                </w:tcPr>
                <w:p w14:paraId="4CF480A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焊接烟尘</w:t>
                  </w:r>
                </w:p>
              </w:tc>
              <w:tc>
                <w:tcPr>
                  <w:tcW w:w="1305" w:type="dxa"/>
                  <w:vAlign w:val="center"/>
                </w:tcPr>
                <w:p w14:paraId="5AF95D8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焊接</w:t>
                  </w:r>
                </w:p>
              </w:tc>
              <w:tc>
                <w:tcPr>
                  <w:tcW w:w="1581" w:type="dxa"/>
                  <w:vAlign w:val="center"/>
                </w:tcPr>
                <w:p w14:paraId="2B86582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w:t>
                  </w:r>
                </w:p>
              </w:tc>
              <w:tc>
                <w:tcPr>
                  <w:tcW w:w="1612" w:type="dxa"/>
                  <w:vAlign w:val="center"/>
                </w:tcPr>
                <w:p w14:paraId="5BF125B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车间无组织排放</w:t>
                  </w:r>
                </w:p>
              </w:tc>
              <w:tc>
                <w:tcPr>
                  <w:tcW w:w="2154" w:type="dxa"/>
                  <w:vAlign w:val="center"/>
                </w:tcPr>
                <w:p w14:paraId="4D40AAE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w:t>
                  </w:r>
                </w:p>
              </w:tc>
            </w:tr>
            <w:tr w:rsidR="00AC0B7A" w:rsidRPr="00830DB2" w14:paraId="330FF0CC" w14:textId="77777777">
              <w:trPr>
                <w:trHeight w:val="43"/>
                <w:jc w:val="center"/>
              </w:trPr>
              <w:tc>
                <w:tcPr>
                  <w:tcW w:w="446" w:type="dxa"/>
                  <w:vMerge/>
                  <w:vAlign w:val="center"/>
                </w:tcPr>
                <w:p w14:paraId="23815C69"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34C2DE8B"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32E04F6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打磨、抛光粉尘</w:t>
                  </w:r>
                </w:p>
              </w:tc>
              <w:tc>
                <w:tcPr>
                  <w:tcW w:w="1305" w:type="dxa"/>
                  <w:vAlign w:val="center"/>
                </w:tcPr>
                <w:p w14:paraId="6252817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打磨、抛光</w:t>
                  </w:r>
                </w:p>
              </w:tc>
              <w:tc>
                <w:tcPr>
                  <w:tcW w:w="1581" w:type="dxa"/>
                  <w:vAlign w:val="center"/>
                </w:tcPr>
                <w:p w14:paraId="123CF59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w:t>
                  </w:r>
                </w:p>
              </w:tc>
              <w:tc>
                <w:tcPr>
                  <w:tcW w:w="1612" w:type="dxa"/>
                  <w:vAlign w:val="center"/>
                </w:tcPr>
                <w:p w14:paraId="47A763E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袋式除尘器</w:t>
                  </w:r>
                </w:p>
              </w:tc>
              <w:tc>
                <w:tcPr>
                  <w:tcW w:w="2154" w:type="dxa"/>
                  <w:vAlign w:val="center"/>
                </w:tcPr>
                <w:p w14:paraId="7BB03C8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w:t>
                  </w:r>
                </w:p>
              </w:tc>
            </w:tr>
            <w:tr w:rsidR="00AC0B7A" w:rsidRPr="00830DB2" w14:paraId="6FE2DCEA" w14:textId="77777777">
              <w:trPr>
                <w:trHeight w:val="43"/>
                <w:jc w:val="center"/>
              </w:trPr>
              <w:tc>
                <w:tcPr>
                  <w:tcW w:w="446" w:type="dxa"/>
                  <w:vMerge/>
                  <w:vAlign w:val="center"/>
                </w:tcPr>
                <w:p w14:paraId="05959A74"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57530D89"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283B1FD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喷粉粉尘</w:t>
                  </w:r>
                </w:p>
              </w:tc>
              <w:tc>
                <w:tcPr>
                  <w:tcW w:w="1305" w:type="dxa"/>
                  <w:vAlign w:val="center"/>
                </w:tcPr>
                <w:p w14:paraId="7F41DB4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喷粉</w:t>
                  </w:r>
                </w:p>
              </w:tc>
              <w:tc>
                <w:tcPr>
                  <w:tcW w:w="1581" w:type="dxa"/>
                  <w:vAlign w:val="center"/>
                </w:tcPr>
                <w:p w14:paraId="1C8691B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w:t>
                  </w:r>
                </w:p>
              </w:tc>
              <w:tc>
                <w:tcPr>
                  <w:tcW w:w="1612" w:type="dxa"/>
                  <w:vAlign w:val="center"/>
                </w:tcPr>
                <w:p w14:paraId="71908EE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旋风</w:t>
                  </w:r>
                  <w:r w:rsidRPr="00830DB2">
                    <w:rPr>
                      <w:rFonts w:ascii="Times New Roman" w:hAnsi="Times New Roman" w:hint="eastAsia"/>
                      <w:color w:val="auto"/>
                      <w:sz w:val="21"/>
                    </w:rPr>
                    <w:t>+</w:t>
                  </w:r>
                  <w:r w:rsidRPr="00830DB2">
                    <w:rPr>
                      <w:rFonts w:ascii="Times New Roman" w:hAnsi="Times New Roman" w:hint="eastAsia"/>
                      <w:color w:val="auto"/>
                      <w:sz w:val="21"/>
                    </w:rPr>
                    <w:t>袋式除尘器</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DA001</w:t>
                  </w:r>
                  <w:r w:rsidRPr="00830DB2">
                    <w:rPr>
                      <w:rFonts w:ascii="Times New Roman" w:hAnsi="Times New Roman" w:hint="eastAsia"/>
                      <w:color w:val="auto"/>
                      <w:sz w:val="21"/>
                    </w:rPr>
                    <w:t>）</w:t>
                  </w:r>
                </w:p>
              </w:tc>
              <w:tc>
                <w:tcPr>
                  <w:tcW w:w="2154" w:type="dxa"/>
                  <w:vAlign w:val="center"/>
                </w:tcPr>
                <w:p w14:paraId="51C78FC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w:t>
                  </w:r>
                </w:p>
              </w:tc>
            </w:tr>
            <w:tr w:rsidR="00AC0B7A" w:rsidRPr="00830DB2" w14:paraId="4B8801F1" w14:textId="77777777">
              <w:trPr>
                <w:trHeight w:val="43"/>
                <w:jc w:val="center"/>
              </w:trPr>
              <w:tc>
                <w:tcPr>
                  <w:tcW w:w="446" w:type="dxa"/>
                  <w:vMerge/>
                  <w:vAlign w:val="center"/>
                </w:tcPr>
                <w:p w14:paraId="6D41FC3C"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1776741F"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3651998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固化废气、天然气燃烧废气</w:t>
                  </w:r>
                </w:p>
              </w:tc>
              <w:tc>
                <w:tcPr>
                  <w:tcW w:w="1305" w:type="dxa"/>
                  <w:vAlign w:val="center"/>
                </w:tcPr>
                <w:p w14:paraId="737AFEA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固化、天然气燃烧</w:t>
                  </w:r>
                </w:p>
              </w:tc>
              <w:tc>
                <w:tcPr>
                  <w:tcW w:w="1581" w:type="dxa"/>
                  <w:vAlign w:val="center"/>
                </w:tcPr>
                <w:p w14:paraId="5088DC4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非甲烷总烃、颗粒物、</w:t>
                  </w:r>
                  <w:r w:rsidRPr="00830DB2">
                    <w:rPr>
                      <w:rFonts w:ascii="Times New Roman" w:hAnsi="Times New Roman" w:hint="eastAsia"/>
                      <w:color w:val="auto"/>
                      <w:sz w:val="21"/>
                    </w:rPr>
                    <w:t>NOx</w:t>
                  </w:r>
                  <w:r w:rsidRPr="00830DB2">
                    <w:rPr>
                      <w:rFonts w:ascii="Times New Roman" w:hAnsi="Times New Roman" w:hint="eastAsia"/>
                      <w:color w:val="auto"/>
                      <w:sz w:val="21"/>
                    </w:rPr>
                    <w:t>、</w:t>
                  </w:r>
                  <w:r w:rsidRPr="00830DB2">
                    <w:rPr>
                      <w:rFonts w:ascii="Times New Roman" w:hAnsi="Times New Roman" w:hint="eastAsia"/>
                      <w:color w:val="auto"/>
                      <w:sz w:val="21"/>
                    </w:rPr>
                    <w:t>SO</w:t>
                  </w:r>
                  <w:r w:rsidRPr="00830DB2">
                    <w:rPr>
                      <w:rFonts w:ascii="Times New Roman" w:hAnsi="Times New Roman" w:hint="eastAsia"/>
                      <w:color w:val="auto"/>
                      <w:sz w:val="21"/>
                      <w:vertAlign w:val="subscript"/>
                    </w:rPr>
                    <w:t>2</w:t>
                  </w:r>
                  <w:r w:rsidRPr="00830DB2">
                    <w:rPr>
                      <w:rFonts w:ascii="Times New Roman" w:hAnsi="Times New Roman" w:hint="eastAsia"/>
                      <w:color w:val="auto"/>
                      <w:sz w:val="21"/>
                    </w:rPr>
                    <w:t>、烟气黑度</w:t>
                  </w:r>
                </w:p>
              </w:tc>
              <w:tc>
                <w:tcPr>
                  <w:tcW w:w="1612" w:type="dxa"/>
                  <w:vAlign w:val="center"/>
                </w:tcPr>
                <w:p w14:paraId="2D77A1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活性炭吸附</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DA002</w:t>
                  </w:r>
                  <w:r w:rsidRPr="00830DB2">
                    <w:rPr>
                      <w:rFonts w:ascii="Times New Roman" w:hAnsi="Times New Roman" w:hint="eastAsia"/>
                      <w:color w:val="auto"/>
                      <w:sz w:val="21"/>
                    </w:rPr>
                    <w:t>）</w:t>
                  </w:r>
                </w:p>
              </w:tc>
              <w:tc>
                <w:tcPr>
                  <w:tcW w:w="2154" w:type="dxa"/>
                  <w:vAlign w:val="center"/>
                </w:tcPr>
                <w:p w14:paraId="61711D9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）、《挥发性有机物综合排放控制标准（试行）》（</w:t>
                  </w:r>
                  <w:r w:rsidRPr="00830DB2">
                    <w:rPr>
                      <w:rFonts w:ascii="Times New Roman" w:hAnsi="Times New Roman" w:hint="eastAsia"/>
                      <w:color w:val="auto"/>
                      <w:sz w:val="21"/>
                    </w:rPr>
                    <w:t>DB36 2186-2025</w:t>
                  </w:r>
                  <w:r w:rsidRPr="00830DB2">
                    <w:rPr>
                      <w:rFonts w:ascii="Times New Roman" w:hAnsi="Times New Roman" w:hint="eastAsia"/>
                      <w:color w:val="auto"/>
                      <w:sz w:val="21"/>
                    </w:rPr>
                    <w:t>）、《工业炉窑大气污染物排放标准（试行）》（</w:t>
                  </w:r>
                  <w:r w:rsidRPr="00830DB2">
                    <w:rPr>
                      <w:rFonts w:ascii="Times New Roman" w:hAnsi="Times New Roman" w:hint="eastAsia"/>
                      <w:color w:val="auto"/>
                      <w:sz w:val="21"/>
                    </w:rPr>
                    <w:t>DB36 2187-2025</w:t>
                  </w:r>
                  <w:r w:rsidRPr="00830DB2">
                    <w:rPr>
                      <w:rFonts w:ascii="Times New Roman" w:hAnsi="Times New Roman" w:hint="eastAsia"/>
                      <w:color w:val="auto"/>
                      <w:sz w:val="21"/>
                    </w:rPr>
                    <w:t>）</w:t>
                  </w:r>
                </w:p>
              </w:tc>
            </w:tr>
            <w:tr w:rsidR="00AC0B7A" w:rsidRPr="00830DB2" w14:paraId="0432AF0C" w14:textId="77777777">
              <w:trPr>
                <w:trHeight w:val="62"/>
                <w:jc w:val="center"/>
              </w:trPr>
              <w:tc>
                <w:tcPr>
                  <w:tcW w:w="446" w:type="dxa"/>
                  <w:vMerge/>
                  <w:vAlign w:val="center"/>
                </w:tcPr>
                <w:p w14:paraId="3BBF5238" w14:textId="77777777" w:rsidR="00AC0B7A" w:rsidRPr="00830DB2" w:rsidRDefault="00AC0B7A">
                  <w:pPr>
                    <w:pStyle w:val="Default"/>
                    <w:jc w:val="center"/>
                    <w:rPr>
                      <w:rFonts w:ascii="Times New Roman" w:hAnsi="Times New Roman"/>
                      <w:color w:val="auto"/>
                      <w:sz w:val="21"/>
                    </w:rPr>
                  </w:pPr>
                </w:p>
              </w:tc>
              <w:tc>
                <w:tcPr>
                  <w:tcW w:w="446" w:type="dxa"/>
                  <w:vAlign w:val="center"/>
                </w:tcPr>
                <w:p w14:paraId="35C1F5C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噪声</w:t>
                  </w:r>
                </w:p>
              </w:tc>
              <w:tc>
                <w:tcPr>
                  <w:tcW w:w="830" w:type="dxa"/>
                  <w:vAlign w:val="center"/>
                </w:tcPr>
                <w:p w14:paraId="6CFDA48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生产设备噪声</w:t>
                  </w:r>
                </w:p>
              </w:tc>
              <w:tc>
                <w:tcPr>
                  <w:tcW w:w="1305" w:type="dxa"/>
                  <w:vAlign w:val="center"/>
                </w:tcPr>
                <w:p w14:paraId="599EEBA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生产设备</w:t>
                  </w:r>
                </w:p>
              </w:tc>
              <w:tc>
                <w:tcPr>
                  <w:tcW w:w="1581" w:type="dxa"/>
                  <w:vAlign w:val="center"/>
                </w:tcPr>
                <w:p w14:paraId="40C40AB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设备噪声</w:t>
                  </w:r>
                </w:p>
              </w:tc>
              <w:tc>
                <w:tcPr>
                  <w:tcW w:w="1612" w:type="dxa"/>
                  <w:vAlign w:val="center"/>
                </w:tcPr>
                <w:p w14:paraId="3BDBD12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选用低噪声的设备，合理布局、采用围墙隔声、安装减振垫距离衰减等</w:t>
                  </w:r>
                </w:p>
              </w:tc>
              <w:tc>
                <w:tcPr>
                  <w:tcW w:w="2154" w:type="dxa"/>
                  <w:vAlign w:val="center"/>
                </w:tcPr>
                <w:p w14:paraId="7AF42B6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厂界噪声达《工业企业厂界环境噪声排放标准》</w:t>
                  </w:r>
                  <w:r w:rsidRPr="00830DB2">
                    <w:rPr>
                      <w:rFonts w:ascii="Times New Roman" w:hAnsi="Times New Roman" w:hint="eastAsia"/>
                      <w:color w:val="auto"/>
                      <w:sz w:val="21"/>
                    </w:rPr>
                    <w:t>GB12348-2008</w:t>
                  </w:r>
                  <w:r w:rsidRPr="00830DB2">
                    <w:rPr>
                      <w:rFonts w:ascii="Times New Roman" w:hAnsi="Times New Roman" w:hint="eastAsia"/>
                      <w:color w:val="auto"/>
                      <w:sz w:val="21"/>
                    </w:rPr>
                    <w:t>中</w:t>
                  </w:r>
                  <w:r w:rsidRPr="00830DB2">
                    <w:rPr>
                      <w:rFonts w:ascii="Times New Roman" w:hAnsi="Times New Roman" w:hint="eastAsia"/>
                      <w:color w:val="auto"/>
                      <w:sz w:val="21"/>
                    </w:rPr>
                    <w:t>3</w:t>
                  </w:r>
                  <w:r w:rsidRPr="00830DB2">
                    <w:rPr>
                      <w:rFonts w:ascii="Times New Roman" w:hAnsi="Times New Roman" w:hint="eastAsia"/>
                      <w:color w:val="auto"/>
                      <w:sz w:val="21"/>
                    </w:rPr>
                    <w:t>类标准</w:t>
                  </w:r>
                </w:p>
              </w:tc>
            </w:tr>
            <w:tr w:rsidR="00AC0B7A" w:rsidRPr="00830DB2" w14:paraId="6510FB92" w14:textId="77777777">
              <w:trPr>
                <w:trHeight w:val="62"/>
                <w:jc w:val="center"/>
              </w:trPr>
              <w:tc>
                <w:tcPr>
                  <w:tcW w:w="446" w:type="dxa"/>
                  <w:vMerge/>
                  <w:vAlign w:val="center"/>
                </w:tcPr>
                <w:p w14:paraId="2772068C" w14:textId="77777777" w:rsidR="00AC0B7A" w:rsidRPr="00830DB2" w:rsidRDefault="00AC0B7A">
                  <w:pPr>
                    <w:pStyle w:val="Default"/>
                    <w:jc w:val="center"/>
                    <w:rPr>
                      <w:rFonts w:ascii="Times New Roman" w:hAnsi="Times New Roman"/>
                      <w:color w:val="auto"/>
                      <w:sz w:val="21"/>
                    </w:rPr>
                  </w:pPr>
                </w:p>
              </w:tc>
              <w:tc>
                <w:tcPr>
                  <w:tcW w:w="446" w:type="dxa"/>
                  <w:vMerge w:val="restart"/>
                  <w:vAlign w:val="center"/>
                </w:tcPr>
                <w:p w14:paraId="5C72029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固废</w:t>
                  </w:r>
                </w:p>
              </w:tc>
              <w:tc>
                <w:tcPr>
                  <w:tcW w:w="830" w:type="dxa"/>
                  <w:vMerge w:val="restart"/>
                  <w:vAlign w:val="center"/>
                </w:tcPr>
                <w:p w14:paraId="1CDB7ED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一般工业固废</w:t>
                  </w:r>
                </w:p>
              </w:tc>
              <w:tc>
                <w:tcPr>
                  <w:tcW w:w="1305" w:type="dxa"/>
                  <w:vAlign w:val="center"/>
                </w:tcPr>
                <w:p w14:paraId="2B9D6887" w14:textId="77777777" w:rsidR="00AC0B7A" w:rsidRPr="00830DB2" w:rsidRDefault="00000000">
                  <w:pPr>
                    <w:pStyle w:val="Default"/>
                    <w:jc w:val="center"/>
                    <w:rPr>
                      <w:rFonts w:ascii="Times New Roman" w:hAnsi="Times New Roman"/>
                      <w:color w:val="auto"/>
                      <w:sz w:val="21"/>
                    </w:rPr>
                  </w:pPr>
                  <w:r w:rsidRPr="00830DB2">
                    <w:rPr>
                      <w:rFonts w:hint="eastAsia"/>
                      <w:color w:val="auto"/>
                      <w:kern w:val="18"/>
                      <w:sz w:val="21"/>
                      <w:szCs w:val="21"/>
                    </w:rPr>
                    <w:t>钣金、检验</w:t>
                  </w:r>
                </w:p>
              </w:tc>
              <w:tc>
                <w:tcPr>
                  <w:tcW w:w="1581" w:type="dxa"/>
                  <w:vAlign w:val="center"/>
                </w:tcPr>
                <w:p w14:paraId="50BFD0E5"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废边角料及不合格品</w:t>
                  </w:r>
                </w:p>
              </w:tc>
              <w:tc>
                <w:tcPr>
                  <w:tcW w:w="1612" w:type="dxa"/>
                  <w:vAlign w:val="center"/>
                </w:tcPr>
                <w:p w14:paraId="69BDB07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szCs w:val="21"/>
                    </w:rPr>
                    <w:t>外售综合利用</w:t>
                  </w:r>
                </w:p>
              </w:tc>
              <w:tc>
                <w:tcPr>
                  <w:tcW w:w="2154" w:type="dxa"/>
                  <w:vMerge w:val="restart"/>
                  <w:vAlign w:val="center"/>
                </w:tcPr>
                <w:p w14:paraId="2D27A5D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无害化、资源化</w:t>
                  </w:r>
                </w:p>
              </w:tc>
            </w:tr>
            <w:tr w:rsidR="00AC0B7A" w:rsidRPr="00830DB2" w14:paraId="01759342" w14:textId="77777777">
              <w:trPr>
                <w:trHeight w:val="62"/>
                <w:jc w:val="center"/>
              </w:trPr>
              <w:tc>
                <w:tcPr>
                  <w:tcW w:w="446" w:type="dxa"/>
                  <w:vMerge/>
                  <w:vAlign w:val="center"/>
                </w:tcPr>
                <w:p w14:paraId="578FF62A"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48E39933"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5E79219A"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680AF63F"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包装</w:t>
                  </w:r>
                </w:p>
              </w:tc>
              <w:tc>
                <w:tcPr>
                  <w:tcW w:w="1581" w:type="dxa"/>
                  <w:vAlign w:val="center"/>
                </w:tcPr>
                <w:p w14:paraId="0795BEE9"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废包装材料</w:t>
                  </w:r>
                </w:p>
              </w:tc>
              <w:tc>
                <w:tcPr>
                  <w:tcW w:w="1612" w:type="dxa"/>
                  <w:vAlign w:val="center"/>
                </w:tcPr>
                <w:p w14:paraId="16C992F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szCs w:val="21"/>
                    </w:rPr>
                    <w:t>外售综合利用</w:t>
                  </w:r>
                </w:p>
              </w:tc>
              <w:tc>
                <w:tcPr>
                  <w:tcW w:w="2154" w:type="dxa"/>
                  <w:vMerge/>
                  <w:vAlign w:val="center"/>
                </w:tcPr>
                <w:p w14:paraId="4E17C88C" w14:textId="77777777" w:rsidR="00AC0B7A" w:rsidRPr="00830DB2" w:rsidRDefault="00AC0B7A">
                  <w:pPr>
                    <w:pStyle w:val="Default"/>
                    <w:jc w:val="center"/>
                    <w:rPr>
                      <w:rFonts w:ascii="Times New Roman" w:hAnsi="Times New Roman"/>
                      <w:color w:val="auto"/>
                      <w:sz w:val="21"/>
                    </w:rPr>
                  </w:pPr>
                </w:p>
              </w:tc>
            </w:tr>
            <w:tr w:rsidR="00AC0B7A" w:rsidRPr="00830DB2" w14:paraId="1341B3B6" w14:textId="77777777">
              <w:trPr>
                <w:trHeight w:val="62"/>
                <w:jc w:val="center"/>
              </w:trPr>
              <w:tc>
                <w:tcPr>
                  <w:tcW w:w="446" w:type="dxa"/>
                  <w:vMerge/>
                  <w:vAlign w:val="center"/>
                </w:tcPr>
                <w:p w14:paraId="169EE9C6"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697B1D81"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3327DBA2"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1B21981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打磨、抛光</w:t>
                  </w:r>
                </w:p>
              </w:tc>
              <w:tc>
                <w:tcPr>
                  <w:tcW w:w="1581" w:type="dxa"/>
                  <w:vAlign w:val="center"/>
                </w:tcPr>
                <w:p w14:paraId="72D473B5"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除尘器灰渣</w:t>
                  </w:r>
                </w:p>
              </w:tc>
              <w:tc>
                <w:tcPr>
                  <w:tcW w:w="1612" w:type="dxa"/>
                  <w:vAlign w:val="center"/>
                </w:tcPr>
                <w:p w14:paraId="5B67E04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szCs w:val="21"/>
                    </w:rPr>
                    <w:t>外售综合利用</w:t>
                  </w:r>
                </w:p>
              </w:tc>
              <w:tc>
                <w:tcPr>
                  <w:tcW w:w="2154" w:type="dxa"/>
                  <w:vMerge/>
                  <w:vAlign w:val="center"/>
                </w:tcPr>
                <w:p w14:paraId="3B144256" w14:textId="77777777" w:rsidR="00AC0B7A" w:rsidRPr="00830DB2" w:rsidRDefault="00AC0B7A">
                  <w:pPr>
                    <w:pStyle w:val="Default"/>
                    <w:jc w:val="center"/>
                    <w:rPr>
                      <w:rFonts w:ascii="Times New Roman" w:hAnsi="Times New Roman"/>
                      <w:color w:val="auto"/>
                      <w:sz w:val="21"/>
                    </w:rPr>
                  </w:pPr>
                </w:p>
              </w:tc>
            </w:tr>
            <w:tr w:rsidR="00AC0B7A" w:rsidRPr="00830DB2" w14:paraId="65D13BBA" w14:textId="77777777">
              <w:trPr>
                <w:trHeight w:val="62"/>
                <w:jc w:val="center"/>
              </w:trPr>
              <w:tc>
                <w:tcPr>
                  <w:tcW w:w="446" w:type="dxa"/>
                  <w:vMerge/>
                  <w:vAlign w:val="center"/>
                </w:tcPr>
                <w:p w14:paraId="5A98181E"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17E23049"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5B631DE2"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047E5E3E" w14:textId="77777777" w:rsidR="00AC0B7A" w:rsidRPr="00830DB2" w:rsidRDefault="00000000">
                  <w:pPr>
                    <w:pStyle w:val="Default"/>
                    <w:jc w:val="center"/>
                    <w:rPr>
                      <w:color w:val="auto"/>
                      <w:sz w:val="21"/>
                      <w:szCs w:val="21"/>
                    </w:rPr>
                  </w:pPr>
                  <w:r w:rsidRPr="00830DB2">
                    <w:rPr>
                      <w:rFonts w:hint="eastAsia"/>
                      <w:color w:val="auto"/>
                      <w:sz w:val="21"/>
                      <w:szCs w:val="21"/>
                    </w:rPr>
                    <w:t>喷粉</w:t>
                  </w:r>
                </w:p>
              </w:tc>
              <w:tc>
                <w:tcPr>
                  <w:tcW w:w="1581" w:type="dxa"/>
                  <w:vAlign w:val="center"/>
                </w:tcPr>
                <w:p w14:paraId="7EF21CA7" w14:textId="77777777" w:rsidR="00AC0B7A" w:rsidRPr="00830DB2" w:rsidRDefault="00000000">
                  <w:pPr>
                    <w:pStyle w:val="Default"/>
                    <w:jc w:val="center"/>
                    <w:rPr>
                      <w:color w:val="auto"/>
                      <w:sz w:val="21"/>
                      <w:szCs w:val="21"/>
                    </w:rPr>
                  </w:pPr>
                  <w:r w:rsidRPr="00830DB2">
                    <w:rPr>
                      <w:rFonts w:hint="eastAsia"/>
                      <w:color w:val="auto"/>
                      <w:sz w:val="21"/>
                      <w:szCs w:val="21"/>
                    </w:rPr>
                    <w:t>回收粉末</w:t>
                  </w:r>
                </w:p>
              </w:tc>
              <w:tc>
                <w:tcPr>
                  <w:tcW w:w="1612" w:type="dxa"/>
                  <w:vAlign w:val="center"/>
                </w:tcPr>
                <w:p w14:paraId="29423259" w14:textId="77777777" w:rsidR="00AC0B7A" w:rsidRPr="00830DB2" w:rsidRDefault="00000000">
                  <w:pPr>
                    <w:pStyle w:val="Default"/>
                    <w:jc w:val="center"/>
                    <w:rPr>
                      <w:rFonts w:ascii="Times New Roman" w:hAnsi="Times New Roman"/>
                      <w:color w:val="auto"/>
                      <w:sz w:val="21"/>
                      <w:szCs w:val="21"/>
                    </w:rPr>
                  </w:pPr>
                  <w:r w:rsidRPr="00830DB2">
                    <w:rPr>
                      <w:rFonts w:ascii="Times New Roman" w:hAnsi="Times New Roman" w:hint="eastAsia"/>
                      <w:color w:val="auto"/>
                      <w:sz w:val="21"/>
                      <w:szCs w:val="21"/>
                    </w:rPr>
                    <w:t>回用于生产</w:t>
                  </w:r>
                </w:p>
              </w:tc>
              <w:tc>
                <w:tcPr>
                  <w:tcW w:w="2154" w:type="dxa"/>
                  <w:vMerge/>
                  <w:vAlign w:val="center"/>
                </w:tcPr>
                <w:p w14:paraId="6B924796" w14:textId="77777777" w:rsidR="00AC0B7A" w:rsidRPr="00830DB2" w:rsidRDefault="00AC0B7A">
                  <w:pPr>
                    <w:pStyle w:val="Default"/>
                    <w:jc w:val="center"/>
                    <w:rPr>
                      <w:rFonts w:ascii="Times New Roman" w:hAnsi="Times New Roman"/>
                      <w:color w:val="auto"/>
                      <w:sz w:val="21"/>
                    </w:rPr>
                  </w:pPr>
                </w:p>
              </w:tc>
            </w:tr>
            <w:tr w:rsidR="00AC0B7A" w:rsidRPr="00830DB2" w14:paraId="46D49779" w14:textId="77777777">
              <w:trPr>
                <w:trHeight w:val="62"/>
                <w:jc w:val="center"/>
              </w:trPr>
              <w:tc>
                <w:tcPr>
                  <w:tcW w:w="446" w:type="dxa"/>
                  <w:vMerge/>
                  <w:vAlign w:val="center"/>
                </w:tcPr>
                <w:p w14:paraId="26ED40B0"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76D76BE9"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4153D0E4"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47818F6C" w14:textId="77777777" w:rsidR="00AC0B7A" w:rsidRPr="00830DB2" w:rsidRDefault="00000000">
                  <w:pPr>
                    <w:pStyle w:val="Default"/>
                    <w:jc w:val="center"/>
                    <w:rPr>
                      <w:rFonts w:ascii="Times New Roman" w:hAnsi="Times New Roman"/>
                      <w:color w:val="auto"/>
                      <w:sz w:val="21"/>
                    </w:rPr>
                  </w:pPr>
                  <w:r w:rsidRPr="00830DB2">
                    <w:rPr>
                      <w:rFonts w:hint="eastAsia"/>
                      <w:color w:val="auto"/>
                      <w:kern w:val="18"/>
                      <w:sz w:val="21"/>
                      <w:szCs w:val="21"/>
                    </w:rPr>
                    <w:t>废水处理</w:t>
                  </w:r>
                </w:p>
              </w:tc>
              <w:tc>
                <w:tcPr>
                  <w:tcW w:w="1581" w:type="dxa"/>
                  <w:vAlign w:val="center"/>
                </w:tcPr>
                <w:p w14:paraId="5067FED8"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污泥</w:t>
                  </w:r>
                </w:p>
              </w:tc>
              <w:tc>
                <w:tcPr>
                  <w:tcW w:w="1612" w:type="dxa"/>
                  <w:vAlign w:val="center"/>
                </w:tcPr>
                <w:p w14:paraId="40A891C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szCs w:val="21"/>
                    </w:rPr>
                    <w:t>外售综合利用</w:t>
                  </w:r>
                </w:p>
              </w:tc>
              <w:tc>
                <w:tcPr>
                  <w:tcW w:w="2154" w:type="dxa"/>
                  <w:vMerge/>
                  <w:vAlign w:val="center"/>
                </w:tcPr>
                <w:p w14:paraId="1DEDCCC0" w14:textId="77777777" w:rsidR="00AC0B7A" w:rsidRPr="00830DB2" w:rsidRDefault="00AC0B7A">
                  <w:pPr>
                    <w:pStyle w:val="Default"/>
                    <w:jc w:val="center"/>
                    <w:rPr>
                      <w:rFonts w:ascii="Times New Roman" w:hAnsi="Times New Roman"/>
                      <w:color w:val="auto"/>
                      <w:sz w:val="21"/>
                    </w:rPr>
                  </w:pPr>
                </w:p>
              </w:tc>
            </w:tr>
            <w:tr w:rsidR="00AC0B7A" w:rsidRPr="00830DB2" w14:paraId="19B27BFD" w14:textId="77777777">
              <w:trPr>
                <w:trHeight w:val="62"/>
                <w:jc w:val="center"/>
              </w:trPr>
              <w:tc>
                <w:tcPr>
                  <w:tcW w:w="446" w:type="dxa"/>
                  <w:vMerge/>
                  <w:vAlign w:val="center"/>
                </w:tcPr>
                <w:p w14:paraId="64C3DFDC"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496FF222" w14:textId="77777777" w:rsidR="00AC0B7A" w:rsidRPr="00830DB2" w:rsidRDefault="00AC0B7A">
                  <w:pPr>
                    <w:pStyle w:val="Default"/>
                    <w:jc w:val="center"/>
                    <w:rPr>
                      <w:rFonts w:ascii="Times New Roman" w:hAnsi="Times New Roman"/>
                      <w:color w:val="auto"/>
                      <w:sz w:val="21"/>
                    </w:rPr>
                  </w:pPr>
                </w:p>
              </w:tc>
              <w:tc>
                <w:tcPr>
                  <w:tcW w:w="830" w:type="dxa"/>
                  <w:vMerge w:val="restart"/>
                  <w:vAlign w:val="center"/>
                </w:tcPr>
                <w:p w14:paraId="66A8DBD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危险废物</w:t>
                  </w:r>
                </w:p>
              </w:tc>
              <w:tc>
                <w:tcPr>
                  <w:tcW w:w="1305" w:type="dxa"/>
                  <w:vAlign w:val="center"/>
                </w:tcPr>
                <w:p w14:paraId="7705B61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机加工</w:t>
                  </w:r>
                </w:p>
              </w:tc>
              <w:tc>
                <w:tcPr>
                  <w:tcW w:w="1581" w:type="dxa"/>
                  <w:vAlign w:val="center"/>
                </w:tcPr>
                <w:p w14:paraId="31288AE5"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废机油</w:t>
                  </w:r>
                </w:p>
              </w:tc>
              <w:tc>
                <w:tcPr>
                  <w:tcW w:w="1612" w:type="dxa"/>
                  <w:vMerge w:val="restart"/>
                  <w:vAlign w:val="center"/>
                </w:tcPr>
                <w:p w14:paraId="7B653F8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交由有资质单位</w:t>
                  </w:r>
                </w:p>
              </w:tc>
              <w:tc>
                <w:tcPr>
                  <w:tcW w:w="2154" w:type="dxa"/>
                  <w:vMerge/>
                  <w:vAlign w:val="center"/>
                </w:tcPr>
                <w:p w14:paraId="764394DB" w14:textId="77777777" w:rsidR="00AC0B7A" w:rsidRPr="00830DB2" w:rsidRDefault="00AC0B7A">
                  <w:pPr>
                    <w:pStyle w:val="Default"/>
                    <w:jc w:val="center"/>
                    <w:rPr>
                      <w:rFonts w:ascii="Times New Roman" w:hAnsi="Times New Roman"/>
                      <w:color w:val="auto"/>
                      <w:sz w:val="21"/>
                    </w:rPr>
                  </w:pPr>
                </w:p>
              </w:tc>
            </w:tr>
            <w:tr w:rsidR="00AC0B7A" w:rsidRPr="00830DB2" w14:paraId="0768EEA5" w14:textId="77777777">
              <w:trPr>
                <w:trHeight w:val="62"/>
                <w:jc w:val="center"/>
              </w:trPr>
              <w:tc>
                <w:tcPr>
                  <w:tcW w:w="446" w:type="dxa"/>
                  <w:vMerge/>
                  <w:vAlign w:val="center"/>
                </w:tcPr>
                <w:p w14:paraId="6F4B5812"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387EAF76"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6F1E24B2"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7272B0E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废气处理</w:t>
                  </w:r>
                </w:p>
              </w:tc>
              <w:tc>
                <w:tcPr>
                  <w:tcW w:w="1581" w:type="dxa"/>
                  <w:vAlign w:val="center"/>
                </w:tcPr>
                <w:p w14:paraId="34F99204" w14:textId="77777777" w:rsidR="00AC0B7A" w:rsidRPr="00830DB2" w:rsidRDefault="00000000">
                  <w:pPr>
                    <w:pStyle w:val="Default"/>
                    <w:jc w:val="center"/>
                    <w:rPr>
                      <w:rFonts w:ascii="Times New Roman" w:hAnsi="Times New Roman"/>
                      <w:color w:val="auto"/>
                      <w:sz w:val="21"/>
                    </w:rPr>
                  </w:pPr>
                  <w:r w:rsidRPr="00830DB2">
                    <w:rPr>
                      <w:color w:val="auto"/>
                      <w:sz w:val="21"/>
                      <w:szCs w:val="21"/>
                    </w:rPr>
                    <w:t>废活性炭</w:t>
                  </w:r>
                </w:p>
              </w:tc>
              <w:tc>
                <w:tcPr>
                  <w:tcW w:w="1612" w:type="dxa"/>
                  <w:vMerge/>
                  <w:vAlign w:val="center"/>
                </w:tcPr>
                <w:p w14:paraId="65638648" w14:textId="77777777" w:rsidR="00AC0B7A" w:rsidRPr="00830DB2" w:rsidRDefault="00AC0B7A">
                  <w:pPr>
                    <w:pStyle w:val="Default"/>
                    <w:jc w:val="center"/>
                    <w:rPr>
                      <w:rFonts w:ascii="Times New Roman" w:hAnsi="Times New Roman"/>
                      <w:color w:val="auto"/>
                      <w:sz w:val="21"/>
                    </w:rPr>
                  </w:pPr>
                </w:p>
              </w:tc>
              <w:tc>
                <w:tcPr>
                  <w:tcW w:w="2154" w:type="dxa"/>
                  <w:vMerge/>
                  <w:vAlign w:val="center"/>
                </w:tcPr>
                <w:p w14:paraId="36236866" w14:textId="77777777" w:rsidR="00AC0B7A" w:rsidRPr="00830DB2" w:rsidRDefault="00AC0B7A">
                  <w:pPr>
                    <w:pStyle w:val="Default"/>
                    <w:jc w:val="center"/>
                    <w:rPr>
                      <w:rFonts w:ascii="Times New Roman" w:hAnsi="Times New Roman"/>
                      <w:color w:val="auto"/>
                      <w:sz w:val="21"/>
                    </w:rPr>
                  </w:pPr>
                </w:p>
              </w:tc>
            </w:tr>
            <w:tr w:rsidR="00AC0B7A" w:rsidRPr="00830DB2" w14:paraId="358C526E" w14:textId="77777777">
              <w:trPr>
                <w:trHeight w:val="62"/>
                <w:jc w:val="center"/>
              </w:trPr>
              <w:tc>
                <w:tcPr>
                  <w:tcW w:w="446" w:type="dxa"/>
                  <w:vMerge/>
                  <w:vAlign w:val="center"/>
                </w:tcPr>
                <w:p w14:paraId="5F97DE65"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603BBA35"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6E636435"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7608471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表面预处理</w:t>
                  </w:r>
                </w:p>
              </w:tc>
              <w:tc>
                <w:tcPr>
                  <w:tcW w:w="1581" w:type="dxa"/>
                  <w:vAlign w:val="center"/>
                </w:tcPr>
                <w:p w14:paraId="369CA868"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槽液</w:t>
                  </w:r>
                </w:p>
              </w:tc>
              <w:tc>
                <w:tcPr>
                  <w:tcW w:w="1612" w:type="dxa"/>
                  <w:vMerge/>
                  <w:vAlign w:val="center"/>
                </w:tcPr>
                <w:p w14:paraId="32F57047" w14:textId="77777777" w:rsidR="00AC0B7A" w:rsidRPr="00830DB2" w:rsidRDefault="00AC0B7A">
                  <w:pPr>
                    <w:pStyle w:val="Default"/>
                    <w:jc w:val="center"/>
                    <w:rPr>
                      <w:rFonts w:ascii="Times New Roman" w:hAnsi="Times New Roman"/>
                      <w:color w:val="auto"/>
                      <w:sz w:val="21"/>
                    </w:rPr>
                  </w:pPr>
                </w:p>
              </w:tc>
              <w:tc>
                <w:tcPr>
                  <w:tcW w:w="2154" w:type="dxa"/>
                  <w:vMerge/>
                  <w:vAlign w:val="center"/>
                </w:tcPr>
                <w:p w14:paraId="0CE12D1C" w14:textId="77777777" w:rsidR="00AC0B7A" w:rsidRPr="00830DB2" w:rsidRDefault="00AC0B7A">
                  <w:pPr>
                    <w:pStyle w:val="Default"/>
                    <w:jc w:val="center"/>
                    <w:rPr>
                      <w:rFonts w:ascii="Times New Roman" w:hAnsi="Times New Roman"/>
                      <w:color w:val="auto"/>
                      <w:sz w:val="21"/>
                    </w:rPr>
                  </w:pPr>
                </w:p>
              </w:tc>
            </w:tr>
            <w:tr w:rsidR="00AC0B7A" w:rsidRPr="00830DB2" w14:paraId="719D3572" w14:textId="77777777">
              <w:trPr>
                <w:trHeight w:val="251"/>
                <w:jc w:val="center"/>
              </w:trPr>
              <w:tc>
                <w:tcPr>
                  <w:tcW w:w="446" w:type="dxa"/>
                  <w:vMerge/>
                  <w:vAlign w:val="center"/>
                </w:tcPr>
                <w:p w14:paraId="634315D5"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1FA97E59"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4460DA5F"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52A657A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包装</w:t>
                  </w:r>
                </w:p>
              </w:tc>
              <w:tc>
                <w:tcPr>
                  <w:tcW w:w="1581" w:type="dxa"/>
                  <w:vAlign w:val="center"/>
                </w:tcPr>
                <w:p w14:paraId="527CDBFC"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废包装桶</w:t>
                  </w:r>
                </w:p>
              </w:tc>
              <w:tc>
                <w:tcPr>
                  <w:tcW w:w="1612" w:type="dxa"/>
                  <w:vMerge/>
                  <w:vAlign w:val="center"/>
                </w:tcPr>
                <w:p w14:paraId="1B102F3C" w14:textId="77777777" w:rsidR="00AC0B7A" w:rsidRPr="00830DB2" w:rsidRDefault="00AC0B7A">
                  <w:pPr>
                    <w:pStyle w:val="Default"/>
                    <w:jc w:val="center"/>
                    <w:rPr>
                      <w:rFonts w:ascii="Times New Roman" w:hAnsi="Times New Roman"/>
                      <w:color w:val="auto"/>
                      <w:sz w:val="21"/>
                    </w:rPr>
                  </w:pPr>
                </w:p>
              </w:tc>
              <w:tc>
                <w:tcPr>
                  <w:tcW w:w="2154" w:type="dxa"/>
                  <w:vMerge/>
                  <w:vAlign w:val="center"/>
                </w:tcPr>
                <w:p w14:paraId="56F0DEB9" w14:textId="77777777" w:rsidR="00AC0B7A" w:rsidRPr="00830DB2" w:rsidRDefault="00AC0B7A">
                  <w:pPr>
                    <w:pStyle w:val="Default"/>
                    <w:jc w:val="center"/>
                    <w:rPr>
                      <w:rFonts w:ascii="Times New Roman" w:hAnsi="Times New Roman"/>
                      <w:color w:val="auto"/>
                      <w:sz w:val="21"/>
                    </w:rPr>
                  </w:pPr>
                </w:p>
              </w:tc>
            </w:tr>
            <w:tr w:rsidR="00AC0B7A" w:rsidRPr="00830DB2" w14:paraId="37F82EFC" w14:textId="77777777">
              <w:trPr>
                <w:trHeight w:val="62"/>
                <w:jc w:val="center"/>
              </w:trPr>
              <w:tc>
                <w:tcPr>
                  <w:tcW w:w="446" w:type="dxa"/>
                  <w:vMerge/>
                  <w:vAlign w:val="center"/>
                </w:tcPr>
                <w:p w14:paraId="3718593D"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3C2458B2"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596B6ED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生活垃圾</w:t>
                  </w:r>
                </w:p>
              </w:tc>
              <w:tc>
                <w:tcPr>
                  <w:tcW w:w="1305" w:type="dxa"/>
                  <w:vAlign w:val="center"/>
                </w:tcPr>
                <w:p w14:paraId="0988279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员工生活</w:t>
                  </w:r>
                </w:p>
              </w:tc>
              <w:tc>
                <w:tcPr>
                  <w:tcW w:w="1581" w:type="dxa"/>
                  <w:vAlign w:val="center"/>
                </w:tcPr>
                <w:p w14:paraId="4762AA0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生活垃圾</w:t>
                  </w:r>
                </w:p>
              </w:tc>
              <w:tc>
                <w:tcPr>
                  <w:tcW w:w="1612" w:type="dxa"/>
                  <w:vAlign w:val="center"/>
                </w:tcPr>
                <w:p w14:paraId="2F2101B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环卫部门处理</w:t>
                  </w:r>
                </w:p>
              </w:tc>
              <w:tc>
                <w:tcPr>
                  <w:tcW w:w="2154" w:type="dxa"/>
                  <w:vMerge/>
                  <w:vAlign w:val="center"/>
                </w:tcPr>
                <w:p w14:paraId="204CA8E5" w14:textId="77777777" w:rsidR="00AC0B7A" w:rsidRPr="00830DB2" w:rsidRDefault="00AC0B7A">
                  <w:pPr>
                    <w:pStyle w:val="Default"/>
                    <w:jc w:val="center"/>
                    <w:rPr>
                      <w:rFonts w:ascii="Times New Roman" w:hAnsi="Times New Roman"/>
                      <w:color w:val="auto"/>
                      <w:sz w:val="21"/>
                    </w:rPr>
                  </w:pPr>
                </w:p>
              </w:tc>
            </w:tr>
            <w:tr w:rsidR="00AC0B7A" w:rsidRPr="00830DB2" w14:paraId="082FA5E5" w14:textId="77777777">
              <w:trPr>
                <w:trHeight w:val="62"/>
                <w:jc w:val="center"/>
              </w:trPr>
              <w:tc>
                <w:tcPr>
                  <w:tcW w:w="446" w:type="dxa"/>
                  <w:vMerge/>
                  <w:vAlign w:val="center"/>
                </w:tcPr>
                <w:p w14:paraId="472F5290" w14:textId="77777777" w:rsidR="00AC0B7A" w:rsidRPr="00830DB2" w:rsidRDefault="00AC0B7A">
                  <w:pPr>
                    <w:pStyle w:val="Default"/>
                    <w:jc w:val="center"/>
                    <w:rPr>
                      <w:rFonts w:ascii="Times New Roman" w:hAnsi="Times New Roman"/>
                      <w:color w:val="auto"/>
                      <w:sz w:val="21"/>
                    </w:rPr>
                  </w:pPr>
                </w:p>
              </w:tc>
              <w:tc>
                <w:tcPr>
                  <w:tcW w:w="446" w:type="dxa"/>
                  <w:vMerge w:val="restart"/>
                  <w:vAlign w:val="center"/>
                </w:tcPr>
                <w:p w14:paraId="7D7F300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废水</w:t>
                  </w:r>
                </w:p>
              </w:tc>
              <w:tc>
                <w:tcPr>
                  <w:tcW w:w="830" w:type="dxa"/>
                  <w:vAlign w:val="center"/>
                </w:tcPr>
                <w:p w14:paraId="13638FC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生活污水</w:t>
                  </w:r>
                </w:p>
              </w:tc>
              <w:tc>
                <w:tcPr>
                  <w:tcW w:w="1305" w:type="dxa"/>
                  <w:vAlign w:val="center"/>
                </w:tcPr>
                <w:p w14:paraId="6D90C27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员工生活</w:t>
                  </w:r>
                </w:p>
              </w:tc>
              <w:tc>
                <w:tcPr>
                  <w:tcW w:w="1581" w:type="dxa"/>
                  <w:vAlign w:val="center"/>
                </w:tcPr>
                <w:p w14:paraId="6580B63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pH</w:t>
                  </w:r>
                  <w:r w:rsidRPr="00830DB2">
                    <w:rPr>
                      <w:rFonts w:ascii="Times New Roman" w:hAnsi="Times New Roman" w:hint="eastAsia"/>
                      <w:color w:val="auto"/>
                      <w:sz w:val="21"/>
                    </w:rPr>
                    <w:t>、</w:t>
                  </w:r>
                  <w:r w:rsidRPr="00830DB2">
                    <w:rPr>
                      <w:rFonts w:ascii="Times New Roman" w:hAnsi="Times New Roman"/>
                      <w:color w:val="auto"/>
                      <w:sz w:val="21"/>
                    </w:rPr>
                    <w:t>COD</w:t>
                  </w:r>
                  <w:r w:rsidRPr="00830DB2">
                    <w:rPr>
                      <w:rFonts w:ascii="Times New Roman" w:hAnsi="Times New Roman"/>
                      <w:color w:val="auto"/>
                      <w:sz w:val="21"/>
                      <w:vertAlign w:val="subscript"/>
                    </w:rPr>
                    <w:t>Cr</w:t>
                  </w:r>
                  <w:r w:rsidRPr="00830DB2">
                    <w:rPr>
                      <w:rFonts w:ascii="Times New Roman" w:hAnsi="Times New Roman" w:hint="eastAsia"/>
                      <w:color w:val="auto"/>
                      <w:sz w:val="21"/>
                    </w:rPr>
                    <w:t>、</w:t>
                  </w:r>
                  <w:r w:rsidRPr="00830DB2">
                    <w:rPr>
                      <w:rFonts w:ascii="Times New Roman" w:hAnsi="Times New Roman"/>
                      <w:color w:val="auto"/>
                      <w:sz w:val="21"/>
                    </w:rPr>
                    <w:t>BOD</w:t>
                  </w:r>
                  <w:r w:rsidRPr="00830DB2">
                    <w:rPr>
                      <w:rFonts w:ascii="Times New Roman" w:hAnsi="Times New Roman"/>
                      <w:color w:val="auto"/>
                      <w:sz w:val="21"/>
                      <w:vertAlign w:val="subscript"/>
                    </w:rPr>
                    <w:t>5</w:t>
                  </w:r>
                  <w:r w:rsidRPr="00830DB2">
                    <w:rPr>
                      <w:rFonts w:ascii="Times New Roman" w:hAnsi="Times New Roman" w:hint="eastAsia"/>
                      <w:color w:val="auto"/>
                      <w:sz w:val="21"/>
                    </w:rPr>
                    <w:t>、</w:t>
                  </w:r>
                  <w:r w:rsidRPr="00830DB2">
                    <w:rPr>
                      <w:rFonts w:ascii="Times New Roman" w:hAnsi="Times New Roman"/>
                      <w:color w:val="auto"/>
                      <w:sz w:val="21"/>
                    </w:rPr>
                    <w:t>SS</w:t>
                  </w:r>
                  <w:r w:rsidRPr="00830DB2">
                    <w:rPr>
                      <w:rFonts w:ascii="Times New Roman" w:hAnsi="Times New Roman" w:hint="eastAsia"/>
                      <w:color w:val="auto"/>
                      <w:sz w:val="21"/>
                    </w:rPr>
                    <w:t>、</w:t>
                  </w:r>
                  <w:r w:rsidRPr="00830DB2">
                    <w:rPr>
                      <w:rFonts w:ascii="Times New Roman" w:hAnsi="Times New Roman" w:cs="Times New Roman"/>
                      <w:color w:val="auto"/>
                      <w:kern w:val="18"/>
                      <w:sz w:val="21"/>
                      <w:szCs w:val="21"/>
                    </w:rPr>
                    <w:t>NH</w:t>
                  </w:r>
                  <w:r w:rsidRPr="00830DB2">
                    <w:rPr>
                      <w:rFonts w:ascii="Times New Roman" w:hAnsi="Times New Roman" w:cs="Times New Roman"/>
                      <w:color w:val="auto"/>
                      <w:kern w:val="18"/>
                      <w:sz w:val="21"/>
                      <w:szCs w:val="21"/>
                      <w:vertAlign w:val="subscript"/>
                    </w:rPr>
                    <w:t>3-</w:t>
                  </w:r>
                  <w:r w:rsidRPr="00830DB2">
                    <w:rPr>
                      <w:rFonts w:ascii="Times New Roman" w:hAnsi="Times New Roman" w:cs="Times New Roman"/>
                      <w:color w:val="auto"/>
                      <w:kern w:val="18"/>
                      <w:sz w:val="21"/>
                      <w:szCs w:val="21"/>
                    </w:rPr>
                    <w:t>N</w:t>
                  </w:r>
                  <w:r w:rsidRPr="00830DB2">
                    <w:rPr>
                      <w:rFonts w:ascii="Times New Roman" w:hAnsi="Times New Roman" w:hint="eastAsia"/>
                      <w:color w:val="auto"/>
                      <w:sz w:val="21"/>
                    </w:rPr>
                    <w:t>、</w:t>
                  </w:r>
                  <w:r w:rsidRPr="00830DB2">
                    <w:rPr>
                      <w:rFonts w:ascii="Times New Roman" w:hAnsi="Times New Roman" w:hint="eastAsia"/>
                      <w:color w:val="auto"/>
                      <w:sz w:val="21"/>
                    </w:rPr>
                    <w:t>TP</w:t>
                  </w:r>
                  <w:r w:rsidRPr="00830DB2">
                    <w:rPr>
                      <w:rFonts w:ascii="Times New Roman" w:hAnsi="Times New Roman" w:hint="eastAsia"/>
                      <w:color w:val="auto"/>
                      <w:sz w:val="21"/>
                    </w:rPr>
                    <w:t>、</w:t>
                  </w:r>
                  <w:r w:rsidRPr="00830DB2">
                    <w:rPr>
                      <w:rFonts w:ascii="Times New Roman" w:hAnsi="Times New Roman" w:hint="eastAsia"/>
                      <w:color w:val="auto"/>
                      <w:sz w:val="21"/>
                    </w:rPr>
                    <w:t>TN</w:t>
                  </w:r>
                </w:p>
              </w:tc>
              <w:tc>
                <w:tcPr>
                  <w:tcW w:w="1612" w:type="dxa"/>
                  <w:vAlign w:val="center"/>
                </w:tcPr>
                <w:p w14:paraId="15DACF9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经化粪池预处理后排入园区污水管网</w:t>
                  </w:r>
                </w:p>
              </w:tc>
              <w:tc>
                <w:tcPr>
                  <w:tcW w:w="2154" w:type="dxa"/>
                  <w:vMerge w:val="restart"/>
                  <w:vAlign w:val="center"/>
                </w:tcPr>
                <w:p w14:paraId="065BBB5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江西安义高新技术产业园区污水处理厂接管标准</w:t>
                  </w:r>
                </w:p>
              </w:tc>
            </w:tr>
            <w:tr w:rsidR="00AC0B7A" w:rsidRPr="00830DB2" w14:paraId="1CBC77BF" w14:textId="77777777">
              <w:trPr>
                <w:trHeight w:val="62"/>
                <w:jc w:val="center"/>
              </w:trPr>
              <w:tc>
                <w:tcPr>
                  <w:tcW w:w="446" w:type="dxa"/>
                  <w:vMerge/>
                  <w:vAlign w:val="center"/>
                </w:tcPr>
                <w:p w14:paraId="26FC0421"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2D3739D6"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3AB2840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生产废水</w:t>
                  </w:r>
                </w:p>
              </w:tc>
              <w:tc>
                <w:tcPr>
                  <w:tcW w:w="1305" w:type="dxa"/>
                  <w:vAlign w:val="center"/>
                </w:tcPr>
                <w:p w14:paraId="6D80171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前处理</w:t>
                  </w:r>
                </w:p>
              </w:tc>
              <w:tc>
                <w:tcPr>
                  <w:tcW w:w="1581" w:type="dxa"/>
                  <w:vAlign w:val="center"/>
                </w:tcPr>
                <w:p w14:paraId="66020A8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pH</w:t>
                  </w:r>
                  <w:r w:rsidRPr="00830DB2">
                    <w:rPr>
                      <w:rFonts w:ascii="Times New Roman" w:hAnsi="Times New Roman" w:hint="eastAsia"/>
                      <w:color w:val="auto"/>
                      <w:sz w:val="21"/>
                    </w:rPr>
                    <w:t>、</w:t>
                  </w:r>
                  <w:r w:rsidRPr="00830DB2">
                    <w:rPr>
                      <w:rFonts w:ascii="Times New Roman" w:hAnsi="Times New Roman"/>
                      <w:color w:val="auto"/>
                      <w:sz w:val="21"/>
                    </w:rPr>
                    <w:t>COD</w:t>
                  </w:r>
                  <w:r w:rsidRPr="00830DB2">
                    <w:rPr>
                      <w:rFonts w:ascii="Times New Roman" w:hAnsi="Times New Roman"/>
                      <w:color w:val="auto"/>
                      <w:sz w:val="21"/>
                      <w:vertAlign w:val="subscript"/>
                    </w:rPr>
                    <w:t>Cr</w:t>
                  </w:r>
                  <w:r w:rsidRPr="00830DB2">
                    <w:rPr>
                      <w:rFonts w:ascii="Times New Roman" w:hAnsi="Times New Roman" w:hint="eastAsia"/>
                      <w:color w:val="auto"/>
                      <w:sz w:val="21"/>
                    </w:rPr>
                    <w:t>、</w:t>
                  </w:r>
                  <w:r w:rsidRPr="00830DB2">
                    <w:rPr>
                      <w:rFonts w:ascii="Times New Roman" w:hAnsi="Times New Roman"/>
                      <w:color w:val="auto"/>
                      <w:sz w:val="21"/>
                    </w:rPr>
                    <w:t>SS</w:t>
                  </w:r>
                  <w:r w:rsidRPr="00830DB2">
                    <w:rPr>
                      <w:rFonts w:ascii="Times New Roman" w:hAnsi="Times New Roman" w:hint="eastAsia"/>
                      <w:color w:val="auto"/>
                      <w:sz w:val="21"/>
                    </w:rPr>
                    <w:t>、氨氮、</w:t>
                  </w:r>
                  <w:r w:rsidRPr="00830DB2">
                    <w:rPr>
                      <w:rFonts w:ascii="Times New Roman" w:hAnsi="Times New Roman" w:hint="eastAsia"/>
                      <w:color w:val="auto"/>
                      <w:sz w:val="21"/>
                    </w:rPr>
                    <w:t>TN</w:t>
                  </w:r>
                  <w:r w:rsidRPr="00830DB2">
                    <w:rPr>
                      <w:rFonts w:ascii="Times New Roman" w:hAnsi="Times New Roman" w:hint="eastAsia"/>
                      <w:color w:val="auto"/>
                      <w:sz w:val="21"/>
                    </w:rPr>
                    <w:t>、</w:t>
                  </w:r>
                  <w:r w:rsidRPr="00830DB2">
                    <w:rPr>
                      <w:rFonts w:ascii="Times New Roman" w:hAnsi="Times New Roman" w:hint="eastAsia"/>
                      <w:color w:val="auto"/>
                      <w:sz w:val="21"/>
                    </w:rPr>
                    <w:lastRenderedPageBreak/>
                    <w:t>TP</w:t>
                  </w:r>
                  <w:r w:rsidRPr="00830DB2">
                    <w:rPr>
                      <w:rFonts w:ascii="Times New Roman" w:hAnsi="Times New Roman" w:hint="eastAsia"/>
                      <w:color w:val="auto"/>
                      <w:sz w:val="21"/>
                    </w:rPr>
                    <w:t>、石油类、</w:t>
                  </w:r>
                  <w:r w:rsidRPr="00830DB2">
                    <w:rPr>
                      <w:rFonts w:ascii="Times New Roman" w:hAnsi="Times New Roman" w:cs="Times New Roman" w:hint="eastAsia"/>
                      <w:color w:val="auto"/>
                      <w:sz w:val="21"/>
                      <w:szCs w:val="21"/>
                    </w:rPr>
                    <w:t>LAS</w:t>
                  </w:r>
                  <w:r w:rsidRPr="00830DB2">
                    <w:rPr>
                      <w:rFonts w:ascii="Times New Roman" w:hAnsi="Times New Roman" w:hint="eastAsia"/>
                      <w:color w:val="auto"/>
                      <w:sz w:val="21"/>
                    </w:rPr>
                    <w:t>、氟化物</w:t>
                  </w:r>
                </w:p>
              </w:tc>
              <w:tc>
                <w:tcPr>
                  <w:tcW w:w="1612" w:type="dxa"/>
                  <w:vAlign w:val="center"/>
                </w:tcPr>
                <w:p w14:paraId="775A694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lastRenderedPageBreak/>
                    <w:t>依托江西虹粤铝业有限公司</w:t>
                  </w:r>
                  <w:r w:rsidRPr="00830DB2">
                    <w:rPr>
                      <w:rFonts w:ascii="Times New Roman" w:hAnsi="Times New Roman"/>
                      <w:color w:val="auto"/>
                      <w:sz w:val="21"/>
                    </w:rPr>
                    <w:lastRenderedPageBreak/>
                    <w:t>污水处理站处理后排入园区污水管网</w:t>
                  </w:r>
                </w:p>
              </w:tc>
              <w:tc>
                <w:tcPr>
                  <w:tcW w:w="2154" w:type="dxa"/>
                  <w:vMerge/>
                  <w:vAlign w:val="center"/>
                </w:tcPr>
                <w:p w14:paraId="6284D3C1" w14:textId="77777777" w:rsidR="00AC0B7A" w:rsidRPr="00830DB2" w:rsidRDefault="00AC0B7A">
                  <w:pPr>
                    <w:pStyle w:val="Default"/>
                    <w:jc w:val="center"/>
                    <w:rPr>
                      <w:rFonts w:ascii="Times New Roman" w:hAnsi="Times New Roman"/>
                      <w:color w:val="auto"/>
                      <w:sz w:val="21"/>
                    </w:rPr>
                  </w:pPr>
                </w:p>
              </w:tc>
            </w:tr>
            <w:tr w:rsidR="00AC0B7A" w:rsidRPr="00830DB2" w14:paraId="1D8E6CC4" w14:textId="77777777">
              <w:trPr>
                <w:trHeight w:val="62"/>
                <w:jc w:val="center"/>
              </w:trPr>
              <w:tc>
                <w:tcPr>
                  <w:tcW w:w="446" w:type="dxa"/>
                  <w:vMerge w:val="restart"/>
                  <w:vAlign w:val="center"/>
                </w:tcPr>
                <w:p w14:paraId="054A8BB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本项目</w:t>
                  </w:r>
                </w:p>
              </w:tc>
              <w:tc>
                <w:tcPr>
                  <w:tcW w:w="446" w:type="dxa"/>
                  <w:vMerge w:val="restart"/>
                  <w:vAlign w:val="center"/>
                </w:tcPr>
                <w:p w14:paraId="17DDCCB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废气</w:t>
                  </w:r>
                </w:p>
              </w:tc>
              <w:tc>
                <w:tcPr>
                  <w:tcW w:w="830" w:type="dxa"/>
                  <w:vAlign w:val="center"/>
                </w:tcPr>
                <w:p w14:paraId="3303199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喷粉粉尘</w:t>
                  </w:r>
                </w:p>
              </w:tc>
              <w:tc>
                <w:tcPr>
                  <w:tcW w:w="1305" w:type="dxa"/>
                  <w:vAlign w:val="center"/>
                </w:tcPr>
                <w:p w14:paraId="18F8930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喷粉</w:t>
                  </w:r>
                </w:p>
              </w:tc>
              <w:tc>
                <w:tcPr>
                  <w:tcW w:w="1581" w:type="dxa"/>
                  <w:vAlign w:val="center"/>
                </w:tcPr>
                <w:p w14:paraId="132DA56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w:t>
                  </w:r>
                </w:p>
              </w:tc>
              <w:tc>
                <w:tcPr>
                  <w:tcW w:w="1612" w:type="dxa"/>
                  <w:vAlign w:val="center"/>
                </w:tcPr>
                <w:p w14:paraId="5930025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旋风</w:t>
                  </w:r>
                  <w:r w:rsidRPr="00830DB2">
                    <w:rPr>
                      <w:rFonts w:ascii="Times New Roman" w:hAnsi="Times New Roman" w:hint="eastAsia"/>
                      <w:color w:val="auto"/>
                      <w:sz w:val="21"/>
                    </w:rPr>
                    <w:t>+</w:t>
                  </w:r>
                  <w:r w:rsidRPr="00830DB2">
                    <w:rPr>
                      <w:rFonts w:ascii="Times New Roman" w:hAnsi="Times New Roman" w:hint="eastAsia"/>
                      <w:color w:val="auto"/>
                      <w:sz w:val="21"/>
                    </w:rPr>
                    <w:t>袋式除尘器</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DA001</w:t>
                  </w:r>
                  <w:r w:rsidRPr="00830DB2">
                    <w:rPr>
                      <w:rFonts w:ascii="Times New Roman" w:hAnsi="Times New Roman" w:hint="eastAsia"/>
                      <w:color w:val="auto"/>
                      <w:sz w:val="21"/>
                    </w:rPr>
                    <w:t>）</w:t>
                  </w:r>
                </w:p>
              </w:tc>
              <w:tc>
                <w:tcPr>
                  <w:tcW w:w="2154" w:type="dxa"/>
                  <w:vAlign w:val="center"/>
                </w:tcPr>
                <w:p w14:paraId="21D5AE5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w:t>
                  </w:r>
                </w:p>
              </w:tc>
            </w:tr>
            <w:tr w:rsidR="00AC0B7A" w:rsidRPr="00830DB2" w14:paraId="2C6F6737" w14:textId="77777777">
              <w:trPr>
                <w:trHeight w:val="62"/>
                <w:jc w:val="center"/>
              </w:trPr>
              <w:tc>
                <w:tcPr>
                  <w:tcW w:w="446" w:type="dxa"/>
                  <w:vMerge/>
                  <w:vAlign w:val="center"/>
                </w:tcPr>
                <w:p w14:paraId="7BEF6C46"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2B19A7CD"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12472C6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喷水性漆废气</w:t>
                  </w:r>
                </w:p>
              </w:tc>
              <w:tc>
                <w:tcPr>
                  <w:tcW w:w="1305" w:type="dxa"/>
                  <w:vAlign w:val="center"/>
                </w:tcPr>
                <w:p w14:paraId="4F7E54F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喷水性漆</w:t>
                  </w:r>
                </w:p>
              </w:tc>
              <w:tc>
                <w:tcPr>
                  <w:tcW w:w="1581" w:type="dxa"/>
                  <w:vAlign w:val="center"/>
                </w:tcPr>
                <w:p w14:paraId="3C8E456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颗粒物、非甲烷总烃</w:t>
                  </w:r>
                </w:p>
              </w:tc>
              <w:tc>
                <w:tcPr>
                  <w:tcW w:w="1612" w:type="dxa"/>
                  <w:vAlign w:val="center"/>
                </w:tcPr>
                <w:p w14:paraId="3909205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水幕帘</w:t>
                  </w:r>
                  <w:r w:rsidRPr="00830DB2">
                    <w:rPr>
                      <w:rFonts w:ascii="Times New Roman" w:hAnsi="Times New Roman" w:hint="eastAsia"/>
                      <w:color w:val="auto"/>
                      <w:sz w:val="21"/>
                    </w:rPr>
                    <w:t>+</w:t>
                  </w:r>
                  <w:r w:rsidRPr="00830DB2">
                    <w:rPr>
                      <w:rFonts w:ascii="Times New Roman" w:hAnsi="Times New Roman" w:hint="eastAsia"/>
                      <w:color w:val="auto"/>
                      <w:sz w:val="21"/>
                    </w:rPr>
                    <w:t>喷淋塔</w:t>
                  </w:r>
                  <w:r w:rsidRPr="00830DB2">
                    <w:rPr>
                      <w:rFonts w:ascii="Times New Roman" w:hAnsi="Times New Roman" w:hint="eastAsia"/>
                      <w:color w:val="auto"/>
                      <w:sz w:val="21"/>
                    </w:rPr>
                    <w:t>+</w:t>
                  </w:r>
                  <w:r w:rsidRPr="00830DB2">
                    <w:rPr>
                      <w:rFonts w:ascii="Times New Roman" w:hAnsi="Times New Roman" w:hint="eastAsia"/>
                      <w:color w:val="auto"/>
                      <w:sz w:val="21"/>
                    </w:rPr>
                    <w:t>活性炭吸附</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DA002</w:t>
                  </w:r>
                  <w:r w:rsidRPr="00830DB2">
                    <w:rPr>
                      <w:rFonts w:ascii="Times New Roman" w:hAnsi="Times New Roman" w:hint="eastAsia"/>
                      <w:color w:val="auto"/>
                      <w:sz w:val="21"/>
                    </w:rPr>
                    <w:t>）</w:t>
                  </w:r>
                </w:p>
              </w:tc>
              <w:tc>
                <w:tcPr>
                  <w:tcW w:w="2154" w:type="dxa"/>
                  <w:vAlign w:val="center"/>
                </w:tcPr>
                <w:p w14:paraId="2E2A6B9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）、《挥发性有机物综合排放控制标准（试行）》（</w:t>
                  </w:r>
                  <w:r w:rsidRPr="00830DB2">
                    <w:rPr>
                      <w:rFonts w:ascii="Times New Roman" w:hAnsi="Times New Roman" w:hint="eastAsia"/>
                      <w:color w:val="auto"/>
                      <w:sz w:val="21"/>
                    </w:rPr>
                    <w:t>DB36 2186-2025</w:t>
                  </w:r>
                  <w:r w:rsidRPr="00830DB2">
                    <w:rPr>
                      <w:rFonts w:ascii="Times New Roman" w:hAnsi="Times New Roman" w:hint="eastAsia"/>
                      <w:color w:val="auto"/>
                      <w:sz w:val="21"/>
                    </w:rPr>
                    <w:t>）</w:t>
                  </w:r>
                </w:p>
              </w:tc>
            </w:tr>
            <w:tr w:rsidR="00AC0B7A" w:rsidRPr="00830DB2" w14:paraId="094FF3FB" w14:textId="77777777">
              <w:trPr>
                <w:trHeight w:val="62"/>
                <w:jc w:val="center"/>
              </w:trPr>
              <w:tc>
                <w:tcPr>
                  <w:tcW w:w="446" w:type="dxa"/>
                  <w:vMerge/>
                  <w:vAlign w:val="center"/>
                </w:tcPr>
                <w:p w14:paraId="48D76227"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09DD3C5A"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0760F56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喷漆废气</w:t>
                  </w:r>
                </w:p>
              </w:tc>
              <w:tc>
                <w:tcPr>
                  <w:tcW w:w="1305" w:type="dxa"/>
                  <w:vAlign w:val="center"/>
                </w:tcPr>
                <w:p w14:paraId="2DB4414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喷油性漆</w:t>
                  </w:r>
                </w:p>
              </w:tc>
              <w:tc>
                <w:tcPr>
                  <w:tcW w:w="1581" w:type="dxa"/>
                  <w:vAlign w:val="center"/>
                </w:tcPr>
                <w:p w14:paraId="7739CD4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颗粒物、非甲烷总烃、二甲苯</w:t>
                  </w:r>
                </w:p>
              </w:tc>
              <w:tc>
                <w:tcPr>
                  <w:tcW w:w="1612" w:type="dxa"/>
                  <w:vAlign w:val="center"/>
                </w:tcPr>
                <w:p w14:paraId="7F84563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水幕帘</w:t>
                  </w:r>
                  <w:r w:rsidRPr="00830DB2">
                    <w:rPr>
                      <w:rFonts w:ascii="Times New Roman" w:hAnsi="Times New Roman"/>
                      <w:color w:val="auto"/>
                      <w:sz w:val="21"/>
                    </w:rPr>
                    <w:t>+</w:t>
                  </w:r>
                  <w:r w:rsidRPr="00830DB2">
                    <w:rPr>
                      <w:rFonts w:ascii="Times New Roman" w:hAnsi="Times New Roman"/>
                      <w:color w:val="auto"/>
                      <w:sz w:val="21"/>
                    </w:rPr>
                    <w:t>喷淋塔</w:t>
                  </w:r>
                  <w:r w:rsidRPr="00830DB2">
                    <w:rPr>
                      <w:rFonts w:ascii="Times New Roman" w:hAnsi="Times New Roman"/>
                      <w:color w:val="auto"/>
                      <w:sz w:val="21"/>
                    </w:rPr>
                    <w:t>+</w:t>
                  </w:r>
                  <w:r w:rsidRPr="00830DB2">
                    <w:rPr>
                      <w:rFonts w:ascii="Times New Roman" w:hAnsi="Times New Roman"/>
                      <w:color w:val="auto"/>
                      <w:sz w:val="21"/>
                    </w:rPr>
                    <w:t>活性炭吸附</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DA002</w:t>
                  </w:r>
                  <w:r w:rsidRPr="00830DB2">
                    <w:rPr>
                      <w:rFonts w:ascii="Times New Roman" w:hAnsi="Times New Roman" w:hint="eastAsia"/>
                      <w:color w:val="auto"/>
                      <w:sz w:val="21"/>
                    </w:rPr>
                    <w:t>）</w:t>
                  </w:r>
                </w:p>
              </w:tc>
              <w:tc>
                <w:tcPr>
                  <w:tcW w:w="2154" w:type="dxa"/>
                  <w:vAlign w:val="center"/>
                </w:tcPr>
                <w:p w14:paraId="12EC2B9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）、《挥发性有机物综合排放控制标准（试行）》（</w:t>
                  </w:r>
                  <w:r w:rsidRPr="00830DB2">
                    <w:rPr>
                      <w:rFonts w:ascii="Times New Roman" w:hAnsi="Times New Roman" w:hint="eastAsia"/>
                      <w:color w:val="auto"/>
                      <w:sz w:val="21"/>
                    </w:rPr>
                    <w:t>DB36 2186-2025</w:t>
                  </w:r>
                  <w:r w:rsidRPr="00830DB2">
                    <w:rPr>
                      <w:rFonts w:ascii="Times New Roman" w:hAnsi="Times New Roman" w:hint="eastAsia"/>
                      <w:color w:val="auto"/>
                      <w:sz w:val="21"/>
                    </w:rPr>
                    <w:t>）</w:t>
                  </w:r>
                </w:p>
              </w:tc>
            </w:tr>
            <w:tr w:rsidR="00AC0B7A" w:rsidRPr="00830DB2" w14:paraId="261D55E2" w14:textId="77777777">
              <w:trPr>
                <w:trHeight w:val="62"/>
                <w:jc w:val="center"/>
              </w:trPr>
              <w:tc>
                <w:tcPr>
                  <w:tcW w:w="446" w:type="dxa"/>
                  <w:vMerge/>
                  <w:vAlign w:val="center"/>
                </w:tcPr>
                <w:p w14:paraId="5B4F8E4B"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1612B03C" w14:textId="77777777" w:rsidR="00AC0B7A" w:rsidRPr="00830DB2" w:rsidRDefault="00AC0B7A">
                  <w:pPr>
                    <w:pStyle w:val="Default"/>
                    <w:jc w:val="center"/>
                    <w:rPr>
                      <w:rFonts w:ascii="Times New Roman" w:hAnsi="Times New Roman"/>
                      <w:color w:val="auto"/>
                      <w:sz w:val="21"/>
                    </w:rPr>
                  </w:pPr>
                </w:p>
              </w:tc>
              <w:tc>
                <w:tcPr>
                  <w:tcW w:w="830" w:type="dxa"/>
                  <w:vAlign w:val="center"/>
                </w:tcPr>
                <w:p w14:paraId="65FFB1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固化废气、天然气燃烧废气</w:t>
                  </w:r>
                </w:p>
              </w:tc>
              <w:tc>
                <w:tcPr>
                  <w:tcW w:w="1305" w:type="dxa"/>
                  <w:vAlign w:val="center"/>
                </w:tcPr>
                <w:p w14:paraId="1D3F108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固化、天然气燃烧</w:t>
                  </w:r>
                </w:p>
              </w:tc>
              <w:tc>
                <w:tcPr>
                  <w:tcW w:w="1581" w:type="dxa"/>
                  <w:vAlign w:val="center"/>
                </w:tcPr>
                <w:p w14:paraId="176AF58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非甲烷总烃、二甲苯、颗粒物、</w:t>
                  </w:r>
                  <w:r w:rsidRPr="00830DB2">
                    <w:rPr>
                      <w:rFonts w:ascii="Times New Roman" w:hAnsi="Times New Roman" w:hint="eastAsia"/>
                      <w:color w:val="auto"/>
                      <w:sz w:val="21"/>
                    </w:rPr>
                    <w:t>NOx</w:t>
                  </w:r>
                  <w:r w:rsidRPr="00830DB2">
                    <w:rPr>
                      <w:rFonts w:ascii="Times New Roman" w:hAnsi="Times New Roman" w:hint="eastAsia"/>
                      <w:color w:val="auto"/>
                      <w:sz w:val="21"/>
                    </w:rPr>
                    <w:t>、</w:t>
                  </w:r>
                  <w:r w:rsidRPr="00830DB2">
                    <w:rPr>
                      <w:rFonts w:ascii="Times New Roman" w:hAnsi="Times New Roman" w:hint="eastAsia"/>
                      <w:color w:val="auto"/>
                      <w:sz w:val="21"/>
                    </w:rPr>
                    <w:t>SO</w:t>
                  </w:r>
                  <w:r w:rsidRPr="00830DB2">
                    <w:rPr>
                      <w:rFonts w:ascii="Times New Roman" w:hAnsi="Times New Roman" w:hint="eastAsia"/>
                      <w:color w:val="auto"/>
                      <w:sz w:val="21"/>
                      <w:vertAlign w:val="subscript"/>
                    </w:rPr>
                    <w:t>2</w:t>
                  </w:r>
                  <w:r w:rsidRPr="00830DB2">
                    <w:rPr>
                      <w:rFonts w:ascii="Times New Roman" w:hAnsi="Times New Roman" w:hint="eastAsia"/>
                      <w:color w:val="auto"/>
                      <w:sz w:val="21"/>
                    </w:rPr>
                    <w:t>、烟气黑度</w:t>
                  </w:r>
                </w:p>
              </w:tc>
              <w:tc>
                <w:tcPr>
                  <w:tcW w:w="1612" w:type="dxa"/>
                  <w:vAlign w:val="center"/>
                </w:tcPr>
                <w:p w14:paraId="7D5ACD2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活性炭吸附</w:t>
                  </w:r>
                  <w:r w:rsidRPr="00830DB2">
                    <w:rPr>
                      <w:rFonts w:ascii="Times New Roman" w:hAnsi="Times New Roman" w:hint="eastAsia"/>
                      <w:color w:val="auto"/>
                      <w:sz w:val="21"/>
                    </w:rPr>
                    <w:t>+15m</w:t>
                  </w:r>
                  <w:r w:rsidRPr="00830DB2">
                    <w:rPr>
                      <w:rFonts w:ascii="Times New Roman" w:hAnsi="Times New Roman" w:hint="eastAsia"/>
                      <w:color w:val="auto"/>
                      <w:sz w:val="21"/>
                    </w:rPr>
                    <w:t>排气筒（</w:t>
                  </w:r>
                  <w:r w:rsidRPr="00830DB2">
                    <w:rPr>
                      <w:rFonts w:ascii="Times New Roman" w:hAnsi="Times New Roman" w:hint="eastAsia"/>
                      <w:color w:val="auto"/>
                      <w:sz w:val="21"/>
                    </w:rPr>
                    <w:t>DA003</w:t>
                  </w:r>
                  <w:r w:rsidRPr="00830DB2">
                    <w:rPr>
                      <w:rFonts w:ascii="Times New Roman" w:hAnsi="Times New Roman" w:hint="eastAsia"/>
                      <w:color w:val="auto"/>
                      <w:sz w:val="21"/>
                    </w:rPr>
                    <w:t>）</w:t>
                  </w:r>
                </w:p>
              </w:tc>
              <w:tc>
                <w:tcPr>
                  <w:tcW w:w="2154" w:type="dxa"/>
                  <w:vAlign w:val="center"/>
                </w:tcPr>
                <w:p w14:paraId="1F7D547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《大气污染物综合排放标准》（</w:t>
                  </w:r>
                  <w:r w:rsidRPr="00830DB2">
                    <w:rPr>
                      <w:rFonts w:ascii="Times New Roman" w:hAnsi="Times New Roman" w:hint="eastAsia"/>
                      <w:color w:val="auto"/>
                      <w:sz w:val="21"/>
                    </w:rPr>
                    <w:t>GB16297-1996</w:t>
                  </w:r>
                  <w:r w:rsidRPr="00830DB2">
                    <w:rPr>
                      <w:rFonts w:ascii="Times New Roman" w:hAnsi="Times New Roman" w:hint="eastAsia"/>
                      <w:color w:val="auto"/>
                      <w:sz w:val="21"/>
                    </w:rPr>
                    <w:t>）、《挥发性有机物综合排放控制标准（试行）》（</w:t>
                  </w:r>
                  <w:r w:rsidRPr="00830DB2">
                    <w:rPr>
                      <w:rFonts w:ascii="Times New Roman" w:hAnsi="Times New Roman" w:hint="eastAsia"/>
                      <w:color w:val="auto"/>
                      <w:sz w:val="21"/>
                    </w:rPr>
                    <w:t>DB36 2186-2025</w:t>
                  </w:r>
                  <w:r w:rsidRPr="00830DB2">
                    <w:rPr>
                      <w:rFonts w:ascii="Times New Roman" w:hAnsi="Times New Roman" w:hint="eastAsia"/>
                      <w:color w:val="auto"/>
                      <w:sz w:val="21"/>
                    </w:rPr>
                    <w:t>）、《工业炉窑大气污染物排放标准（试行）》（</w:t>
                  </w:r>
                  <w:r w:rsidRPr="00830DB2">
                    <w:rPr>
                      <w:rFonts w:ascii="Times New Roman" w:hAnsi="Times New Roman" w:hint="eastAsia"/>
                      <w:color w:val="auto"/>
                      <w:sz w:val="21"/>
                    </w:rPr>
                    <w:t>DB36 2187-2025</w:t>
                  </w:r>
                  <w:r w:rsidRPr="00830DB2">
                    <w:rPr>
                      <w:rFonts w:ascii="Times New Roman" w:hAnsi="Times New Roman" w:hint="eastAsia"/>
                      <w:color w:val="auto"/>
                      <w:sz w:val="21"/>
                    </w:rPr>
                    <w:t>）</w:t>
                  </w:r>
                </w:p>
              </w:tc>
            </w:tr>
            <w:tr w:rsidR="00AC0B7A" w:rsidRPr="00830DB2" w14:paraId="6228378D" w14:textId="77777777">
              <w:trPr>
                <w:trHeight w:val="62"/>
                <w:jc w:val="center"/>
              </w:trPr>
              <w:tc>
                <w:tcPr>
                  <w:tcW w:w="446" w:type="dxa"/>
                  <w:vMerge/>
                  <w:vAlign w:val="center"/>
                </w:tcPr>
                <w:p w14:paraId="4E7488FB" w14:textId="77777777" w:rsidR="00AC0B7A" w:rsidRPr="00830DB2" w:rsidRDefault="00AC0B7A">
                  <w:pPr>
                    <w:pStyle w:val="Default"/>
                    <w:jc w:val="center"/>
                    <w:rPr>
                      <w:rFonts w:ascii="Times New Roman" w:hAnsi="Times New Roman"/>
                      <w:color w:val="auto"/>
                      <w:sz w:val="21"/>
                    </w:rPr>
                  </w:pPr>
                </w:p>
              </w:tc>
              <w:tc>
                <w:tcPr>
                  <w:tcW w:w="446" w:type="dxa"/>
                  <w:vMerge w:val="restart"/>
                  <w:vAlign w:val="center"/>
                </w:tcPr>
                <w:p w14:paraId="67B7E2C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固废</w:t>
                  </w:r>
                </w:p>
              </w:tc>
              <w:tc>
                <w:tcPr>
                  <w:tcW w:w="830" w:type="dxa"/>
                  <w:vAlign w:val="center"/>
                </w:tcPr>
                <w:p w14:paraId="1483746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一般固废</w:t>
                  </w:r>
                </w:p>
              </w:tc>
              <w:tc>
                <w:tcPr>
                  <w:tcW w:w="1305" w:type="dxa"/>
                  <w:vAlign w:val="center"/>
                </w:tcPr>
                <w:p w14:paraId="1214C51F"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喷粉</w:t>
                  </w:r>
                </w:p>
              </w:tc>
              <w:tc>
                <w:tcPr>
                  <w:tcW w:w="1581" w:type="dxa"/>
                  <w:vAlign w:val="center"/>
                </w:tcPr>
                <w:p w14:paraId="41DAF0DB"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回收粉末</w:t>
                  </w:r>
                </w:p>
              </w:tc>
              <w:tc>
                <w:tcPr>
                  <w:tcW w:w="1612" w:type="dxa"/>
                  <w:vAlign w:val="center"/>
                </w:tcPr>
                <w:p w14:paraId="0756DD0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szCs w:val="21"/>
                    </w:rPr>
                    <w:t>回用于生产</w:t>
                  </w:r>
                </w:p>
              </w:tc>
              <w:tc>
                <w:tcPr>
                  <w:tcW w:w="2154" w:type="dxa"/>
                  <w:vMerge w:val="restart"/>
                  <w:vAlign w:val="center"/>
                </w:tcPr>
                <w:p w14:paraId="2A6AE6E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无害化、资源化</w:t>
                  </w:r>
                </w:p>
              </w:tc>
            </w:tr>
            <w:tr w:rsidR="00AC0B7A" w:rsidRPr="00830DB2" w14:paraId="5E7EBFCE" w14:textId="77777777">
              <w:trPr>
                <w:trHeight w:val="62"/>
                <w:jc w:val="center"/>
              </w:trPr>
              <w:tc>
                <w:tcPr>
                  <w:tcW w:w="446" w:type="dxa"/>
                  <w:vMerge/>
                  <w:vAlign w:val="center"/>
                </w:tcPr>
                <w:p w14:paraId="3BE8190E"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5215F917" w14:textId="77777777" w:rsidR="00AC0B7A" w:rsidRPr="00830DB2" w:rsidRDefault="00AC0B7A">
                  <w:pPr>
                    <w:pStyle w:val="Default"/>
                    <w:jc w:val="center"/>
                    <w:rPr>
                      <w:rFonts w:ascii="Times New Roman" w:hAnsi="Times New Roman"/>
                      <w:color w:val="auto"/>
                      <w:sz w:val="21"/>
                    </w:rPr>
                  </w:pPr>
                </w:p>
              </w:tc>
              <w:tc>
                <w:tcPr>
                  <w:tcW w:w="830" w:type="dxa"/>
                  <w:vMerge w:val="restart"/>
                  <w:vAlign w:val="center"/>
                </w:tcPr>
                <w:p w14:paraId="3001BA6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危险废物</w:t>
                  </w:r>
                </w:p>
              </w:tc>
              <w:tc>
                <w:tcPr>
                  <w:tcW w:w="1305" w:type="dxa"/>
                  <w:vAlign w:val="center"/>
                </w:tcPr>
                <w:p w14:paraId="4D57D89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废气处理</w:t>
                  </w:r>
                </w:p>
              </w:tc>
              <w:tc>
                <w:tcPr>
                  <w:tcW w:w="1581" w:type="dxa"/>
                  <w:vAlign w:val="center"/>
                </w:tcPr>
                <w:p w14:paraId="3E1D8315" w14:textId="77777777" w:rsidR="00AC0B7A" w:rsidRPr="00830DB2" w:rsidRDefault="00000000">
                  <w:pPr>
                    <w:pStyle w:val="Default"/>
                    <w:jc w:val="center"/>
                    <w:rPr>
                      <w:rFonts w:ascii="Times New Roman" w:hAnsi="Times New Roman"/>
                      <w:color w:val="auto"/>
                      <w:sz w:val="21"/>
                    </w:rPr>
                  </w:pPr>
                  <w:r w:rsidRPr="00830DB2">
                    <w:rPr>
                      <w:color w:val="auto"/>
                      <w:sz w:val="21"/>
                      <w:szCs w:val="21"/>
                    </w:rPr>
                    <w:t>废活性炭</w:t>
                  </w:r>
                </w:p>
              </w:tc>
              <w:tc>
                <w:tcPr>
                  <w:tcW w:w="1612" w:type="dxa"/>
                  <w:vMerge w:val="restart"/>
                  <w:vAlign w:val="center"/>
                </w:tcPr>
                <w:p w14:paraId="0D3A8F2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交由有资质单位</w:t>
                  </w:r>
                </w:p>
              </w:tc>
              <w:tc>
                <w:tcPr>
                  <w:tcW w:w="2154" w:type="dxa"/>
                  <w:vMerge/>
                  <w:vAlign w:val="center"/>
                </w:tcPr>
                <w:p w14:paraId="1A9197F1" w14:textId="77777777" w:rsidR="00AC0B7A" w:rsidRPr="00830DB2" w:rsidRDefault="00AC0B7A">
                  <w:pPr>
                    <w:pStyle w:val="Default"/>
                    <w:jc w:val="center"/>
                    <w:rPr>
                      <w:rFonts w:ascii="Times New Roman" w:hAnsi="Times New Roman"/>
                      <w:color w:val="auto"/>
                      <w:sz w:val="21"/>
                    </w:rPr>
                  </w:pPr>
                </w:p>
              </w:tc>
            </w:tr>
            <w:tr w:rsidR="00AC0B7A" w:rsidRPr="00830DB2" w14:paraId="0416D775" w14:textId="77777777">
              <w:trPr>
                <w:trHeight w:val="62"/>
                <w:jc w:val="center"/>
              </w:trPr>
              <w:tc>
                <w:tcPr>
                  <w:tcW w:w="446" w:type="dxa"/>
                  <w:vMerge/>
                  <w:vAlign w:val="center"/>
                </w:tcPr>
                <w:p w14:paraId="3F913813"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4120FC81"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2983C545"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3F33AAD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喷漆</w:t>
                  </w:r>
                </w:p>
              </w:tc>
              <w:tc>
                <w:tcPr>
                  <w:tcW w:w="1581" w:type="dxa"/>
                  <w:vAlign w:val="center"/>
                </w:tcPr>
                <w:p w14:paraId="3C2D5AC9"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废油漆渣</w:t>
                  </w:r>
                </w:p>
              </w:tc>
              <w:tc>
                <w:tcPr>
                  <w:tcW w:w="1612" w:type="dxa"/>
                  <w:vMerge/>
                  <w:vAlign w:val="center"/>
                </w:tcPr>
                <w:p w14:paraId="3300ADB5" w14:textId="77777777" w:rsidR="00AC0B7A" w:rsidRPr="00830DB2" w:rsidRDefault="00AC0B7A">
                  <w:pPr>
                    <w:pStyle w:val="Default"/>
                    <w:jc w:val="center"/>
                    <w:rPr>
                      <w:rFonts w:ascii="Times New Roman" w:hAnsi="Times New Roman"/>
                      <w:color w:val="auto"/>
                      <w:sz w:val="21"/>
                    </w:rPr>
                  </w:pPr>
                </w:p>
              </w:tc>
              <w:tc>
                <w:tcPr>
                  <w:tcW w:w="2154" w:type="dxa"/>
                  <w:vMerge/>
                  <w:vAlign w:val="center"/>
                </w:tcPr>
                <w:p w14:paraId="3C14C6AE" w14:textId="77777777" w:rsidR="00AC0B7A" w:rsidRPr="00830DB2" w:rsidRDefault="00AC0B7A">
                  <w:pPr>
                    <w:pStyle w:val="Default"/>
                    <w:jc w:val="center"/>
                    <w:rPr>
                      <w:rFonts w:ascii="Times New Roman" w:hAnsi="Times New Roman"/>
                      <w:color w:val="auto"/>
                      <w:sz w:val="21"/>
                    </w:rPr>
                  </w:pPr>
                </w:p>
              </w:tc>
            </w:tr>
            <w:tr w:rsidR="00AC0B7A" w:rsidRPr="00830DB2" w14:paraId="41616373" w14:textId="77777777">
              <w:trPr>
                <w:trHeight w:val="62"/>
                <w:jc w:val="center"/>
              </w:trPr>
              <w:tc>
                <w:tcPr>
                  <w:tcW w:w="446" w:type="dxa"/>
                  <w:vMerge/>
                  <w:vAlign w:val="center"/>
                </w:tcPr>
                <w:p w14:paraId="7B545999" w14:textId="77777777" w:rsidR="00AC0B7A" w:rsidRPr="00830DB2" w:rsidRDefault="00AC0B7A">
                  <w:pPr>
                    <w:pStyle w:val="Default"/>
                    <w:jc w:val="center"/>
                    <w:rPr>
                      <w:rFonts w:ascii="Times New Roman" w:hAnsi="Times New Roman"/>
                      <w:color w:val="auto"/>
                      <w:sz w:val="21"/>
                    </w:rPr>
                  </w:pPr>
                </w:p>
              </w:tc>
              <w:tc>
                <w:tcPr>
                  <w:tcW w:w="446" w:type="dxa"/>
                  <w:vMerge/>
                  <w:vAlign w:val="center"/>
                </w:tcPr>
                <w:p w14:paraId="6DFE4854" w14:textId="77777777" w:rsidR="00AC0B7A" w:rsidRPr="00830DB2" w:rsidRDefault="00AC0B7A">
                  <w:pPr>
                    <w:pStyle w:val="Default"/>
                    <w:jc w:val="center"/>
                    <w:rPr>
                      <w:rFonts w:ascii="Times New Roman" w:hAnsi="Times New Roman"/>
                      <w:color w:val="auto"/>
                      <w:sz w:val="21"/>
                    </w:rPr>
                  </w:pPr>
                </w:p>
              </w:tc>
              <w:tc>
                <w:tcPr>
                  <w:tcW w:w="830" w:type="dxa"/>
                  <w:vMerge/>
                  <w:vAlign w:val="center"/>
                </w:tcPr>
                <w:p w14:paraId="4F29A132" w14:textId="77777777" w:rsidR="00AC0B7A" w:rsidRPr="00830DB2" w:rsidRDefault="00AC0B7A">
                  <w:pPr>
                    <w:pStyle w:val="Default"/>
                    <w:jc w:val="center"/>
                    <w:rPr>
                      <w:rFonts w:ascii="Times New Roman" w:hAnsi="Times New Roman"/>
                      <w:color w:val="auto"/>
                      <w:sz w:val="21"/>
                    </w:rPr>
                  </w:pPr>
                </w:p>
              </w:tc>
              <w:tc>
                <w:tcPr>
                  <w:tcW w:w="1305" w:type="dxa"/>
                  <w:vAlign w:val="center"/>
                </w:tcPr>
                <w:p w14:paraId="0B19DD8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包装</w:t>
                  </w:r>
                </w:p>
              </w:tc>
              <w:tc>
                <w:tcPr>
                  <w:tcW w:w="1581" w:type="dxa"/>
                  <w:vAlign w:val="center"/>
                </w:tcPr>
                <w:p w14:paraId="7A550A4A" w14:textId="77777777" w:rsidR="00AC0B7A" w:rsidRPr="00830DB2" w:rsidRDefault="00000000">
                  <w:pPr>
                    <w:pStyle w:val="Default"/>
                    <w:jc w:val="center"/>
                    <w:rPr>
                      <w:rFonts w:ascii="Times New Roman" w:hAnsi="Times New Roman"/>
                      <w:color w:val="auto"/>
                      <w:sz w:val="21"/>
                    </w:rPr>
                  </w:pPr>
                  <w:r w:rsidRPr="00830DB2">
                    <w:rPr>
                      <w:rFonts w:hint="eastAsia"/>
                      <w:color w:val="auto"/>
                      <w:sz w:val="21"/>
                      <w:szCs w:val="21"/>
                    </w:rPr>
                    <w:t>废油漆桶</w:t>
                  </w:r>
                </w:p>
              </w:tc>
              <w:tc>
                <w:tcPr>
                  <w:tcW w:w="1612" w:type="dxa"/>
                  <w:vMerge/>
                  <w:vAlign w:val="center"/>
                </w:tcPr>
                <w:p w14:paraId="2B78AF32" w14:textId="77777777" w:rsidR="00AC0B7A" w:rsidRPr="00830DB2" w:rsidRDefault="00AC0B7A">
                  <w:pPr>
                    <w:pStyle w:val="Default"/>
                    <w:jc w:val="center"/>
                    <w:rPr>
                      <w:rFonts w:ascii="Times New Roman" w:hAnsi="Times New Roman"/>
                      <w:color w:val="auto"/>
                      <w:sz w:val="21"/>
                    </w:rPr>
                  </w:pPr>
                </w:p>
              </w:tc>
              <w:tc>
                <w:tcPr>
                  <w:tcW w:w="2154" w:type="dxa"/>
                  <w:vMerge/>
                  <w:vAlign w:val="center"/>
                </w:tcPr>
                <w:p w14:paraId="4FE5E3CF" w14:textId="77777777" w:rsidR="00AC0B7A" w:rsidRPr="00830DB2" w:rsidRDefault="00AC0B7A">
                  <w:pPr>
                    <w:pStyle w:val="Default"/>
                    <w:jc w:val="center"/>
                    <w:rPr>
                      <w:rFonts w:ascii="Times New Roman" w:hAnsi="Times New Roman"/>
                      <w:color w:val="auto"/>
                      <w:sz w:val="21"/>
                    </w:rPr>
                  </w:pPr>
                </w:p>
              </w:tc>
            </w:tr>
            <w:tr w:rsidR="00AC0B7A" w:rsidRPr="00830DB2" w14:paraId="58BB1ACF" w14:textId="77777777">
              <w:trPr>
                <w:trHeight w:val="62"/>
                <w:jc w:val="center"/>
              </w:trPr>
              <w:tc>
                <w:tcPr>
                  <w:tcW w:w="446" w:type="dxa"/>
                  <w:vMerge/>
                  <w:vAlign w:val="center"/>
                </w:tcPr>
                <w:p w14:paraId="50311828" w14:textId="77777777" w:rsidR="00AC0B7A" w:rsidRPr="00830DB2" w:rsidRDefault="00AC0B7A">
                  <w:pPr>
                    <w:pStyle w:val="Default"/>
                    <w:jc w:val="center"/>
                    <w:rPr>
                      <w:rFonts w:ascii="Times New Roman" w:hAnsi="Times New Roman"/>
                      <w:color w:val="auto"/>
                      <w:sz w:val="21"/>
                    </w:rPr>
                  </w:pPr>
                </w:p>
              </w:tc>
              <w:tc>
                <w:tcPr>
                  <w:tcW w:w="446" w:type="dxa"/>
                  <w:vAlign w:val="center"/>
                </w:tcPr>
                <w:p w14:paraId="0678872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废水</w:t>
                  </w:r>
                </w:p>
              </w:tc>
              <w:tc>
                <w:tcPr>
                  <w:tcW w:w="830" w:type="dxa"/>
                  <w:vAlign w:val="center"/>
                </w:tcPr>
                <w:p w14:paraId="58E5CE1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生产废水</w:t>
                  </w:r>
                </w:p>
              </w:tc>
              <w:tc>
                <w:tcPr>
                  <w:tcW w:w="1305" w:type="dxa"/>
                  <w:vAlign w:val="center"/>
                </w:tcPr>
                <w:p w14:paraId="032029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水幕帘、喷淋塔</w:t>
                  </w:r>
                </w:p>
              </w:tc>
              <w:tc>
                <w:tcPr>
                  <w:tcW w:w="1581" w:type="dxa"/>
                  <w:vAlign w:val="center"/>
                </w:tcPr>
                <w:p w14:paraId="03F4BC8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pH</w:t>
                  </w:r>
                  <w:r w:rsidRPr="00830DB2">
                    <w:rPr>
                      <w:rFonts w:ascii="Times New Roman" w:hAnsi="Times New Roman" w:hint="eastAsia"/>
                      <w:color w:val="auto"/>
                      <w:sz w:val="21"/>
                    </w:rPr>
                    <w:t>、</w:t>
                  </w:r>
                  <w:r w:rsidRPr="00830DB2">
                    <w:rPr>
                      <w:rFonts w:ascii="Times New Roman" w:hAnsi="Times New Roman"/>
                      <w:color w:val="auto"/>
                      <w:sz w:val="21"/>
                    </w:rPr>
                    <w:t>COD</w:t>
                  </w:r>
                  <w:r w:rsidRPr="00830DB2">
                    <w:rPr>
                      <w:rFonts w:ascii="Times New Roman" w:hAnsi="Times New Roman"/>
                      <w:color w:val="auto"/>
                      <w:sz w:val="21"/>
                      <w:vertAlign w:val="subscript"/>
                    </w:rPr>
                    <w:t>Cr</w:t>
                  </w:r>
                  <w:r w:rsidRPr="00830DB2">
                    <w:rPr>
                      <w:rFonts w:ascii="Times New Roman" w:hAnsi="Times New Roman" w:hint="eastAsia"/>
                      <w:color w:val="auto"/>
                      <w:sz w:val="21"/>
                    </w:rPr>
                    <w:t>、</w:t>
                  </w:r>
                  <w:r w:rsidRPr="00830DB2">
                    <w:rPr>
                      <w:rFonts w:ascii="Times New Roman" w:hAnsi="Times New Roman" w:hint="eastAsia"/>
                      <w:color w:val="auto"/>
                      <w:sz w:val="21"/>
                    </w:rPr>
                    <w:t>BOD</w:t>
                  </w:r>
                  <w:r w:rsidRPr="00830DB2">
                    <w:rPr>
                      <w:rFonts w:ascii="Times New Roman" w:hAnsi="Times New Roman" w:hint="eastAsia"/>
                      <w:color w:val="auto"/>
                      <w:sz w:val="21"/>
                      <w:vertAlign w:val="subscript"/>
                    </w:rPr>
                    <w:t>5</w:t>
                  </w:r>
                  <w:r w:rsidRPr="00830DB2">
                    <w:rPr>
                      <w:rFonts w:ascii="Times New Roman" w:hAnsi="Times New Roman" w:hint="eastAsia"/>
                      <w:color w:val="auto"/>
                      <w:sz w:val="21"/>
                    </w:rPr>
                    <w:t>、</w:t>
                  </w:r>
                  <w:r w:rsidRPr="00830DB2">
                    <w:rPr>
                      <w:rFonts w:ascii="Times New Roman" w:hAnsi="Times New Roman"/>
                      <w:color w:val="auto"/>
                      <w:sz w:val="21"/>
                    </w:rPr>
                    <w:t>SS</w:t>
                  </w:r>
                  <w:r w:rsidRPr="00830DB2">
                    <w:rPr>
                      <w:rFonts w:ascii="Times New Roman" w:hAnsi="Times New Roman" w:hint="eastAsia"/>
                      <w:color w:val="auto"/>
                      <w:sz w:val="21"/>
                    </w:rPr>
                    <w:t>、氨氮、</w:t>
                  </w:r>
                  <w:r w:rsidRPr="00830DB2">
                    <w:rPr>
                      <w:rFonts w:ascii="Times New Roman" w:hAnsi="Times New Roman" w:hint="eastAsia"/>
                      <w:color w:val="auto"/>
                      <w:sz w:val="21"/>
                    </w:rPr>
                    <w:t>TN</w:t>
                  </w:r>
                  <w:r w:rsidRPr="00830DB2">
                    <w:rPr>
                      <w:rFonts w:ascii="Times New Roman" w:hAnsi="Times New Roman" w:hint="eastAsia"/>
                      <w:color w:val="auto"/>
                      <w:sz w:val="21"/>
                    </w:rPr>
                    <w:t>、</w:t>
                  </w:r>
                  <w:r w:rsidRPr="00830DB2">
                    <w:rPr>
                      <w:rFonts w:ascii="Times New Roman" w:hAnsi="Times New Roman" w:hint="eastAsia"/>
                      <w:color w:val="auto"/>
                      <w:sz w:val="21"/>
                    </w:rPr>
                    <w:t>TP</w:t>
                  </w:r>
                  <w:r w:rsidRPr="00830DB2">
                    <w:rPr>
                      <w:rFonts w:ascii="Times New Roman" w:hAnsi="Times New Roman" w:hint="eastAsia"/>
                      <w:color w:val="auto"/>
                      <w:sz w:val="21"/>
                    </w:rPr>
                    <w:t>、石油类、</w:t>
                  </w:r>
                  <w:r w:rsidRPr="00830DB2">
                    <w:rPr>
                      <w:rFonts w:ascii="Times New Roman" w:hAnsi="Times New Roman" w:cs="Times New Roman" w:hint="eastAsia"/>
                      <w:color w:val="auto"/>
                      <w:sz w:val="21"/>
                      <w:szCs w:val="21"/>
                    </w:rPr>
                    <w:t>LAS</w:t>
                  </w:r>
                  <w:r w:rsidRPr="00830DB2">
                    <w:rPr>
                      <w:rFonts w:ascii="Times New Roman" w:hAnsi="Times New Roman" w:hint="eastAsia"/>
                      <w:color w:val="auto"/>
                      <w:sz w:val="21"/>
                    </w:rPr>
                    <w:t>、氟化物、二甲苯</w:t>
                  </w:r>
                </w:p>
              </w:tc>
              <w:tc>
                <w:tcPr>
                  <w:tcW w:w="1612" w:type="dxa"/>
                  <w:vAlign w:val="center"/>
                </w:tcPr>
                <w:p w14:paraId="5EF0EAD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依托江西虹粤铝业有限公司污水处理站处理后排入园区污水管网</w:t>
                  </w:r>
                </w:p>
              </w:tc>
              <w:tc>
                <w:tcPr>
                  <w:tcW w:w="2154" w:type="dxa"/>
                  <w:vAlign w:val="center"/>
                </w:tcPr>
                <w:p w14:paraId="5B6F527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江西安义高新技术产业园区污水处理厂接管标准</w:t>
                  </w:r>
                </w:p>
              </w:tc>
            </w:tr>
          </w:tbl>
          <w:p w14:paraId="1D005BE8" w14:textId="77777777" w:rsidR="00AC0B7A" w:rsidRPr="00830DB2" w:rsidRDefault="00AC0B7A">
            <w:pPr>
              <w:pStyle w:val="TableText"/>
              <w:jc w:val="center"/>
              <w:rPr>
                <w:rFonts w:ascii="Times New Roman" w:hAnsi="Times New Roman" w:cs="Times New Roman"/>
                <w:sz w:val="21"/>
                <w:lang w:eastAsia="zh-CN"/>
              </w:rPr>
            </w:pPr>
          </w:p>
        </w:tc>
      </w:tr>
      <w:tr w:rsidR="00AC0B7A" w:rsidRPr="00830DB2" w14:paraId="6E5AB030" w14:textId="77777777">
        <w:trPr>
          <w:trHeight w:val="54"/>
          <w:jc w:val="center"/>
        </w:trPr>
        <w:tc>
          <w:tcPr>
            <w:tcW w:w="479" w:type="dxa"/>
            <w:vAlign w:val="center"/>
          </w:tcPr>
          <w:p w14:paraId="754089DE" w14:textId="77777777" w:rsidR="00AC0B7A" w:rsidRPr="00830DB2" w:rsidRDefault="00000000">
            <w:pPr>
              <w:pStyle w:val="af3"/>
              <w:adjustRightInd w:val="0"/>
              <w:snapToGrid w:val="0"/>
              <w:spacing w:before="0" w:beforeAutospacing="0" w:after="0" w:afterAutospacing="0"/>
              <w:jc w:val="center"/>
              <w:rPr>
                <w:rFonts w:cs="宋体" w:hint="eastAsia"/>
                <w:sz w:val="21"/>
                <w:szCs w:val="21"/>
              </w:rPr>
            </w:pPr>
            <w:r w:rsidRPr="00830DB2">
              <w:rPr>
                <w:rFonts w:cs="宋体" w:hint="eastAsia"/>
                <w:b/>
                <w:kern w:val="2"/>
                <w:szCs w:val="24"/>
              </w:rPr>
              <w:lastRenderedPageBreak/>
              <w:t>与项目有关的原</w:t>
            </w:r>
            <w:r w:rsidRPr="00830DB2">
              <w:rPr>
                <w:rFonts w:cs="宋体" w:hint="eastAsia"/>
                <w:b/>
                <w:kern w:val="2"/>
                <w:szCs w:val="24"/>
              </w:rPr>
              <w:lastRenderedPageBreak/>
              <w:t>有环境污染问题</w:t>
            </w:r>
          </w:p>
        </w:tc>
        <w:tc>
          <w:tcPr>
            <w:tcW w:w="8515" w:type="dxa"/>
          </w:tcPr>
          <w:p w14:paraId="47F60E32"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lastRenderedPageBreak/>
              <w:t>1</w:t>
            </w:r>
            <w:r w:rsidRPr="00830DB2">
              <w:rPr>
                <w:rFonts w:ascii="Times New Roman" w:hAnsi="Times New Roman" w:cs="Times New Roman" w:hint="eastAsia"/>
                <w:lang w:eastAsia="zh-CN"/>
              </w:rPr>
              <w:t>、项目概况</w:t>
            </w:r>
          </w:p>
          <w:p w14:paraId="458B7A71"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南昌市德群实业有限公司（以下简称“建设单位”）于</w:t>
            </w:r>
            <w:r w:rsidRPr="00830DB2">
              <w:rPr>
                <w:rFonts w:ascii="Times New Roman" w:hAnsi="Times New Roman" w:cs="Times New Roman" w:hint="eastAsia"/>
                <w:lang w:eastAsia="zh-CN"/>
              </w:rPr>
              <w:t>2021</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月委托编制完成《南昌市德群实业有限公司铝单板制造项目环境影响报告表》，并于</w:t>
            </w:r>
            <w:r w:rsidRPr="00830DB2">
              <w:rPr>
                <w:rFonts w:ascii="Times New Roman" w:hAnsi="Times New Roman" w:cs="Times New Roman" w:hint="eastAsia"/>
                <w:lang w:eastAsia="zh-CN"/>
              </w:rPr>
              <w:t>2021</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月</w:t>
            </w:r>
            <w:r w:rsidRPr="00830DB2">
              <w:rPr>
                <w:rFonts w:ascii="Times New Roman" w:hAnsi="Times New Roman" w:cs="Times New Roman" w:hint="eastAsia"/>
                <w:lang w:eastAsia="zh-CN"/>
              </w:rPr>
              <w:t>7</w:t>
            </w:r>
            <w:r w:rsidRPr="00830DB2">
              <w:rPr>
                <w:rFonts w:ascii="Times New Roman" w:hAnsi="Times New Roman" w:cs="Times New Roman" w:hint="eastAsia"/>
                <w:lang w:eastAsia="zh-CN"/>
              </w:rPr>
              <w:t>日取得南昌市安义生态环境局环评批复（批复文号：安环审批〔</w:t>
            </w:r>
            <w:r w:rsidRPr="00830DB2">
              <w:rPr>
                <w:rFonts w:ascii="Times New Roman" w:hAnsi="Times New Roman" w:cs="Times New Roman" w:hint="eastAsia"/>
                <w:lang w:eastAsia="zh-CN"/>
              </w:rPr>
              <w:t>2021</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 xml:space="preserve">50 </w:t>
            </w:r>
            <w:r w:rsidRPr="00830DB2">
              <w:rPr>
                <w:rFonts w:ascii="Times New Roman" w:hAnsi="Times New Roman" w:cs="Times New Roman" w:hint="eastAsia"/>
                <w:lang w:eastAsia="zh-CN"/>
              </w:rPr>
              <w:t>号）。</w:t>
            </w:r>
            <w:r w:rsidRPr="00830DB2">
              <w:rPr>
                <w:rFonts w:ascii="Times New Roman" w:hAnsi="Times New Roman" w:cs="Times New Roman" w:hint="eastAsia"/>
                <w:lang w:eastAsia="zh-CN"/>
              </w:rPr>
              <w:t>2022</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12</w:t>
            </w:r>
            <w:r w:rsidRPr="00830DB2">
              <w:rPr>
                <w:rFonts w:ascii="Times New Roman" w:hAnsi="Times New Roman" w:cs="Times New Roman" w:hint="eastAsia"/>
                <w:lang w:eastAsia="zh-CN"/>
              </w:rPr>
              <w:t>月</w:t>
            </w:r>
            <w:r w:rsidRPr="00830DB2">
              <w:rPr>
                <w:rFonts w:ascii="Times New Roman" w:hAnsi="Times New Roman" w:cs="Times New Roman" w:hint="eastAsia"/>
                <w:lang w:eastAsia="zh-CN"/>
              </w:rPr>
              <w:t>31</w:t>
            </w:r>
            <w:r w:rsidRPr="00830DB2">
              <w:rPr>
                <w:rFonts w:ascii="Times New Roman" w:hAnsi="Times New Roman" w:cs="Times New Roman" w:hint="eastAsia"/>
                <w:lang w:eastAsia="zh-CN"/>
              </w:rPr>
              <w:t>日，建设单位编制完成《</w:t>
            </w:r>
            <w:r w:rsidRPr="00830DB2">
              <w:rPr>
                <w:rFonts w:ascii="Times New Roman" w:hAnsi="Times New Roman" w:cs="Times New Roman"/>
                <w:lang w:eastAsia="zh-CN"/>
              </w:rPr>
              <w:t>南昌市德群实业有限公司铝</w:t>
            </w:r>
            <w:r w:rsidRPr="00830DB2">
              <w:rPr>
                <w:rFonts w:ascii="Times New Roman" w:hAnsi="Times New Roman" w:cs="Times New Roman"/>
                <w:lang w:eastAsia="zh-CN"/>
              </w:rPr>
              <w:lastRenderedPageBreak/>
              <w:t>单板制造项目竣工环境保护验收监测报告</w:t>
            </w:r>
            <w:r w:rsidRPr="00830DB2">
              <w:rPr>
                <w:rFonts w:ascii="Times New Roman" w:hAnsi="Times New Roman" w:cs="Times New Roman" w:hint="eastAsia"/>
                <w:lang w:eastAsia="zh-CN"/>
              </w:rPr>
              <w:t>》，通过竣工环境保护自主验收。</w:t>
            </w:r>
          </w:p>
          <w:p w14:paraId="12E51892" w14:textId="77777777" w:rsidR="00AC0B7A" w:rsidRPr="00830DB2" w:rsidRDefault="00000000">
            <w:pPr>
              <w:pStyle w:val="TableText"/>
              <w:wordWrap w:val="0"/>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建设单位于</w:t>
            </w:r>
            <w:r w:rsidRPr="00830DB2">
              <w:rPr>
                <w:rFonts w:ascii="Times New Roman" w:hAnsi="Times New Roman" w:cs="Times New Roman" w:hint="eastAsia"/>
                <w:lang w:eastAsia="zh-CN"/>
              </w:rPr>
              <w:t>2022</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月</w:t>
            </w:r>
            <w:r w:rsidRPr="00830DB2">
              <w:rPr>
                <w:rFonts w:ascii="Times New Roman" w:hAnsi="Times New Roman" w:cs="Times New Roman" w:hint="eastAsia"/>
                <w:lang w:eastAsia="zh-CN"/>
              </w:rPr>
              <w:t>22</w:t>
            </w:r>
            <w:r w:rsidRPr="00830DB2">
              <w:rPr>
                <w:rFonts w:ascii="Times New Roman" w:hAnsi="Times New Roman" w:cs="Times New Roman" w:hint="eastAsia"/>
                <w:lang w:eastAsia="zh-CN"/>
              </w:rPr>
              <w:t>日首次完成排污许可登记（登记编号为：</w:t>
            </w:r>
            <w:r w:rsidRPr="00830DB2">
              <w:rPr>
                <w:rFonts w:ascii="Times New Roman" w:hAnsi="Times New Roman" w:cs="Times New Roman"/>
                <w:lang w:eastAsia="zh-CN"/>
              </w:rPr>
              <w:t>913601235610706747002W</w:t>
            </w:r>
            <w:r w:rsidRPr="00830DB2">
              <w:rPr>
                <w:rFonts w:ascii="Times New Roman" w:hAnsi="Times New Roman" w:cs="Times New Roman" w:hint="eastAsia"/>
                <w:lang w:eastAsia="zh-CN"/>
              </w:rPr>
              <w:t>），有效期为</w:t>
            </w:r>
            <w:r w:rsidRPr="00830DB2">
              <w:rPr>
                <w:rFonts w:ascii="Times New Roman" w:hAnsi="Times New Roman" w:cs="Times New Roman"/>
                <w:lang w:eastAsia="zh-CN"/>
              </w:rPr>
              <w:t>2022</w:t>
            </w:r>
            <w:r w:rsidRPr="00830DB2">
              <w:rPr>
                <w:rFonts w:ascii="Times New Roman" w:hAnsi="Times New Roman" w:cs="Times New Roman"/>
                <w:lang w:eastAsia="zh-CN"/>
              </w:rPr>
              <w:t>年</w:t>
            </w:r>
            <w:r w:rsidRPr="00830DB2">
              <w:rPr>
                <w:rFonts w:ascii="Times New Roman" w:hAnsi="Times New Roman" w:cs="Times New Roman"/>
                <w:lang w:eastAsia="zh-CN"/>
              </w:rPr>
              <w:t>06</w:t>
            </w:r>
            <w:r w:rsidRPr="00830DB2">
              <w:rPr>
                <w:rFonts w:ascii="Times New Roman" w:hAnsi="Times New Roman" w:cs="Times New Roman"/>
                <w:lang w:eastAsia="zh-CN"/>
              </w:rPr>
              <w:t>月</w:t>
            </w:r>
            <w:r w:rsidRPr="00830DB2">
              <w:rPr>
                <w:rFonts w:ascii="Times New Roman" w:hAnsi="Times New Roman" w:cs="Times New Roman"/>
                <w:lang w:eastAsia="zh-CN"/>
              </w:rPr>
              <w:t>22</w:t>
            </w:r>
            <w:r w:rsidRPr="00830DB2">
              <w:rPr>
                <w:rFonts w:ascii="Times New Roman" w:hAnsi="Times New Roman" w:cs="Times New Roman"/>
                <w:lang w:eastAsia="zh-CN"/>
              </w:rPr>
              <w:t>日至</w:t>
            </w:r>
            <w:r w:rsidRPr="00830DB2">
              <w:rPr>
                <w:rFonts w:ascii="Times New Roman" w:hAnsi="Times New Roman" w:cs="Times New Roman"/>
                <w:lang w:eastAsia="zh-CN"/>
              </w:rPr>
              <w:t>2027</w:t>
            </w:r>
            <w:r w:rsidRPr="00830DB2">
              <w:rPr>
                <w:rFonts w:ascii="Times New Roman" w:hAnsi="Times New Roman" w:cs="Times New Roman"/>
                <w:lang w:eastAsia="zh-CN"/>
              </w:rPr>
              <w:t>年</w:t>
            </w:r>
            <w:r w:rsidRPr="00830DB2">
              <w:rPr>
                <w:rFonts w:ascii="Times New Roman" w:hAnsi="Times New Roman" w:cs="Times New Roman"/>
                <w:lang w:eastAsia="zh-CN"/>
              </w:rPr>
              <w:t>06</w:t>
            </w:r>
            <w:r w:rsidRPr="00830DB2">
              <w:rPr>
                <w:rFonts w:ascii="Times New Roman" w:hAnsi="Times New Roman" w:cs="Times New Roman"/>
                <w:lang w:eastAsia="zh-CN"/>
              </w:rPr>
              <w:t>月</w:t>
            </w:r>
            <w:r w:rsidRPr="00830DB2">
              <w:rPr>
                <w:rFonts w:ascii="Times New Roman" w:hAnsi="Times New Roman" w:cs="Times New Roman"/>
                <w:lang w:eastAsia="zh-CN"/>
              </w:rPr>
              <w:t>21</w:t>
            </w:r>
            <w:r w:rsidRPr="00830DB2">
              <w:rPr>
                <w:rFonts w:ascii="Times New Roman" w:hAnsi="Times New Roman" w:cs="Times New Roman"/>
                <w:lang w:eastAsia="zh-CN"/>
              </w:rPr>
              <w:t>日</w:t>
            </w:r>
            <w:r w:rsidRPr="00830DB2">
              <w:rPr>
                <w:rFonts w:ascii="Times New Roman" w:hAnsi="Times New Roman" w:cs="Times New Roman" w:hint="eastAsia"/>
                <w:lang w:eastAsia="zh-CN"/>
              </w:rPr>
              <w:t>。</w:t>
            </w:r>
          </w:p>
          <w:p w14:paraId="79EC5281"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）现有项目产品方案</w:t>
            </w:r>
          </w:p>
          <w:p w14:paraId="7A262B47" w14:textId="77777777" w:rsidR="00AC0B7A" w:rsidRPr="00830DB2" w:rsidRDefault="00000000">
            <w:pPr>
              <w:spacing w:line="360" w:lineRule="auto"/>
              <w:ind w:firstLineChars="200" w:firstLine="480"/>
              <w:rPr>
                <w:sz w:val="24"/>
              </w:rPr>
            </w:pPr>
            <w:r w:rsidRPr="00830DB2">
              <w:rPr>
                <w:rFonts w:hint="eastAsia"/>
                <w:sz w:val="24"/>
              </w:rPr>
              <w:t>现有</w:t>
            </w:r>
            <w:r w:rsidRPr="00830DB2">
              <w:rPr>
                <w:sz w:val="24"/>
              </w:rPr>
              <w:t>项目产品方案见表</w:t>
            </w:r>
            <w:r w:rsidRPr="00830DB2">
              <w:rPr>
                <w:sz w:val="24"/>
              </w:rPr>
              <w:t>2-</w:t>
            </w:r>
            <w:r w:rsidRPr="00830DB2">
              <w:rPr>
                <w:rFonts w:hint="eastAsia"/>
                <w:sz w:val="24"/>
              </w:rPr>
              <w:t>14</w:t>
            </w:r>
            <w:r w:rsidRPr="00830DB2">
              <w:rPr>
                <w:sz w:val="24"/>
              </w:rPr>
              <w:t>。</w:t>
            </w:r>
          </w:p>
          <w:p w14:paraId="25572BEB" w14:textId="77777777" w:rsidR="00AC0B7A" w:rsidRPr="00830DB2" w:rsidRDefault="00000000">
            <w:pPr>
              <w:jc w:val="center"/>
              <w:rPr>
                <w:b/>
                <w:bCs/>
              </w:rPr>
            </w:pPr>
            <w:r w:rsidRPr="00830DB2">
              <w:rPr>
                <w:b/>
                <w:bCs/>
              </w:rPr>
              <w:t>表</w:t>
            </w:r>
            <w:r w:rsidRPr="00830DB2">
              <w:rPr>
                <w:b/>
                <w:bCs/>
              </w:rPr>
              <w:t>2-</w:t>
            </w:r>
            <w:r w:rsidRPr="00830DB2">
              <w:rPr>
                <w:rFonts w:hint="eastAsia"/>
                <w:b/>
                <w:bCs/>
              </w:rPr>
              <w:t>14</w:t>
            </w:r>
            <w:r w:rsidRPr="00830DB2">
              <w:rPr>
                <w:b/>
                <w:bCs/>
              </w:rPr>
              <w:t xml:space="preserve">   </w:t>
            </w:r>
            <w:r w:rsidRPr="00830DB2">
              <w:rPr>
                <w:rFonts w:hint="eastAsia"/>
                <w:b/>
                <w:bCs/>
              </w:rPr>
              <w:t>现有项目</w:t>
            </w:r>
            <w:r w:rsidRPr="00830DB2">
              <w:rPr>
                <w:b/>
                <w:bCs/>
              </w:rPr>
              <w:t>产品方案一览表</w:t>
            </w:r>
          </w:p>
          <w:tbl>
            <w:tblPr>
              <w:tblStyle w:val="af8"/>
              <w:tblW w:w="4998" w:type="pct"/>
              <w:jc w:val="center"/>
              <w:tblBorders>
                <w:top w:val="single" w:sz="12" w:space="0" w:color="auto"/>
                <w:left w:val="none" w:sz="0" w:space="0" w:color="auto"/>
                <w:bottom w:val="single" w:sz="12" w:space="0" w:color="000000"/>
                <w:right w:val="none" w:sz="0" w:space="0" w:color="auto"/>
              </w:tblBorders>
              <w:tblLayout w:type="fixed"/>
              <w:tblLook w:val="04A0" w:firstRow="1" w:lastRow="0" w:firstColumn="1" w:lastColumn="0" w:noHBand="0" w:noVBand="1"/>
            </w:tblPr>
            <w:tblGrid>
              <w:gridCol w:w="1069"/>
              <w:gridCol w:w="5024"/>
              <w:gridCol w:w="2203"/>
            </w:tblGrid>
            <w:tr w:rsidR="00AC0B7A" w:rsidRPr="00830DB2" w14:paraId="09AFCC70" w14:textId="77777777">
              <w:trPr>
                <w:cantSplit/>
                <w:jc w:val="center"/>
              </w:trPr>
              <w:tc>
                <w:tcPr>
                  <w:tcW w:w="644" w:type="pct"/>
                  <w:tcBorders>
                    <w:bottom w:val="single" w:sz="12" w:space="0" w:color="auto"/>
                  </w:tcBorders>
                  <w:vAlign w:val="center"/>
                </w:tcPr>
                <w:p w14:paraId="1C3CAA38" w14:textId="77777777" w:rsidR="00AC0B7A" w:rsidRPr="00830DB2" w:rsidRDefault="00000000">
                  <w:pPr>
                    <w:jc w:val="center"/>
                    <w:rPr>
                      <w:b/>
                      <w:bCs/>
                    </w:rPr>
                  </w:pPr>
                  <w:r w:rsidRPr="00830DB2">
                    <w:rPr>
                      <w:b/>
                      <w:bCs/>
                    </w:rPr>
                    <w:t>序号</w:t>
                  </w:r>
                </w:p>
              </w:tc>
              <w:tc>
                <w:tcPr>
                  <w:tcW w:w="3027" w:type="pct"/>
                  <w:tcBorders>
                    <w:bottom w:val="single" w:sz="12" w:space="0" w:color="auto"/>
                  </w:tcBorders>
                  <w:vAlign w:val="center"/>
                </w:tcPr>
                <w:p w14:paraId="5E5AE3A2" w14:textId="77777777" w:rsidR="00AC0B7A" w:rsidRPr="00830DB2" w:rsidRDefault="00000000">
                  <w:pPr>
                    <w:jc w:val="center"/>
                    <w:rPr>
                      <w:b/>
                      <w:bCs/>
                    </w:rPr>
                  </w:pPr>
                  <w:r w:rsidRPr="00830DB2">
                    <w:rPr>
                      <w:b/>
                      <w:bCs/>
                    </w:rPr>
                    <w:t>产品名称</w:t>
                  </w:r>
                </w:p>
              </w:tc>
              <w:tc>
                <w:tcPr>
                  <w:tcW w:w="1327" w:type="pct"/>
                  <w:tcBorders>
                    <w:bottom w:val="single" w:sz="12" w:space="0" w:color="auto"/>
                  </w:tcBorders>
                  <w:vAlign w:val="center"/>
                </w:tcPr>
                <w:p w14:paraId="5FDBAE05" w14:textId="77777777" w:rsidR="00AC0B7A" w:rsidRPr="00830DB2" w:rsidRDefault="00000000">
                  <w:pPr>
                    <w:jc w:val="center"/>
                    <w:rPr>
                      <w:b/>
                      <w:bCs/>
                    </w:rPr>
                  </w:pPr>
                  <w:r w:rsidRPr="00830DB2">
                    <w:rPr>
                      <w:rFonts w:hint="eastAsia"/>
                      <w:b/>
                      <w:bCs/>
                    </w:rPr>
                    <w:t>产能</w:t>
                  </w:r>
                </w:p>
              </w:tc>
            </w:tr>
            <w:tr w:rsidR="00AC0B7A" w:rsidRPr="00830DB2" w14:paraId="31654210" w14:textId="77777777">
              <w:trPr>
                <w:cantSplit/>
                <w:jc w:val="center"/>
              </w:trPr>
              <w:tc>
                <w:tcPr>
                  <w:tcW w:w="644" w:type="pct"/>
                  <w:tcBorders>
                    <w:top w:val="single" w:sz="12" w:space="0" w:color="auto"/>
                    <w:bottom w:val="single" w:sz="12" w:space="0" w:color="auto"/>
                  </w:tcBorders>
                  <w:vAlign w:val="center"/>
                </w:tcPr>
                <w:p w14:paraId="38429744" w14:textId="77777777" w:rsidR="00AC0B7A" w:rsidRPr="00830DB2" w:rsidRDefault="00000000">
                  <w:pPr>
                    <w:jc w:val="center"/>
                  </w:pPr>
                  <w:r w:rsidRPr="00830DB2">
                    <w:t>1</w:t>
                  </w:r>
                </w:p>
              </w:tc>
              <w:tc>
                <w:tcPr>
                  <w:tcW w:w="3027" w:type="pct"/>
                  <w:tcBorders>
                    <w:top w:val="single" w:sz="12" w:space="0" w:color="auto"/>
                    <w:bottom w:val="single" w:sz="12" w:space="0" w:color="auto"/>
                  </w:tcBorders>
                  <w:vAlign w:val="center"/>
                </w:tcPr>
                <w:p w14:paraId="6DB1D67B" w14:textId="77777777" w:rsidR="00AC0B7A" w:rsidRPr="00830DB2" w:rsidRDefault="00000000">
                  <w:pPr>
                    <w:jc w:val="center"/>
                  </w:pPr>
                  <w:r w:rsidRPr="00830DB2">
                    <w:rPr>
                      <w:rFonts w:hint="eastAsia"/>
                      <w:szCs w:val="21"/>
                    </w:rPr>
                    <w:t>喷粉铝单板</w:t>
                  </w:r>
                </w:p>
              </w:tc>
              <w:tc>
                <w:tcPr>
                  <w:tcW w:w="1327" w:type="pct"/>
                  <w:tcBorders>
                    <w:top w:val="single" w:sz="12" w:space="0" w:color="auto"/>
                    <w:bottom w:val="single" w:sz="12" w:space="0" w:color="auto"/>
                  </w:tcBorders>
                  <w:vAlign w:val="center"/>
                </w:tcPr>
                <w:p w14:paraId="5A7E1129" w14:textId="77777777" w:rsidR="00AC0B7A" w:rsidRPr="00830DB2" w:rsidRDefault="00000000">
                  <w:pPr>
                    <w:jc w:val="center"/>
                  </w:pPr>
                  <w:r w:rsidRPr="00830DB2">
                    <w:rPr>
                      <w:rFonts w:hint="eastAsia"/>
                      <w:szCs w:val="21"/>
                    </w:rPr>
                    <w:t>20</w:t>
                  </w:r>
                  <w:r w:rsidRPr="00830DB2">
                    <w:rPr>
                      <w:rFonts w:hint="eastAsia"/>
                      <w:szCs w:val="21"/>
                    </w:rPr>
                    <w:t>万平方米</w:t>
                  </w:r>
                  <w:r w:rsidRPr="00830DB2">
                    <w:rPr>
                      <w:rFonts w:hint="eastAsia"/>
                      <w:szCs w:val="21"/>
                    </w:rPr>
                    <w:t>/</w:t>
                  </w:r>
                  <w:r w:rsidRPr="00830DB2">
                    <w:rPr>
                      <w:rFonts w:hint="eastAsia"/>
                      <w:szCs w:val="21"/>
                    </w:rPr>
                    <w:t>年</w:t>
                  </w:r>
                </w:p>
              </w:tc>
            </w:tr>
          </w:tbl>
          <w:p w14:paraId="14A4366F"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）现有项目主要生产设备</w:t>
            </w:r>
          </w:p>
          <w:p w14:paraId="7AC8F2E6" w14:textId="77777777" w:rsidR="00AC0B7A" w:rsidRPr="00830DB2" w:rsidRDefault="00000000">
            <w:pPr>
              <w:spacing w:line="360" w:lineRule="auto"/>
              <w:ind w:firstLineChars="200" w:firstLine="480"/>
              <w:rPr>
                <w:b/>
                <w:bCs/>
                <w:sz w:val="24"/>
              </w:rPr>
            </w:pPr>
            <w:r w:rsidRPr="00830DB2">
              <w:rPr>
                <w:rFonts w:hint="eastAsia"/>
                <w:sz w:val="24"/>
              </w:rPr>
              <w:t>现有</w:t>
            </w:r>
            <w:r w:rsidRPr="00830DB2">
              <w:rPr>
                <w:sz w:val="24"/>
              </w:rPr>
              <w:t>项目生产设备见表</w:t>
            </w:r>
            <w:r w:rsidRPr="00830DB2">
              <w:rPr>
                <w:sz w:val="24"/>
              </w:rPr>
              <w:t>2-</w:t>
            </w:r>
            <w:r w:rsidRPr="00830DB2">
              <w:rPr>
                <w:rFonts w:hint="eastAsia"/>
                <w:sz w:val="24"/>
              </w:rPr>
              <w:t>15</w:t>
            </w:r>
            <w:r w:rsidRPr="00830DB2">
              <w:rPr>
                <w:sz w:val="24"/>
              </w:rPr>
              <w:t>。</w:t>
            </w:r>
          </w:p>
          <w:p w14:paraId="0A1B52B3" w14:textId="77777777" w:rsidR="00AC0B7A" w:rsidRPr="00830DB2" w:rsidRDefault="00000000">
            <w:pPr>
              <w:jc w:val="center"/>
              <w:rPr>
                <w:b/>
                <w:bCs/>
              </w:rPr>
            </w:pPr>
            <w:r w:rsidRPr="00830DB2">
              <w:rPr>
                <w:b/>
                <w:bCs/>
              </w:rPr>
              <w:t>表</w:t>
            </w:r>
            <w:r w:rsidRPr="00830DB2">
              <w:rPr>
                <w:b/>
                <w:bCs/>
              </w:rPr>
              <w:t>2-</w:t>
            </w:r>
            <w:r w:rsidRPr="00830DB2">
              <w:rPr>
                <w:rFonts w:hint="eastAsia"/>
                <w:b/>
                <w:bCs/>
              </w:rPr>
              <w:t>15</w:t>
            </w:r>
            <w:r w:rsidRPr="00830DB2">
              <w:rPr>
                <w:b/>
                <w:bCs/>
              </w:rPr>
              <w:t xml:space="preserve">   </w:t>
            </w:r>
            <w:r w:rsidRPr="00830DB2">
              <w:rPr>
                <w:rFonts w:hint="eastAsia"/>
                <w:b/>
                <w:bCs/>
              </w:rPr>
              <w:t>现有</w:t>
            </w:r>
            <w:r w:rsidRPr="00830DB2">
              <w:rPr>
                <w:b/>
                <w:bCs/>
              </w:rPr>
              <w:t>项目主要设备一览表</w:t>
            </w:r>
          </w:p>
          <w:tbl>
            <w:tblPr>
              <w:tblW w:w="4998" w:type="pct"/>
              <w:jc w:val="center"/>
              <w:tblBorders>
                <w:top w:val="single" w:sz="12" w:space="0" w:color="000000"/>
                <w:bottom w:val="single" w:sz="12" w:space="0" w:color="000000"/>
                <w:insideH w:val="single" w:sz="4"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2955"/>
              <w:gridCol w:w="1619"/>
              <w:gridCol w:w="3722"/>
            </w:tblGrid>
            <w:tr w:rsidR="00AC0B7A" w:rsidRPr="00830DB2" w14:paraId="0093B352" w14:textId="77777777">
              <w:trPr>
                <w:cantSplit/>
                <w:jc w:val="center"/>
              </w:trPr>
              <w:tc>
                <w:tcPr>
                  <w:tcW w:w="1780" w:type="pct"/>
                  <w:tcBorders>
                    <w:bottom w:val="single" w:sz="12" w:space="0" w:color="auto"/>
                  </w:tcBorders>
                  <w:vAlign w:val="center"/>
                </w:tcPr>
                <w:p w14:paraId="55405B4B" w14:textId="77777777" w:rsidR="00AC0B7A" w:rsidRPr="00830DB2" w:rsidRDefault="00000000">
                  <w:pPr>
                    <w:jc w:val="center"/>
                    <w:rPr>
                      <w:b/>
                      <w:bCs/>
                      <w:szCs w:val="21"/>
                    </w:rPr>
                  </w:pPr>
                  <w:r w:rsidRPr="00830DB2">
                    <w:rPr>
                      <w:b/>
                      <w:bCs/>
                      <w:szCs w:val="21"/>
                    </w:rPr>
                    <w:t>设备名称</w:t>
                  </w:r>
                </w:p>
              </w:tc>
              <w:tc>
                <w:tcPr>
                  <w:tcW w:w="976" w:type="pct"/>
                  <w:tcBorders>
                    <w:bottom w:val="single" w:sz="12" w:space="0" w:color="auto"/>
                  </w:tcBorders>
                  <w:vAlign w:val="center"/>
                </w:tcPr>
                <w:p w14:paraId="20FB23EA" w14:textId="77777777" w:rsidR="00AC0B7A" w:rsidRPr="00830DB2" w:rsidRDefault="00000000">
                  <w:pPr>
                    <w:jc w:val="center"/>
                    <w:rPr>
                      <w:b/>
                      <w:bCs/>
                      <w:szCs w:val="21"/>
                    </w:rPr>
                  </w:pPr>
                  <w:r w:rsidRPr="00830DB2">
                    <w:rPr>
                      <w:b/>
                      <w:bCs/>
                      <w:szCs w:val="21"/>
                    </w:rPr>
                    <w:t>单位</w:t>
                  </w:r>
                </w:p>
              </w:tc>
              <w:tc>
                <w:tcPr>
                  <w:tcW w:w="2242" w:type="pct"/>
                  <w:tcBorders>
                    <w:bottom w:val="single" w:sz="12" w:space="0" w:color="auto"/>
                  </w:tcBorders>
                  <w:vAlign w:val="center"/>
                </w:tcPr>
                <w:p w14:paraId="5D9D8F6A" w14:textId="77777777" w:rsidR="00AC0B7A" w:rsidRPr="00830DB2" w:rsidRDefault="00000000">
                  <w:pPr>
                    <w:jc w:val="center"/>
                    <w:rPr>
                      <w:b/>
                      <w:bCs/>
                      <w:szCs w:val="21"/>
                    </w:rPr>
                  </w:pPr>
                  <w:r w:rsidRPr="00830DB2">
                    <w:rPr>
                      <w:rFonts w:hint="eastAsia"/>
                      <w:b/>
                      <w:bCs/>
                      <w:szCs w:val="21"/>
                    </w:rPr>
                    <w:t>数量</w:t>
                  </w:r>
                </w:p>
              </w:tc>
            </w:tr>
            <w:tr w:rsidR="00AC0B7A" w:rsidRPr="00830DB2" w14:paraId="5517A820" w14:textId="77777777">
              <w:trPr>
                <w:cantSplit/>
                <w:trHeight w:val="90"/>
                <w:jc w:val="center"/>
              </w:trPr>
              <w:tc>
                <w:tcPr>
                  <w:tcW w:w="1780" w:type="pct"/>
                  <w:tcBorders>
                    <w:top w:val="single" w:sz="12" w:space="0" w:color="auto"/>
                    <w:bottom w:val="single" w:sz="4" w:space="0" w:color="auto"/>
                  </w:tcBorders>
                  <w:vAlign w:val="center"/>
                </w:tcPr>
                <w:p w14:paraId="3D53142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剪板机</w:t>
                  </w:r>
                </w:p>
              </w:tc>
              <w:tc>
                <w:tcPr>
                  <w:tcW w:w="976" w:type="pct"/>
                  <w:tcBorders>
                    <w:top w:val="single" w:sz="12" w:space="0" w:color="auto"/>
                    <w:bottom w:val="single" w:sz="4" w:space="0" w:color="auto"/>
                  </w:tcBorders>
                  <w:vAlign w:val="center"/>
                </w:tcPr>
                <w:p w14:paraId="3738DAF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12" w:space="0" w:color="auto"/>
                    <w:bottom w:val="single" w:sz="4" w:space="0" w:color="auto"/>
                  </w:tcBorders>
                  <w:vAlign w:val="center"/>
                </w:tcPr>
                <w:p w14:paraId="1B34D68D"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7429B35D" w14:textId="77777777">
              <w:trPr>
                <w:cantSplit/>
                <w:jc w:val="center"/>
              </w:trPr>
              <w:tc>
                <w:tcPr>
                  <w:tcW w:w="1780" w:type="pct"/>
                  <w:tcBorders>
                    <w:top w:val="single" w:sz="4" w:space="0" w:color="auto"/>
                    <w:bottom w:val="single" w:sz="4" w:space="0" w:color="auto"/>
                  </w:tcBorders>
                  <w:vAlign w:val="center"/>
                </w:tcPr>
                <w:p w14:paraId="0799C9B7"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雕刻机</w:t>
                  </w:r>
                </w:p>
              </w:tc>
              <w:tc>
                <w:tcPr>
                  <w:tcW w:w="976" w:type="pct"/>
                  <w:tcBorders>
                    <w:top w:val="single" w:sz="4" w:space="0" w:color="auto"/>
                    <w:bottom w:val="single" w:sz="4" w:space="0" w:color="auto"/>
                  </w:tcBorders>
                  <w:vAlign w:val="center"/>
                </w:tcPr>
                <w:p w14:paraId="31DC2F2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67098B1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2</w:t>
                  </w:r>
                </w:p>
              </w:tc>
            </w:tr>
            <w:tr w:rsidR="00AC0B7A" w:rsidRPr="00830DB2" w14:paraId="3AABA920" w14:textId="77777777">
              <w:trPr>
                <w:cantSplit/>
                <w:jc w:val="center"/>
              </w:trPr>
              <w:tc>
                <w:tcPr>
                  <w:tcW w:w="1780" w:type="pct"/>
                  <w:tcBorders>
                    <w:top w:val="single" w:sz="4" w:space="0" w:color="auto"/>
                    <w:bottom w:val="single" w:sz="4" w:space="0" w:color="auto"/>
                  </w:tcBorders>
                  <w:vAlign w:val="center"/>
                </w:tcPr>
                <w:p w14:paraId="7ED2F7F5"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塔冲机</w:t>
                  </w:r>
                </w:p>
              </w:tc>
              <w:tc>
                <w:tcPr>
                  <w:tcW w:w="976" w:type="pct"/>
                  <w:tcBorders>
                    <w:top w:val="single" w:sz="4" w:space="0" w:color="auto"/>
                    <w:bottom w:val="single" w:sz="4" w:space="0" w:color="auto"/>
                  </w:tcBorders>
                  <w:vAlign w:val="center"/>
                </w:tcPr>
                <w:p w14:paraId="7E7F77E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7B27A32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0115B5B8" w14:textId="77777777">
              <w:trPr>
                <w:cantSplit/>
                <w:jc w:val="center"/>
              </w:trPr>
              <w:tc>
                <w:tcPr>
                  <w:tcW w:w="1780" w:type="pct"/>
                  <w:tcBorders>
                    <w:top w:val="single" w:sz="4" w:space="0" w:color="auto"/>
                    <w:bottom w:val="single" w:sz="4" w:space="0" w:color="auto"/>
                  </w:tcBorders>
                  <w:vAlign w:val="center"/>
                </w:tcPr>
                <w:p w14:paraId="6683F7E1"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弯圆机</w:t>
                  </w:r>
                </w:p>
              </w:tc>
              <w:tc>
                <w:tcPr>
                  <w:tcW w:w="976" w:type="pct"/>
                  <w:tcBorders>
                    <w:top w:val="single" w:sz="4" w:space="0" w:color="auto"/>
                    <w:bottom w:val="single" w:sz="4" w:space="0" w:color="auto"/>
                  </w:tcBorders>
                  <w:vAlign w:val="center"/>
                </w:tcPr>
                <w:p w14:paraId="6FC968F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1CCD0A6D"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1DA8E0D3" w14:textId="77777777">
              <w:trPr>
                <w:cantSplit/>
                <w:jc w:val="center"/>
              </w:trPr>
              <w:tc>
                <w:tcPr>
                  <w:tcW w:w="1780" w:type="pct"/>
                  <w:tcBorders>
                    <w:top w:val="single" w:sz="4" w:space="0" w:color="auto"/>
                    <w:bottom w:val="single" w:sz="4" w:space="0" w:color="auto"/>
                  </w:tcBorders>
                  <w:vAlign w:val="center"/>
                </w:tcPr>
                <w:p w14:paraId="38E8F73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折弯机</w:t>
                  </w:r>
                </w:p>
              </w:tc>
              <w:tc>
                <w:tcPr>
                  <w:tcW w:w="976" w:type="pct"/>
                  <w:tcBorders>
                    <w:top w:val="single" w:sz="4" w:space="0" w:color="auto"/>
                    <w:bottom w:val="single" w:sz="4" w:space="0" w:color="auto"/>
                  </w:tcBorders>
                  <w:vAlign w:val="center"/>
                </w:tcPr>
                <w:p w14:paraId="5C60A244"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023DF33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4</w:t>
                  </w:r>
                </w:p>
              </w:tc>
            </w:tr>
            <w:tr w:rsidR="00AC0B7A" w:rsidRPr="00830DB2" w14:paraId="32B7B3A8" w14:textId="77777777">
              <w:trPr>
                <w:cantSplit/>
                <w:jc w:val="center"/>
              </w:trPr>
              <w:tc>
                <w:tcPr>
                  <w:tcW w:w="1780" w:type="pct"/>
                  <w:tcBorders>
                    <w:top w:val="single" w:sz="4" w:space="0" w:color="auto"/>
                    <w:bottom w:val="single" w:sz="4" w:space="0" w:color="auto"/>
                  </w:tcBorders>
                  <w:vAlign w:val="center"/>
                </w:tcPr>
                <w:p w14:paraId="72C5AF95"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铝焊机</w:t>
                  </w:r>
                </w:p>
              </w:tc>
              <w:tc>
                <w:tcPr>
                  <w:tcW w:w="976" w:type="pct"/>
                  <w:tcBorders>
                    <w:top w:val="single" w:sz="4" w:space="0" w:color="auto"/>
                    <w:bottom w:val="single" w:sz="4" w:space="0" w:color="auto"/>
                  </w:tcBorders>
                  <w:vAlign w:val="center"/>
                </w:tcPr>
                <w:p w14:paraId="24EDC910"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51472DDF"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5</w:t>
                  </w:r>
                </w:p>
              </w:tc>
            </w:tr>
            <w:tr w:rsidR="00AC0B7A" w:rsidRPr="00830DB2" w14:paraId="09D3B40E" w14:textId="77777777">
              <w:trPr>
                <w:cantSplit/>
                <w:jc w:val="center"/>
              </w:trPr>
              <w:tc>
                <w:tcPr>
                  <w:tcW w:w="1780" w:type="pct"/>
                  <w:tcBorders>
                    <w:top w:val="single" w:sz="4" w:space="0" w:color="auto"/>
                    <w:bottom w:val="single" w:sz="4" w:space="0" w:color="auto"/>
                  </w:tcBorders>
                  <w:vAlign w:val="center"/>
                </w:tcPr>
                <w:p w14:paraId="4C74003C"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磨机</w:t>
                  </w:r>
                </w:p>
              </w:tc>
              <w:tc>
                <w:tcPr>
                  <w:tcW w:w="976" w:type="pct"/>
                  <w:tcBorders>
                    <w:top w:val="single" w:sz="4" w:space="0" w:color="auto"/>
                    <w:bottom w:val="single" w:sz="4" w:space="0" w:color="auto"/>
                  </w:tcBorders>
                  <w:vAlign w:val="center"/>
                </w:tcPr>
                <w:p w14:paraId="1939CD3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5982CBDD"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2</w:t>
                  </w:r>
                </w:p>
              </w:tc>
            </w:tr>
            <w:tr w:rsidR="00AC0B7A" w:rsidRPr="00830DB2" w14:paraId="391831C5" w14:textId="77777777">
              <w:trPr>
                <w:cantSplit/>
                <w:jc w:val="center"/>
              </w:trPr>
              <w:tc>
                <w:tcPr>
                  <w:tcW w:w="1780" w:type="pct"/>
                  <w:tcBorders>
                    <w:top w:val="single" w:sz="4" w:space="0" w:color="auto"/>
                    <w:bottom w:val="single" w:sz="4" w:space="0" w:color="auto"/>
                  </w:tcBorders>
                  <w:vAlign w:val="center"/>
                </w:tcPr>
                <w:p w14:paraId="19AF3D9A"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抛光机</w:t>
                  </w:r>
                </w:p>
              </w:tc>
              <w:tc>
                <w:tcPr>
                  <w:tcW w:w="976" w:type="pct"/>
                  <w:tcBorders>
                    <w:top w:val="single" w:sz="4" w:space="0" w:color="auto"/>
                    <w:bottom w:val="single" w:sz="4" w:space="0" w:color="auto"/>
                  </w:tcBorders>
                  <w:vAlign w:val="center"/>
                </w:tcPr>
                <w:p w14:paraId="72DAFF7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5687F6E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2</w:t>
                  </w:r>
                </w:p>
              </w:tc>
            </w:tr>
            <w:tr w:rsidR="00AC0B7A" w:rsidRPr="00830DB2" w14:paraId="6896D914" w14:textId="77777777">
              <w:trPr>
                <w:cantSplit/>
                <w:jc w:val="center"/>
              </w:trPr>
              <w:tc>
                <w:tcPr>
                  <w:tcW w:w="1780" w:type="pct"/>
                  <w:tcBorders>
                    <w:top w:val="single" w:sz="4" w:space="0" w:color="auto"/>
                    <w:bottom w:val="single" w:sz="4" w:space="0" w:color="auto"/>
                  </w:tcBorders>
                  <w:vAlign w:val="center"/>
                </w:tcPr>
                <w:p w14:paraId="703A2655"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碱洗槽</w:t>
                  </w:r>
                </w:p>
              </w:tc>
              <w:tc>
                <w:tcPr>
                  <w:tcW w:w="976" w:type="pct"/>
                  <w:tcBorders>
                    <w:top w:val="single" w:sz="4" w:space="0" w:color="auto"/>
                    <w:bottom w:val="single" w:sz="4" w:space="0" w:color="auto"/>
                  </w:tcBorders>
                  <w:vAlign w:val="center"/>
                </w:tcPr>
                <w:p w14:paraId="01DD8DEF"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个</w:t>
                  </w:r>
                </w:p>
              </w:tc>
              <w:tc>
                <w:tcPr>
                  <w:tcW w:w="2242" w:type="pct"/>
                  <w:tcBorders>
                    <w:top w:val="single" w:sz="4" w:space="0" w:color="auto"/>
                    <w:bottom w:val="single" w:sz="4" w:space="0" w:color="auto"/>
                  </w:tcBorders>
                  <w:vAlign w:val="center"/>
                </w:tcPr>
                <w:p w14:paraId="2B9AB17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5B618431" w14:textId="77777777">
              <w:trPr>
                <w:cantSplit/>
                <w:jc w:val="center"/>
              </w:trPr>
              <w:tc>
                <w:tcPr>
                  <w:tcW w:w="1780" w:type="pct"/>
                  <w:tcBorders>
                    <w:top w:val="single" w:sz="4" w:space="0" w:color="auto"/>
                    <w:bottom w:val="single" w:sz="4" w:space="0" w:color="auto"/>
                  </w:tcBorders>
                  <w:vAlign w:val="center"/>
                </w:tcPr>
                <w:p w14:paraId="7E12C39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清洗槽</w:t>
                  </w:r>
                </w:p>
              </w:tc>
              <w:tc>
                <w:tcPr>
                  <w:tcW w:w="976" w:type="pct"/>
                  <w:tcBorders>
                    <w:top w:val="single" w:sz="4" w:space="0" w:color="auto"/>
                    <w:bottom w:val="single" w:sz="4" w:space="0" w:color="auto"/>
                  </w:tcBorders>
                  <w:vAlign w:val="center"/>
                </w:tcPr>
                <w:p w14:paraId="30E70E5D"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个</w:t>
                  </w:r>
                </w:p>
              </w:tc>
              <w:tc>
                <w:tcPr>
                  <w:tcW w:w="2242" w:type="pct"/>
                  <w:tcBorders>
                    <w:top w:val="single" w:sz="4" w:space="0" w:color="auto"/>
                    <w:bottom w:val="single" w:sz="4" w:space="0" w:color="auto"/>
                  </w:tcBorders>
                  <w:vAlign w:val="center"/>
                </w:tcPr>
                <w:p w14:paraId="2B1EE5C5"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44ABEA75" w14:textId="77777777">
              <w:trPr>
                <w:cantSplit/>
                <w:jc w:val="center"/>
              </w:trPr>
              <w:tc>
                <w:tcPr>
                  <w:tcW w:w="1780" w:type="pct"/>
                  <w:tcBorders>
                    <w:top w:val="single" w:sz="4" w:space="0" w:color="auto"/>
                    <w:bottom w:val="single" w:sz="4" w:space="0" w:color="auto"/>
                  </w:tcBorders>
                  <w:vAlign w:val="center"/>
                </w:tcPr>
                <w:p w14:paraId="47192C88"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钝化槽</w:t>
                  </w:r>
                </w:p>
              </w:tc>
              <w:tc>
                <w:tcPr>
                  <w:tcW w:w="976" w:type="pct"/>
                  <w:tcBorders>
                    <w:top w:val="single" w:sz="4" w:space="0" w:color="auto"/>
                    <w:bottom w:val="single" w:sz="4" w:space="0" w:color="auto"/>
                  </w:tcBorders>
                  <w:vAlign w:val="center"/>
                </w:tcPr>
                <w:p w14:paraId="2BCE4A5B"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个</w:t>
                  </w:r>
                </w:p>
              </w:tc>
              <w:tc>
                <w:tcPr>
                  <w:tcW w:w="2242" w:type="pct"/>
                  <w:tcBorders>
                    <w:top w:val="single" w:sz="4" w:space="0" w:color="auto"/>
                    <w:bottom w:val="single" w:sz="4" w:space="0" w:color="auto"/>
                  </w:tcBorders>
                  <w:vAlign w:val="center"/>
                </w:tcPr>
                <w:p w14:paraId="24073C95"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014004CA" w14:textId="77777777">
              <w:trPr>
                <w:cantSplit/>
                <w:jc w:val="center"/>
              </w:trPr>
              <w:tc>
                <w:tcPr>
                  <w:tcW w:w="1780" w:type="pct"/>
                  <w:tcBorders>
                    <w:top w:val="single" w:sz="4" w:space="0" w:color="auto"/>
                    <w:bottom w:val="single" w:sz="4" w:space="0" w:color="auto"/>
                  </w:tcBorders>
                  <w:vAlign w:val="center"/>
                </w:tcPr>
                <w:p w14:paraId="124E6B8A"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水洗槽</w:t>
                  </w:r>
                </w:p>
              </w:tc>
              <w:tc>
                <w:tcPr>
                  <w:tcW w:w="976" w:type="pct"/>
                  <w:tcBorders>
                    <w:top w:val="single" w:sz="4" w:space="0" w:color="auto"/>
                    <w:bottom w:val="single" w:sz="4" w:space="0" w:color="auto"/>
                  </w:tcBorders>
                  <w:vAlign w:val="center"/>
                </w:tcPr>
                <w:p w14:paraId="6580493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个</w:t>
                  </w:r>
                </w:p>
              </w:tc>
              <w:tc>
                <w:tcPr>
                  <w:tcW w:w="2242" w:type="pct"/>
                  <w:tcBorders>
                    <w:top w:val="single" w:sz="4" w:space="0" w:color="auto"/>
                    <w:bottom w:val="single" w:sz="4" w:space="0" w:color="auto"/>
                  </w:tcBorders>
                  <w:vAlign w:val="center"/>
                </w:tcPr>
                <w:p w14:paraId="0586037A"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3</w:t>
                  </w:r>
                </w:p>
              </w:tc>
            </w:tr>
            <w:tr w:rsidR="00AC0B7A" w:rsidRPr="00830DB2" w14:paraId="76EFA563" w14:textId="77777777">
              <w:trPr>
                <w:cantSplit/>
                <w:jc w:val="center"/>
              </w:trPr>
              <w:tc>
                <w:tcPr>
                  <w:tcW w:w="1780" w:type="pct"/>
                  <w:tcBorders>
                    <w:top w:val="single" w:sz="4" w:space="0" w:color="auto"/>
                    <w:bottom w:val="single" w:sz="4" w:space="0" w:color="auto"/>
                  </w:tcBorders>
                  <w:vAlign w:val="center"/>
                </w:tcPr>
                <w:p w14:paraId="100465F8"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烘干固化室</w:t>
                  </w:r>
                </w:p>
              </w:tc>
              <w:tc>
                <w:tcPr>
                  <w:tcW w:w="976" w:type="pct"/>
                  <w:tcBorders>
                    <w:top w:val="single" w:sz="4" w:space="0" w:color="auto"/>
                    <w:bottom w:val="single" w:sz="4" w:space="0" w:color="auto"/>
                  </w:tcBorders>
                  <w:vAlign w:val="center"/>
                </w:tcPr>
                <w:p w14:paraId="13C8917F"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间</w:t>
                  </w:r>
                </w:p>
              </w:tc>
              <w:tc>
                <w:tcPr>
                  <w:tcW w:w="2242" w:type="pct"/>
                  <w:tcBorders>
                    <w:top w:val="single" w:sz="4" w:space="0" w:color="auto"/>
                    <w:bottom w:val="single" w:sz="4" w:space="0" w:color="auto"/>
                  </w:tcBorders>
                  <w:vAlign w:val="center"/>
                </w:tcPr>
                <w:p w14:paraId="10826F2C"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46FD9781" w14:textId="77777777">
              <w:trPr>
                <w:cantSplit/>
                <w:jc w:val="center"/>
              </w:trPr>
              <w:tc>
                <w:tcPr>
                  <w:tcW w:w="1780" w:type="pct"/>
                  <w:tcBorders>
                    <w:top w:val="single" w:sz="4" w:space="0" w:color="auto"/>
                    <w:bottom w:val="single" w:sz="4" w:space="0" w:color="auto"/>
                  </w:tcBorders>
                  <w:vAlign w:val="center"/>
                </w:tcPr>
                <w:p w14:paraId="62A8CA93"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喷粉室</w:t>
                  </w:r>
                </w:p>
              </w:tc>
              <w:tc>
                <w:tcPr>
                  <w:tcW w:w="976" w:type="pct"/>
                  <w:tcBorders>
                    <w:top w:val="single" w:sz="4" w:space="0" w:color="auto"/>
                    <w:bottom w:val="single" w:sz="4" w:space="0" w:color="auto"/>
                  </w:tcBorders>
                  <w:vAlign w:val="center"/>
                </w:tcPr>
                <w:p w14:paraId="00705886"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间</w:t>
                  </w:r>
                </w:p>
              </w:tc>
              <w:tc>
                <w:tcPr>
                  <w:tcW w:w="2242" w:type="pct"/>
                  <w:tcBorders>
                    <w:top w:val="single" w:sz="4" w:space="0" w:color="auto"/>
                    <w:bottom w:val="single" w:sz="4" w:space="0" w:color="auto"/>
                  </w:tcBorders>
                  <w:vAlign w:val="center"/>
                </w:tcPr>
                <w:p w14:paraId="7100CE77"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4EDBB498" w14:textId="77777777">
              <w:trPr>
                <w:cantSplit/>
                <w:jc w:val="center"/>
              </w:trPr>
              <w:tc>
                <w:tcPr>
                  <w:tcW w:w="1780" w:type="pct"/>
                  <w:tcBorders>
                    <w:top w:val="single" w:sz="4" w:space="0" w:color="auto"/>
                    <w:bottom w:val="single" w:sz="4" w:space="0" w:color="auto"/>
                  </w:tcBorders>
                  <w:vAlign w:val="center"/>
                </w:tcPr>
                <w:p w14:paraId="09AA0104"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贴膜机</w:t>
                  </w:r>
                </w:p>
              </w:tc>
              <w:tc>
                <w:tcPr>
                  <w:tcW w:w="976" w:type="pct"/>
                  <w:tcBorders>
                    <w:top w:val="single" w:sz="4" w:space="0" w:color="auto"/>
                    <w:bottom w:val="single" w:sz="4" w:space="0" w:color="auto"/>
                  </w:tcBorders>
                  <w:vAlign w:val="center"/>
                </w:tcPr>
                <w:p w14:paraId="59F59F10"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4" w:space="0" w:color="auto"/>
                  </w:tcBorders>
                  <w:vAlign w:val="center"/>
                </w:tcPr>
                <w:p w14:paraId="3EE413E3"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r w:rsidR="00AC0B7A" w:rsidRPr="00830DB2" w14:paraId="48C72A17" w14:textId="77777777">
              <w:trPr>
                <w:cantSplit/>
                <w:jc w:val="center"/>
              </w:trPr>
              <w:tc>
                <w:tcPr>
                  <w:tcW w:w="1780" w:type="pct"/>
                  <w:tcBorders>
                    <w:top w:val="single" w:sz="4" w:space="0" w:color="auto"/>
                    <w:bottom w:val="single" w:sz="12" w:space="0" w:color="auto"/>
                  </w:tcBorders>
                  <w:vAlign w:val="center"/>
                </w:tcPr>
                <w:p w14:paraId="5DAC0FD9"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包装机</w:t>
                  </w:r>
                </w:p>
              </w:tc>
              <w:tc>
                <w:tcPr>
                  <w:tcW w:w="976" w:type="pct"/>
                  <w:tcBorders>
                    <w:top w:val="single" w:sz="4" w:space="0" w:color="auto"/>
                    <w:bottom w:val="single" w:sz="12" w:space="0" w:color="auto"/>
                  </w:tcBorders>
                  <w:vAlign w:val="center"/>
                </w:tcPr>
                <w:p w14:paraId="2CE8CF80"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color w:val="auto"/>
                      <w:sz w:val="21"/>
                    </w:rPr>
                    <w:t>台</w:t>
                  </w:r>
                </w:p>
              </w:tc>
              <w:tc>
                <w:tcPr>
                  <w:tcW w:w="2242" w:type="pct"/>
                  <w:tcBorders>
                    <w:top w:val="single" w:sz="4" w:space="0" w:color="auto"/>
                    <w:bottom w:val="single" w:sz="12" w:space="0" w:color="auto"/>
                  </w:tcBorders>
                  <w:vAlign w:val="center"/>
                </w:tcPr>
                <w:p w14:paraId="7A6D28E7" w14:textId="77777777" w:rsidR="00AC0B7A" w:rsidRPr="00830DB2" w:rsidRDefault="00000000">
                  <w:pPr>
                    <w:pStyle w:val="Default"/>
                    <w:jc w:val="center"/>
                    <w:rPr>
                      <w:rFonts w:ascii="Times New Roman" w:hAnsi="Times New Roman" w:cs="Times New Roman"/>
                      <w:color w:val="auto"/>
                      <w:sz w:val="21"/>
                      <w:szCs w:val="21"/>
                    </w:rPr>
                  </w:pPr>
                  <w:r w:rsidRPr="00830DB2">
                    <w:rPr>
                      <w:rFonts w:ascii="Times New Roman" w:hAnsi="Times New Roman" w:hint="eastAsia"/>
                      <w:color w:val="auto"/>
                      <w:sz w:val="21"/>
                    </w:rPr>
                    <w:t>1</w:t>
                  </w:r>
                </w:p>
              </w:tc>
            </w:tr>
          </w:tbl>
          <w:p w14:paraId="1BA69E15"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3</w:t>
            </w:r>
            <w:r w:rsidRPr="00830DB2">
              <w:rPr>
                <w:rFonts w:hint="eastAsia"/>
                <w:sz w:val="24"/>
              </w:rPr>
              <w:t>）现有项目原辅材料</w:t>
            </w:r>
          </w:p>
          <w:p w14:paraId="620B4A6B" w14:textId="77777777" w:rsidR="00AC0B7A" w:rsidRPr="00830DB2" w:rsidRDefault="00000000">
            <w:pPr>
              <w:jc w:val="center"/>
              <w:rPr>
                <w:b/>
                <w:bCs/>
              </w:rPr>
            </w:pPr>
            <w:r w:rsidRPr="00830DB2">
              <w:rPr>
                <w:b/>
                <w:bCs/>
              </w:rPr>
              <w:t>表</w:t>
            </w:r>
            <w:r w:rsidRPr="00830DB2">
              <w:rPr>
                <w:b/>
                <w:bCs/>
              </w:rPr>
              <w:t>2-</w:t>
            </w:r>
            <w:r w:rsidRPr="00830DB2">
              <w:rPr>
                <w:rFonts w:hint="eastAsia"/>
                <w:b/>
                <w:bCs/>
              </w:rPr>
              <w:t>16</w:t>
            </w:r>
            <w:r w:rsidRPr="00830DB2">
              <w:rPr>
                <w:b/>
                <w:bCs/>
              </w:rPr>
              <w:t xml:space="preserve">   </w:t>
            </w:r>
            <w:r w:rsidRPr="00830DB2">
              <w:rPr>
                <w:rFonts w:hint="eastAsia"/>
                <w:b/>
                <w:bCs/>
              </w:rPr>
              <w:t>现有</w:t>
            </w:r>
            <w:r w:rsidRPr="00830DB2">
              <w:rPr>
                <w:b/>
                <w:bCs/>
              </w:rPr>
              <w:t>项目主要原辅料及能源消耗情况一览表</w:t>
            </w:r>
          </w:p>
          <w:tbl>
            <w:tblPr>
              <w:tblW w:w="4998" w:type="pct"/>
              <w:jc w:val="center"/>
              <w:tblBorders>
                <w:top w:val="single" w:sz="12" w:space="0" w:color="auto"/>
                <w:bottom w:val="single" w:sz="12"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3497"/>
              <w:gridCol w:w="1675"/>
              <w:gridCol w:w="3124"/>
            </w:tblGrid>
            <w:tr w:rsidR="00AC0B7A" w:rsidRPr="00830DB2" w14:paraId="13A5B976" w14:textId="77777777">
              <w:trPr>
                <w:jc w:val="center"/>
              </w:trPr>
              <w:tc>
                <w:tcPr>
                  <w:tcW w:w="2107" w:type="pct"/>
                  <w:tcBorders>
                    <w:bottom w:val="single" w:sz="12" w:space="0" w:color="auto"/>
                  </w:tcBorders>
                  <w:vAlign w:val="center"/>
                </w:tcPr>
                <w:p w14:paraId="6632CCF3" w14:textId="77777777" w:rsidR="00AC0B7A" w:rsidRPr="00830DB2" w:rsidRDefault="00000000">
                  <w:pPr>
                    <w:jc w:val="center"/>
                    <w:rPr>
                      <w:b/>
                      <w:bCs/>
                      <w:szCs w:val="21"/>
                    </w:rPr>
                  </w:pPr>
                  <w:r w:rsidRPr="00830DB2">
                    <w:rPr>
                      <w:rFonts w:hint="eastAsia"/>
                      <w:b/>
                      <w:bCs/>
                      <w:szCs w:val="21"/>
                    </w:rPr>
                    <w:t>原辅料</w:t>
                  </w:r>
                </w:p>
              </w:tc>
              <w:tc>
                <w:tcPr>
                  <w:tcW w:w="1009" w:type="pct"/>
                  <w:tcBorders>
                    <w:bottom w:val="single" w:sz="12" w:space="0" w:color="auto"/>
                  </w:tcBorders>
                  <w:vAlign w:val="center"/>
                </w:tcPr>
                <w:p w14:paraId="45ED7D90" w14:textId="77777777" w:rsidR="00AC0B7A" w:rsidRPr="00830DB2" w:rsidRDefault="00000000">
                  <w:pPr>
                    <w:jc w:val="center"/>
                    <w:rPr>
                      <w:b/>
                      <w:bCs/>
                      <w:szCs w:val="21"/>
                    </w:rPr>
                  </w:pPr>
                  <w:r w:rsidRPr="00830DB2">
                    <w:rPr>
                      <w:rFonts w:hint="eastAsia"/>
                      <w:b/>
                      <w:bCs/>
                      <w:szCs w:val="21"/>
                    </w:rPr>
                    <w:t>单位</w:t>
                  </w:r>
                </w:p>
              </w:tc>
              <w:tc>
                <w:tcPr>
                  <w:tcW w:w="1883" w:type="pct"/>
                  <w:tcBorders>
                    <w:bottom w:val="single" w:sz="12" w:space="0" w:color="auto"/>
                  </w:tcBorders>
                  <w:vAlign w:val="center"/>
                </w:tcPr>
                <w:p w14:paraId="42F6DDBF" w14:textId="77777777" w:rsidR="00AC0B7A" w:rsidRPr="00830DB2" w:rsidRDefault="00000000">
                  <w:pPr>
                    <w:jc w:val="center"/>
                    <w:rPr>
                      <w:b/>
                      <w:bCs/>
                      <w:szCs w:val="21"/>
                    </w:rPr>
                  </w:pPr>
                  <w:r w:rsidRPr="00830DB2">
                    <w:rPr>
                      <w:rFonts w:hint="eastAsia"/>
                      <w:b/>
                      <w:bCs/>
                      <w:szCs w:val="21"/>
                    </w:rPr>
                    <w:t>年用量</w:t>
                  </w:r>
                </w:p>
              </w:tc>
            </w:tr>
            <w:tr w:rsidR="00AC0B7A" w:rsidRPr="00830DB2" w14:paraId="288AC7E1" w14:textId="77777777">
              <w:trPr>
                <w:trHeight w:val="90"/>
                <w:jc w:val="center"/>
              </w:trPr>
              <w:tc>
                <w:tcPr>
                  <w:tcW w:w="2107" w:type="pct"/>
                  <w:tcBorders>
                    <w:top w:val="single" w:sz="4" w:space="0" w:color="auto"/>
                    <w:bottom w:val="single" w:sz="4" w:space="0" w:color="auto"/>
                  </w:tcBorders>
                  <w:vAlign w:val="center"/>
                </w:tcPr>
                <w:p w14:paraId="57C8ABD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铝板</w:t>
                  </w:r>
                </w:p>
              </w:tc>
              <w:tc>
                <w:tcPr>
                  <w:tcW w:w="1009" w:type="pct"/>
                  <w:tcBorders>
                    <w:top w:val="single" w:sz="4" w:space="0" w:color="auto"/>
                    <w:bottom w:val="single" w:sz="4" w:space="0" w:color="auto"/>
                  </w:tcBorders>
                  <w:vAlign w:val="center"/>
                </w:tcPr>
                <w:p w14:paraId="48767935" w14:textId="77777777" w:rsidR="00AC0B7A" w:rsidRPr="00830DB2" w:rsidRDefault="00000000">
                  <w:pPr>
                    <w:jc w:val="center"/>
                    <w:rPr>
                      <w:szCs w:val="21"/>
                    </w:rPr>
                  </w:pPr>
                  <w:r w:rsidRPr="00830DB2">
                    <w:rPr>
                      <w:rFonts w:hint="eastAsia"/>
                      <w:szCs w:val="21"/>
                    </w:rPr>
                    <w:t>t/a</w:t>
                  </w:r>
                </w:p>
              </w:tc>
              <w:tc>
                <w:tcPr>
                  <w:tcW w:w="1883" w:type="pct"/>
                  <w:tcBorders>
                    <w:top w:val="single" w:sz="4" w:space="0" w:color="auto"/>
                    <w:bottom w:val="single" w:sz="4" w:space="0" w:color="auto"/>
                  </w:tcBorders>
                  <w:vAlign w:val="center"/>
                </w:tcPr>
                <w:p w14:paraId="0414AF0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1300</w:t>
                  </w:r>
                </w:p>
              </w:tc>
            </w:tr>
            <w:tr w:rsidR="00AC0B7A" w:rsidRPr="00830DB2" w14:paraId="0EDFD48F" w14:textId="77777777">
              <w:trPr>
                <w:jc w:val="center"/>
              </w:trPr>
              <w:tc>
                <w:tcPr>
                  <w:tcW w:w="2107" w:type="pct"/>
                  <w:tcBorders>
                    <w:top w:val="single" w:sz="4" w:space="0" w:color="auto"/>
                    <w:bottom w:val="single" w:sz="4" w:space="0" w:color="auto"/>
                  </w:tcBorders>
                  <w:vAlign w:val="center"/>
                </w:tcPr>
                <w:p w14:paraId="6F22C8A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铝焊丝</w:t>
                  </w:r>
                </w:p>
              </w:tc>
              <w:tc>
                <w:tcPr>
                  <w:tcW w:w="1009" w:type="pct"/>
                  <w:tcBorders>
                    <w:top w:val="single" w:sz="4" w:space="0" w:color="auto"/>
                    <w:bottom w:val="single" w:sz="4" w:space="0" w:color="auto"/>
                  </w:tcBorders>
                  <w:vAlign w:val="center"/>
                </w:tcPr>
                <w:p w14:paraId="24784DD7" w14:textId="77777777" w:rsidR="00AC0B7A" w:rsidRPr="00830DB2" w:rsidRDefault="00000000">
                  <w:pPr>
                    <w:jc w:val="center"/>
                    <w:rPr>
                      <w:szCs w:val="21"/>
                    </w:rPr>
                  </w:pPr>
                  <w:r w:rsidRPr="00830DB2">
                    <w:rPr>
                      <w:rFonts w:hint="eastAsia"/>
                      <w:szCs w:val="21"/>
                    </w:rPr>
                    <w:t>t/a</w:t>
                  </w:r>
                </w:p>
              </w:tc>
              <w:tc>
                <w:tcPr>
                  <w:tcW w:w="1883" w:type="pct"/>
                  <w:tcBorders>
                    <w:top w:val="single" w:sz="4" w:space="0" w:color="auto"/>
                    <w:bottom w:val="single" w:sz="4" w:space="0" w:color="auto"/>
                  </w:tcBorders>
                  <w:vAlign w:val="center"/>
                </w:tcPr>
                <w:p w14:paraId="364EFA2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0.5</w:t>
                  </w:r>
                </w:p>
              </w:tc>
            </w:tr>
            <w:tr w:rsidR="00AC0B7A" w:rsidRPr="00830DB2" w14:paraId="39944400" w14:textId="77777777">
              <w:trPr>
                <w:jc w:val="center"/>
              </w:trPr>
              <w:tc>
                <w:tcPr>
                  <w:tcW w:w="2107" w:type="pct"/>
                  <w:tcBorders>
                    <w:top w:val="single" w:sz="4" w:space="0" w:color="auto"/>
                    <w:bottom w:val="single" w:sz="4" w:space="0" w:color="auto"/>
                  </w:tcBorders>
                  <w:vAlign w:val="center"/>
                </w:tcPr>
                <w:p w14:paraId="3BEA276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包装材料</w:t>
                  </w:r>
                </w:p>
              </w:tc>
              <w:tc>
                <w:tcPr>
                  <w:tcW w:w="1009" w:type="pct"/>
                  <w:tcBorders>
                    <w:top w:val="single" w:sz="4" w:space="0" w:color="auto"/>
                    <w:bottom w:val="single" w:sz="4" w:space="0" w:color="auto"/>
                  </w:tcBorders>
                  <w:vAlign w:val="center"/>
                </w:tcPr>
                <w:p w14:paraId="20F554E9" w14:textId="77777777" w:rsidR="00AC0B7A" w:rsidRPr="00830DB2" w:rsidRDefault="00000000">
                  <w:pPr>
                    <w:jc w:val="center"/>
                    <w:rPr>
                      <w:szCs w:val="21"/>
                    </w:rPr>
                  </w:pPr>
                  <w:r w:rsidRPr="00830DB2">
                    <w:rPr>
                      <w:rFonts w:hint="eastAsia"/>
                      <w:szCs w:val="21"/>
                    </w:rPr>
                    <w:t>t/a</w:t>
                  </w:r>
                </w:p>
              </w:tc>
              <w:tc>
                <w:tcPr>
                  <w:tcW w:w="1883" w:type="pct"/>
                  <w:tcBorders>
                    <w:top w:val="single" w:sz="4" w:space="0" w:color="auto"/>
                    <w:bottom w:val="single" w:sz="4" w:space="0" w:color="auto"/>
                  </w:tcBorders>
                  <w:vAlign w:val="center"/>
                </w:tcPr>
                <w:p w14:paraId="7EC7299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w:t>
                  </w:r>
                </w:p>
              </w:tc>
            </w:tr>
            <w:tr w:rsidR="00AC0B7A" w:rsidRPr="00830DB2" w14:paraId="576212C1" w14:textId="77777777">
              <w:trPr>
                <w:jc w:val="center"/>
              </w:trPr>
              <w:tc>
                <w:tcPr>
                  <w:tcW w:w="2107" w:type="pct"/>
                  <w:tcBorders>
                    <w:tl2br w:val="nil"/>
                    <w:tr2bl w:val="nil"/>
                  </w:tcBorders>
                  <w:vAlign w:val="center"/>
                </w:tcPr>
                <w:p w14:paraId="0801976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脱脂剂</w:t>
                  </w:r>
                </w:p>
              </w:tc>
              <w:tc>
                <w:tcPr>
                  <w:tcW w:w="1009" w:type="pct"/>
                  <w:tcBorders>
                    <w:tl2br w:val="nil"/>
                    <w:tr2bl w:val="nil"/>
                  </w:tcBorders>
                  <w:vAlign w:val="center"/>
                </w:tcPr>
                <w:p w14:paraId="401B3239"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6E6297A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5</w:t>
                  </w:r>
                </w:p>
              </w:tc>
            </w:tr>
            <w:tr w:rsidR="00AC0B7A" w:rsidRPr="00830DB2" w14:paraId="5F2C9F33" w14:textId="77777777">
              <w:trPr>
                <w:jc w:val="center"/>
              </w:trPr>
              <w:tc>
                <w:tcPr>
                  <w:tcW w:w="2107" w:type="pct"/>
                  <w:tcBorders>
                    <w:tl2br w:val="nil"/>
                    <w:tr2bl w:val="nil"/>
                  </w:tcBorders>
                  <w:vAlign w:val="center"/>
                </w:tcPr>
                <w:p w14:paraId="68764B7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清洗剂</w:t>
                  </w:r>
                </w:p>
              </w:tc>
              <w:tc>
                <w:tcPr>
                  <w:tcW w:w="1009" w:type="pct"/>
                  <w:tcBorders>
                    <w:tl2br w:val="nil"/>
                    <w:tr2bl w:val="nil"/>
                  </w:tcBorders>
                  <w:vAlign w:val="center"/>
                </w:tcPr>
                <w:p w14:paraId="1D399D13"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464BA60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0.4</w:t>
                  </w:r>
                </w:p>
              </w:tc>
            </w:tr>
            <w:tr w:rsidR="00AC0B7A" w:rsidRPr="00830DB2" w14:paraId="64A48109" w14:textId="77777777">
              <w:trPr>
                <w:jc w:val="center"/>
              </w:trPr>
              <w:tc>
                <w:tcPr>
                  <w:tcW w:w="2107" w:type="pct"/>
                  <w:tcBorders>
                    <w:tl2br w:val="nil"/>
                    <w:tr2bl w:val="nil"/>
                  </w:tcBorders>
                  <w:vAlign w:val="center"/>
                </w:tcPr>
                <w:p w14:paraId="4DE446C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无铬钝化剂</w:t>
                  </w:r>
                </w:p>
              </w:tc>
              <w:tc>
                <w:tcPr>
                  <w:tcW w:w="1009" w:type="pct"/>
                  <w:tcBorders>
                    <w:tl2br w:val="nil"/>
                    <w:tr2bl w:val="nil"/>
                  </w:tcBorders>
                  <w:vAlign w:val="center"/>
                </w:tcPr>
                <w:p w14:paraId="497B7B82"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213E0DC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0.8</w:t>
                  </w:r>
                </w:p>
              </w:tc>
            </w:tr>
            <w:tr w:rsidR="00AC0B7A" w:rsidRPr="00830DB2" w14:paraId="073E2E96" w14:textId="77777777">
              <w:trPr>
                <w:jc w:val="center"/>
              </w:trPr>
              <w:tc>
                <w:tcPr>
                  <w:tcW w:w="2107" w:type="pct"/>
                  <w:tcBorders>
                    <w:tl2br w:val="nil"/>
                    <w:tr2bl w:val="nil"/>
                  </w:tcBorders>
                  <w:vAlign w:val="center"/>
                </w:tcPr>
                <w:p w14:paraId="15F7110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粉末涂料</w:t>
                  </w:r>
                </w:p>
              </w:tc>
              <w:tc>
                <w:tcPr>
                  <w:tcW w:w="1009" w:type="pct"/>
                  <w:tcBorders>
                    <w:tl2br w:val="nil"/>
                    <w:tr2bl w:val="nil"/>
                  </w:tcBorders>
                  <w:vAlign w:val="center"/>
                </w:tcPr>
                <w:p w14:paraId="4254524B"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37E5D58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32.31</w:t>
                  </w:r>
                </w:p>
              </w:tc>
            </w:tr>
            <w:tr w:rsidR="00AC0B7A" w:rsidRPr="00830DB2" w14:paraId="73EEFE85" w14:textId="77777777">
              <w:trPr>
                <w:jc w:val="center"/>
              </w:trPr>
              <w:tc>
                <w:tcPr>
                  <w:tcW w:w="2107" w:type="pct"/>
                  <w:tcBorders>
                    <w:tl2br w:val="nil"/>
                    <w:tr2bl w:val="nil"/>
                  </w:tcBorders>
                  <w:vAlign w:val="center"/>
                </w:tcPr>
                <w:p w14:paraId="778DD1F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柴油</w:t>
                  </w:r>
                </w:p>
              </w:tc>
              <w:tc>
                <w:tcPr>
                  <w:tcW w:w="1009" w:type="pct"/>
                  <w:tcBorders>
                    <w:tl2br w:val="nil"/>
                    <w:tr2bl w:val="nil"/>
                  </w:tcBorders>
                  <w:vAlign w:val="center"/>
                </w:tcPr>
                <w:p w14:paraId="16BD91CF"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018F5CFD"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1.5</w:t>
                  </w:r>
                </w:p>
              </w:tc>
            </w:tr>
            <w:tr w:rsidR="00AC0B7A" w:rsidRPr="00830DB2" w14:paraId="1CA9EE13" w14:textId="77777777">
              <w:trPr>
                <w:jc w:val="center"/>
              </w:trPr>
              <w:tc>
                <w:tcPr>
                  <w:tcW w:w="2107" w:type="pct"/>
                  <w:tcBorders>
                    <w:tl2br w:val="nil"/>
                    <w:tr2bl w:val="nil"/>
                  </w:tcBorders>
                  <w:vAlign w:val="center"/>
                </w:tcPr>
                <w:p w14:paraId="32A71F6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机油</w:t>
                  </w:r>
                </w:p>
              </w:tc>
              <w:tc>
                <w:tcPr>
                  <w:tcW w:w="1009" w:type="pct"/>
                  <w:tcBorders>
                    <w:tl2br w:val="nil"/>
                    <w:tr2bl w:val="nil"/>
                  </w:tcBorders>
                  <w:vAlign w:val="center"/>
                </w:tcPr>
                <w:p w14:paraId="506C1412" w14:textId="77777777" w:rsidR="00AC0B7A" w:rsidRPr="00830DB2" w:rsidRDefault="00000000">
                  <w:pPr>
                    <w:jc w:val="center"/>
                    <w:rPr>
                      <w:szCs w:val="21"/>
                    </w:rPr>
                  </w:pPr>
                  <w:r w:rsidRPr="00830DB2">
                    <w:rPr>
                      <w:rFonts w:hint="eastAsia"/>
                      <w:szCs w:val="21"/>
                    </w:rPr>
                    <w:t>t/a</w:t>
                  </w:r>
                </w:p>
              </w:tc>
              <w:tc>
                <w:tcPr>
                  <w:tcW w:w="1883" w:type="pct"/>
                  <w:tcBorders>
                    <w:tl2br w:val="nil"/>
                    <w:tr2bl w:val="nil"/>
                  </w:tcBorders>
                  <w:vAlign w:val="center"/>
                </w:tcPr>
                <w:p w14:paraId="5D4AE11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0.2</w:t>
                  </w:r>
                </w:p>
              </w:tc>
            </w:tr>
            <w:tr w:rsidR="00AC0B7A" w:rsidRPr="00830DB2" w14:paraId="00A862F2" w14:textId="77777777">
              <w:trPr>
                <w:jc w:val="center"/>
              </w:trPr>
              <w:tc>
                <w:tcPr>
                  <w:tcW w:w="2107" w:type="pct"/>
                  <w:tcBorders>
                    <w:tl2br w:val="nil"/>
                    <w:tr2bl w:val="nil"/>
                  </w:tcBorders>
                  <w:vAlign w:val="center"/>
                </w:tcPr>
                <w:p w14:paraId="3E1F03A7" w14:textId="77777777" w:rsidR="00AC0B7A" w:rsidRPr="00830DB2" w:rsidRDefault="00000000">
                  <w:pPr>
                    <w:jc w:val="center"/>
                    <w:rPr>
                      <w:szCs w:val="21"/>
                    </w:rPr>
                  </w:pPr>
                  <w:r w:rsidRPr="00830DB2">
                    <w:rPr>
                      <w:rFonts w:hint="eastAsia"/>
                      <w:szCs w:val="21"/>
                    </w:rPr>
                    <w:t>水</w:t>
                  </w:r>
                </w:p>
              </w:tc>
              <w:tc>
                <w:tcPr>
                  <w:tcW w:w="1009" w:type="pct"/>
                  <w:tcBorders>
                    <w:tl2br w:val="nil"/>
                    <w:tr2bl w:val="nil"/>
                  </w:tcBorders>
                  <w:vAlign w:val="center"/>
                </w:tcPr>
                <w:p w14:paraId="46DBF2B6" w14:textId="77777777" w:rsidR="00AC0B7A" w:rsidRPr="00830DB2" w:rsidRDefault="00000000">
                  <w:pPr>
                    <w:jc w:val="center"/>
                    <w:rPr>
                      <w:szCs w:val="21"/>
                    </w:rPr>
                  </w:pPr>
                  <w:r w:rsidRPr="00830DB2">
                    <w:rPr>
                      <w:rFonts w:hint="eastAsia"/>
                      <w:szCs w:val="21"/>
                    </w:rPr>
                    <w:t>m</w:t>
                  </w:r>
                  <w:r w:rsidRPr="00830DB2">
                    <w:rPr>
                      <w:rFonts w:hint="eastAsia"/>
                      <w:szCs w:val="21"/>
                      <w:vertAlign w:val="superscript"/>
                    </w:rPr>
                    <w:t>3</w:t>
                  </w:r>
                  <w:r w:rsidRPr="00830DB2">
                    <w:rPr>
                      <w:rFonts w:hint="eastAsia"/>
                      <w:szCs w:val="21"/>
                    </w:rPr>
                    <w:t>/a</w:t>
                  </w:r>
                </w:p>
              </w:tc>
              <w:tc>
                <w:tcPr>
                  <w:tcW w:w="1883" w:type="pct"/>
                  <w:tcBorders>
                    <w:tl2br w:val="nil"/>
                    <w:tr2bl w:val="nil"/>
                  </w:tcBorders>
                  <w:vAlign w:val="center"/>
                </w:tcPr>
                <w:p w14:paraId="7EFB102C"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2000</w:t>
                  </w:r>
                </w:p>
              </w:tc>
            </w:tr>
            <w:tr w:rsidR="00AC0B7A" w:rsidRPr="00830DB2" w14:paraId="3EC5E679" w14:textId="77777777">
              <w:trPr>
                <w:jc w:val="center"/>
              </w:trPr>
              <w:tc>
                <w:tcPr>
                  <w:tcW w:w="2107" w:type="pct"/>
                  <w:tcBorders>
                    <w:tl2br w:val="nil"/>
                    <w:tr2bl w:val="nil"/>
                  </w:tcBorders>
                  <w:vAlign w:val="center"/>
                </w:tcPr>
                <w:p w14:paraId="56E8943C" w14:textId="77777777" w:rsidR="00AC0B7A" w:rsidRPr="00830DB2" w:rsidRDefault="00000000">
                  <w:pPr>
                    <w:jc w:val="center"/>
                    <w:rPr>
                      <w:szCs w:val="21"/>
                    </w:rPr>
                  </w:pPr>
                  <w:r w:rsidRPr="00830DB2">
                    <w:rPr>
                      <w:rFonts w:hint="eastAsia"/>
                      <w:szCs w:val="21"/>
                    </w:rPr>
                    <w:lastRenderedPageBreak/>
                    <w:t>电</w:t>
                  </w:r>
                </w:p>
              </w:tc>
              <w:tc>
                <w:tcPr>
                  <w:tcW w:w="1009" w:type="pct"/>
                  <w:tcBorders>
                    <w:tl2br w:val="nil"/>
                    <w:tr2bl w:val="nil"/>
                  </w:tcBorders>
                  <w:vAlign w:val="center"/>
                </w:tcPr>
                <w:p w14:paraId="338BB616" w14:textId="77777777" w:rsidR="00AC0B7A" w:rsidRPr="00830DB2" w:rsidRDefault="00000000">
                  <w:pPr>
                    <w:jc w:val="center"/>
                    <w:rPr>
                      <w:szCs w:val="21"/>
                    </w:rPr>
                  </w:pPr>
                  <w:r w:rsidRPr="00830DB2">
                    <w:rPr>
                      <w:rFonts w:hint="eastAsia"/>
                      <w:szCs w:val="21"/>
                    </w:rPr>
                    <w:t>万</w:t>
                  </w:r>
                  <w:r w:rsidRPr="00830DB2">
                    <w:rPr>
                      <w:rFonts w:hint="eastAsia"/>
                      <w:szCs w:val="21"/>
                    </w:rPr>
                    <w:t>kWh</w:t>
                  </w:r>
                </w:p>
              </w:tc>
              <w:tc>
                <w:tcPr>
                  <w:tcW w:w="1883" w:type="pct"/>
                  <w:tcBorders>
                    <w:tl2br w:val="nil"/>
                    <w:tr2bl w:val="nil"/>
                  </w:tcBorders>
                  <w:vAlign w:val="center"/>
                </w:tcPr>
                <w:p w14:paraId="11D54BB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160</w:t>
                  </w:r>
                  <w:r w:rsidRPr="00830DB2">
                    <w:rPr>
                      <w:rFonts w:ascii="Times New Roman" w:hAnsi="Times New Roman" w:cs="Times New Roman" w:hint="eastAsia"/>
                      <w:sz w:val="21"/>
                      <w:szCs w:val="21"/>
                      <w:lang w:eastAsia="zh-CN"/>
                    </w:rPr>
                    <w:t>万</w:t>
                  </w:r>
                </w:p>
              </w:tc>
            </w:tr>
          </w:tbl>
          <w:p w14:paraId="49277EA2" w14:textId="77777777" w:rsidR="00AC0B7A" w:rsidRPr="00830DB2" w:rsidRDefault="00000000">
            <w:pPr>
              <w:spacing w:line="360" w:lineRule="auto"/>
              <w:ind w:firstLineChars="200" w:firstLine="482"/>
              <w:rPr>
                <w:b/>
                <w:bCs/>
                <w:sz w:val="24"/>
              </w:rPr>
            </w:pPr>
            <w:r w:rsidRPr="00830DB2">
              <w:rPr>
                <w:rFonts w:hint="eastAsia"/>
                <w:b/>
                <w:bCs/>
                <w:sz w:val="24"/>
              </w:rPr>
              <w:t>2</w:t>
            </w:r>
            <w:r w:rsidRPr="00830DB2">
              <w:rPr>
                <w:rFonts w:hint="eastAsia"/>
                <w:b/>
                <w:bCs/>
                <w:sz w:val="24"/>
              </w:rPr>
              <w:t>、现有项目产污及达标性分析</w:t>
            </w:r>
          </w:p>
          <w:p w14:paraId="0B31DC0E"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）主要污染物产生环节</w:t>
            </w:r>
          </w:p>
          <w:p w14:paraId="12D3B857"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现有项目环境影响评价分类管理类别为登记表，固定污染源排污许可分类管理为登记管理，企业已取得排污许可登记回执，因企业未开展自行监测工作，无近期实测监测数据。现有项目源强采用产污系数进行计算。</w:t>
            </w:r>
          </w:p>
          <w:p w14:paraId="5F539E5F"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）废气</w:t>
            </w:r>
          </w:p>
          <w:p w14:paraId="25EF8844"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现有项目主要产生的废气有</w:t>
            </w:r>
            <w:r w:rsidRPr="00830DB2">
              <w:rPr>
                <w:rFonts w:ascii="Times New Roman" w:hAnsi="Times New Roman" w:cs="Times New Roman"/>
                <w:lang w:eastAsia="zh-CN"/>
              </w:rPr>
              <w:t>焊接烟尘</w:t>
            </w:r>
            <w:r w:rsidRPr="00830DB2">
              <w:rPr>
                <w:rFonts w:ascii="Times New Roman" w:hAnsi="Times New Roman" w:cs="Times New Roman" w:hint="eastAsia"/>
                <w:lang w:eastAsia="zh-CN"/>
              </w:rPr>
              <w:t>、打磨、抛光粉尘、喷粉粉尘、固化废气。</w:t>
            </w:r>
          </w:p>
          <w:p w14:paraId="714B65CD"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①</w:t>
            </w:r>
            <w:r w:rsidRPr="00830DB2">
              <w:rPr>
                <w:rFonts w:ascii="Times New Roman" w:hAnsi="Times New Roman" w:cs="Times New Roman"/>
                <w:lang w:eastAsia="zh-CN"/>
              </w:rPr>
              <w:t>焊接烟尘</w:t>
            </w:r>
          </w:p>
          <w:p w14:paraId="748D662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项目焊接过程会产生烟尘，以颗粒物计。参考《排放源统计调查产排污核算方法和系数手册》中《</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 xml:space="preserve">431-434 </w:t>
            </w:r>
            <w:r w:rsidRPr="00830DB2">
              <w:rPr>
                <w:rFonts w:ascii="Times New Roman" w:hAnsi="Times New Roman" w:cs="Times New Roman"/>
                <w:lang w:eastAsia="zh-CN"/>
              </w:rPr>
              <w:t>机械行业系数手册》，氩弧焊的颗粒物产污系数为</w:t>
            </w:r>
            <w:r w:rsidRPr="00830DB2">
              <w:rPr>
                <w:rFonts w:ascii="Times New Roman" w:hAnsi="Times New Roman" w:cs="Times New Roman"/>
                <w:lang w:eastAsia="zh-CN"/>
              </w:rPr>
              <w:t>9.19kg/t-</w:t>
            </w:r>
            <w:r w:rsidRPr="00830DB2">
              <w:rPr>
                <w:rFonts w:ascii="Times New Roman" w:hAnsi="Times New Roman" w:cs="Times New Roman"/>
                <w:lang w:eastAsia="zh-CN"/>
              </w:rPr>
              <w:t>原料。本项目年消耗</w:t>
            </w:r>
            <w:r w:rsidRPr="00830DB2">
              <w:rPr>
                <w:rFonts w:ascii="Times New Roman" w:hAnsi="Times New Roman" w:cs="Times New Roman" w:hint="eastAsia"/>
                <w:lang w:eastAsia="zh-CN"/>
              </w:rPr>
              <w:t>铝</w:t>
            </w:r>
            <w:r w:rsidRPr="00830DB2">
              <w:rPr>
                <w:rFonts w:ascii="Times New Roman" w:hAnsi="Times New Roman" w:cs="Times New Roman"/>
                <w:lang w:eastAsia="zh-CN"/>
              </w:rPr>
              <w:t>焊丝</w:t>
            </w:r>
            <w:r w:rsidRPr="00830DB2">
              <w:rPr>
                <w:rFonts w:ascii="Times New Roman" w:hAnsi="Times New Roman" w:cs="Times New Roman" w:hint="eastAsia"/>
                <w:lang w:eastAsia="zh-CN"/>
              </w:rPr>
              <w:t>0.5</w:t>
            </w:r>
            <w:r w:rsidRPr="00830DB2">
              <w:rPr>
                <w:rFonts w:ascii="Times New Roman" w:hAnsi="Times New Roman" w:cs="Times New Roman"/>
                <w:lang w:eastAsia="zh-CN"/>
              </w:rPr>
              <w:t>t</w:t>
            </w:r>
            <w:r w:rsidRPr="00830DB2">
              <w:rPr>
                <w:rFonts w:ascii="Times New Roman" w:hAnsi="Times New Roman" w:cs="Times New Roman"/>
                <w:lang w:eastAsia="zh-CN"/>
              </w:rPr>
              <w:t>，</w:t>
            </w:r>
            <w:r w:rsidRPr="00830DB2">
              <w:rPr>
                <w:rFonts w:ascii="Times New Roman" w:hAnsi="Times New Roman" w:cs="Times New Roman" w:hint="eastAsia"/>
                <w:lang w:eastAsia="zh-CN"/>
              </w:rPr>
              <w:t>年工作时间</w:t>
            </w:r>
            <w:r w:rsidRPr="00830DB2">
              <w:rPr>
                <w:rFonts w:ascii="Times New Roman" w:hAnsi="Times New Roman" w:cs="Times New Roman" w:hint="eastAsia"/>
                <w:lang w:eastAsia="zh-CN"/>
              </w:rPr>
              <w:t>2640h</w:t>
            </w:r>
            <w:r w:rsidRPr="00830DB2">
              <w:rPr>
                <w:rFonts w:ascii="Times New Roman" w:hAnsi="Times New Roman" w:cs="Times New Roman" w:hint="eastAsia"/>
                <w:lang w:eastAsia="zh-CN"/>
              </w:rPr>
              <w:t>，</w:t>
            </w:r>
            <w:r w:rsidRPr="00830DB2">
              <w:rPr>
                <w:rFonts w:ascii="Times New Roman" w:hAnsi="Times New Roman" w:cs="Times New Roman"/>
                <w:lang w:eastAsia="zh-CN"/>
              </w:rPr>
              <w:t>则焊接烟尘的产生量约为</w:t>
            </w:r>
            <w:r w:rsidRPr="00830DB2">
              <w:rPr>
                <w:rFonts w:ascii="Times New Roman" w:hAnsi="Times New Roman" w:cs="Times New Roman"/>
                <w:lang w:eastAsia="zh-CN"/>
              </w:rPr>
              <w:t>0.0</w:t>
            </w:r>
            <w:r w:rsidRPr="00830DB2">
              <w:rPr>
                <w:rFonts w:ascii="Times New Roman" w:hAnsi="Times New Roman" w:cs="Times New Roman" w:hint="eastAsia"/>
                <w:lang w:eastAsia="zh-CN"/>
              </w:rPr>
              <w:t>046</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0.00</w:t>
            </w:r>
            <w:r w:rsidRPr="00830DB2">
              <w:rPr>
                <w:rFonts w:ascii="Times New Roman" w:hAnsi="Times New Roman" w:cs="Times New Roman" w:hint="eastAsia"/>
                <w:lang w:eastAsia="zh-CN"/>
              </w:rPr>
              <w:t>17</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项目焊接采用铝硅</w:t>
            </w:r>
            <w:r w:rsidRPr="00830DB2">
              <w:rPr>
                <w:rFonts w:ascii="Times New Roman" w:hAnsi="Times New Roman" w:cs="Times New Roman"/>
                <w:lang w:eastAsia="zh-CN"/>
              </w:rPr>
              <w:t>/</w:t>
            </w:r>
            <w:r w:rsidRPr="00830DB2">
              <w:rPr>
                <w:rFonts w:ascii="Times New Roman" w:hAnsi="Times New Roman" w:cs="Times New Roman"/>
                <w:lang w:eastAsia="zh-CN"/>
              </w:rPr>
              <w:t>铝镁焊丝，母材为铝合金，焊丝及母材均不含锡元素，焊接烟尘为氧化铝、氧化镁金属氧化物，不产生锡及其化合物</w:t>
            </w:r>
            <w:r w:rsidRPr="00830DB2">
              <w:rPr>
                <w:rFonts w:ascii="Times New Roman" w:hAnsi="Times New Roman" w:cs="Times New Roman" w:hint="eastAsia"/>
                <w:lang w:eastAsia="zh-CN"/>
              </w:rPr>
              <w:t>。</w:t>
            </w:r>
            <w:r w:rsidRPr="00830DB2">
              <w:rPr>
                <w:rFonts w:ascii="Times New Roman" w:hAnsi="Times New Roman" w:cs="Times New Roman"/>
                <w:lang w:eastAsia="zh-CN"/>
              </w:rPr>
              <w:t>考虑到焊接烟尘产生量较小，且焊接点位分散，不易集中收集，因此焊接烟尘</w:t>
            </w:r>
            <w:r w:rsidRPr="00830DB2">
              <w:rPr>
                <w:rFonts w:ascii="Times New Roman" w:hAnsi="Times New Roman" w:cs="Times New Roman" w:hint="eastAsia"/>
                <w:lang w:eastAsia="zh-CN"/>
              </w:rPr>
              <w:t>在</w:t>
            </w:r>
            <w:r w:rsidRPr="00830DB2">
              <w:rPr>
                <w:rFonts w:ascii="Times New Roman" w:hAnsi="Times New Roman" w:cs="Times New Roman"/>
                <w:lang w:eastAsia="zh-CN"/>
              </w:rPr>
              <w:t>车间内无组织排放</w:t>
            </w:r>
            <w:r w:rsidRPr="00830DB2">
              <w:rPr>
                <w:rFonts w:ascii="Times New Roman" w:hAnsi="Times New Roman" w:cs="Times New Roman" w:hint="eastAsia"/>
                <w:lang w:eastAsia="zh-CN"/>
              </w:rPr>
              <w:t>。</w:t>
            </w:r>
          </w:p>
          <w:p w14:paraId="6F94C998"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②打磨、抛光粉尘</w:t>
            </w:r>
          </w:p>
          <w:p w14:paraId="3A06CDEC"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项目打磨</w:t>
            </w:r>
            <w:r w:rsidRPr="00830DB2">
              <w:rPr>
                <w:rFonts w:ascii="Times New Roman" w:hAnsi="Times New Roman" w:cs="Times New Roman" w:hint="eastAsia"/>
                <w:lang w:eastAsia="zh-CN"/>
              </w:rPr>
              <w:t>、抛光</w:t>
            </w:r>
            <w:r w:rsidRPr="00830DB2">
              <w:rPr>
                <w:rFonts w:ascii="Times New Roman" w:hAnsi="Times New Roman" w:cs="Times New Roman"/>
                <w:lang w:eastAsia="zh-CN"/>
              </w:rPr>
              <w:t>工序会产生打磨</w:t>
            </w:r>
            <w:r w:rsidRPr="00830DB2">
              <w:rPr>
                <w:rFonts w:ascii="Times New Roman" w:hAnsi="Times New Roman" w:cs="Times New Roman" w:hint="eastAsia"/>
                <w:lang w:eastAsia="zh-CN"/>
              </w:rPr>
              <w:t>、抛光</w:t>
            </w:r>
            <w:r w:rsidRPr="00830DB2">
              <w:rPr>
                <w:rFonts w:ascii="Times New Roman" w:hAnsi="Times New Roman" w:cs="Times New Roman"/>
                <w:lang w:eastAsia="zh-CN"/>
              </w:rPr>
              <w:t>粉尘，以颗粒物计。参考《排放源统计调查产排污核算方法和系数手册》中《</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 xml:space="preserve">431-434 </w:t>
            </w:r>
            <w:r w:rsidRPr="00830DB2">
              <w:rPr>
                <w:rFonts w:ascii="Times New Roman" w:hAnsi="Times New Roman" w:cs="Times New Roman"/>
                <w:lang w:eastAsia="zh-CN"/>
              </w:rPr>
              <w:t>机械行业系数手册》，打磨</w:t>
            </w:r>
            <w:r w:rsidRPr="00830DB2">
              <w:rPr>
                <w:rFonts w:ascii="Times New Roman" w:hAnsi="Times New Roman" w:cs="Times New Roman" w:hint="eastAsia"/>
                <w:lang w:eastAsia="zh-CN"/>
              </w:rPr>
              <w:t>、抛光</w:t>
            </w:r>
            <w:r w:rsidRPr="00830DB2">
              <w:rPr>
                <w:rFonts w:ascii="Times New Roman" w:hAnsi="Times New Roman" w:cs="Times New Roman"/>
                <w:lang w:eastAsia="zh-CN"/>
              </w:rPr>
              <w:t>颗粒物的产污系数为</w:t>
            </w:r>
            <w:r w:rsidRPr="00830DB2">
              <w:rPr>
                <w:rFonts w:ascii="Times New Roman" w:hAnsi="Times New Roman" w:cs="Times New Roman"/>
                <w:lang w:eastAsia="zh-CN"/>
              </w:rPr>
              <w:t>2.19kg/t-</w:t>
            </w:r>
            <w:r w:rsidRPr="00830DB2">
              <w:rPr>
                <w:rFonts w:ascii="Times New Roman" w:hAnsi="Times New Roman" w:cs="Times New Roman"/>
                <w:lang w:eastAsia="zh-CN"/>
              </w:rPr>
              <w:t>原料。</w:t>
            </w: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项目年消耗</w:t>
            </w:r>
            <w:r w:rsidRPr="00830DB2">
              <w:rPr>
                <w:rFonts w:ascii="Times New Roman" w:hAnsi="Times New Roman" w:cs="Times New Roman" w:hint="eastAsia"/>
                <w:lang w:eastAsia="zh-CN"/>
              </w:rPr>
              <w:t>铝板</w:t>
            </w:r>
            <w:r w:rsidRPr="00830DB2">
              <w:rPr>
                <w:rFonts w:ascii="Times New Roman" w:hAnsi="Times New Roman" w:cs="Times New Roman" w:hint="eastAsia"/>
                <w:lang w:eastAsia="zh-CN"/>
              </w:rPr>
              <w:t>1300</w:t>
            </w:r>
            <w:r w:rsidRPr="00830DB2">
              <w:rPr>
                <w:rFonts w:ascii="Times New Roman" w:hAnsi="Times New Roman" w:cs="Times New Roman"/>
                <w:lang w:eastAsia="zh-CN"/>
              </w:rPr>
              <w:t>t</w:t>
            </w:r>
            <w:r w:rsidRPr="00830DB2">
              <w:rPr>
                <w:rFonts w:ascii="Times New Roman" w:hAnsi="Times New Roman" w:cs="Times New Roman"/>
                <w:lang w:eastAsia="zh-CN"/>
              </w:rPr>
              <w:t>，</w:t>
            </w:r>
            <w:r w:rsidRPr="00830DB2">
              <w:rPr>
                <w:rFonts w:ascii="Times New Roman" w:hAnsi="Times New Roman" w:cs="Times New Roman" w:hint="eastAsia"/>
                <w:lang w:eastAsia="zh-CN"/>
              </w:rPr>
              <w:t>年工作时间</w:t>
            </w:r>
            <w:r w:rsidRPr="00830DB2">
              <w:rPr>
                <w:rFonts w:ascii="Times New Roman" w:hAnsi="Times New Roman" w:cs="Times New Roman" w:hint="eastAsia"/>
                <w:lang w:eastAsia="zh-CN"/>
              </w:rPr>
              <w:t>2640h</w:t>
            </w:r>
            <w:r w:rsidRPr="00830DB2">
              <w:rPr>
                <w:rFonts w:ascii="Times New Roman" w:hAnsi="Times New Roman" w:cs="Times New Roman" w:hint="eastAsia"/>
                <w:lang w:eastAsia="zh-CN"/>
              </w:rPr>
              <w:t>，</w:t>
            </w:r>
            <w:r w:rsidRPr="00830DB2">
              <w:rPr>
                <w:rFonts w:ascii="Times New Roman" w:hAnsi="Times New Roman" w:cs="Times New Roman"/>
                <w:lang w:eastAsia="zh-CN"/>
              </w:rPr>
              <w:t>则打磨</w:t>
            </w:r>
            <w:r w:rsidRPr="00830DB2">
              <w:rPr>
                <w:rFonts w:ascii="Times New Roman" w:hAnsi="Times New Roman" w:cs="Times New Roman" w:hint="eastAsia"/>
                <w:lang w:eastAsia="zh-CN"/>
              </w:rPr>
              <w:t>、抛光</w:t>
            </w:r>
            <w:r w:rsidRPr="00830DB2">
              <w:rPr>
                <w:rFonts w:ascii="Times New Roman" w:hAnsi="Times New Roman" w:cs="Times New Roman"/>
                <w:lang w:eastAsia="zh-CN"/>
              </w:rPr>
              <w:t>粉尘的产生量约为</w:t>
            </w:r>
            <w:r w:rsidRPr="00830DB2">
              <w:rPr>
                <w:rFonts w:ascii="Times New Roman" w:hAnsi="Times New Roman" w:cs="Times New Roman" w:hint="eastAsia"/>
                <w:lang w:eastAsia="zh-CN"/>
              </w:rPr>
              <w:t>2.847</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hint="eastAsia"/>
                <w:lang w:eastAsia="zh-CN"/>
              </w:rPr>
              <w:t>1.08</w:t>
            </w:r>
            <w:r w:rsidRPr="00830DB2">
              <w:rPr>
                <w:rFonts w:ascii="Times New Roman" w:hAnsi="Times New Roman" w:cs="Times New Roman"/>
                <w:lang w:eastAsia="zh-CN"/>
              </w:rPr>
              <w:t>kg/h</w:t>
            </w:r>
            <w:r w:rsidRPr="00830DB2">
              <w:rPr>
                <w:rFonts w:ascii="Times New Roman" w:hAnsi="Times New Roman" w:cs="Times New Roman"/>
                <w:lang w:eastAsia="zh-CN"/>
              </w:rPr>
              <w:t>）。打磨</w:t>
            </w:r>
            <w:r w:rsidRPr="00830DB2">
              <w:rPr>
                <w:rFonts w:ascii="Times New Roman" w:hAnsi="Times New Roman" w:cs="Times New Roman" w:hint="eastAsia"/>
                <w:lang w:eastAsia="zh-CN"/>
              </w:rPr>
              <w:t>、抛光</w:t>
            </w:r>
            <w:r w:rsidRPr="00830DB2">
              <w:rPr>
                <w:rFonts w:ascii="Times New Roman" w:hAnsi="Times New Roman" w:cs="Times New Roman"/>
                <w:lang w:eastAsia="zh-CN"/>
              </w:rPr>
              <w:t>粉尘通过</w:t>
            </w:r>
            <w:r w:rsidRPr="00830DB2">
              <w:rPr>
                <w:rFonts w:ascii="Times New Roman" w:hAnsi="Times New Roman" w:cs="Times New Roman" w:hint="eastAsia"/>
                <w:lang w:eastAsia="zh-CN"/>
              </w:rPr>
              <w:t>移动</w:t>
            </w:r>
            <w:r w:rsidRPr="00830DB2">
              <w:rPr>
                <w:rFonts w:ascii="Times New Roman" w:hAnsi="Times New Roman" w:cs="Times New Roman"/>
                <w:lang w:eastAsia="zh-CN"/>
              </w:rPr>
              <w:t>布袋除尘器处理后在车间排放，设备处理效率</w:t>
            </w:r>
            <w:r w:rsidRPr="00830DB2">
              <w:rPr>
                <w:rFonts w:ascii="Times New Roman" w:hAnsi="Times New Roman" w:cs="Times New Roman"/>
                <w:lang w:eastAsia="zh-CN"/>
              </w:rPr>
              <w:t>95%</w:t>
            </w:r>
            <w:r w:rsidRPr="00830DB2">
              <w:rPr>
                <w:rFonts w:ascii="Times New Roman" w:hAnsi="Times New Roman" w:cs="Times New Roman"/>
                <w:lang w:eastAsia="zh-CN"/>
              </w:rPr>
              <w:t>，则无组织排放量为</w:t>
            </w:r>
            <w:r w:rsidRPr="00830DB2">
              <w:rPr>
                <w:rFonts w:ascii="Times New Roman" w:hAnsi="Times New Roman" w:cs="Times New Roman"/>
                <w:lang w:eastAsia="zh-CN"/>
              </w:rPr>
              <w:t>0.</w:t>
            </w:r>
            <w:r w:rsidRPr="00830DB2">
              <w:rPr>
                <w:rFonts w:ascii="Times New Roman" w:hAnsi="Times New Roman" w:cs="Times New Roman" w:hint="eastAsia"/>
                <w:lang w:eastAsia="zh-CN"/>
              </w:rPr>
              <w:t>142</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0.0</w:t>
            </w:r>
            <w:r w:rsidRPr="00830DB2">
              <w:rPr>
                <w:rFonts w:ascii="Times New Roman" w:hAnsi="Times New Roman" w:cs="Times New Roman" w:hint="eastAsia"/>
                <w:lang w:eastAsia="zh-CN"/>
              </w:rPr>
              <w:t>54</w:t>
            </w:r>
            <w:r w:rsidRPr="00830DB2">
              <w:rPr>
                <w:rFonts w:ascii="Times New Roman" w:hAnsi="Times New Roman" w:cs="Times New Roman"/>
                <w:lang w:eastAsia="zh-CN"/>
              </w:rPr>
              <w:t>kg/h</w:t>
            </w:r>
            <w:r w:rsidRPr="00830DB2">
              <w:rPr>
                <w:rFonts w:ascii="Times New Roman" w:hAnsi="Times New Roman" w:cs="Times New Roman"/>
                <w:lang w:eastAsia="zh-CN"/>
              </w:rPr>
              <w:t>）。</w:t>
            </w:r>
          </w:p>
          <w:p w14:paraId="32169A65"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③喷粉粉尘</w:t>
            </w:r>
          </w:p>
          <w:p w14:paraId="282DEF5B"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项目用静电粉末喷粉工艺，</w:t>
            </w:r>
            <w:r w:rsidRPr="00830DB2">
              <w:rPr>
                <w:rFonts w:ascii="Times New Roman" w:hAnsi="Times New Roman" w:cs="Times New Roman" w:hint="eastAsia"/>
                <w:lang w:eastAsia="zh-CN"/>
              </w:rPr>
              <w:t>参考《</w:t>
            </w:r>
            <w:hyperlink r:id="rId20" w:history="1">
              <w:r w:rsidR="00AC0B7A" w:rsidRPr="00830DB2">
                <w:rPr>
                  <w:rFonts w:ascii="Times New Roman" w:hAnsi="Times New Roman" w:cs="Times New Roman" w:hint="eastAsia"/>
                  <w:lang w:eastAsia="zh-CN"/>
                </w:rPr>
                <w:t>污染源源强核算技术指南</w:t>
              </w:r>
              <w:r w:rsidR="00AC0B7A" w:rsidRPr="00830DB2">
                <w:rPr>
                  <w:rFonts w:ascii="Times New Roman" w:hAnsi="Times New Roman" w:cs="Times New Roman" w:hint="eastAsia"/>
                  <w:lang w:eastAsia="zh-CN"/>
                </w:rPr>
                <w:t xml:space="preserve"> </w:t>
              </w:r>
              <w:r w:rsidR="00AC0B7A" w:rsidRPr="00830DB2">
                <w:rPr>
                  <w:rFonts w:ascii="Times New Roman" w:hAnsi="Times New Roman" w:cs="Times New Roman" w:hint="eastAsia"/>
                  <w:lang w:eastAsia="zh-CN"/>
                </w:rPr>
                <w:t>汽车制造》（</w:t>
              </w:r>
              <w:r w:rsidR="00AC0B7A" w:rsidRPr="00830DB2">
                <w:rPr>
                  <w:rFonts w:ascii="Times New Roman" w:hAnsi="Times New Roman" w:cs="Times New Roman" w:hint="eastAsia"/>
                  <w:lang w:eastAsia="zh-CN"/>
                </w:rPr>
                <w:t>HJ 1097-2020</w:t>
              </w:r>
              <w:r w:rsidR="00AC0B7A" w:rsidRPr="00830DB2">
                <w:rPr>
                  <w:rFonts w:ascii="Times New Roman" w:hAnsi="Times New Roman" w:cs="Times New Roman" w:hint="eastAsia"/>
                  <w:lang w:eastAsia="zh-CN"/>
                </w:rPr>
                <w:t>）</w:t>
              </w:r>
            </w:hyperlink>
            <w:r w:rsidRPr="00830DB2">
              <w:rPr>
                <w:rFonts w:ascii="Times New Roman" w:hAnsi="Times New Roman" w:cs="Times New Roman" w:hint="eastAsia"/>
                <w:lang w:eastAsia="zh-CN"/>
              </w:rPr>
              <w:t>中粉末喷涂静电喷涂工艺，本项目粉末涂料附着率取</w:t>
            </w:r>
            <w:r w:rsidRPr="00830DB2">
              <w:rPr>
                <w:rFonts w:ascii="Times New Roman" w:hAnsi="Times New Roman" w:cs="Times New Roman" w:hint="eastAsia"/>
                <w:lang w:eastAsia="zh-CN"/>
              </w:rPr>
              <w:t>65%</w:t>
            </w:r>
            <w:r w:rsidRPr="00830DB2">
              <w:rPr>
                <w:rFonts w:ascii="Times New Roman" w:hAnsi="Times New Roman" w:cs="Times New Roman"/>
                <w:lang w:eastAsia="zh-CN"/>
              </w:rPr>
              <w:t>，根据《排放源统计调查产排污核算方法和系数手册》</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4</w:t>
            </w:r>
            <w:r w:rsidRPr="00830DB2">
              <w:rPr>
                <w:rFonts w:ascii="Times New Roman" w:hAnsi="Times New Roman" w:cs="Times New Roman" w:hint="eastAsia"/>
                <w:lang w:eastAsia="zh-CN"/>
              </w:rPr>
              <w:t>0</w:t>
            </w:r>
            <w:r w:rsidRPr="00830DB2">
              <w:rPr>
                <w:rFonts w:ascii="Times New Roman" w:hAnsi="Times New Roman" w:cs="Times New Roman"/>
                <w:lang w:eastAsia="zh-CN"/>
              </w:rPr>
              <w:t>31-434</w:t>
            </w:r>
            <w:r w:rsidRPr="00830DB2">
              <w:rPr>
                <w:rFonts w:ascii="Times New Roman" w:hAnsi="Times New Roman" w:cs="Times New Roman"/>
                <w:lang w:eastAsia="zh-CN"/>
              </w:rPr>
              <w:t>机械行业系数手册</w:t>
            </w:r>
            <w:r w:rsidRPr="00830DB2">
              <w:rPr>
                <w:rFonts w:ascii="Times New Roman" w:hAnsi="Times New Roman" w:cs="Times New Roman"/>
                <w:lang w:eastAsia="zh-CN"/>
              </w:rPr>
              <w:t>”</w:t>
            </w:r>
            <w:r w:rsidRPr="00830DB2">
              <w:rPr>
                <w:rFonts w:ascii="Times New Roman" w:hAnsi="Times New Roman" w:cs="Times New Roman"/>
                <w:lang w:eastAsia="zh-CN"/>
              </w:rPr>
              <w:t>中</w:t>
            </w:r>
            <w:r w:rsidRPr="00830DB2">
              <w:rPr>
                <w:rFonts w:ascii="Times New Roman" w:hAnsi="Times New Roman" w:cs="Times New Roman"/>
                <w:lang w:eastAsia="zh-CN"/>
              </w:rPr>
              <w:t xml:space="preserve">“14 </w:t>
            </w:r>
            <w:r w:rsidRPr="00830DB2">
              <w:rPr>
                <w:rFonts w:ascii="Times New Roman" w:hAnsi="Times New Roman" w:cs="Times New Roman"/>
                <w:lang w:eastAsia="zh-CN"/>
              </w:rPr>
              <w:t>涂装</w:t>
            </w:r>
            <w:r w:rsidRPr="00830DB2">
              <w:rPr>
                <w:rFonts w:ascii="Times New Roman" w:hAnsi="Times New Roman" w:cs="Times New Roman"/>
                <w:lang w:eastAsia="zh-CN"/>
              </w:rPr>
              <w:t>”</w:t>
            </w:r>
            <w:r w:rsidRPr="00830DB2">
              <w:rPr>
                <w:rFonts w:ascii="Times New Roman" w:hAnsi="Times New Roman" w:cs="Times New Roman"/>
                <w:lang w:eastAsia="zh-CN"/>
              </w:rPr>
              <w:t>中喷塑的颗粒物产污系数为</w:t>
            </w:r>
            <w:r w:rsidRPr="00830DB2">
              <w:rPr>
                <w:rFonts w:ascii="Times New Roman" w:hAnsi="Times New Roman" w:cs="Times New Roman"/>
                <w:lang w:eastAsia="zh-CN"/>
              </w:rPr>
              <w:t>300kg/t-</w:t>
            </w:r>
            <w:r w:rsidRPr="00830DB2">
              <w:rPr>
                <w:rFonts w:ascii="Times New Roman" w:hAnsi="Times New Roman" w:cs="Times New Roman"/>
                <w:lang w:eastAsia="zh-CN"/>
              </w:rPr>
              <w:t>原料</w:t>
            </w:r>
            <w:r w:rsidRPr="00830DB2">
              <w:rPr>
                <w:rFonts w:ascii="Times New Roman" w:hAnsi="Times New Roman" w:cs="Times New Roman" w:hint="eastAsia"/>
                <w:lang w:eastAsia="zh-CN"/>
              </w:rPr>
              <w:t>。本项目年消耗粉</w:t>
            </w:r>
            <w:r w:rsidRPr="00830DB2">
              <w:rPr>
                <w:rFonts w:ascii="Times New Roman" w:hAnsi="Times New Roman" w:cs="Times New Roman" w:hint="eastAsia"/>
                <w:lang w:eastAsia="zh-CN"/>
              </w:rPr>
              <w:lastRenderedPageBreak/>
              <w:t>末涂料</w:t>
            </w:r>
            <w:r w:rsidRPr="00830DB2">
              <w:rPr>
                <w:rFonts w:ascii="Times New Roman" w:hAnsi="Times New Roman" w:cs="Times New Roman" w:hint="eastAsia"/>
                <w:lang w:eastAsia="zh-CN"/>
              </w:rPr>
              <w:t>32.31t</w:t>
            </w:r>
            <w:r w:rsidRPr="00830DB2">
              <w:rPr>
                <w:rFonts w:ascii="Times New Roman" w:hAnsi="Times New Roman" w:cs="Times New Roman" w:hint="eastAsia"/>
                <w:lang w:eastAsia="zh-CN"/>
              </w:rPr>
              <w:t>，</w:t>
            </w:r>
            <w:r w:rsidRPr="00830DB2">
              <w:rPr>
                <w:rFonts w:ascii="Times New Roman" w:hAnsi="Times New Roman" w:cs="Times New Roman"/>
                <w:lang w:eastAsia="zh-CN"/>
              </w:rPr>
              <w:t>喷粉工段年均工作时间为</w:t>
            </w:r>
            <w:r w:rsidRPr="00830DB2">
              <w:rPr>
                <w:rFonts w:ascii="Times New Roman" w:hAnsi="Times New Roman" w:cs="Times New Roman" w:hint="eastAsia"/>
                <w:lang w:eastAsia="zh-CN"/>
              </w:rPr>
              <w:t>2640</w:t>
            </w:r>
            <w:r w:rsidRPr="00830DB2">
              <w:rPr>
                <w:rFonts w:ascii="Times New Roman" w:hAnsi="Times New Roman" w:cs="Times New Roman"/>
                <w:lang w:eastAsia="zh-CN"/>
              </w:rPr>
              <w:t>h</w:t>
            </w:r>
            <w:r w:rsidRPr="00830DB2">
              <w:rPr>
                <w:rFonts w:ascii="Times New Roman" w:hAnsi="Times New Roman" w:cs="Times New Roman"/>
                <w:lang w:eastAsia="zh-CN"/>
              </w:rPr>
              <w:t>，风机风量</w:t>
            </w:r>
            <w:r w:rsidRPr="00830DB2">
              <w:rPr>
                <w:rFonts w:ascii="Times New Roman" w:hAnsi="Times New Roman" w:cs="Times New Roman"/>
                <w:lang w:eastAsia="zh-CN"/>
              </w:rPr>
              <w:t>15000m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，则颗粒物产生量为</w:t>
            </w:r>
            <w:r w:rsidRPr="00830DB2">
              <w:rPr>
                <w:rFonts w:ascii="Times New Roman" w:hAnsi="Times New Roman" w:cs="Times New Roman" w:hint="eastAsia"/>
                <w:lang w:eastAsia="zh-CN"/>
              </w:rPr>
              <w:t>9.693</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hint="eastAsia"/>
                <w:lang w:eastAsia="zh-CN"/>
              </w:rPr>
              <w:t>3.672</w:t>
            </w:r>
            <w:r w:rsidRPr="00830DB2">
              <w:rPr>
                <w:rFonts w:ascii="Times New Roman" w:hAnsi="Times New Roman" w:cs="Times New Roman"/>
                <w:lang w:eastAsia="zh-CN"/>
              </w:rPr>
              <w:t>kg/h</w:t>
            </w:r>
            <w:r w:rsidRPr="00830DB2">
              <w:rPr>
                <w:rFonts w:ascii="Times New Roman" w:hAnsi="Times New Roman" w:cs="Times New Roman"/>
                <w:lang w:eastAsia="zh-CN"/>
              </w:rPr>
              <w:t>）。本项目喷粉在喷粉线配套的</w:t>
            </w:r>
            <w:r w:rsidRPr="00830DB2">
              <w:rPr>
                <w:rFonts w:ascii="Times New Roman" w:hAnsi="Times New Roman" w:cs="Times New Roman" w:hint="eastAsia"/>
                <w:lang w:eastAsia="zh-CN"/>
              </w:rPr>
              <w:t>粉末喷涂室</w:t>
            </w:r>
            <w:r w:rsidRPr="00830DB2">
              <w:rPr>
                <w:rFonts w:ascii="Times New Roman" w:hAnsi="Times New Roman" w:cs="Times New Roman"/>
                <w:lang w:eastAsia="zh-CN"/>
              </w:rPr>
              <w:t>内进行，喷房为密闭结构，仅留出入口小部分敞开，操作时喷房内未附着在工件的粉末通过</w:t>
            </w:r>
            <w:r w:rsidRPr="00830DB2">
              <w:rPr>
                <w:rFonts w:ascii="Times New Roman" w:hAnsi="Times New Roman" w:cs="Times New Roman" w:hint="eastAsia"/>
                <w:lang w:eastAsia="zh-CN"/>
              </w:rPr>
              <w:t>旋风</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袋式除尘器</w:t>
            </w:r>
            <w:r w:rsidRPr="00830DB2">
              <w:rPr>
                <w:rFonts w:ascii="Times New Roman" w:hAnsi="Times New Roman" w:cs="Times New Roman"/>
                <w:lang w:eastAsia="zh-CN"/>
              </w:rPr>
              <w:t>处理</w:t>
            </w: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项目密闭负压收集效率约</w:t>
            </w:r>
            <w:r w:rsidRPr="00830DB2">
              <w:rPr>
                <w:rFonts w:ascii="Times New Roman" w:hAnsi="Times New Roman" w:cs="Times New Roman"/>
                <w:lang w:eastAsia="zh-CN"/>
              </w:rPr>
              <w:t>90%</w:t>
            </w:r>
            <w:r w:rsidRPr="00830DB2">
              <w:rPr>
                <w:rFonts w:ascii="Times New Roman" w:hAnsi="Times New Roman" w:cs="Times New Roman"/>
                <w:lang w:eastAsia="zh-CN"/>
              </w:rPr>
              <w:t>，旋风</w:t>
            </w:r>
            <w:r w:rsidRPr="00830DB2">
              <w:rPr>
                <w:rFonts w:ascii="Times New Roman" w:hAnsi="Times New Roman" w:cs="Times New Roman"/>
                <w:lang w:eastAsia="zh-CN"/>
              </w:rPr>
              <w:t>+</w:t>
            </w:r>
            <w:r w:rsidRPr="00830DB2">
              <w:rPr>
                <w:rFonts w:ascii="Times New Roman" w:hAnsi="Times New Roman" w:cs="Times New Roman"/>
                <w:lang w:eastAsia="zh-CN"/>
              </w:rPr>
              <w:t>袋式除尘器装置回收处理效率可达</w:t>
            </w:r>
            <w:r w:rsidRPr="00830DB2">
              <w:rPr>
                <w:rFonts w:ascii="Times New Roman" w:hAnsi="Times New Roman" w:cs="Times New Roman"/>
                <w:lang w:eastAsia="zh-CN"/>
              </w:rPr>
              <w:t>9</w:t>
            </w:r>
            <w:r w:rsidRPr="00830DB2">
              <w:rPr>
                <w:rFonts w:ascii="Times New Roman" w:hAnsi="Times New Roman" w:cs="Times New Roman" w:hint="eastAsia"/>
                <w:lang w:eastAsia="zh-CN"/>
              </w:rPr>
              <w:t>5</w:t>
            </w:r>
            <w:r w:rsidRPr="00830DB2">
              <w:rPr>
                <w:rFonts w:ascii="Times New Roman" w:hAnsi="Times New Roman" w:cs="Times New Roman"/>
                <w:lang w:eastAsia="zh-CN"/>
              </w:rPr>
              <w:t>%</w:t>
            </w:r>
            <w:r w:rsidRPr="00830DB2">
              <w:rPr>
                <w:rFonts w:ascii="Times New Roman" w:hAnsi="Times New Roman" w:cs="Times New Roman"/>
                <w:lang w:eastAsia="zh-CN"/>
              </w:rPr>
              <w:t>，回收后的粉尘回用于喷粉工艺，未收集的剩余</w:t>
            </w:r>
            <w:r w:rsidRPr="00830DB2">
              <w:rPr>
                <w:rFonts w:ascii="Times New Roman" w:hAnsi="Times New Roman" w:cs="Times New Roman"/>
                <w:lang w:eastAsia="zh-CN"/>
              </w:rPr>
              <w:t>1</w:t>
            </w:r>
            <w:r w:rsidRPr="00830DB2">
              <w:rPr>
                <w:rFonts w:ascii="Times New Roman" w:hAnsi="Times New Roman" w:cs="Times New Roman" w:hint="eastAsia"/>
                <w:lang w:eastAsia="zh-CN"/>
              </w:rPr>
              <w:t>0</w:t>
            </w:r>
            <w:r w:rsidRPr="00830DB2">
              <w:rPr>
                <w:rFonts w:ascii="Times New Roman" w:hAnsi="Times New Roman" w:cs="Times New Roman"/>
                <w:lang w:eastAsia="zh-CN"/>
              </w:rPr>
              <w:t>%</w:t>
            </w:r>
            <w:r w:rsidRPr="00830DB2">
              <w:rPr>
                <w:rFonts w:ascii="Times New Roman" w:hAnsi="Times New Roman" w:cs="Times New Roman"/>
                <w:lang w:eastAsia="zh-CN"/>
              </w:rPr>
              <w:t>废气逸出密闭间，以无组织形式排放。则喷粉粉尘颗粒物有组织产生量为</w:t>
            </w:r>
            <w:r w:rsidRPr="00830DB2">
              <w:rPr>
                <w:rFonts w:ascii="Times New Roman" w:hAnsi="Times New Roman" w:cs="Times New Roman" w:hint="eastAsia"/>
                <w:lang w:eastAsia="zh-CN"/>
              </w:rPr>
              <w:t>8.724</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hint="eastAsia"/>
                <w:lang w:eastAsia="zh-CN"/>
              </w:rPr>
              <w:t>3.305</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有组织产生浓度为</w:t>
            </w:r>
            <w:r w:rsidRPr="00830DB2">
              <w:rPr>
                <w:rFonts w:ascii="Times New Roman" w:hAnsi="Times New Roman" w:cs="Times New Roman" w:hint="eastAsia"/>
                <w:lang w:eastAsia="zh-CN"/>
              </w:rPr>
              <w:t>220.33mg/m</w:t>
            </w:r>
            <w:r w:rsidRPr="00830DB2">
              <w:rPr>
                <w:rFonts w:ascii="Times New Roman" w:hAnsi="Times New Roman" w:cs="Times New Roman" w:hint="eastAsia"/>
                <w:vertAlign w:val="superscript"/>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颗粒物有组织排放量为</w:t>
            </w:r>
            <w:r w:rsidRPr="00830DB2">
              <w:rPr>
                <w:rFonts w:ascii="Times New Roman" w:hAnsi="Times New Roman" w:cs="Times New Roman"/>
                <w:lang w:eastAsia="zh-CN"/>
              </w:rPr>
              <w:t>0</w:t>
            </w:r>
            <w:r w:rsidRPr="00830DB2">
              <w:rPr>
                <w:rFonts w:ascii="Times New Roman" w:hAnsi="Times New Roman" w:cs="Times New Roman" w:hint="eastAsia"/>
                <w:lang w:eastAsia="zh-CN"/>
              </w:rPr>
              <w:t>.436</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w:t>
            </w:r>
            <w:r w:rsidRPr="00830DB2">
              <w:rPr>
                <w:rFonts w:ascii="Times New Roman" w:hAnsi="Times New Roman" w:cs="Times New Roman" w:hint="eastAsia"/>
                <w:lang w:eastAsia="zh-CN"/>
              </w:rPr>
              <w:t>165</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有组织排放浓度为</w:t>
            </w:r>
            <w:r w:rsidRPr="00830DB2">
              <w:rPr>
                <w:rFonts w:ascii="Times New Roman" w:hAnsi="Times New Roman" w:cs="Times New Roman" w:hint="eastAsia"/>
                <w:lang w:eastAsia="zh-CN"/>
              </w:rPr>
              <w:t>11mg/m</w:t>
            </w:r>
            <w:r w:rsidRPr="00830DB2">
              <w:rPr>
                <w:rFonts w:ascii="Times New Roman" w:hAnsi="Times New Roman" w:cs="Times New Roman" w:hint="eastAsia"/>
                <w:vertAlign w:val="superscript"/>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无组织排放量为</w:t>
            </w:r>
            <w:r w:rsidRPr="00830DB2">
              <w:rPr>
                <w:rFonts w:ascii="Times New Roman" w:hAnsi="Times New Roman" w:cs="Times New Roman" w:hint="eastAsia"/>
                <w:lang w:eastAsia="zh-CN"/>
              </w:rPr>
              <w:t>0.969</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w:t>
            </w:r>
            <w:r w:rsidRPr="00830DB2">
              <w:rPr>
                <w:rFonts w:ascii="Times New Roman" w:hAnsi="Times New Roman" w:cs="Times New Roman" w:hint="eastAsia"/>
                <w:lang w:eastAsia="zh-CN"/>
              </w:rPr>
              <w:t>367</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。喷粉产生的颗粒物</w:t>
            </w:r>
            <w:r w:rsidRPr="00830DB2">
              <w:rPr>
                <w:rFonts w:ascii="Times New Roman" w:hAnsi="Times New Roman" w:cs="Times New Roman"/>
                <w:lang w:eastAsia="zh-CN"/>
              </w:rPr>
              <w:t>通过一根</w:t>
            </w:r>
            <w:r w:rsidRPr="00830DB2">
              <w:rPr>
                <w:rFonts w:ascii="Times New Roman" w:hAnsi="Times New Roman" w:cs="Times New Roman"/>
                <w:lang w:eastAsia="zh-CN"/>
              </w:rPr>
              <w:t>15m</w:t>
            </w:r>
            <w:r w:rsidRPr="00830DB2">
              <w:rPr>
                <w:rFonts w:ascii="Times New Roman" w:hAnsi="Times New Roman" w:cs="Times New Roman"/>
                <w:lang w:eastAsia="zh-CN"/>
              </w:rPr>
              <w:t>高排气筒（</w:t>
            </w:r>
            <w:r w:rsidRPr="00830DB2">
              <w:rPr>
                <w:rFonts w:ascii="Times New Roman" w:hAnsi="Times New Roman" w:cs="Times New Roman"/>
                <w:lang w:eastAsia="zh-CN"/>
              </w:rPr>
              <w:t>DA00</w:t>
            </w:r>
            <w:r w:rsidRPr="00830DB2">
              <w:rPr>
                <w:rFonts w:ascii="Times New Roman" w:hAnsi="Times New Roman" w:cs="Times New Roman" w:hint="eastAsia"/>
                <w:lang w:eastAsia="zh-CN"/>
              </w:rPr>
              <w:t>1</w:t>
            </w:r>
            <w:r w:rsidRPr="00830DB2">
              <w:rPr>
                <w:rFonts w:ascii="Times New Roman" w:hAnsi="Times New Roman" w:cs="Times New Roman"/>
                <w:lang w:eastAsia="zh-CN"/>
              </w:rPr>
              <w:t>）排放。</w:t>
            </w:r>
          </w:p>
          <w:p w14:paraId="054447A9"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④固化废气</w:t>
            </w:r>
          </w:p>
          <w:p w14:paraId="277DCA74"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szCs w:val="20"/>
              </w:rPr>
              <w:t>固化室采用负压收集的形式，</w:t>
            </w:r>
            <w:r w:rsidRPr="00830DB2">
              <w:rPr>
                <w:rFonts w:ascii="Times New Roman" w:hAnsi="Times New Roman" w:cs="Times New Roman" w:hint="eastAsia"/>
              </w:rPr>
              <w:t>整体收集效率</w:t>
            </w:r>
            <w:r w:rsidRPr="00830DB2">
              <w:rPr>
                <w:rFonts w:ascii="Times New Roman" w:hAnsi="Times New Roman" w:cs="Times New Roman" w:hint="eastAsia"/>
              </w:rPr>
              <w:t>90%</w:t>
            </w:r>
            <w:r w:rsidRPr="00830DB2">
              <w:rPr>
                <w:rFonts w:ascii="Times New Roman" w:hAnsi="Times New Roman" w:cs="Times New Roman" w:hint="eastAsia"/>
              </w:rPr>
              <w:t>，固化</w:t>
            </w:r>
            <w:r w:rsidRPr="00830DB2">
              <w:rPr>
                <w:rFonts w:ascii="Times New Roman" w:hAnsi="Times New Roman" w:cs="Times New Roman"/>
              </w:rPr>
              <w:t>年均工作时间为</w:t>
            </w:r>
            <w:r w:rsidRPr="00830DB2">
              <w:rPr>
                <w:rFonts w:ascii="Times New Roman" w:hAnsi="Times New Roman" w:cs="Times New Roman" w:hint="eastAsia"/>
              </w:rPr>
              <w:t>2640</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rPr>
              <w:t>风机风量</w:t>
            </w:r>
            <w:r w:rsidRPr="00830DB2">
              <w:rPr>
                <w:rFonts w:ascii="Times New Roman" w:hAnsi="Times New Roman" w:cs="Times New Roman" w:hint="eastAsia"/>
              </w:rPr>
              <w:t>为</w:t>
            </w:r>
            <w:r w:rsidRPr="00830DB2">
              <w:rPr>
                <w:rFonts w:ascii="Times New Roman" w:hAnsi="Times New Roman" w:cs="Times New Roman" w:hint="eastAsia"/>
              </w:rPr>
              <w:t>20</w:t>
            </w:r>
            <w:r w:rsidRPr="00830DB2">
              <w:rPr>
                <w:rFonts w:ascii="Times New Roman" w:hAnsi="Times New Roman" w:cs="Times New Roman"/>
              </w:rPr>
              <w:t>000m</w:t>
            </w:r>
            <w:r w:rsidRPr="00830DB2">
              <w:rPr>
                <w:rFonts w:ascii="Times New Roman" w:hAnsi="Times New Roman" w:cs="Times New Roman"/>
                <w:vertAlign w:val="superscript"/>
              </w:rPr>
              <w:t>3</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hint="eastAsia"/>
                <w:szCs w:val="20"/>
              </w:rPr>
              <w:t>固化废气经</w:t>
            </w:r>
            <w:r w:rsidRPr="00830DB2">
              <w:rPr>
                <w:rFonts w:ascii="Times New Roman" w:hAnsi="Times New Roman" w:cs="Times New Roman"/>
              </w:rPr>
              <w:t>活性炭吸附</w:t>
            </w:r>
            <w:r w:rsidRPr="00830DB2">
              <w:rPr>
                <w:rFonts w:ascii="Times New Roman" w:hAnsi="Times New Roman" w:cs="Times New Roman" w:hint="eastAsia"/>
                <w:szCs w:val="20"/>
              </w:rPr>
              <w:t>处理，</w:t>
            </w:r>
            <w:r w:rsidRPr="00830DB2">
              <w:rPr>
                <w:rFonts w:ascii="Times New Roman" w:hAnsi="Times New Roman" w:cs="Times New Roman"/>
              </w:rPr>
              <w:t>VOCs</w:t>
            </w:r>
            <w:r w:rsidRPr="00830DB2">
              <w:rPr>
                <w:rFonts w:ascii="Times New Roman" w:hAnsi="Times New Roman" w:cs="Times New Roman"/>
              </w:rPr>
              <w:t>处理效率</w:t>
            </w:r>
            <w:r w:rsidRPr="00830DB2">
              <w:rPr>
                <w:rFonts w:ascii="Times New Roman" w:hAnsi="Times New Roman" w:cs="Times New Roman" w:hint="eastAsia"/>
              </w:rPr>
              <w:t>30</w:t>
            </w:r>
            <w:r w:rsidRPr="00830DB2">
              <w:rPr>
                <w:rFonts w:ascii="Times New Roman" w:hAnsi="Times New Roman" w:cs="Times New Roman"/>
              </w:rPr>
              <w:t>%</w:t>
            </w:r>
            <w:r w:rsidRPr="00830DB2">
              <w:rPr>
                <w:rFonts w:hint="eastAsia"/>
              </w:rPr>
              <w:t>。</w:t>
            </w:r>
            <w:r w:rsidRPr="00830DB2">
              <w:rPr>
                <w:rFonts w:ascii="Times New Roman" w:hAnsi="Times New Roman" w:cs="Times New Roman" w:hint="eastAsia"/>
              </w:rPr>
              <w:t>根据《排放源统计调查产排污核算方法和系数手册》</w:t>
            </w:r>
            <w:r w:rsidRPr="00830DB2">
              <w:rPr>
                <w:rFonts w:ascii="Times New Roman" w:hAnsi="Times New Roman" w:cs="Times New Roman" w:hint="eastAsia"/>
                <w:lang w:val="zh-CN"/>
              </w:rPr>
              <w:t>“</w:t>
            </w:r>
            <w:r w:rsidRPr="00830DB2">
              <w:rPr>
                <w:rFonts w:ascii="Times New Roman" w:hAnsi="Times New Roman" w:cs="Times New Roman" w:hint="eastAsia"/>
                <w:lang w:val="zh-CN"/>
              </w:rPr>
              <w:t>33-37</w:t>
            </w:r>
            <w:r w:rsidRPr="00830DB2">
              <w:rPr>
                <w:rFonts w:ascii="Times New Roman" w:hAnsi="Times New Roman" w:cs="Times New Roman" w:hint="eastAsia"/>
                <w:lang w:val="zh-CN"/>
              </w:rPr>
              <w:t>，</w:t>
            </w:r>
            <w:r w:rsidRPr="00830DB2">
              <w:rPr>
                <w:rFonts w:ascii="Times New Roman" w:hAnsi="Times New Roman" w:cs="Times New Roman" w:hint="eastAsia"/>
                <w:lang w:val="zh-CN"/>
              </w:rPr>
              <w:t xml:space="preserve">431-434 </w:t>
            </w:r>
            <w:r w:rsidRPr="00830DB2">
              <w:rPr>
                <w:rFonts w:ascii="Times New Roman" w:hAnsi="Times New Roman" w:cs="Times New Roman" w:hint="eastAsia"/>
                <w:lang w:val="zh-CN"/>
              </w:rPr>
              <w:t>机械行业系数手册”</w:t>
            </w:r>
            <w:r w:rsidRPr="00830DB2">
              <w:rPr>
                <w:rFonts w:ascii="Times New Roman" w:hAnsi="Times New Roman" w:cs="Times New Roman" w:hint="eastAsia"/>
              </w:rPr>
              <w:t>中“</w:t>
            </w:r>
            <w:r w:rsidRPr="00830DB2">
              <w:rPr>
                <w:rFonts w:ascii="Times New Roman" w:hAnsi="Times New Roman" w:cs="Times New Roman" w:hint="eastAsia"/>
              </w:rPr>
              <w:t xml:space="preserve">14 </w:t>
            </w:r>
            <w:r w:rsidRPr="00830DB2">
              <w:rPr>
                <w:rFonts w:ascii="Times New Roman" w:hAnsi="Times New Roman" w:cs="Times New Roman" w:hint="eastAsia"/>
              </w:rPr>
              <w:t>涂装”</w:t>
            </w:r>
            <w:r w:rsidRPr="00830DB2">
              <w:rPr>
                <w:rFonts w:ascii="Times New Roman" w:hAnsi="Times New Roman" w:cs="Times New Roman" w:hint="eastAsia"/>
                <w:lang w:val="zh-CN"/>
              </w:rPr>
              <w:t>的排污系数</w:t>
            </w:r>
            <w:r w:rsidRPr="00830DB2">
              <w:rPr>
                <w:rFonts w:ascii="Times New Roman" w:hAnsi="Times New Roman" w:cs="Times New Roman" w:hint="eastAsia"/>
              </w:rPr>
              <w:t>中涂装件</w:t>
            </w:r>
            <w:r w:rsidRPr="00830DB2">
              <w:rPr>
                <w:rFonts w:ascii="Times New Roman" w:hAnsi="Times New Roman" w:cs="Times New Roman" w:hint="eastAsia"/>
              </w:rPr>
              <w:t>-</w:t>
            </w:r>
            <w:r w:rsidRPr="00830DB2">
              <w:rPr>
                <w:rFonts w:ascii="Times New Roman" w:hAnsi="Times New Roman" w:cs="Times New Roman" w:hint="eastAsia"/>
              </w:rPr>
              <w:t>喷塑后烘干</w:t>
            </w:r>
            <w:r w:rsidRPr="00830DB2">
              <w:rPr>
                <w:rFonts w:ascii="Times New Roman" w:hAnsi="Times New Roman" w:cs="Times New Roman" w:hint="eastAsia"/>
              </w:rPr>
              <w:t>VOCs</w:t>
            </w:r>
            <w:r w:rsidRPr="00830DB2">
              <w:rPr>
                <w:rFonts w:ascii="Times New Roman" w:hAnsi="Times New Roman" w:cs="Times New Roman" w:hint="eastAsia"/>
              </w:rPr>
              <w:t>产污系数为</w:t>
            </w:r>
            <w:r w:rsidRPr="00830DB2">
              <w:rPr>
                <w:rFonts w:ascii="Times New Roman" w:hAnsi="Times New Roman" w:cs="Times New Roman" w:hint="eastAsia"/>
              </w:rPr>
              <w:t>1.2kg/t</w:t>
            </w:r>
            <w:r w:rsidRPr="00830DB2">
              <w:rPr>
                <w:rFonts w:ascii="Times New Roman" w:hAnsi="Times New Roman" w:cs="Times New Roman" w:hint="eastAsia"/>
              </w:rPr>
              <w:t>原料，粉末涂料用量为</w:t>
            </w:r>
            <w:r w:rsidRPr="00830DB2">
              <w:rPr>
                <w:rFonts w:ascii="Times New Roman" w:hAnsi="Times New Roman" w:cs="Times New Roman" w:hint="eastAsia"/>
              </w:rPr>
              <w:t>32.31t/a</w:t>
            </w:r>
            <w:r w:rsidRPr="00830DB2">
              <w:rPr>
                <w:rFonts w:ascii="Times New Roman" w:hAnsi="Times New Roman" w:cs="Times New Roman" w:hint="eastAsia"/>
              </w:rPr>
              <w:t>，计算得出喷粉固化废气</w:t>
            </w:r>
            <w:r w:rsidRPr="00830DB2">
              <w:rPr>
                <w:rFonts w:ascii="Times New Roman" w:hAnsi="Times New Roman" w:cs="Times New Roman" w:hint="eastAsia"/>
              </w:rPr>
              <w:t>VOCs</w:t>
            </w:r>
            <w:r w:rsidRPr="00830DB2">
              <w:rPr>
                <w:rFonts w:ascii="Times New Roman" w:hAnsi="Times New Roman" w:cs="Times New Roman" w:hint="eastAsia"/>
              </w:rPr>
              <w:t>（以非甲烷总烃计）产生量为</w:t>
            </w:r>
            <w:r w:rsidRPr="00830DB2">
              <w:rPr>
                <w:rFonts w:ascii="Times New Roman" w:hAnsi="Times New Roman" w:cs="Times New Roman" w:hint="eastAsia"/>
              </w:rPr>
              <w:t>0.039t/a</w:t>
            </w:r>
            <w:r w:rsidRPr="00830DB2">
              <w:rPr>
                <w:rFonts w:ascii="Times New Roman" w:hAnsi="Times New Roman" w:cs="Times New Roman" w:hint="eastAsia"/>
              </w:rPr>
              <w:t>。现有</w:t>
            </w:r>
            <w:r w:rsidRPr="00830DB2">
              <w:rPr>
                <w:rFonts w:ascii="Times New Roman" w:hAnsi="Times New Roman" w:cs="Times New Roman"/>
              </w:rPr>
              <w:t>项目</w:t>
            </w:r>
            <w:r w:rsidRPr="00830DB2">
              <w:rPr>
                <w:rFonts w:ascii="Times New Roman" w:hAnsi="Times New Roman" w:cs="Times New Roman" w:hint="eastAsia"/>
              </w:rPr>
              <w:t>固化废气经活性炭处理后通过一根</w:t>
            </w:r>
            <w:r w:rsidRPr="00830DB2">
              <w:rPr>
                <w:rFonts w:ascii="Times New Roman" w:hAnsi="Times New Roman" w:cs="Times New Roman" w:hint="eastAsia"/>
              </w:rPr>
              <w:t>15m</w:t>
            </w:r>
            <w:r w:rsidRPr="00830DB2">
              <w:rPr>
                <w:rFonts w:ascii="Times New Roman" w:hAnsi="Times New Roman" w:cs="Times New Roman" w:hint="eastAsia"/>
              </w:rPr>
              <w:t>排气筒（</w:t>
            </w:r>
            <w:r w:rsidRPr="00830DB2">
              <w:rPr>
                <w:rFonts w:ascii="Times New Roman" w:hAnsi="Times New Roman" w:cs="Times New Roman" w:hint="eastAsia"/>
              </w:rPr>
              <w:t>DA002</w:t>
            </w:r>
            <w:r w:rsidRPr="00830DB2">
              <w:rPr>
                <w:rFonts w:ascii="Times New Roman" w:hAnsi="Times New Roman" w:cs="Times New Roman" w:hint="eastAsia"/>
              </w:rPr>
              <w:t>）排放。固化废气挥发性有机物有组织产生量为</w:t>
            </w:r>
            <w:r w:rsidRPr="00830DB2">
              <w:rPr>
                <w:rFonts w:ascii="Times New Roman" w:hAnsi="Times New Roman" w:cs="Times New Roman" w:hint="eastAsia"/>
              </w:rPr>
              <w:t>0.035</w:t>
            </w:r>
            <w:r w:rsidRPr="00830DB2">
              <w:rPr>
                <w:rFonts w:ascii="Times New Roman" w:hAnsi="Times New Roman" w:cs="Times New Roman"/>
              </w:rPr>
              <w:t>t/a</w:t>
            </w:r>
            <w:r w:rsidRPr="00830DB2">
              <w:rPr>
                <w:rFonts w:ascii="Times New Roman" w:hAnsi="Times New Roman" w:cs="Times New Roman"/>
              </w:rPr>
              <w:t>（</w:t>
            </w:r>
            <w:r w:rsidRPr="00830DB2">
              <w:rPr>
                <w:rFonts w:ascii="Times New Roman" w:hAnsi="Times New Roman" w:cs="Times New Roman" w:hint="eastAsia"/>
              </w:rPr>
              <w:t>0.013</w:t>
            </w:r>
            <w:r w:rsidRPr="00830DB2">
              <w:rPr>
                <w:rFonts w:ascii="Times New Roman" w:hAnsi="Times New Roman" w:cs="Times New Roman"/>
              </w:rPr>
              <w:t>kg/h</w:t>
            </w:r>
            <w:r w:rsidRPr="00830DB2">
              <w:rPr>
                <w:rFonts w:ascii="Times New Roman" w:hAnsi="Times New Roman" w:cs="Times New Roman"/>
              </w:rPr>
              <w:t>），</w:t>
            </w:r>
            <w:r w:rsidRPr="00830DB2">
              <w:rPr>
                <w:rFonts w:ascii="Times New Roman" w:hAnsi="Times New Roman" w:cs="Times New Roman" w:hint="eastAsia"/>
              </w:rPr>
              <w:t>有组织产生浓度为</w:t>
            </w:r>
            <w:r w:rsidRPr="00830DB2">
              <w:rPr>
                <w:rFonts w:ascii="Times New Roman" w:hAnsi="Times New Roman" w:cs="Times New Roman" w:hint="eastAsia"/>
              </w:rPr>
              <w:t>0.65mg/m</w:t>
            </w:r>
            <w:r w:rsidRPr="00830DB2">
              <w:rPr>
                <w:rFonts w:ascii="Times New Roman" w:hAnsi="Times New Roman" w:cs="Times New Roman" w:hint="eastAsia"/>
                <w:vertAlign w:val="superscript"/>
              </w:rPr>
              <w:t>3</w:t>
            </w:r>
            <w:r w:rsidRPr="00830DB2">
              <w:rPr>
                <w:rFonts w:ascii="Times New Roman" w:hAnsi="Times New Roman" w:cs="Times New Roman" w:hint="eastAsia"/>
              </w:rPr>
              <w:t>，挥发性有机物</w:t>
            </w:r>
            <w:r w:rsidRPr="00830DB2">
              <w:rPr>
                <w:rFonts w:ascii="Times New Roman" w:hAnsi="Times New Roman" w:cs="Times New Roman"/>
              </w:rPr>
              <w:t>有组织排放量为</w:t>
            </w:r>
            <w:r w:rsidRPr="00830DB2">
              <w:rPr>
                <w:rFonts w:ascii="Times New Roman" w:hAnsi="Times New Roman" w:cs="Times New Roman"/>
              </w:rPr>
              <w:t>0</w:t>
            </w:r>
            <w:r w:rsidRPr="00830DB2">
              <w:rPr>
                <w:rFonts w:ascii="Times New Roman" w:hAnsi="Times New Roman" w:cs="Times New Roman" w:hint="eastAsia"/>
              </w:rPr>
              <w:t>.025</w:t>
            </w:r>
            <w:r w:rsidRPr="00830DB2">
              <w:rPr>
                <w:rFonts w:ascii="Times New Roman" w:hAnsi="Times New Roman" w:cs="Times New Roman"/>
              </w:rPr>
              <w:t>t/a</w:t>
            </w:r>
            <w:r w:rsidRPr="00830DB2">
              <w:rPr>
                <w:rFonts w:ascii="Times New Roman" w:hAnsi="Times New Roman" w:cs="Times New Roman"/>
              </w:rPr>
              <w:t>（</w:t>
            </w:r>
            <w:r w:rsidRPr="00830DB2">
              <w:rPr>
                <w:rFonts w:ascii="Times New Roman" w:hAnsi="Times New Roman" w:cs="Times New Roman"/>
              </w:rPr>
              <w:t>0.</w:t>
            </w:r>
            <w:r w:rsidRPr="00830DB2">
              <w:rPr>
                <w:rFonts w:ascii="Times New Roman" w:hAnsi="Times New Roman" w:cs="Times New Roman" w:hint="eastAsia"/>
              </w:rPr>
              <w:t>009</w:t>
            </w:r>
            <w:r w:rsidRPr="00830DB2">
              <w:rPr>
                <w:rFonts w:ascii="Times New Roman" w:hAnsi="Times New Roman" w:cs="Times New Roman"/>
              </w:rPr>
              <w:t>kg/h</w:t>
            </w:r>
            <w:r w:rsidRPr="00830DB2">
              <w:rPr>
                <w:rFonts w:ascii="Times New Roman" w:hAnsi="Times New Roman" w:cs="Times New Roman"/>
              </w:rPr>
              <w:t>），</w:t>
            </w:r>
            <w:r w:rsidRPr="00830DB2">
              <w:rPr>
                <w:rFonts w:ascii="Times New Roman" w:hAnsi="Times New Roman" w:cs="Times New Roman" w:hint="eastAsia"/>
              </w:rPr>
              <w:t>有组织排放浓度为</w:t>
            </w:r>
            <w:r w:rsidRPr="00830DB2">
              <w:rPr>
                <w:rFonts w:ascii="Times New Roman" w:hAnsi="Times New Roman" w:cs="Times New Roman" w:hint="eastAsia"/>
              </w:rPr>
              <w:t>0.47mg/m</w:t>
            </w:r>
            <w:r w:rsidRPr="00830DB2">
              <w:rPr>
                <w:rFonts w:ascii="Times New Roman" w:hAnsi="Times New Roman" w:cs="Times New Roman" w:hint="eastAsia"/>
                <w:vertAlign w:val="superscript"/>
              </w:rPr>
              <w:t>3</w:t>
            </w:r>
            <w:r w:rsidRPr="00830DB2">
              <w:rPr>
                <w:rFonts w:ascii="Times New Roman" w:hAnsi="Times New Roman" w:cs="Times New Roman" w:hint="eastAsia"/>
              </w:rPr>
              <w:t>，</w:t>
            </w:r>
            <w:r w:rsidRPr="00830DB2">
              <w:rPr>
                <w:rFonts w:ascii="Times New Roman" w:hAnsi="Times New Roman" w:cs="Times New Roman"/>
              </w:rPr>
              <w:t>无组织排放量为</w:t>
            </w:r>
            <w:r w:rsidRPr="00830DB2">
              <w:rPr>
                <w:rFonts w:ascii="Times New Roman" w:hAnsi="Times New Roman" w:cs="Times New Roman" w:hint="eastAsia"/>
              </w:rPr>
              <w:t>0.004</w:t>
            </w:r>
            <w:r w:rsidRPr="00830DB2">
              <w:rPr>
                <w:rFonts w:ascii="Times New Roman" w:hAnsi="Times New Roman" w:cs="Times New Roman"/>
              </w:rPr>
              <w:t>t/a</w:t>
            </w:r>
            <w:r w:rsidRPr="00830DB2">
              <w:rPr>
                <w:rFonts w:ascii="Times New Roman" w:hAnsi="Times New Roman" w:cs="Times New Roman"/>
              </w:rPr>
              <w:t>（</w:t>
            </w:r>
            <w:r w:rsidRPr="00830DB2">
              <w:rPr>
                <w:rFonts w:ascii="Times New Roman" w:hAnsi="Times New Roman" w:cs="Times New Roman"/>
              </w:rPr>
              <w:t>0.</w:t>
            </w:r>
            <w:r w:rsidRPr="00830DB2">
              <w:rPr>
                <w:rFonts w:ascii="Times New Roman" w:hAnsi="Times New Roman" w:cs="Times New Roman" w:hint="eastAsia"/>
              </w:rPr>
              <w:t>002</w:t>
            </w:r>
            <w:r w:rsidRPr="00830DB2">
              <w:rPr>
                <w:rFonts w:ascii="Times New Roman" w:hAnsi="Times New Roman" w:cs="Times New Roman"/>
              </w:rPr>
              <w:t>kg/h</w:t>
            </w:r>
            <w:r w:rsidRPr="00830DB2">
              <w:rPr>
                <w:rFonts w:ascii="Times New Roman" w:hAnsi="Times New Roman" w:cs="Times New Roman"/>
              </w:rPr>
              <w:t>）</w:t>
            </w:r>
            <w:r w:rsidRPr="00830DB2">
              <w:rPr>
                <w:rFonts w:ascii="Times New Roman" w:hAnsi="Times New Roman" w:cs="Times New Roman" w:hint="eastAsia"/>
              </w:rPr>
              <w:t>。</w:t>
            </w:r>
          </w:p>
          <w:p w14:paraId="1FCC967D"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⑤天然气燃烧废气</w:t>
            </w:r>
          </w:p>
          <w:p w14:paraId="06B604CB"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w:t>
            </w:r>
            <w:r w:rsidRPr="00830DB2">
              <w:rPr>
                <w:rFonts w:ascii="Times New Roman" w:hAnsi="Times New Roman" w:cs="Times New Roman"/>
                <w:lang w:eastAsia="zh-CN"/>
              </w:rPr>
              <w:t>项目</w:t>
            </w:r>
            <w:r w:rsidRPr="00830DB2">
              <w:rPr>
                <w:rFonts w:ascii="Times New Roman" w:hAnsi="Times New Roman" w:cs="Times New Roman" w:hint="eastAsia"/>
                <w:lang w:eastAsia="zh-CN"/>
              </w:rPr>
              <w:t>烘干、</w:t>
            </w:r>
            <w:r w:rsidRPr="00830DB2">
              <w:rPr>
                <w:rFonts w:ascii="Times New Roman" w:hAnsi="Times New Roman" w:cs="Times New Roman"/>
                <w:lang w:eastAsia="zh-CN"/>
              </w:rPr>
              <w:t>固化</w:t>
            </w:r>
            <w:r w:rsidRPr="00830DB2">
              <w:rPr>
                <w:rFonts w:ascii="Times New Roman" w:hAnsi="Times New Roman" w:cs="Times New Roman" w:hint="eastAsia"/>
                <w:lang w:eastAsia="zh-CN"/>
              </w:rPr>
              <w:t>使用同一个固化炉，</w:t>
            </w:r>
            <w:r w:rsidRPr="00830DB2">
              <w:rPr>
                <w:rFonts w:ascii="Times New Roman" w:hAnsi="Times New Roman" w:cs="Times New Roman"/>
                <w:lang w:eastAsia="zh-CN"/>
              </w:rPr>
              <w:t>热源来自天然气燃烧。</w:t>
            </w:r>
            <w:r w:rsidRPr="00830DB2">
              <w:rPr>
                <w:rFonts w:ascii="Times New Roman" w:hAnsi="Times New Roman" w:cs="Times New Roman" w:hint="eastAsia"/>
                <w:lang w:eastAsia="zh-CN"/>
              </w:rPr>
              <w:t>根据厂家提供信息，现有</w:t>
            </w:r>
            <w:r w:rsidRPr="00830DB2">
              <w:rPr>
                <w:rFonts w:ascii="Times New Roman" w:hAnsi="Times New Roman" w:cs="Times New Roman"/>
                <w:lang w:eastAsia="zh-CN"/>
              </w:rPr>
              <w:t>项目天然气</w:t>
            </w:r>
            <w:r w:rsidRPr="00830DB2">
              <w:rPr>
                <w:rFonts w:ascii="Times New Roman" w:hAnsi="Times New Roman" w:cs="Times New Roman" w:hint="eastAsia"/>
                <w:lang w:eastAsia="zh-CN"/>
              </w:rPr>
              <w:t>年最大</w:t>
            </w:r>
            <w:r w:rsidRPr="00830DB2">
              <w:rPr>
                <w:rFonts w:ascii="Times New Roman" w:hAnsi="Times New Roman" w:cs="Times New Roman"/>
                <w:lang w:eastAsia="zh-CN"/>
              </w:rPr>
              <w:t>使用量为</w:t>
            </w:r>
            <w:r w:rsidRPr="00830DB2">
              <w:rPr>
                <w:rFonts w:ascii="Times New Roman" w:hAnsi="Times New Roman" w:cs="Times New Roman" w:hint="eastAsia"/>
                <w:lang w:eastAsia="zh-CN"/>
              </w:rPr>
              <w:t>70000m</w:t>
            </w:r>
            <w:r w:rsidRPr="00830DB2">
              <w:rPr>
                <w:rFonts w:ascii="Times New Roman" w:hAnsi="Times New Roman" w:cs="Times New Roman" w:hint="eastAsia"/>
                <w:vertAlign w:val="superscript"/>
                <w:lang w:eastAsia="zh-CN"/>
              </w:rPr>
              <w:t>3</w:t>
            </w:r>
            <w:r w:rsidRPr="00830DB2">
              <w:rPr>
                <w:rFonts w:ascii="Times New Roman" w:hAnsi="Times New Roman" w:cs="Times New Roman"/>
                <w:lang w:eastAsia="zh-CN"/>
              </w:rPr>
              <w:t>/a</w:t>
            </w:r>
            <w:r w:rsidRPr="00830DB2">
              <w:rPr>
                <w:rFonts w:ascii="Times New Roman" w:hAnsi="Times New Roman" w:cs="Times New Roman" w:hint="eastAsia"/>
                <w:lang w:eastAsia="zh-CN"/>
              </w:rPr>
              <w:t>，设备每天运行</w:t>
            </w:r>
            <w:r w:rsidRPr="00830DB2">
              <w:rPr>
                <w:rFonts w:ascii="Times New Roman" w:hAnsi="Times New Roman" w:cs="Times New Roman" w:hint="eastAsia"/>
                <w:lang w:eastAsia="zh-CN"/>
              </w:rPr>
              <w:t>8</w:t>
            </w:r>
            <w:r w:rsidRPr="00830DB2">
              <w:rPr>
                <w:rFonts w:ascii="Times New Roman" w:hAnsi="Times New Roman" w:cs="Times New Roman" w:hint="eastAsia"/>
                <w:lang w:eastAsia="zh-CN"/>
              </w:rPr>
              <w:t>小时，年工作</w:t>
            </w:r>
            <w:r w:rsidRPr="00830DB2">
              <w:rPr>
                <w:rFonts w:ascii="Times New Roman" w:hAnsi="Times New Roman" w:cs="Times New Roman" w:hint="eastAsia"/>
                <w:lang w:eastAsia="zh-CN"/>
              </w:rPr>
              <w:t>330</w:t>
            </w:r>
            <w:r w:rsidRPr="00830DB2">
              <w:rPr>
                <w:rFonts w:ascii="Times New Roman" w:hAnsi="Times New Roman" w:cs="Times New Roman" w:hint="eastAsia"/>
                <w:lang w:eastAsia="zh-CN"/>
              </w:rPr>
              <w:t>天，年运行时数为</w:t>
            </w:r>
            <w:r w:rsidRPr="00830DB2">
              <w:rPr>
                <w:rFonts w:ascii="Times New Roman" w:hAnsi="Times New Roman" w:cs="Times New Roman" w:hint="eastAsia"/>
                <w:lang w:eastAsia="zh-CN"/>
              </w:rPr>
              <w:t>2640</w:t>
            </w:r>
            <w:r w:rsidRPr="00830DB2">
              <w:rPr>
                <w:rFonts w:ascii="Times New Roman" w:hAnsi="Times New Roman" w:cs="Times New Roman" w:hint="eastAsia"/>
                <w:lang w:eastAsia="zh-CN"/>
              </w:rPr>
              <w:t>小时。</w:t>
            </w:r>
            <w:r w:rsidRPr="00830DB2">
              <w:rPr>
                <w:rFonts w:ascii="Times New Roman" w:hAnsi="Times New Roman" w:cs="Times New Roman"/>
                <w:lang w:eastAsia="zh-CN"/>
              </w:rPr>
              <w:t>项目主要污染物为烟尘、</w:t>
            </w:r>
            <w:r w:rsidRPr="00830DB2">
              <w:rPr>
                <w:rFonts w:ascii="Times New Roman" w:hAnsi="Times New Roman" w:cs="Times New Roman"/>
                <w:lang w:eastAsia="zh-CN"/>
              </w:rPr>
              <w:t>SO</w:t>
            </w:r>
            <w:r w:rsidRPr="00830DB2">
              <w:rPr>
                <w:rFonts w:ascii="Times New Roman" w:hAnsi="Times New Roman" w:cs="Times New Roman"/>
                <w:vertAlign w:val="subscript"/>
                <w:lang w:eastAsia="zh-CN"/>
              </w:rPr>
              <w:t>2</w:t>
            </w:r>
            <w:r w:rsidRPr="00830DB2">
              <w:rPr>
                <w:rFonts w:ascii="Times New Roman" w:hAnsi="Times New Roman" w:cs="Times New Roman"/>
                <w:lang w:eastAsia="zh-CN"/>
              </w:rPr>
              <w:t>、</w:t>
            </w:r>
            <w:r w:rsidRPr="00830DB2">
              <w:rPr>
                <w:rFonts w:ascii="Times New Roman" w:hAnsi="Times New Roman" w:cs="Times New Roman"/>
                <w:lang w:eastAsia="zh-CN"/>
              </w:rPr>
              <w:t>NO</w:t>
            </w:r>
            <w:r w:rsidRPr="00830DB2">
              <w:rPr>
                <w:rFonts w:ascii="Times New Roman" w:hAnsi="Times New Roman" w:cs="Times New Roman"/>
                <w:vertAlign w:val="subscript"/>
                <w:lang w:eastAsia="zh-CN"/>
              </w:rPr>
              <w:t>X</w:t>
            </w:r>
            <w:r w:rsidRPr="00830DB2">
              <w:rPr>
                <w:rFonts w:ascii="Times New Roman" w:hAnsi="Times New Roman" w:cs="Times New Roman"/>
                <w:lang w:eastAsia="zh-CN"/>
              </w:rPr>
              <w:t>和烟气黑度，根据《排放源统计调查产排污核算方法和系数手册》中</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 xml:space="preserve">431-434 </w:t>
            </w:r>
            <w:r w:rsidRPr="00830DB2">
              <w:rPr>
                <w:rFonts w:ascii="Times New Roman" w:hAnsi="Times New Roman" w:cs="Times New Roman"/>
                <w:lang w:eastAsia="zh-CN"/>
              </w:rPr>
              <w:t>机械行业系数手册</w:t>
            </w:r>
            <w:r w:rsidRPr="00830DB2">
              <w:rPr>
                <w:rFonts w:ascii="Times New Roman" w:hAnsi="Times New Roman" w:cs="Times New Roman"/>
                <w:lang w:eastAsia="zh-CN"/>
              </w:rPr>
              <w:t>”</w:t>
            </w:r>
            <w:r w:rsidRPr="00830DB2">
              <w:rPr>
                <w:rFonts w:ascii="Times New Roman" w:hAnsi="Times New Roman" w:cs="Times New Roman"/>
                <w:lang w:eastAsia="zh-CN"/>
              </w:rPr>
              <w:t>中</w:t>
            </w:r>
            <w:r w:rsidRPr="00830DB2">
              <w:rPr>
                <w:rFonts w:ascii="Times New Roman" w:hAnsi="Times New Roman" w:cs="Times New Roman"/>
                <w:lang w:eastAsia="zh-CN"/>
              </w:rPr>
              <w:t xml:space="preserve">“14 </w:t>
            </w:r>
            <w:r w:rsidRPr="00830DB2">
              <w:rPr>
                <w:rFonts w:ascii="Times New Roman" w:hAnsi="Times New Roman" w:cs="Times New Roman"/>
                <w:lang w:eastAsia="zh-CN"/>
              </w:rPr>
              <w:t>涂装</w:t>
            </w:r>
            <w:r w:rsidRPr="00830DB2">
              <w:rPr>
                <w:rFonts w:ascii="Times New Roman" w:hAnsi="Times New Roman" w:cs="Times New Roman"/>
                <w:lang w:eastAsia="zh-CN"/>
              </w:rPr>
              <w:t>”</w:t>
            </w:r>
            <w:r w:rsidRPr="00830DB2">
              <w:rPr>
                <w:rFonts w:ascii="Times New Roman" w:hAnsi="Times New Roman" w:cs="Times New Roman"/>
                <w:lang w:eastAsia="zh-CN"/>
              </w:rPr>
              <w:t>天然气的排污系数，产生的主要污染物</w:t>
            </w:r>
            <w:r w:rsidRPr="00830DB2">
              <w:rPr>
                <w:rFonts w:ascii="Times New Roman" w:hAnsi="Times New Roman" w:cs="Times New Roman"/>
                <w:lang w:eastAsia="zh-CN"/>
              </w:rPr>
              <w:t>SO</w:t>
            </w:r>
            <w:r w:rsidRPr="00830DB2">
              <w:rPr>
                <w:rFonts w:ascii="Times New Roman" w:hAnsi="Times New Roman" w:cs="Times New Roman"/>
                <w:vertAlign w:val="subscript"/>
                <w:lang w:eastAsia="zh-CN"/>
              </w:rPr>
              <w:t>2</w:t>
            </w:r>
            <w:r w:rsidRPr="00830DB2">
              <w:rPr>
                <w:rFonts w:ascii="Times New Roman" w:hAnsi="Times New Roman" w:cs="Times New Roman"/>
                <w:lang w:eastAsia="zh-CN"/>
              </w:rPr>
              <w:t>、</w:t>
            </w:r>
            <w:r w:rsidRPr="00830DB2">
              <w:rPr>
                <w:rFonts w:ascii="Times New Roman" w:hAnsi="Times New Roman" w:cs="Times New Roman"/>
                <w:lang w:eastAsia="zh-CN"/>
              </w:rPr>
              <w:t>NO</w:t>
            </w:r>
            <w:r w:rsidRPr="00830DB2">
              <w:rPr>
                <w:rFonts w:ascii="Times New Roman" w:hAnsi="Times New Roman" w:cs="Times New Roman"/>
                <w:vertAlign w:val="subscript"/>
                <w:lang w:eastAsia="zh-CN"/>
              </w:rPr>
              <w:t>X</w:t>
            </w:r>
            <w:r w:rsidRPr="00830DB2">
              <w:rPr>
                <w:rFonts w:ascii="Times New Roman" w:hAnsi="Times New Roman" w:cs="Times New Roman"/>
                <w:lang w:eastAsia="zh-CN"/>
              </w:rPr>
              <w:t>、烟尘产污系数见表</w:t>
            </w:r>
            <w:r w:rsidRPr="00830DB2">
              <w:rPr>
                <w:rFonts w:ascii="Times New Roman" w:hAnsi="Times New Roman" w:cs="Times New Roman"/>
                <w:lang w:eastAsia="zh-CN"/>
              </w:rPr>
              <w:t>4-3</w:t>
            </w:r>
            <w:r w:rsidRPr="00830DB2">
              <w:rPr>
                <w:rFonts w:ascii="Times New Roman" w:hAnsi="Times New Roman" w:cs="Times New Roman" w:hint="eastAsia"/>
                <w:lang w:eastAsia="zh-CN"/>
              </w:rPr>
              <w:t>。经计算，现有项目天然气燃烧</w:t>
            </w:r>
            <w:r w:rsidRPr="00830DB2">
              <w:rPr>
                <w:rFonts w:ascii="Times New Roman" w:hAnsi="Times New Roman" w:cs="Times New Roman" w:hint="eastAsia"/>
                <w:lang w:eastAsia="zh-CN"/>
              </w:rPr>
              <w:t>SO</w:t>
            </w:r>
            <w:r w:rsidRPr="00830DB2">
              <w:rPr>
                <w:rFonts w:ascii="Times New Roman" w:hAnsi="Times New Roman" w:cs="Times New Roman" w:hint="eastAsia"/>
                <w:vertAlign w:val="subscript"/>
                <w:lang w:eastAsia="zh-CN"/>
              </w:rPr>
              <w:t>2</w:t>
            </w:r>
            <w:r w:rsidRPr="00830DB2">
              <w:rPr>
                <w:rFonts w:ascii="Times New Roman" w:hAnsi="Times New Roman" w:cs="Times New Roman" w:hint="eastAsia"/>
                <w:lang w:eastAsia="zh-CN"/>
              </w:rPr>
              <w:t>的产生和排放量为</w:t>
            </w:r>
            <w:r w:rsidRPr="00830DB2">
              <w:rPr>
                <w:rFonts w:ascii="Times New Roman" w:hAnsi="Times New Roman" w:cs="Times New Roman" w:hint="eastAsia"/>
                <w:lang w:eastAsia="zh-CN"/>
              </w:rPr>
              <w:t>0.014t/a</w:t>
            </w:r>
            <w:r w:rsidRPr="00830DB2">
              <w:rPr>
                <w:rFonts w:ascii="Times New Roman" w:hAnsi="Times New Roman" w:cs="Times New Roman" w:hint="eastAsia"/>
                <w:lang w:eastAsia="zh-CN"/>
              </w:rPr>
              <w:t>，排放速率</w:t>
            </w:r>
            <w:r w:rsidRPr="00830DB2">
              <w:rPr>
                <w:rFonts w:ascii="Times New Roman" w:hAnsi="Times New Roman" w:cs="Times New Roman" w:hint="eastAsia"/>
                <w:lang w:eastAsia="zh-CN"/>
              </w:rPr>
              <w:t>0.005kg/h</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NO</w:t>
            </w:r>
            <w:r w:rsidRPr="00830DB2">
              <w:rPr>
                <w:rFonts w:ascii="Times New Roman" w:hAnsi="Times New Roman" w:cs="Times New Roman" w:hint="eastAsia"/>
                <w:vertAlign w:val="subscript"/>
                <w:lang w:eastAsia="zh-CN"/>
              </w:rPr>
              <w:t>X</w:t>
            </w:r>
            <w:r w:rsidRPr="00830DB2">
              <w:rPr>
                <w:rFonts w:ascii="Times New Roman" w:hAnsi="Times New Roman" w:cs="Times New Roman" w:hint="eastAsia"/>
                <w:lang w:eastAsia="zh-CN"/>
              </w:rPr>
              <w:t>产生和排放量为</w:t>
            </w:r>
            <w:r w:rsidRPr="00830DB2">
              <w:rPr>
                <w:rFonts w:ascii="Times New Roman" w:hAnsi="Times New Roman" w:cs="Times New Roman" w:hint="eastAsia"/>
                <w:lang w:eastAsia="zh-CN"/>
              </w:rPr>
              <w:t>0.131t/a</w:t>
            </w:r>
            <w:r w:rsidRPr="00830DB2">
              <w:rPr>
                <w:rFonts w:ascii="Times New Roman" w:hAnsi="Times New Roman" w:cs="Times New Roman" w:hint="eastAsia"/>
                <w:lang w:eastAsia="zh-CN"/>
              </w:rPr>
              <w:t>，排放速率</w:t>
            </w:r>
            <w:r w:rsidRPr="00830DB2">
              <w:rPr>
                <w:rFonts w:ascii="Times New Roman" w:hAnsi="Times New Roman" w:cs="Times New Roman" w:hint="eastAsia"/>
                <w:lang w:eastAsia="zh-CN"/>
              </w:rPr>
              <w:t>0.050kg/h</w:t>
            </w:r>
            <w:r w:rsidRPr="00830DB2">
              <w:rPr>
                <w:rFonts w:ascii="Times New Roman" w:hAnsi="Times New Roman" w:cs="Times New Roman" w:hint="eastAsia"/>
                <w:lang w:eastAsia="zh-CN"/>
              </w:rPr>
              <w:t>。颗粒物产生量为</w:t>
            </w:r>
            <w:r w:rsidRPr="00830DB2">
              <w:rPr>
                <w:rFonts w:ascii="Times New Roman" w:hAnsi="Times New Roman" w:cs="Times New Roman" w:hint="eastAsia"/>
                <w:lang w:eastAsia="zh-CN"/>
              </w:rPr>
              <w:t>0.02t/a</w:t>
            </w:r>
            <w:r w:rsidRPr="00830DB2">
              <w:rPr>
                <w:rFonts w:ascii="Times New Roman" w:hAnsi="Times New Roman" w:cs="Times New Roman" w:hint="eastAsia"/>
                <w:lang w:eastAsia="zh-CN"/>
              </w:rPr>
              <w:t>。</w:t>
            </w:r>
          </w:p>
          <w:p w14:paraId="0FE288E3" w14:textId="77777777" w:rsidR="00AC0B7A" w:rsidRPr="00830DB2" w:rsidRDefault="00000000">
            <w:pPr>
              <w:pStyle w:val="30"/>
              <w:rPr>
                <w:b/>
                <w:bCs/>
                <w:szCs w:val="21"/>
              </w:rPr>
            </w:pPr>
            <w:r w:rsidRPr="00830DB2">
              <w:rPr>
                <w:b/>
                <w:bCs/>
                <w:szCs w:val="21"/>
              </w:rPr>
              <w:lastRenderedPageBreak/>
              <w:t>表</w:t>
            </w:r>
            <w:r w:rsidRPr="00830DB2">
              <w:rPr>
                <w:rFonts w:hint="eastAsia"/>
                <w:b/>
                <w:bCs/>
                <w:szCs w:val="21"/>
              </w:rPr>
              <w:t xml:space="preserve">2.17  </w:t>
            </w:r>
            <w:r w:rsidRPr="00830DB2">
              <w:rPr>
                <w:b/>
                <w:bCs/>
                <w:szCs w:val="21"/>
              </w:rPr>
              <w:t>废气污染源产排情况汇总表</w:t>
            </w:r>
          </w:p>
          <w:tbl>
            <w:tblPr>
              <w:tblStyle w:val="af8"/>
              <w:tblW w:w="0" w:type="auto"/>
              <w:jc w:val="center"/>
              <w:tblLayout w:type="fixed"/>
              <w:tblLook w:val="04A0" w:firstRow="1" w:lastRow="0" w:firstColumn="1" w:lastColumn="0" w:noHBand="0" w:noVBand="1"/>
            </w:tblPr>
            <w:tblGrid>
              <w:gridCol w:w="548"/>
              <w:gridCol w:w="808"/>
              <w:gridCol w:w="871"/>
              <w:gridCol w:w="1121"/>
              <w:gridCol w:w="1166"/>
              <w:gridCol w:w="1240"/>
              <w:gridCol w:w="1245"/>
              <w:gridCol w:w="1375"/>
            </w:tblGrid>
            <w:tr w:rsidR="00AC0B7A" w:rsidRPr="00830DB2" w14:paraId="6CCBA97C" w14:textId="77777777">
              <w:trPr>
                <w:jc w:val="center"/>
              </w:trPr>
              <w:tc>
                <w:tcPr>
                  <w:tcW w:w="548" w:type="dxa"/>
                  <w:vAlign w:val="center"/>
                </w:tcPr>
                <w:p w14:paraId="00AA153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原料</w:t>
                  </w:r>
                </w:p>
              </w:tc>
              <w:tc>
                <w:tcPr>
                  <w:tcW w:w="808" w:type="dxa"/>
                  <w:vAlign w:val="center"/>
                </w:tcPr>
                <w:p w14:paraId="17FD24B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w:t>
                  </w:r>
                </w:p>
              </w:tc>
              <w:tc>
                <w:tcPr>
                  <w:tcW w:w="871" w:type="dxa"/>
                  <w:vAlign w:val="center"/>
                </w:tcPr>
                <w:p w14:paraId="657667B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单位</w:t>
                  </w:r>
                </w:p>
              </w:tc>
              <w:tc>
                <w:tcPr>
                  <w:tcW w:w="1121" w:type="dxa"/>
                  <w:vAlign w:val="center"/>
                </w:tcPr>
                <w:p w14:paraId="0A7661D1"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排污系数</w:t>
                  </w:r>
                </w:p>
              </w:tc>
              <w:tc>
                <w:tcPr>
                  <w:tcW w:w="1166" w:type="dxa"/>
                  <w:vAlign w:val="center"/>
                </w:tcPr>
                <w:p w14:paraId="7A9347DE"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天然气用量</w:t>
                  </w:r>
                </w:p>
              </w:tc>
              <w:tc>
                <w:tcPr>
                  <w:tcW w:w="1240" w:type="dxa"/>
                  <w:vAlign w:val="center"/>
                </w:tcPr>
                <w:p w14:paraId="7F3911A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污染产生量</w:t>
                  </w:r>
                </w:p>
              </w:tc>
              <w:tc>
                <w:tcPr>
                  <w:tcW w:w="1245" w:type="dxa"/>
                  <w:vAlign w:val="center"/>
                </w:tcPr>
                <w:p w14:paraId="4B66ECD7"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污染物排放速率</w:t>
                  </w:r>
                </w:p>
              </w:tc>
              <w:tc>
                <w:tcPr>
                  <w:tcW w:w="1375" w:type="dxa"/>
                </w:tcPr>
                <w:p w14:paraId="4698BE5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污染物排放浓度</w:t>
                  </w:r>
                </w:p>
              </w:tc>
            </w:tr>
            <w:tr w:rsidR="00AC0B7A" w:rsidRPr="00830DB2" w14:paraId="0D40DC67" w14:textId="77777777">
              <w:trPr>
                <w:jc w:val="center"/>
              </w:trPr>
              <w:tc>
                <w:tcPr>
                  <w:tcW w:w="548" w:type="dxa"/>
                  <w:vMerge w:val="restart"/>
                  <w:vAlign w:val="center"/>
                </w:tcPr>
                <w:p w14:paraId="5C31E09F"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天然气</w:t>
                  </w:r>
                </w:p>
              </w:tc>
              <w:tc>
                <w:tcPr>
                  <w:tcW w:w="808" w:type="dxa"/>
                  <w:vAlign w:val="center"/>
                </w:tcPr>
                <w:p w14:paraId="0083273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工业废气量</w:t>
                  </w:r>
                </w:p>
              </w:tc>
              <w:tc>
                <w:tcPr>
                  <w:tcW w:w="871" w:type="dxa"/>
                  <w:vAlign w:val="center"/>
                </w:tcPr>
                <w:p w14:paraId="4284B263"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1121" w:type="dxa"/>
                  <w:vAlign w:val="center"/>
                </w:tcPr>
                <w:p w14:paraId="77BC636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13.6</w:t>
                  </w:r>
                </w:p>
              </w:tc>
              <w:tc>
                <w:tcPr>
                  <w:tcW w:w="1166" w:type="dxa"/>
                  <w:vMerge w:val="restart"/>
                  <w:vAlign w:val="center"/>
                </w:tcPr>
                <w:p w14:paraId="113E006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70000m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/a</w:t>
                  </w:r>
                </w:p>
              </w:tc>
              <w:tc>
                <w:tcPr>
                  <w:tcW w:w="1240" w:type="dxa"/>
                  <w:vAlign w:val="center"/>
                </w:tcPr>
                <w:p w14:paraId="12A2E3E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952000</w:t>
                  </w: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hint="eastAsia"/>
                      <w:sz w:val="21"/>
                      <w:lang w:eastAsia="zh-CN"/>
                    </w:rPr>
                    <w:t>/a</w:t>
                  </w:r>
                </w:p>
              </w:tc>
              <w:tc>
                <w:tcPr>
                  <w:tcW w:w="1245" w:type="dxa"/>
                  <w:vAlign w:val="center"/>
                </w:tcPr>
                <w:p w14:paraId="0E0E2FB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w:t>
                  </w:r>
                </w:p>
              </w:tc>
              <w:tc>
                <w:tcPr>
                  <w:tcW w:w="1375" w:type="dxa"/>
                  <w:vAlign w:val="center"/>
                </w:tcPr>
                <w:p w14:paraId="51498A06"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w:t>
                  </w:r>
                </w:p>
              </w:tc>
            </w:tr>
            <w:tr w:rsidR="00AC0B7A" w:rsidRPr="00830DB2" w14:paraId="5F1E953E" w14:textId="77777777">
              <w:trPr>
                <w:jc w:val="center"/>
              </w:trPr>
              <w:tc>
                <w:tcPr>
                  <w:tcW w:w="548" w:type="dxa"/>
                  <w:vMerge/>
                  <w:vAlign w:val="center"/>
                </w:tcPr>
                <w:p w14:paraId="0C541531"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808" w:type="dxa"/>
                  <w:vAlign w:val="center"/>
                </w:tcPr>
                <w:p w14:paraId="10BDAE01"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SO</w:t>
                  </w:r>
                  <w:r w:rsidRPr="00830DB2">
                    <w:rPr>
                      <w:rFonts w:ascii="Times New Roman" w:hAnsi="Times New Roman" w:cs="Times New Roman" w:hint="eastAsia"/>
                      <w:sz w:val="21"/>
                      <w:vertAlign w:val="subscript"/>
                      <w:lang w:eastAsia="zh-CN"/>
                    </w:rPr>
                    <w:t>2</w:t>
                  </w:r>
                </w:p>
              </w:tc>
              <w:tc>
                <w:tcPr>
                  <w:tcW w:w="871" w:type="dxa"/>
                  <w:vAlign w:val="center"/>
                </w:tcPr>
                <w:p w14:paraId="57C90E7D"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1121" w:type="dxa"/>
                  <w:vAlign w:val="center"/>
                </w:tcPr>
                <w:p w14:paraId="573DBF1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0.000002</w:t>
                  </w:r>
                  <w:r w:rsidRPr="00830DB2">
                    <w:rPr>
                      <w:rFonts w:ascii="Times New Roman" w:hAnsi="Times New Roman" w:cs="Times New Roman" w:hint="eastAsia"/>
                      <w:sz w:val="21"/>
                      <w:lang w:eastAsia="zh-CN"/>
                    </w:rPr>
                    <w:t>S</w:t>
                  </w:r>
                </w:p>
              </w:tc>
              <w:tc>
                <w:tcPr>
                  <w:tcW w:w="1166" w:type="dxa"/>
                  <w:vMerge/>
                  <w:vAlign w:val="center"/>
                </w:tcPr>
                <w:p w14:paraId="76D945A6"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1240" w:type="dxa"/>
                  <w:vAlign w:val="center"/>
                </w:tcPr>
                <w:p w14:paraId="0851DF27"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0.014t/a</w:t>
                  </w:r>
                </w:p>
              </w:tc>
              <w:tc>
                <w:tcPr>
                  <w:tcW w:w="1245" w:type="dxa"/>
                  <w:vAlign w:val="center"/>
                </w:tcPr>
                <w:p w14:paraId="47EA99B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0.005</w:t>
                  </w:r>
                  <w:r w:rsidRPr="00830DB2">
                    <w:rPr>
                      <w:rFonts w:ascii="Times New Roman" w:hAnsi="Times New Roman" w:cs="Times New Roman"/>
                      <w:sz w:val="21"/>
                      <w:lang w:eastAsia="zh-CN"/>
                    </w:rPr>
                    <w:t>kg/h</w:t>
                  </w:r>
                </w:p>
              </w:tc>
              <w:tc>
                <w:tcPr>
                  <w:tcW w:w="1375" w:type="dxa"/>
                  <w:vAlign w:val="center"/>
                </w:tcPr>
                <w:p w14:paraId="0E188E7A"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14.7mg/m</w:t>
                  </w:r>
                  <w:r w:rsidRPr="00830DB2">
                    <w:rPr>
                      <w:rFonts w:ascii="Times New Roman" w:hAnsi="Times New Roman" w:cs="Times New Roman" w:hint="eastAsia"/>
                      <w:sz w:val="21"/>
                      <w:vertAlign w:val="superscript"/>
                      <w:lang w:eastAsia="zh-CN"/>
                    </w:rPr>
                    <w:t>3</w:t>
                  </w:r>
                </w:p>
              </w:tc>
            </w:tr>
            <w:tr w:rsidR="00AC0B7A" w:rsidRPr="00830DB2" w14:paraId="40DF6328" w14:textId="77777777">
              <w:trPr>
                <w:jc w:val="center"/>
              </w:trPr>
              <w:tc>
                <w:tcPr>
                  <w:tcW w:w="548" w:type="dxa"/>
                  <w:vMerge/>
                  <w:vAlign w:val="center"/>
                </w:tcPr>
                <w:p w14:paraId="33504AD5"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808" w:type="dxa"/>
                  <w:vAlign w:val="center"/>
                </w:tcPr>
                <w:p w14:paraId="2A53A90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NO</w:t>
                  </w:r>
                  <w:r w:rsidRPr="00830DB2">
                    <w:rPr>
                      <w:rFonts w:ascii="Times New Roman" w:hAnsi="Times New Roman" w:cs="Times New Roman" w:hint="eastAsia"/>
                      <w:sz w:val="21"/>
                      <w:vertAlign w:val="subscript"/>
                      <w:lang w:eastAsia="zh-CN"/>
                    </w:rPr>
                    <w:t>X</w:t>
                  </w:r>
                </w:p>
              </w:tc>
              <w:tc>
                <w:tcPr>
                  <w:tcW w:w="871" w:type="dxa"/>
                  <w:vAlign w:val="center"/>
                </w:tcPr>
                <w:p w14:paraId="6687DDE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1121" w:type="dxa"/>
                  <w:vAlign w:val="center"/>
                </w:tcPr>
                <w:p w14:paraId="05591D3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0.00187</w:t>
                  </w:r>
                </w:p>
              </w:tc>
              <w:tc>
                <w:tcPr>
                  <w:tcW w:w="1166" w:type="dxa"/>
                  <w:vMerge/>
                  <w:vAlign w:val="center"/>
                </w:tcPr>
                <w:p w14:paraId="46C2C48F"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1240" w:type="dxa"/>
                  <w:vAlign w:val="center"/>
                </w:tcPr>
                <w:p w14:paraId="38FB8C46"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0.131t/a</w:t>
                  </w:r>
                </w:p>
              </w:tc>
              <w:tc>
                <w:tcPr>
                  <w:tcW w:w="1245" w:type="dxa"/>
                  <w:vAlign w:val="center"/>
                </w:tcPr>
                <w:p w14:paraId="2541299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0.050</w:t>
                  </w:r>
                  <w:r w:rsidRPr="00830DB2">
                    <w:rPr>
                      <w:rFonts w:ascii="Times New Roman" w:hAnsi="Times New Roman" w:cs="Times New Roman"/>
                      <w:sz w:val="21"/>
                      <w:lang w:eastAsia="zh-CN"/>
                    </w:rPr>
                    <w:t>kg/h</w:t>
                  </w:r>
                </w:p>
              </w:tc>
              <w:tc>
                <w:tcPr>
                  <w:tcW w:w="1375" w:type="dxa"/>
                  <w:vAlign w:val="center"/>
                </w:tcPr>
                <w:p w14:paraId="4FE5E06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137.6mg/m</w:t>
                  </w:r>
                  <w:r w:rsidRPr="00830DB2">
                    <w:rPr>
                      <w:rFonts w:ascii="Times New Roman" w:hAnsi="Times New Roman" w:cs="Times New Roman" w:hint="eastAsia"/>
                      <w:sz w:val="21"/>
                      <w:vertAlign w:val="superscript"/>
                      <w:lang w:eastAsia="zh-CN"/>
                    </w:rPr>
                    <w:t>3</w:t>
                  </w:r>
                </w:p>
              </w:tc>
            </w:tr>
            <w:tr w:rsidR="00AC0B7A" w:rsidRPr="00830DB2" w14:paraId="463B144D" w14:textId="77777777">
              <w:trPr>
                <w:jc w:val="center"/>
              </w:trPr>
              <w:tc>
                <w:tcPr>
                  <w:tcW w:w="548" w:type="dxa"/>
                  <w:vMerge/>
                  <w:vAlign w:val="center"/>
                </w:tcPr>
                <w:p w14:paraId="54EBB9CA"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808" w:type="dxa"/>
                  <w:vAlign w:val="center"/>
                </w:tcPr>
                <w:p w14:paraId="7243666D"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烟尘</w:t>
                  </w:r>
                </w:p>
              </w:tc>
              <w:tc>
                <w:tcPr>
                  <w:tcW w:w="871" w:type="dxa"/>
                  <w:vAlign w:val="center"/>
                </w:tcPr>
                <w:p w14:paraId="1EBD60F4"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1121" w:type="dxa"/>
                  <w:vAlign w:val="center"/>
                </w:tcPr>
                <w:p w14:paraId="623D4622"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0.000286</w:t>
                  </w:r>
                </w:p>
              </w:tc>
              <w:tc>
                <w:tcPr>
                  <w:tcW w:w="1166" w:type="dxa"/>
                  <w:vMerge/>
                  <w:vAlign w:val="center"/>
                </w:tcPr>
                <w:p w14:paraId="63B869DB"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1240" w:type="dxa"/>
                  <w:vAlign w:val="center"/>
                </w:tcPr>
                <w:p w14:paraId="34C1D8CA"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0.02t/a</w:t>
                  </w:r>
                </w:p>
              </w:tc>
              <w:tc>
                <w:tcPr>
                  <w:tcW w:w="1245" w:type="dxa"/>
                  <w:vAlign w:val="center"/>
                </w:tcPr>
                <w:p w14:paraId="0BA69C3F"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0.008</w:t>
                  </w:r>
                  <w:r w:rsidRPr="00830DB2">
                    <w:rPr>
                      <w:rFonts w:ascii="Times New Roman" w:hAnsi="Times New Roman" w:cs="Times New Roman"/>
                      <w:sz w:val="21"/>
                      <w:lang w:eastAsia="zh-CN"/>
                    </w:rPr>
                    <w:t>kg/h</w:t>
                  </w:r>
                </w:p>
              </w:tc>
              <w:tc>
                <w:tcPr>
                  <w:tcW w:w="1375" w:type="dxa"/>
                  <w:vAlign w:val="center"/>
                </w:tcPr>
                <w:p w14:paraId="11C4CEB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21.0mg/m</w:t>
                  </w:r>
                  <w:r w:rsidRPr="00830DB2">
                    <w:rPr>
                      <w:rFonts w:ascii="Times New Roman" w:hAnsi="Times New Roman" w:cs="Times New Roman" w:hint="eastAsia"/>
                      <w:sz w:val="21"/>
                      <w:vertAlign w:val="superscript"/>
                      <w:lang w:eastAsia="zh-CN"/>
                    </w:rPr>
                    <w:t>3</w:t>
                  </w:r>
                </w:p>
              </w:tc>
            </w:tr>
          </w:tbl>
          <w:p w14:paraId="6386B54C" w14:textId="77777777" w:rsidR="00AC0B7A" w:rsidRPr="00830DB2" w:rsidRDefault="00000000">
            <w:pPr>
              <w:pStyle w:val="TableText"/>
              <w:adjustRightInd w:val="0"/>
              <w:snapToGrid w:val="0"/>
              <w:rPr>
                <w:rFonts w:ascii="Times New Roman" w:hAnsi="Times New Roman" w:cs="Times New Roman"/>
                <w:sz w:val="21"/>
                <w:lang w:eastAsia="zh-CN"/>
              </w:rPr>
            </w:pPr>
            <w:r w:rsidRPr="00830DB2">
              <w:rPr>
                <w:rFonts w:ascii="Times New Roman" w:hAnsi="Times New Roman" w:cs="Times New Roman"/>
                <w:sz w:val="21"/>
                <w:lang w:eastAsia="zh-CN"/>
              </w:rPr>
              <w:t>注：产污系数表中</w:t>
            </w:r>
            <w:r w:rsidRPr="00830DB2">
              <w:rPr>
                <w:rFonts w:ascii="Times New Roman" w:hAnsi="Times New Roman" w:cs="Times New Roman"/>
                <w:sz w:val="21"/>
                <w:lang w:eastAsia="zh-CN"/>
              </w:rPr>
              <w:t>S</w:t>
            </w:r>
            <w:r w:rsidRPr="00830DB2">
              <w:rPr>
                <w:rFonts w:ascii="Times New Roman" w:hAnsi="Times New Roman" w:cs="Times New Roman"/>
                <w:sz w:val="21"/>
                <w:lang w:eastAsia="zh-CN"/>
              </w:rPr>
              <w:t>指收到基硫分（取值范围</w:t>
            </w:r>
            <w:r w:rsidRPr="00830DB2">
              <w:rPr>
                <w:rFonts w:ascii="Times New Roman" w:hAnsi="Times New Roman" w:cs="Times New Roman"/>
                <w:sz w:val="21"/>
                <w:lang w:eastAsia="zh-CN"/>
              </w:rPr>
              <w:t>0-100</w:t>
            </w:r>
            <w:r w:rsidRPr="00830DB2">
              <w:rPr>
                <w:rFonts w:ascii="Times New Roman" w:hAnsi="Times New Roman" w:cs="Times New Roman"/>
                <w:sz w:val="21"/>
                <w:lang w:eastAsia="zh-CN"/>
              </w:rPr>
              <w:t>，燃料为气体时，取值范围</w:t>
            </w:r>
            <w:r w:rsidRPr="00830DB2">
              <w:rPr>
                <w:rFonts w:ascii="Times New Roman" w:hAnsi="Times New Roman" w:cs="Times New Roman"/>
                <w:sz w:val="21"/>
                <w:lang w:eastAsia="zh-CN"/>
              </w:rPr>
              <w:t>&gt;=0</w:t>
            </w:r>
            <w:r w:rsidRPr="00830DB2">
              <w:rPr>
                <w:rFonts w:ascii="Times New Roman" w:hAnsi="Times New Roman" w:cs="Times New Roman"/>
                <w:sz w:val="21"/>
                <w:lang w:eastAsia="zh-CN"/>
              </w:rPr>
              <w:t>）。《天然气》（</w:t>
            </w:r>
            <w:r w:rsidRPr="00830DB2">
              <w:rPr>
                <w:rFonts w:ascii="Times New Roman" w:hAnsi="Times New Roman" w:cs="Times New Roman"/>
                <w:sz w:val="21"/>
                <w:lang w:eastAsia="zh-CN"/>
              </w:rPr>
              <w:t>GB17820-2018</w:t>
            </w:r>
            <w:r w:rsidRPr="00830DB2">
              <w:rPr>
                <w:rFonts w:ascii="Times New Roman" w:hAnsi="Times New Roman" w:cs="Times New Roman"/>
                <w:sz w:val="21"/>
                <w:lang w:eastAsia="zh-CN"/>
              </w:rPr>
              <w:t>）表</w:t>
            </w:r>
            <w:r w:rsidRPr="00830DB2">
              <w:rPr>
                <w:rFonts w:ascii="Times New Roman" w:hAnsi="Times New Roman" w:cs="Times New Roman"/>
                <w:sz w:val="21"/>
                <w:lang w:eastAsia="zh-CN"/>
              </w:rPr>
              <w:t>1</w:t>
            </w:r>
            <w:r w:rsidRPr="00830DB2">
              <w:rPr>
                <w:rFonts w:ascii="Times New Roman" w:hAnsi="Times New Roman" w:cs="Times New Roman"/>
                <w:sz w:val="21"/>
                <w:lang w:eastAsia="zh-CN"/>
              </w:rPr>
              <w:t>天然气质量要求二类中总硫（以硫计）</w:t>
            </w:r>
            <w:r w:rsidRPr="00830DB2">
              <w:rPr>
                <w:rFonts w:ascii="Times New Roman" w:hAnsi="Times New Roman" w:cs="Times New Roman"/>
                <w:sz w:val="21"/>
                <w:lang w:eastAsia="zh-CN"/>
              </w:rPr>
              <w:t>100mg/m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，本项目产污系数中</w:t>
            </w:r>
            <w:r w:rsidRPr="00830DB2">
              <w:rPr>
                <w:rFonts w:ascii="Times New Roman" w:hAnsi="Times New Roman" w:cs="Times New Roman"/>
                <w:sz w:val="21"/>
                <w:lang w:eastAsia="zh-CN"/>
              </w:rPr>
              <w:t>S</w:t>
            </w:r>
            <w:r w:rsidRPr="00830DB2">
              <w:rPr>
                <w:rFonts w:ascii="Times New Roman" w:hAnsi="Times New Roman" w:cs="Times New Roman"/>
                <w:sz w:val="21"/>
                <w:lang w:eastAsia="zh-CN"/>
              </w:rPr>
              <w:t>取值</w:t>
            </w:r>
            <w:r w:rsidRPr="00830DB2">
              <w:rPr>
                <w:rFonts w:ascii="Times New Roman" w:hAnsi="Times New Roman" w:cs="Times New Roman"/>
                <w:sz w:val="21"/>
                <w:lang w:eastAsia="zh-CN"/>
              </w:rPr>
              <w:t>100</w:t>
            </w:r>
            <w:r w:rsidRPr="00830DB2">
              <w:rPr>
                <w:rFonts w:ascii="Times New Roman" w:hAnsi="Times New Roman" w:cs="Times New Roman"/>
                <w:sz w:val="21"/>
                <w:lang w:eastAsia="zh-CN"/>
              </w:rPr>
              <w:t>。</w:t>
            </w:r>
          </w:p>
          <w:p w14:paraId="41E610F5"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天然气燃烧废气与固化废气</w:t>
            </w:r>
            <w:r w:rsidRPr="00830DB2">
              <w:rPr>
                <w:rFonts w:ascii="Times New Roman" w:hAnsi="Times New Roman" w:cs="Times New Roman"/>
                <w:lang w:eastAsia="zh-CN"/>
              </w:rPr>
              <w:t>通过</w:t>
            </w:r>
            <w:r w:rsidRPr="00830DB2">
              <w:rPr>
                <w:rFonts w:ascii="Times New Roman" w:hAnsi="Times New Roman" w:cs="Times New Roman" w:hint="eastAsia"/>
                <w:lang w:eastAsia="zh-CN"/>
              </w:rPr>
              <w:t>同</w:t>
            </w:r>
            <w:r w:rsidRPr="00830DB2">
              <w:rPr>
                <w:rFonts w:ascii="Times New Roman" w:hAnsi="Times New Roman" w:cs="Times New Roman"/>
                <w:lang w:eastAsia="zh-CN"/>
              </w:rPr>
              <w:t>一根</w:t>
            </w:r>
            <w:r w:rsidRPr="00830DB2">
              <w:rPr>
                <w:rFonts w:ascii="Times New Roman" w:hAnsi="Times New Roman" w:cs="Times New Roman"/>
                <w:lang w:eastAsia="zh-CN"/>
              </w:rPr>
              <w:t>15m</w:t>
            </w:r>
            <w:r w:rsidRPr="00830DB2">
              <w:rPr>
                <w:rFonts w:ascii="Times New Roman" w:hAnsi="Times New Roman" w:cs="Times New Roman"/>
                <w:lang w:eastAsia="zh-CN"/>
              </w:rPr>
              <w:t>高排气筒（</w:t>
            </w:r>
            <w:r w:rsidRPr="00830DB2">
              <w:rPr>
                <w:rFonts w:ascii="Times New Roman" w:hAnsi="Times New Roman" w:cs="Times New Roman"/>
                <w:lang w:eastAsia="zh-CN"/>
              </w:rPr>
              <w:t>DA00</w:t>
            </w:r>
            <w:r w:rsidRPr="00830DB2">
              <w:rPr>
                <w:rFonts w:ascii="Times New Roman" w:hAnsi="Times New Roman" w:cs="Times New Roman" w:hint="eastAsia"/>
                <w:lang w:eastAsia="zh-CN"/>
              </w:rPr>
              <w:t>3</w:t>
            </w:r>
            <w:r w:rsidRPr="00830DB2">
              <w:rPr>
                <w:rFonts w:ascii="Times New Roman" w:hAnsi="Times New Roman" w:cs="Times New Roman"/>
                <w:lang w:eastAsia="zh-CN"/>
              </w:rPr>
              <w:t>）排放</w:t>
            </w:r>
            <w:r w:rsidRPr="00830DB2">
              <w:rPr>
                <w:rFonts w:ascii="Times New Roman" w:hAnsi="Times New Roman" w:cs="Times New Roman" w:hint="eastAsia"/>
                <w:lang w:eastAsia="zh-CN"/>
              </w:rPr>
              <w:t>。</w:t>
            </w:r>
          </w:p>
          <w:p w14:paraId="32255382"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）废水</w:t>
            </w:r>
          </w:p>
          <w:p w14:paraId="5D016729" w14:textId="77777777" w:rsidR="00AC0B7A" w:rsidRPr="00830DB2" w:rsidRDefault="00000000">
            <w:pPr>
              <w:spacing w:line="360" w:lineRule="auto"/>
              <w:ind w:firstLineChars="200" w:firstLine="480"/>
              <w:rPr>
                <w:sz w:val="24"/>
              </w:rPr>
            </w:pPr>
            <w:r w:rsidRPr="00830DB2">
              <w:rPr>
                <w:rFonts w:hint="eastAsia"/>
                <w:sz w:val="24"/>
              </w:rPr>
              <w:t>①生活污水</w:t>
            </w:r>
          </w:p>
          <w:p w14:paraId="19DF6DEF" w14:textId="77777777" w:rsidR="00AC0B7A" w:rsidRPr="00830DB2" w:rsidRDefault="00000000">
            <w:pPr>
              <w:spacing w:line="360" w:lineRule="auto"/>
              <w:ind w:firstLineChars="200" w:firstLine="480"/>
              <w:rPr>
                <w:sz w:val="24"/>
              </w:rPr>
            </w:pPr>
            <w:r w:rsidRPr="00830DB2">
              <w:rPr>
                <w:rFonts w:hint="eastAsia"/>
                <w:sz w:val="24"/>
              </w:rPr>
              <w:t>根据建设单位提供的资料，现有项目工作人员</w:t>
            </w:r>
            <w:r w:rsidRPr="00830DB2">
              <w:rPr>
                <w:rFonts w:hint="eastAsia"/>
                <w:sz w:val="24"/>
              </w:rPr>
              <w:t>60</w:t>
            </w:r>
            <w:r w:rsidRPr="00830DB2">
              <w:rPr>
                <w:rFonts w:hint="eastAsia"/>
                <w:sz w:val="24"/>
              </w:rPr>
              <w:t>人，均不在厂区食宿，现有项目员工生活用水量为</w:t>
            </w:r>
            <w:r w:rsidRPr="00830DB2">
              <w:rPr>
                <w:rFonts w:hint="eastAsia"/>
                <w:sz w:val="24"/>
              </w:rPr>
              <w:t>3t/d</w:t>
            </w:r>
            <w:r w:rsidRPr="00830DB2">
              <w:rPr>
                <w:rFonts w:hint="eastAsia"/>
                <w:sz w:val="24"/>
              </w:rPr>
              <w:t>（</w:t>
            </w:r>
            <w:r w:rsidRPr="00830DB2">
              <w:rPr>
                <w:rFonts w:hint="eastAsia"/>
                <w:sz w:val="24"/>
              </w:rPr>
              <w:t>990t/a</w:t>
            </w:r>
            <w:r w:rsidRPr="00830DB2">
              <w:rPr>
                <w:rFonts w:hint="eastAsia"/>
                <w:sz w:val="24"/>
              </w:rPr>
              <w:t>）。排放系数按用水量的</w:t>
            </w:r>
            <w:r w:rsidRPr="00830DB2">
              <w:rPr>
                <w:rFonts w:hint="eastAsia"/>
                <w:sz w:val="24"/>
              </w:rPr>
              <w:t>0.8</w:t>
            </w:r>
            <w:r w:rsidRPr="00830DB2">
              <w:rPr>
                <w:rFonts w:hint="eastAsia"/>
                <w:sz w:val="24"/>
              </w:rPr>
              <w:t>计，生活污水排放量为</w:t>
            </w:r>
            <w:r w:rsidRPr="00830DB2">
              <w:rPr>
                <w:rFonts w:hint="eastAsia"/>
                <w:sz w:val="24"/>
              </w:rPr>
              <w:t>2.4t/d</w:t>
            </w:r>
            <w:r w:rsidRPr="00830DB2">
              <w:rPr>
                <w:rFonts w:hint="eastAsia"/>
                <w:sz w:val="24"/>
              </w:rPr>
              <w:t>（</w:t>
            </w:r>
            <w:r w:rsidRPr="00830DB2">
              <w:rPr>
                <w:rFonts w:hint="eastAsia"/>
                <w:sz w:val="24"/>
              </w:rPr>
              <w:t>792t/a</w:t>
            </w:r>
            <w:r w:rsidRPr="00830DB2">
              <w:rPr>
                <w:rFonts w:hint="eastAsia"/>
                <w:sz w:val="24"/>
              </w:rPr>
              <w:t>）。</w:t>
            </w:r>
          </w:p>
          <w:p w14:paraId="2B891BBA" w14:textId="77777777" w:rsidR="00AC0B7A" w:rsidRPr="00830DB2" w:rsidRDefault="00000000">
            <w:pPr>
              <w:pStyle w:val="TableText"/>
              <w:jc w:val="center"/>
              <w:rPr>
                <w:rFonts w:hint="eastAsia"/>
                <w:sz w:val="20"/>
                <w:szCs w:val="20"/>
                <w:lang w:eastAsia="zh-CN"/>
              </w:rPr>
            </w:pPr>
            <w:r w:rsidRPr="00830DB2">
              <w:rPr>
                <w:b/>
                <w:bCs/>
                <w:sz w:val="21"/>
                <w:szCs w:val="21"/>
                <w:lang w:eastAsia="zh-CN"/>
              </w:rPr>
              <w:t>表</w:t>
            </w:r>
            <w:r w:rsidRPr="00830DB2">
              <w:rPr>
                <w:rFonts w:ascii="Times New Roman" w:hAnsi="Times New Roman" w:cs="Times New Roman" w:hint="eastAsia"/>
                <w:b/>
                <w:bCs/>
                <w:sz w:val="21"/>
                <w:szCs w:val="21"/>
                <w:lang w:eastAsia="zh-CN"/>
              </w:rPr>
              <w:t xml:space="preserve">2-18  </w:t>
            </w:r>
            <w:r w:rsidRPr="00830DB2">
              <w:rPr>
                <w:b/>
                <w:bCs/>
                <w:sz w:val="21"/>
                <w:szCs w:val="21"/>
                <w:lang w:eastAsia="zh-CN"/>
              </w:rPr>
              <w:t>项目</w:t>
            </w:r>
            <w:r w:rsidRPr="00830DB2">
              <w:rPr>
                <w:rFonts w:hint="eastAsia"/>
                <w:b/>
                <w:bCs/>
                <w:sz w:val="21"/>
                <w:szCs w:val="21"/>
                <w:lang w:eastAsia="zh-CN"/>
              </w:rPr>
              <w:t>生活污水</w:t>
            </w:r>
            <w:r w:rsidRPr="00830DB2">
              <w:rPr>
                <w:b/>
                <w:bCs/>
                <w:sz w:val="21"/>
                <w:szCs w:val="21"/>
                <w:lang w:eastAsia="zh-CN"/>
              </w:rPr>
              <w:t>产生和排放情况统计表（</w:t>
            </w:r>
            <w:r w:rsidRPr="00830DB2">
              <w:rPr>
                <w:rFonts w:ascii="Times New Roman" w:eastAsia="Times New Roman" w:hAnsi="Times New Roman" w:cs="Times New Roman"/>
                <w:b/>
                <w:bCs/>
                <w:sz w:val="21"/>
                <w:szCs w:val="21"/>
                <w:lang w:eastAsia="zh-CN"/>
              </w:rPr>
              <w:t>pH</w:t>
            </w:r>
            <w:r w:rsidRPr="00830DB2">
              <w:rPr>
                <w:b/>
                <w:bCs/>
                <w:sz w:val="21"/>
                <w:szCs w:val="21"/>
                <w:lang w:eastAsia="zh-CN"/>
              </w:rPr>
              <w:t>无量纲）</w:t>
            </w:r>
          </w:p>
          <w:p w14:paraId="45F9875C" w14:textId="77777777" w:rsidR="00AC0B7A" w:rsidRPr="00830DB2" w:rsidRDefault="00AC0B7A">
            <w:pPr>
              <w:spacing w:line="25" w:lineRule="auto"/>
              <w:rPr>
                <w:rFonts w:ascii="Arial"/>
                <w:sz w:val="2"/>
              </w:rPr>
            </w:pPr>
          </w:p>
          <w:tbl>
            <w:tblPr>
              <w:tblStyle w:val="TableNormal"/>
              <w:tblW w:w="5000" w:type="pct"/>
              <w:jc w:val="center"/>
              <w:tblInd w:w="0" w:type="dxa"/>
              <w:tblBorders>
                <w:top w:val="single" w:sz="12" w:space="0" w:color="000000"/>
                <w:bottom w:val="single" w:sz="12" w:space="0" w:color="000000"/>
                <w:insideH w:val="single" w:sz="4" w:space="0" w:color="000000"/>
                <w:insideV w:val="single" w:sz="4" w:space="0" w:color="000000"/>
              </w:tblBorders>
              <w:tblLayout w:type="fixed"/>
              <w:tblLook w:val="04A0" w:firstRow="1" w:lastRow="0" w:firstColumn="1" w:lastColumn="0" w:noHBand="0" w:noVBand="1"/>
            </w:tblPr>
            <w:tblGrid>
              <w:gridCol w:w="554"/>
              <w:gridCol w:w="1504"/>
              <w:gridCol w:w="742"/>
              <w:gridCol w:w="961"/>
              <w:gridCol w:w="986"/>
              <w:gridCol w:w="883"/>
              <w:gridCol w:w="923"/>
              <w:gridCol w:w="793"/>
              <w:gridCol w:w="953"/>
            </w:tblGrid>
            <w:tr w:rsidR="00AC0B7A" w:rsidRPr="00830DB2" w14:paraId="1832194B" w14:textId="77777777">
              <w:trPr>
                <w:trHeight w:val="671"/>
                <w:jc w:val="center"/>
              </w:trPr>
              <w:tc>
                <w:tcPr>
                  <w:tcW w:w="1239" w:type="pct"/>
                  <w:gridSpan w:val="2"/>
                  <w:tcBorders>
                    <w:tl2br w:val="nil"/>
                    <w:tr2bl w:val="nil"/>
                  </w:tcBorders>
                  <w:vAlign w:val="center"/>
                </w:tcPr>
                <w:p w14:paraId="10CAB7A1" w14:textId="77777777" w:rsidR="00AC0B7A" w:rsidRPr="00830DB2" w:rsidRDefault="00000000">
                  <w:pPr>
                    <w:pStyle w:val="TableText"/>
                    <w:adjustRightInd w:val="0"/>
                    <w:snapToGrid w:val="0"/>
                    <w:jc w:val="center"/>
                    <w:rPr>
                      <w:rFonts w:ascii="Times New Roman" w:hAnsi="Times New Roman" w:cs="Times New Roman"/>
                      <w:b/>
                      <w:bCs/>
                      <w:sz w:val="21"/>
                      <w:szCs w:val="21"/>
                    </w:rPr>
                  </w:pPr>
                  <w:r w:rsidRPr="00830DB2">
                    <w:rPr>
                      <w:rFonts w:ascii="Times New Roman" w:hAnsi="Times New Roman" w:cs="Times New Roman"/>
                      <w:b/>
                      <w:bCs/>
                      <w:sz w:val="21"/>
                      <w:szCs w:val="21"/>
                    </w:rPr>
                    <w:t>项目</w:t>
                  </w:r>
                </w:p>
              </w:tc>
              <w:tc>
                <w:tcPr>
                  <w:tcW w:w="447" w:type="pct"/>
                  <w:tcBorders>
                    <w:tl2br w:val="nil"/>
                    <w:tr2bl w:val="nil"/>
                  </w:tcBorders>
                  <w:vAlign w:val="center"/>
                </w:tcPr>
                <w:p w14:paraId="4BF361D8" w14:textId="77777777" w:rsidR="00AC0B7A" w:rsidRPr="00830DB2" w:rsidRDefault="00000000">
                  <w:pPr>
                    <w:adjustRightInd w:val="0"/>
                    <w:snapToGrid w:val="0"/>
                    <w:jc w:val="center"/>
                    <w:rPr>
                      <w:b/>
                      <w:bCs/>
                      <w:szCs w:val="21"/>
                    </w:rPr>
                  </w:pPr>
                  <w:r w:rsidRPr="00830DB2">
                    <w:rPr>
                      <w:b/>
                      <w:bCs/>
                      <w:szCs w:val="21"/>
                    </w:rPr>
                    <w:t>pH</w:t>
                  </w:r>
                </w:p>
              </w:tc>
              <w:tc>
                <w:tcPr>
                  <w:tcW w:w="579" w:type="pct"/>
                  <w:tcBorders>
                    <w:tl2br w:val="nil"/>
                    <w:tr2bl w:val="nil"/>
                  </w:tcBorders>
                  <w:vAlign w:val="center"/>
                </w:tcPr>
                <w:p w14:paraId="52FD8AD0" w14:textId="77777777" w:rsidR="00AC0B7A" w:rsidRPr="00830DB2" w:rsidRDefault="00000000">
                  <w:pPr>
                    <w:adjustRightInd w:val="0"/>
                    <w:snapToGrid w:val="0"/>
                    <w:jc w:val="center"/>
                    <w:rPr>
                      <w:b/>
                      <w:bCs/>
                      <w:szCs w:val="21"/>
                    </w:rPr>
                  </w:pPr>
                  <w:r w:rsidRPr="00830DB2">
                    <w:rPr>
                      <w:b/>
                      <w:bCs/>
                      <w:szCs w:val="21"/>
                    </w:rPr>
                    <w:t>COD</w:t>
                  </w:r>
                  <w:r w:rsidRPr="00830DB2">
                    <w:rPr>
                      <w:b/>
                      <w:bCs/>
                      <w:position w:val="-1"/>
                      <w:szCs w:val="21"/>
                      <w:vertAlign w:val="subscript"/>
                    </w:rPr>
                    <w:t>Cr</w:t>
                  </w:r>
                </w:p>
              </w:tc>
              <w:tc>
                <w:tcPr>
                  <w:tcW w:w="594" w:type="pct"/>
                  <w:tcBorders>
                    <w:tl2br w:val="nil"/>
                    <w:tr2bl w:val="nil"/>
                  </w:tcBorders>
                  <w:vAlign w:val="center"/>
                </w:tcPr>
                <w:p w14:paraId="63C32441" w14:textId="77777777" w:rsidR="00AC0B7A" w:rsidRPr="00830DB2" w:rsidRDefault="00000000">
                  <w:pPr>
                    <w:adjustRightInd w:val="0"/>
                    <w:snapToGrid w:val="0"/>
                    <w:jc w:val="center"/>
                    <w:rPr>
                      <w:b/>
                      <w:bCs/>
                      <w:szCs w:val="21"/>
                    </w:rPr>
                  </w:pPr>
                  <w:r w:rsidRPr="00830DB2">
                    <w:rPr>
                      <w:b/>
                      <w:bCs/>
                      <w:szCs w:val="21"/>
                    </w:rPr>
                    <w:t>BOD</w:t>
                  </w:r>
                  <w:r w:rsidRPr="00830DB2">
                    <w:rPr>
                      <w:b/>
                      <w:bCs/>
                      <w:position w:val="-1"/>
                      <w:szCs w:val="21"/>
                      <w:vertAlign w:val="subscript"/>
                    </w:rPr>
                    <w:t>5</w:t>
                  </w:r>
                </w:p>
              </w:tc>
              <w:tc>
                <w:tcPr>
                  <w:tcW w:w="532" w:type="pct"/>
                  <w:tcBorders>
                    <w:tl2br w:val="nil"/>
                    <w:tr2bl w:val="nil"/>
                  </w:tcBorders>
                  <w:vAlign w:val="center"/>
                </w:tcPr>
                <w:p w14:paraId="5052B185" w14:textId="77777777" w:rsidR="00AC0B7A" w:rsidRPr="00830DB2" w:rsidRDefault="00000000">
                  <w:pPr>
                    <w:adjustRightInd w:val="0"/>
                    <w:snapToGrid w:val="0"/>
                    <w:jc w:val="center"/>
                    <w:rPr>
                      <w:b/>
                      <w:bCs/>
                      <w:szCs w:val="21"/>
                    </w:rPr>
                  </w:pPr>
                  <w:r w:rsidRPr="00830DB2">
                    <w:rPr>
                      <w:b/>
                      <w:bCs/>
                      <w:szCs w:val="21"/>
                    </w:rPr>
                    <w:t>SS</w:t>
                  </w:r>
                </w:p>
              </w:tc>
              <w:tc>
                <w:tcPr>
                  <w:tcW w:w="556" w:type="pct"/>
                  <w:tcBorders>
                    <w:tl2br w:val="nil"/>
                    <w:tr2bl w:val="nil"/>
                  </w:tcBorders>
                  <w:vAlign w:val="center"/>
                </w:tcPr>
                <w:p w14:paraId="0F712857" w14:textId="77777777" w:rsidR="00AC0B7A" w:rsidRPr="00830DB2" w:rsidRDefault="00000000">
                  <w:pPr>
                    <w:adjustRightInd w:val="0"/>
                    <w:snapToGrid w:val="0"/>
                    <w:jc w:val="center"/>
                    <w:rPr>
                      <w:b/>
                      <w:bCs/>
                      <w:szCs w:val="21"/>
                    </w:rPr>
                  </w:pPr>
                  <w:r w:rsidRPr="00830DB2">
                    <w:rPr>
                      <w:b/>
                      <w:bCs/>
                      <w:szCs w:val="21"/>
                    </w:rPr>
                    <w:t>NH</w:t>
                  </w:r>
                  <w:r w:rsidRPr="00830DB2">
                    <w:rPr>
                      <w:b/>
                      <w:bCs/>
                      <w:position w:val="-1"/>
                      <w:szCs w:val="21"/>
                      <w:vertAlign w:val="subscript"/>
                    </w:rPr>
                    <w:t>3</w:t>
                  </w:r>
                  <w:r w:rsidRPr="00830DB2">
                    <w:rPr>
                      <w:b/>
                      <w:bCs/>
                      <w:szCs w:val="21"/>
                    </w:rPr>
                    <w:t>-N</w:t>
                  </w:r>
                </w:p>
              </w:tc>
              <w:tc>
                <w:tcPr>
                  <w:tcW w:w="478" w:type="pct"/>
                  <w:tcBorders>
                    <w:tl2br w:val="nil"/>
                    <w:tr2bl w:val="nil"/>
                  </w:tcBorders>
                  <w:vAlign w:val="center"/>
                </w:tcPr>
                <w:p w14:paraId="0325501A" w14:textId="77777777" w:rsidR="00AC0B7A" w:rsidRPr="00830DB2" w:rsidRDefault="00000000">
                  <w:pPr>
                    <w:pStyle w:val="TableText"/>
                    <w:adjustRightInd w:val="0"/>
                    <w:snapToGrid w:val="0"/>
                    <w:jc w:val="center"/>
                    <w:rPr>
                      <w:rFonts w:ascii="Times New Roman" w:hAnsi="Times New Roman" w:cs="Times New Roman"/>
                      <w:b/>
                      <w:bCs/>
                      <w:sz w:val="21"/>
                      <w:szCs w:val="21"/>
                      <w:lang w:eastAsia="zh-CN"/>
                    </w:rPr>
                  </w:pPr>
                  <w:r w:rsidRPr="00830DB2">
                    <w:rPr>
                      <w:rFonts w:ascii="Times New Roman" w:hAnsi="Times New Roman" w:cs="Times New Roman" w:hint="eastAsia"/>
                      <w:b/>
                      <w:bCs/>
                      <w:sz w:val="21"/>
                      <w:szCs w:val="21"/>
                      <w:lang w:eastAsia="zh-CN"/>
                    </w:rPr>
                    <w:t>TP</w:t>
                  </w:r>
                </w:p>
              </w:tc>
              <w:tc>
                <w:tcPr>
                  <w:tcW w:w="570" w:type="pct"/>
                  <w:tcBorders>
                    <w:tl2br w:val="nil"/>
                    <w:tr2bl w:val="nil"/>
                  </w:tcBorders>
                  <w:vAlign w:val="center"/>
                </w:tcPr>
                <w:p w14:paraId="497E954A" w14:textId="77777777" w:rsidR="00AC0B7A" w:rsidRPr="00830DB2" w:rsidRDefault="00000000">
                  <w:pPr>
                    <w:pStyle w:val="TableText"/>
                    <w:adjustRightInd w:val="0"/>
                    <w:snapToGrid w:val="0"/>
                    <w:jc w:val="center"/>
                    <w:rPr>
                      <w:rFonts w:ascii="Times New Roman" w:hAnsi="Times New Roman" w:cs="Times New Roman"/>
                      <w:b/>
                      <w:bCs/>
                      <w:sz w:val="21"/>
                      <w:szCs w:val="21"/>
                      <w:lang w:eastAsia="zh-CN"/>
                    </w:rPr>
                  </w:pPr>
                  <w:r w:rsidRPr="00830DB2">
                    <w:rPr>
                      <w:rFonts w:ascii="Times New Roman" w:hAnsi="Times New Roman" w:cs="Times New Roman" w:hint="eastAsia"/>
                      <w:b/>
                      <w:bCs/>
                      <w:sz w:val="21"/>
                      <w:szCs w:val="21"/>
                      <w:lang w:eastAsia="zh-CN"/>
                    </w:rPr>
                    <w:t>TN</w:t>
                  </w:r>
                </w:p>
              </w:tc>
            </w:tr>
            <w:tr w:rsidR="00AC0B7A" w:rsidRPr="00830DB2" w14:paraId="0CB25E29" w14:textId="77777777">
              <w:trPr>
                <w:trHeight w:val="631"/>
                <w:jc w:val="center"/>
              </w:trPr>
              <w:tc>
                <w:tcPr>
                  <w:tcW w:w="333" w:type="pct"/>
                  <w:vMerge w:val="restart"/>
                  <w:tcBorders>
                    <w:tl2br w:val="nil"/>
                    <w:tr2bl w:val="nil"/>
                  </w:tcBorders>
                  <w:vAlign w:val="center"/>
                </w:tcPr>
                <w:p w14:paraId="550121D2"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sz w:val="21"/>
                      <w:szCs w:val="21"/>
                    </w:rPr>
                    <w:t>生活污水</w:t>
                  </w:r>
                  <w:r w:rsidRPr="00830DB2">
                    <w:rPr>
                      <w:rFonts w:ascii="Times New Roman" w:hAnsi="Times New Roman" w:cs="Times New Roman" w:hint="eastAsia"/>
                      <w:sz w:val="21"/>
                      <w:szCs w:val="21"/>
                      <w:lang w:eastAsia="zh-CN"/>
                    </w:rPr>
                    <w:t>792m</w:t>
                  </w:r>
                  <w:r w:rsidRPr="00830DB2">
                    <w:rPr>
                      <w:rFonts w:ascii="Times New Roman" w:hAnsi="Times New Roman" w:cs="Times New Roman" w:hint="eastAsia"/>
                      <w:sz w:val="21"/>
                      <w:szCs w:val="21"/>
                      <w:vertAlign w:val="superscript"/>
                      <w:lang w:eastAsia="zh-CN"/>
                    </w:rPr>
                    <w:t>3</w:t>
                  </w:r>
                  <w:r w:rsidRPr="00830DB2">
                    <w:rPr>
                      <w:rFonts w:ascii="Times New Roman" w:hAnsi="Times New Roman" w:cs="Times New Roman"/>
                      <w:sz w:val="21"/>
                      <w:szCs w:val="21"/>
                    </w:rPr>
                    <w:t>/a</w:t>
                  </w:r>
                </w:p>
              </w:tc>
              <w:tc>
                <w:tcPr>
                  <w:tcW w:w="906" w:type="pct"/>
                  <w:tcBorders>
                    <w:tl2br w:val="nil"/>
                    <w:tr2bl w:val="nil"/>
                  </w:tcBorders>
                  <w:vAlign w:val="center"/>
                </w:tcPr>
                <w:p w14:paraId="277B4B62" w14:textId="77777777" w:rsidR="00AC0B7A" w:rsidRPr="00830DB2" w:rsidRDefault="00000000">
                  <w:pPr>
                    <w:pStyle w:val="TableText"/>
                    <w:adjustRightInd w:val="0"/>
                    <w:snapToGrid w:val="0"/>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污染物产生浓度（</w:t>
                  </w:r>
                  <w:r w:rsidRPr="00830DB2">
                    <w:rPr>
                      <w:rFonts w:ascii="Times New Roman" w:hAnsi="Times New Roman" w:cs="Times New Roman"/>
                      <w:sz w:val="21"/>
                      <w:szCs w:val="21"/>
                      <w:lang w:eastAsia="zh-CN"/>
                    </w:rPr>
                    <w:t>mg/L</w:t>
                  </w:r>
                  <w:r w:rsidRPr="00830DB2">
                    <w:rPr>
                      <w:rFonts w:ascii="Times New Roman" w:hAnsi="Times New Roman" w:cs="Times New Roman"/>
                      <w:sz w:val="21"/>
                      <w:szCs w:val="21"/>
                      <w:lang w:eastAsia="zh-CN"/>
                    </w:rPr>
                    <w:t>）</w:t>
                  </w:r>
                </w:p>
              </w:tc>
              <w:tc>
                <w:tcPr>
                  <w:tcW w:w="447" w:type="pct"/>
                  <w:tcBorders>
                    <w:tl2br w:val="nil"/>
                    <w:tr2bl w:val="nil"/>
                  </w:tcBorders>
                  <w:vAlign w:val="center"/>
                </w:tcPr>
                <w:p w14:paraId="4007BD20" w14:textId="77777777" w:rsidR="00AC0B7A" w:rsidRPr="00830DB2" w:rsidRDefault="00000000">
                  <w:pPr>
                    <w:adjustRightInd w:val="0"/>
                    <w:snapToGrid w:val="0"/>
                    <w:jc w:val="center"/>
                    <w:rPr>
                      <w:szCs w:val="21"/>
                    </w:rPr>
                  </w:pPr>
                  <w:r w:rsidRPr="00830DB2">
                    <w:rPr>
                      <w:szCs w:val="21"/>
                    </w:rPr>
                    <w:t>6~9</w:t>
                  </w:r>
                </w:p>
              </w:tc>
              <w:tc>
                <w:tcPr>
                  <w:tcW w:w="579" w:type="pct"/>
                  <w:tcBorders>
                    <w:tl2br w:val="nil"/>
                    <w:tr2bl w:val="nil"/>
                  </w:tcBorders>
                  <w:vAlign w:val="center"/>
                </w:tcPr>
                <w:p w14:paraId="03EF5C41" w14:textId="77777777" w:rsidR="00AC0B7A" w:rsidRPr="00830DB2" w:rsidRDefault="00000000">
                  <w:pPr>
                    <w:widowControl/>
                    <w:jc w:val="center"/>
                    <w:textAlignment w:val="center"/>
                    <w:rPr>
                      <w:szCs w:val="21"/>
                    </w:rPr>
                  </w:pPr>
                  <w:r w:rsidRPr="00830DB2">
                    <w:rPr>
                      <w:kern w:val="0"/>
                      <w:szCs w:val="21"/>
                      <w:lang w:bidi="ar"/>
                    </w:rPr>
                    <w:t>250</w:t>
                  </w:r>
                </w:p>
              </w:tc>
              <w:tc>
                <w:tcPr>
                  <w:tcW w:w="594" w:type="pct"/>
                  <w:tcBorders>
                    <w:tl2br w:val="nil"/>
                    <w:tr2bl w:val="nil"/>
                  </w:tcBorders>
                  <w:vAlign w:val="center"/>
                </w:tcPr>
                <w:p w14:paraId="10B2E51C" w14:textId="77777777" w:rsidR="00AC0B7A" w:rsidRPr="00830DB2" w:rsidRDefault="00000000">
                  <w:pPr>
                    <w:widowControl/>
                    <w:jc w:val="center"/>
                    <w:textAlignment w:val="center"/>
                    <w:rPr>
                      <w:szCs w:val="21"/>
                    </w:rPr>
                  </w:pPr>
                  <w:r w:rsidRPr="00830DB2">
                    <w:rPr>
                      <w:kern w:val="0"/>
                      <w:szCs w:val="21"/>
                      <w:lang w:bidi="ar"/>
                    </w:rPr>
                    <w:t>100</w:t>
                  </w:r>
                </w:p>
              </w:tc>
              <w:tc>
                <w:tcPr>
                  <w:tcW w:w="532" w:type="pct"/>
                  <w:tcBorders>
                    <w:tl2br w:val="nil"/>
                    <w:tr2bl w:val="nil"/>
                  </w:tcBorders>
                  <w:vAlign w:val="center"/>
                </w:tcPr>
                <w:p w14:paraId="3A0C1F31" w14:textId="77777777" w:rsidR="00AC0B7A" w:rsidRPr="00830DB2" w:rsidRDefault="00000000">
                  <w:pPr>
                    <w:widowControl/>
                    <w:jc w:val="center"/>
                    <w:textAlignment w:val="center"/>
                    <w:rPr>
                      <w:szCs w:val="21"/>
                    </w:rPr>
                  </w:pPr>
                  <w:r w:rsidRPr="00830DB2">
                    <w:rPr>
                      <w:kern w:val="0"/>
                      <w:szCs w:val="21"/>
                      <w:lang w:bidi="ar"/>
                    </w:rPr>
                    <w:t>150</w:t>
                  </w:r>
                </w:p>
              </w:tc>
              <w:tc>
                <w:tcPr>
                  <w:tcW w:w="556" w:type="pct"/>
                  <w:tcBorders>
                    <w:tl2br w:val="nil"/>
                    <w:tr2bl w:val="nil"/>
                  </w:tcBorders>
                  <w:vAlign w:val="center"/>
                </w:tcPr>
                <w:p w14:paraId="7E15613B" w14:textId="77777777" w:rsidR="00AC0B7A" w:rsidRPr="00830DB2" w:rsidRDefault="00000000">
                  <w:pPr>
                    <w:widowControl/>
                    <w:jc w:val="center"/>
                    <w:textAlignment w:val="center"/>
                    <w:rPr>
                      <w:szCs w:val="21"/>
                    </w:rPr>
                  </w:pPr>
                  <w:r w:rsidRPr="00830DB2">
                    <w:rPr>
                      <w:kern w:val="0"/>
                      <w:szCs w:val="21"/>
                      <w:lang w:bidi="ar"/>
                    </w:rPr>
                    <w:t>25</w:t>
                  </w:r>
                </w:p>
              </w:tc>
              <w:tc>
                <w:tcPr>
                  <w:tcW w:w="478" w:type="pct"/>
                  <w:tcBorders>
                    <w:tl2br w:val="nil"/>
                    <w:tr2bl w:val="nil"/>
                  </w:tcBorders>
                  <w:vAlign w:val="center"/>
                </w:tcPr>
                <w:p w14:paraId="15400AC0" w14:textId="77777777" w:rsidR="00AC0B7A" w:rsidRPr="00830DB2" w:rsidRDefault="00000000">
                  <w:pPr>
                    <w:widowControl/>
                    <w:jc w:val="center"/>
                    <w:textAlignment w:val="center"/>
                    <w:rPr>
                      <w:szCs w:val="21"/>
                    </w:rPr>
                  </w:pPr>
                  <w:r w:rsidRPr="00830DB2">
                    <w:rPr>
                      <w:kern w:val="0"/>
                      <w:szCs w:val="21"/>
                      <w:lang w:bidi="ar"/>
                    </w:rPr>
                    <w:t>5</w:t>
                  </w:r>
                </w:p>
              </w:tc>
              <w:tc>
                <w:tcPr>
                  <w:tcW w:w="570" w:type="pct"/>
                  <w:tcBorders>
                    <w:tl2br w:val="nil"/>
                    <w:tr2bl w:val="nil"/>
                  </w:tcBorders>
                  <w:vAlign w:val="center"/>
                </w:tcPr>
                <w:p w14:paraId="54E91408" w14:textId="77777777" w:rsidR="00AC0B7A" w:rsidRPr="00830DB2" w:rsidRDefault="00000000">
                  <w:pPr>
                    <w:widowControl/>
                    <w:jc w:val="center"/>
                    <w:textAlignment w:val="center"/>
                    <w:rPr>
                      <w:kern w:val="0"/>
                      <w:szCs w:val="21"/>
                      <w:lang w:bidi="ar"/>
                    </w:rPr>
                  </w:pPr>
                  <w:r w:rsidRPr="00830DB2">
                    <w:rPr>
                      <w:rFonts w:hint="eastAsia"/>
                      <w:kern w:val="0"/>
                      <w:szCs w:val="21"/>
                      <w:lang w:bidi="ar"/>
                    </w:rPr>
                    <w:t>50</w:t>
                  </w:r>
                </w:p>
              </w:tc>
            </w:tr>
            <w:tr w:rsidR="00AC0B7A" w:rsidRPr="00830DB2" w14:paraId="3972BE7D" w14:textId="77777777">
              <w:trPr>
                <w:trHeight w:val="553"/>
                <w:jc w:val="center"/>
              </w:trPr>
              <w:tc>
                <w:tcPr>
                  <w:tcW w:w="333" w:type="pct"/>
                  <w:vMerge/>
                  <w:tcBorders>
                    <w:tl2br w:val="nil"/>
                    <w:tr2bl w:val="nil"/>
                  </w:tcBorders>
                  <w:vAlign w:val="center"/>
                </w:tcPr>
                <w:p w14:paraId="31D309E9" w14:textId="77777777" w:rsidR="00AC0B7A" w:rsidRPr="00830DB2" w:rsidRDefault="00AC0B7A">
                  <w:pPr>
                    <w:adjustRightInd w:val="0"/>
                    <w:snapToGrid w:val="0"/>
                    <w:jc w:val="center"/>
                    <w:rPr>
                      <w:szCs w:val="21"/>
                    </w:rPr>
                  </w:pPr>
                </w:p>
              </w:tc>
              <w:tc>
                <w:tcPr>
                  <w:tcW w:w="906" w:type="pct"/>
                  <w:tcBorders>
                    <w:tl2br w:val="nil"/>
                    <w:tr2bl w:val="nil"/>
                  </w:tcBorders>
                  <w:vAlign w:val="center"/>
                </w:tcPr>
                <w:p w14:paraId="08300045" w14:textId="77777777" w:rsidR="00AC0B7A" w:rsidRPr="00830DB2" w:rsidRDefault="00000000">
                  <w:pPr>
                    <w:pStyle w:val="TableText"/>
                    <w:adjustRightInd w:val="0"/>
                    <w:snapToGrid w:val="0"/>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污染物产生量（</w:t>
                  </w:r>
                  <w:r w:rsidRPr="00830DB2">
                    <w:rPr>
                      <w:rFonts w:ascii="Times New Roman" w:hAnsi="Times New Roman" w:cs="Times New Roman"/>
                      <w:sz w:val="21"/>
                      <w:szCs w:val="21"/>
                      <w:lang w:eastAsia="zh-CN"/>
                    </w:rPr>
                    <w:t>t/a</w:t>
                  </w:r>
                  <w:r w:rsidRPr="00830DB2">
                    <w:rPr>
                      <w:rFonts w:ascii="Times New Roman" w:hAnsi="Times New Roman" w:cs="Times New Roman"/>
                      <w:sz w:val="21"/>
                      <w:szCs w:val="21"/>
                      <w:lang w:eastAsia="zh-CN"/>
                    </w:rPr>
                    <w:t>）</w:t>
                  </w:r>
                </w:p>
              </w:tc>
              <w:tc>
                <w:tcPr>
                  <w:tcW w:w="447" w:type="pct"/>
                  <w:tcBorders>
                    <w:tl2br w:val="nil"/>
                    <w:tr2bl w:val="nil"/>
                  </w:tcBorders>
                  <w:vAlign w:val="center"/>
                </w:tcPr>
                <w:p w14:paraId="34871BA0" w14:textId="77777777" w:rsidR="00AC0B7A" w:rsidRPr="00830DB2" w:rsidRDefault="00000000">
                  <w:pPr>
                    <w:adjustRightInd w:val="0"/>
                    <w:snapToGrid w:val="0"/>
                    <w:jc w:val="center"/>
                    <w:rPr>
                      <w:szCs w:val="21"/>
                    </w:rPr>
                  </w:pPr>
                  <w:r w:rsidRPr="00830DB2">
                    <w:rPr>
                      <w:rFonts w:hint="eastAsia"/>
                      <w:szCs w:val="21"/>
                    </w:rPr>
                    <w:t>/</w:t>
                  </w:r>
                </w:p>
              </w:tc>
              <w:tc>
                <w:tcPr>
                  <w:tcW w:w="579" w:type="pct"/>
                  <w:tcBorders>
                    <w:tl2br w:val="nil"/>
                    <w:tr2bl w:val="nil"/>
                  </w:tcBorders>
                  <w:vAlign w:val="center"/>
                </w:tcPr>
                <w:p w14:paraId="3E3BAAAF" w14:textId="77777777" w:rsidR="00AC0B7A" w:rsidRPr="00830DB2" w:rsidRDefault="00000000">
                  <w:pPr>
                    <w:widowControl/>
                    <w:jc w:val="center"/>
                    <w:textAlignment w:val="center"/>
                    <w:rPr>
                      <w:szCs w:val="21"/>
                    </w:rPr>
                  </w:pPr>
                  <w:r w:rsidRPr="00830DB2">
                    <w:rPr>
                      <w:rFonts w:hint="eastAsia"/>
                      <w:szCs w:val="21"/>
                    </w:rPr>
                    <w:t>0.198</w:t>
                  </w:r>
                </w:p>
              </w:tc>
              <w:tc>
                <w:tcPr>
                  <w:tcW w:w="594" w:type="pct"/>
                  <w:tcBorders>
                    <w:tl2br w:val="nil"/>
                    <w:tr2bl w:val="nil"/>
                  </w:tcBorders>
                  <w:vAlign w:val="center"/>
                </w:tcPr>
                <w:p w14:paraId="120FC216" w14:textId="77777777" w:rsidR="00AC0B7A" w:rsidRPr="00830DB2" w:rsidRDefault="00000000">
                  <w:pPr>
                    <w:widowControl/>
                    <w:jc w:val="center"/>
                    <w:textAlignment w:val="center"/>
                    <w:rPr>
                      <w:szCs w:val="21"/>
                    </w:rPr>
                  </w:pPr>
                  <w:r w:rsidRPr="00830DB2">
                    <w:rPr>
                      <w:rFonts w:hint="eastAsia"/>
                      <w:szCs w:val="21"/>
                    </w:rPr>
                    <w:t>0.079</w:t>
                  </w:r>
                </w:p>
              </w:tc>
              <w:tc>
                <w:tcPr>
                  <w:tcW w:w="532" w:type="pct"/>
                  <w:tcBorders>
                    <w:tl2br w:val="nil"/>
                    <w:tr2bl w:val="nil"/>
                  </w:tcBorders>
                  <w:vAlign w:val="center"/>
                </w:tcPr>
                <w:p w14:paraId="0195768D" w14:textId="77777777" w:rsidR="00AC0B7A" w:rsidRPr="00830DB2" w:rsidRDefault="00000000">
                  <w:pPr>
                    <w:widowControl/>
                    <w:jc w:val="center"/>
                    <w:textAlignment w:val="center"/>
                    <w:rPr>
                      <w:szCs w:val="21"/>
                    </w:rPr>
                  </w:pPr>
                  <w:r w:rsidRPr="00830DB2">
                    <w:rPr>
                      <w:rFonts w:hint="eastAsia"/>
                      <w:szCs w:val="21"/>
                    </w:rPr>
                    <w:t>0.119</w:t>
                  </w:r>
                </w:p>
              </w:tc>
              <w:tc>
                <w:tcPr>
                  <w:tcW w:w="556" w:type="pct"/>
                  <w:tcBorders>
                    <w:tl2br w:val="nil"/>
                    <w:tr2bl w:val="nil"/>
                  </w:tcBorders>
                  <w:vAlign w:val="center"/>
                </w:tcPr>
                <w:p w14:paraId="5DF1A74F" w14:textId="77777777" w:rsidR="00AC0B7A" w:rsidRPr="00830DB2" w:rsidRDefault="00000000">
                  <w:pPr>
                    <w:widowControl/>
                    <w:jc w:val="center"/>
                    <w:textAlignment w:val="center"/>
                    <w:rPr>
                      <w:szCs w:val="21"/>
                    </w:rPr>
                  </w:pPr>
                  <w:r w:rsidRPr="00830DB2">
                    <w:rPr>
                      <w:rFonts w:hint="eastAsia"/>
                      <w:szCs w:val="21"/>
                    </w:rPr>
                    <w:t>0.020</w:t>
                  </w:r>
                </w:p>
              </w:tc>
              <w:tc>
                <w:tcPr>
                  <w:tcW w:w="478" w:type="pct"/>
                  <w:tcBorders>
                    <w:tl2br w:val="nil"/>
                    <w:tr2bl w:val="nil"/>
                  </w:tcBorders>
                  <w:vAlign w:val="center"/>
                </w:tcPr>
                <w:p w14:paraId="1AAC625C" w14:textId="77777777" w:rsidR="00AC0B7A" w:rsidRPr="00830DB2" w:rsidRDefault="00000000">
                  <w:pPr>
                    <w:widowControl/>
                    <w:jc w:val="center"/>
                    <w:textAlignment w:val="center"/>
                    <w:rPr>
                      <w:szCs w:val="21"/>
                    </w:rPr>
                  </w:pPr>
                  <w:r w:rsidRPr="00830DB2">
                    <w:rPr>
                      <w:rFonts w:hint="eastAsia"/>
                      <w:szCs w:val="21"/>
                    </w:rPr>
                    <w:t>0.004</w:t>
                  </w:r>
                </w:p>
              </w:tc>
              <w:tc>
                <w:tcPr>
                  <w:tcW w:w="570" w:type="pct"/>
                  <w:tcBorders>
                    <w:tl2br w:val="nil"/>
                    <w:tr2bl w:val="nil"/>
                  </w:tcBorders>
                  <w:vAlign w:val="center"/>
                </w:tcPr>
                <w:p w14:paraId="62462E80" w14:textId="77777777" w:rsidR="00AC0B7A" w:rsidRPr="00830DB2" w:rsidRDefault="00000000">
                  <w:pPr>
                    <w:widowControl/>
                    <w:jc w:val="center"/>
                    <w:textAlignment w:val="center"/>
                    <w:rPr>
                      <w:szCs w:val="21"/>
                    </w:rPr>
                  </w:pPr>
                  <w:r w:rsidRPr="00830DB2">
                    <w:rPr>
                      <w:rFonts w:hint="eastAsia"/>
                      <w:kern w:val="0"/>
                      <w:szCs w:val="21"/>
                      <w:lang w:bidi="ar"/>
                    </w:rPr>
                    <w:t>0.040</w:t>
                  </w:r>
                </w:p>
              </w:tc>
            </w:tr>
            <w:tr w:rsidR="00AC0B7A" w:rsidRPr="00830DB2" w14:paraId="5D387A77" w14:textId="77777777">
              <w:trPr>
                <w:trHeight w:val="293"/>
                <w:jc w:val="center"/>
              </w:trPr>
              <w:tc>
                <w:tcPr>
                  <w:tcW w:w="333" w:type="pct"/>
                  <w:vMerge/>
                  <w:tcBorders>
                    <w:tl2br w:val="nil"/>
                    <w:tr2bl w:val="nil"/>
                  </w:tcBorders>
                  <w:vAlign w:val="center"/>
                </w:tcPr>
                <w:p w14:paraId="0202A106" w14:textId="77777777" w:rsidR="00AC0B7A" w:rsidRPr="00830DB2" w:rsidRDefault="00AC0B7A">
                  <w:pPr>
                    <w:adjustRightInd w:val="0"/>
                    <w:snapToGrid w:val="0"/>
                    <w:jc w:val="center"/>
                    <w:rPr>
                      <w:szCs w:val="21"/>
                    </w:rPr>
                  </w:pPr>
                </w:p>
              </w:tc>
              <w:tc>
                <w:tcPr>
                  <w:tcW w:w="906" w:type="pct"/>
                  <w:tcBorders>
                    <w:tl2br w:val="nil"/>
                    <w:tr2bl w:val="nil"/>
                  </w:tcBorders>
                  <w:vAlign w:val="center"/>
                </w:tcPr>
                <w:p w14:paraId="39E80DF7"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sz w:val="21"/>
                      <w:szCs w:val="21"/>
                    </w:rPr>
                    <w:t>治理措施</w:t>
                  </w:r>
                </w:p>
              </w:tc>
              <w:tc>
                <w:tcPr>
                  <w:tcW w:w="3760" w:type="pct"/>
                  <w:gridSpan w:val="7"/>
                  <w:tcBorders>
                    <w:tl2br w:val="nil"/>
                    <w:tr2bl w:val="nil"/>
                  </w:tcBorders>
                  <w:vAlign w:val="center"/>
                </w:tcPr>
                <w:p w14:paraId="166C8BB6"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hint="eastAsia"/>
                      <w:sz w:val="21"/>
                      <w:szCs w:val="21"/>
                      <w:lang w:eastAsia="zh-CN"/>
                    </w:rPr>
                    <w:t>隔油池</w:t>
                  </w:r>
                  <w:r w:rsidRPr="00830DB2">
                    <w:rPr>
                      <w:rFonts w:ascii="Times New Roman" w:hAnsi="Times New Roman" w:cs="Times New Roman" w:hint="eastAsia"/>
                      <w:sz w:val="21"/>
                      <w:szCs w:val="21"/>
                      <w:lang w:eastAsia="zh-CN"/>
                    </w:rPr>
                    <w:t>+</w:t>
                  </w:r>
                  <w:r w:rsidRPr="00830DB2">
                    <w:rPr>
                      <w:rFonts w:ascii="Times New Roman" w:hAnsi="Times New Roman" w:cs="Times New Roman"/>
                      <w:sz w:val="21"/>
                      <w:szCs w:val="21"/>
                    </w:rPr>
                    <w:t>化粪池</w:t>
                  </w:r>
                </w:p>
              </w:tc>
            </w:tr>
            <w:tr w:rsidR="00AC0B7A" w:rsidRPr="00830DB2" w14:paraId="449D7A7D" w14:textId="77777777">
              <w:trPr>
                <w:trHeight w:val="553"/>
                <w:jc w:val="center"/>
              </w:trPr>
              <w:tc>
                <w:tcPr>
                  <w:tcW w:w="333" w:type="pct"/>
                  <w:vMerge/>
                  <w:tcBorders>
                    <w:tl2br w:val="nil"/>
                    <w:tr2bl w:val="nil"/>
                  </w:tcBorders>
                  <w:vAlign w:val="center"/>
                </w:tcPr>
                <w:p w14:paraId="5ABF0DA8" w14:textId="77777777" w:rsidR="00AC0B7A" w:rsidRPr="00830DB2" w:rsidRDefault="00AC0B7A">
                  <w:pPr>
                    <w:adjustRightInd w:val="0"/>
                    <w:snapToGrid w:val="0"/>
                    <w:jc w:val="center"/>
                    <w:rPr>
                      <w:szCs w:val="21"/>
                    </w:rPr>
                  </w:pPr>
                </w:p>
              </w:tc>
              <w:tc>
                <w:tcPr>
                  <w:tcW w:w="906" w:type="pct"/>
                  <w:tcBorders>
                    <w:tl2br w:val="nil"/>
                    <w:tr2bl w:val="nil"/>
                  </w:tcBorders>
                  <w:vAlign w:val="center"/>
                </w:tcPr>
                <w:p w14:paraId="6E7BCB7B"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sz w:val="21"/>
                      <w:szCs w:val="21"/>
                    </w:rPr>
                    <w:t>污染物去除效率</w:t>
                  </w:r>
                </w:p>
              </w:tc>
              <w:tc>
                <w:tcPr>
                  <w:tcW w:w="447" w:type="pct"/>
                  <w:tcBorders>
                    <w:tl2br w:val="nil"/>
                    <w:tr2bl w:val="nil"/>
                  </w:tcBorders>
                  <w:vAlign w:val="center"/>
                </w:tcPr>
                <w:p w14:paraId="1E3A2BA4" w14:textId="77777777" w:rsidR="00AC0B7A" w:rsidRPr="00830DB2" w:rsidRDefault="00000000">
                  <w:pPr>
                    <w:adjustRightInd w:val="0"/>
                    <w:snapToGrid w:val="0"/>
                    <w:jc w:val="center"/>
                    <w:rPr>
                      <w:szCs w:val="21"/>
                    </w:rPr>
                  </w:pPr>
                  <w:r w:rsidRPr="00830DB2">
                    <w:rPr>
                      <w:szCs w:val="21"/>
                    </w:rPr>
                    <w:t>/</w:t>
                  </w:r>
                </w:p>
              </w:tc>
              <w:tc>
                <w:tcPr>
                  <w:tcW w:w="579" w:type="pct"/>
                  <w:tcBorders>
                    <w:tl2br w:val="nil"/>
                    <w:tr2bl w:val="nil"/>
                  </w:tcBorders>
                  <w:vAlign w:val="center"/>
                </w:tcPr>
                <w:p w14:paraId="38A8F318" w14:textId="77777777" w:rsidR="00AC0B7A" w:rsidRPr="00830DB2" w:rsidRDefault="00000000">
                  <w:pPr>
                    <w:adjustRightInd w:val="0"/>
                    <w:snapToGrid w:val="0"/>
                    <w:jc w:val="center"/>
                    <w:rPr>
                      <w:szCs w:val="21"/>
                    </w:rPr>
                  </w:pPr>
                  <w:r w:rsidRPr="00830DB2">
                    <w:rPr>
                      <w:szCs w:val="21"/>
                    </w:rPr>
                    <w:t>20%</w:t>
                  </w:r>
                </w:p>
              </w:tc>
              <w:tc>
                <w:tcPr>
                  <w:tcW w:w="594" w:type="pct"/>
                  <w:tcBorders>
                    <w:tl2br w:val="nil"/>
                    <w:tr2bl w:val="nil"/>
                  </w:tcBorders>
                  <w:vAlign w:val="center"/>
                </w:tcPr>
                <w:p w14:paraId="4482A241" w14:textId="77777777" w:rsidR="00AC0B7A" w:rsidRPr="00830DB2" w:rsidRDefault="00000000">
                  <w:pPr>
                    <w:adjustRightInd w:val="0"/>
                    <w:snapToGrid w:val="0"/>
                    <w:jc w:val="center"/>
                    <w:rPr>
                      <w:szCs w:val="21"/>
                    </w:rPr>
                  </w:pPr>
                  <w:r w:rsidRPr="00830DB2">
                    <w:rPr>
                      <w:szCs w:val="21"/>
                    </w:rPr>
                    <w:t>20%</w:t>
                  </w:r>
                </w:p>
              </w:tc>
              <w:tc>
                <w:tcPr>
                  <w:tcW w:w="532" w:type="pct"/>
                  <w:tcBorders>
                    <w:tl2br w:val="nil"/>
                    <w:tr2bl w:val="nil"/>
                  </w:tcBorders>
                  <w:vAlign w:val="center"/>
                </w:tcPr>
                <w:p w14:paraId="62977CD7" w14:textId="77777777" w:rsidR="00AC0B7A" w:rsidRPr="00830DB2" w:rsidRDefault="00000000">
                  <w:pPr>
                    <w:adjustRightInd w:val="0"/>
                    <w:snapToGrid w:val="0"/>
                    <w:jc w:val="center"/>
                    <w:rPr>
                      <w:szCs w:val="21"/>
                    </w:rPr>
                  </w:pPr>
                  <w:r w:rsidRPr="00830DB2">
                    <w:rPr>
                      <w:szCs w:val="21"/>
                    </w:rPr>
                    <w:t>30%</w:t>
                  </w:r>
                </w:p>
              </w:tc>
              <w:tc>
                <w:tcPr>
                  <w:tcW w:w="556" w:type="pct"/>
                  <w:tcBorders>
                    <w:tl2br w:val="nil"/>
                    <w:tr2bl w:val="nil"/>
                  </w:tcBorders>
                  <w:vAlign w:val="center"/>
                </w:tcPr>
                <w:p w14:paraId="689D2D27" w14:textId="77777777" w:rsidR="00AC0B7A" w:rsidRPr="00830DB2" w:rsidRDefault="00000000">
                  <w:pPr>
                    <w:adjustRightInd w:val="0"/>
                    <w:snapToGrid w:val="0"/>
                    <w:jc w:val="center"/>
                    <w:rPr>
                      <w:szCs w:val="21"/>
                    </w:rPr>
                  </w:pPr>
                  <w:r w:rsidRPr="00830DB2">
                    <w:rPr>
                      <w:szCs w:val="21"/>
                    </w:rPr>
                    <w:t>/</w:t>
                  </w:r>
                </w:p>
              </w:tc>
              <w:tc>
                <w:tcPr>
                  <w:tcW w:w="478" w:type="pct"/>
                  <w:tcBorders>
                    <w:tl2br w:val="nil"/>
                    <w:tr2bl w:val="nil"/>
                  </w:tcBorders>
                  <w:vAlign w:val="center"/>
                </w:tcPr>
                <w:p w14:paraId="70DA2455" w14:textId="77777777" w:rsidR="00AC0B7A" w:rsidRPr="00830DB2" w:rsidRDefault="00000000">
                  <w:pPr>
                    <w:adjustRightInd w:val="0"/>
                    <w:snapToGrid w:val="0"/>
                    <w:jc w:val="center"/>
                    <w:rPr>
                      <w:szCs w:val="21"/>
                    </w:rPr>
                  </w:pPr>
                  <w:r w:rsidRPr="00830DB2">
                    <w:rPr>
                      <w:rFonts w:hint="eastAsia"/>
                      <w:szCs w:val="21"/>
                    </w:rPr>
                    <w:t>/</w:t>
                  </w:r>
                </w:p>
              </w:tc>
              <w:tc>
                <w:tcPr>
                  <w:tcW w:w="570" w:type="pct"/>
                  <w:tcBorders>
                    <w:tl2br w:val="nil"/>
                    <w:tr2bl w:val="nil"/>
                  </w:tcBorders>
                  <w:vAlign w:val="center"/>
                </w:tcPr>
                <w:p w14:paraId="7BB0B1AF" w14:textId="77777777" w:rsidR="00AC0B7A" w:rsidRPr="00830DB2" w:rsidRDefault="00000000">
                  <w:pPr>
                    <w:adjustRightInd w:val="0"/>
                    <w:snapToGrid w:val="0"/>
                    <w:jc w:val="center"/>
                    <w:rPr>
                      <w:szCs w:val="21"/>
                    </w:rPr>
                  </w:pPr>
                  <w:r w:rsidRPr="00830DB2">
                    <w:rPr>
                      <w:rFonts w:hint="eastAsia"/>
                      <w:szCs w:val="21"/>
                    </w:rPr>
                    <w:t>/</w:t>
                  </w:r>
                </w:p>
              </w:tc>
            </w:tr>
            <w:tr w:rsidR="00AC0B7A" w:rsidRPr="00830DB2" w14:paraId="564D3EED" w14:textId="77777777">
              <w:trPr>
                <w:trHeight w:val="553"/>
                <w:jc w:val="center"/>
              </w:trPr>
              <w:tc>
                <w:tcPr>
                  <w:tcW w:w="333" w:type="pct"/>
                  <w:vMerge/>
                  <w:tcBorders>
                    <w:tl2br w:val="nil"/>
                    <w:tr2bl w:val="nil"/>
                  </w:tcBorders>
                  <w:vAlign w:val="center"/>
                </w:tcPr>
                <w:p w14:paraId="6870E73F" w14:textId="77777777" w:rsidR="00AC0B7A" w:rsidRPr="00830DB2" w:rsidRDefault="00AC0B7A">
                  <w:pPr>
                    <w:adjustRightInd w:val="0"/>
                    <w:snapToGrid w:val="0"/>
                    <w:jc w:val="center"/>
                    <w:rPr>
                      <w:szCs w:val="21"/>
                    </w:rPr>
                  </w:pPr>
                </w:p>
              </w:tc>
              <w:tc>
                <w:tcPr>
                  <w:tcW w:w="906" w:type="pct"/>
                  <w:tcBorders>
                    <w:tl2br w:val="nil"/>
                    <w:tr2bl w:val="nil"/>
                  </w:tcBorders>
                  <w:vAlign w:val="center"/>
                </w:tcPr>
                <w:p w14:paraId="4E6453EC" w14:textId="77777777" w:rsidR="00AC0B7A" w:rsidRPr="00830DB2" w:rsidRDefault="00000000">
                  <w:pPr>
                    <w:pStyle w:val="TableText"/>
                    <w:adjustRightInd w:val="0"/>
                    <w:snapToGrid w:val="0"/>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污染物排放浓度（</w:t>
                  </w:r>
                  <w:r w:rsidRPr="00830DB2">
                    <w:rPr>
                      <w:rFonts w:ascii="Times New Roman" w:hAnsi="Times New Roman" w:cs="Times New Roman"/>
                      <w:sz w:val="21"/>
                      <w:szCs w:val="21"/>
                      <w:lang w:eastAsia="zh-CN"/>
                    </w:rPr>
                    <w:t>mg/L</w:t>
                  </w:r>
                  <w:r w:rsidRPr="00830DB2">
                    <w:rPr>
                      <w:rFonts w:ascii="Times New Roman" w:hAnsi="Times New Roman" w:cs="Times New Roman"/>
                      <w:sz w:val="21"/>
                      <w:szCs w:val="21"/>
                      <w:lang w:eastAsia="zh-CN"/>
                    </w:rPr>
                    <w:t>）</w:t>
                  </w:r>
                </w:p>
              </w:tc>
              <w:tc>
                <w:tcPr>
                  <w:tcW w:w="447" w:type="pct"/>
                  <w:tcBorders>
                    <w:tl2br w:val="nil"/>
                    <w:tr2bl w:val="nil"/>
                  </w:tcBorders>
                  <w:vAlign w:val="center"/>
                </w:tcPr>
                <w:p w14:paraId="79F45E1F" w14:textId="77777777" w:rsidR="00AC0B7A" w:rsidRPr="00830DB2" w:rsidRDefault="00000000">
                  <w:pPr>
                    <w:adjustRightInd w:val="0"/>
                    <w:snapToGrid w:val="0"/>
                    <w:jc w:val="center"/>
                    <w:rPr>
                      <w:szCs w:val="21"/>
                    </w:rPr>
                  </w:pPr>
                  <w:r w:rsidRPr="00830DB2">
                    <w:rPr>
                      <w:szCs w:val="21"/>
                    </w:rPr>
                    <w:t>6~9</w:t>
                  </w:r>
                </w:p>
              </w:tc>
              <w:tc>
                <w:tcPr>
                  <w:tcW w:w="579" w:type="pct"/>
                  <w:tcBorders>
                    <w:tl2br w:val="nil"/>
                    <w:tr2bl w:val="nil"/>
                  </w:tcBorders>
                  <w:vAlign w:val="center"/>
                </w:tcPr>
                <w:p w14:paraId="2ECBBFDA" w14:textId="77777777" w:rsidR="00AC0B7A" w:rsidRPr="00830DB2" w:rsidRDefault="00000000">
                  <w:pPr>
                    <w:widowControl/>
                    <w:jc w:val="center"/>
                    <w:textAlignment w:val="center"/>
                    <w:rPr>
                      <w:szCs w:val="21"/>
                    </w:rPr>
                  </w:pPr>
                  <w:r w:rsidRPr="00830DB2">
                    <w:rPr>
                      <w:kern w:val="0"/>
                      <w:szCs w:val="21"/>
                      <w:lang w:bidi="ar"/>
                    </w:rPr>
                    <w:t>200</w:t>
                  </w:r>
                </w:p>
              </w:tc>
              <w:tc>
                <w:tcPr>
                  <w:tcW w:w="594" w:type="pct"/>
                  <w:tcBorders>
                    <w:tl2br w:val="nil"/>
                    <w:tr2bl w:val="nil"/>
                  </w:tcBorders>
                  <w:vAlign w:val="center"/>
                </w:tcPr>
                <w:p w14:paraId="598BD9F2" w14:textId="77777777" w:rsidR="00AC0B7A" w:rsidRPr="00830DB2" w:rsidRDefault="00000000">
                  <w:pPr>
                    <w:widowControl/>
                    <w:jc w:val="center"/>
                    <w:textAlignment w:val="center"/>
                    <w:rPr>
                      <w:szCs w:val="21"/>
                    </w:rPr>
                  </w:pPr>
                  <w:r w:rsidRPr="00830DB2">
                    <w:rPr>
                      <w:kern w:val="0"/>
                      <w:szCs w:val="21"/>
                      <w:lang w:bidi="ar"/>
                    </w:rPr>
                    <w:t>80</w:t>
                  </w:r>
                </w:p>
              </w:tc>
              <w:tc>
                <w:tcPr>
                  <w:tcW w:w="532" w:type="pct"/>
                  <w:tcBorders>
                    <w:tl2br w:val="nil"/>
                    <w:tr2bl w:val="nil"/>
                  </w:tcBorders>
                  <w:vAlign w:val="center"/>
                </w:tcPr>
                <w:p w14:paraId="65350B41" w14:textId="77777777" w:rsidR="00AC0B7A" w:rsidRPr="00830DB2" w:rsidRDefault="00000000">
                  <w:pPr>
                    <w:widowControl/>
                    <w:jc w:val="center"/>
                    <w:textAlignment w:val="center"/>
                    <w:rPr>
                      <w:szCs w:val="21"/>
                    </w:rPr>
                  </w:pPr>
                  <w:r w:rsidRPr="00830DB2">
                    <w:rPr>
                      <w:kern w:val="0"/>
                      <w:szCs w:val="21"/>
                      <w:lang w:bidi="ar"/>
                    </w:rPr>
                    <w:t>105</w:t>
                  </w:r>
                </w:p>
              </w:tc>
              <w:tc>
                <w:tcPr>
                  <w:tcW w:w="556" w:type="pct"/>
                  <w:tcBorders>
                    <w:tl2br w:val="nil"/>
                    <w:tr2bl w:val="nil"/>
                  </w:tcBorders>
                  <w:vAlign w:val="center"/>
                </w:tcPr>
                <w:p w14:paraId="3EFD9D7F" w14:textId="77777777" w:rsidR="00AC0B7A" w:rsidRPr="00830DB2" w:rsidRDefault="00000000">
                  <w:pPr>
                    <w:widowControl/>
                    <w:jc w:val="center"/>
                    <w:textAlignment w:val="center"/>
                    <w:rPr>
                      <w:szCs w:val="21"/>
                    </w:rPr>
                  </w:pPr>
                  <w:r w:rsidRPr="00830DB2">
                    <w:rPr>
                      <w:kern w:val="0"/>
                      <w:szCs w:val="21"/>
                      <w:lang w:bidi="ar"/>
                    </w:rPr>
                    <w:t>25</w:t>
                  </w:r>
                </w:p>
              </w:tc>
              <w:tc>
                <w:tcPr>
                  <w:tcW w:w="478" w:type="pct"/>
                  <w:tcBorders>
                    <w:tl2br w:val="nil"/>
                    <w:tr2bl w:val="nil"/>
                  </w:tcBorders>
                  <w:vAlign w:val="center"/>
                </w:tcPr>
                <w:p w14:paraId="228FE5A8" w14:textId="77777777" w:rsidR="00AC0B7A" w:rsidRPr="00830DB2" w:rsidRDefault="00000000">
                  <w:pPr>
                    <w:widowControl/>
                    <w:jc w:val="center"/>
                    <w:textAlignment w:val="center"/>
                    <w:rPr>
                      <w:szCs w:val="21"/>
                    </w:rPr>
                  </w:pPr>
                  <w:r w:rsidRPr="00830DB2">
                    <w:rPr>
                      <w:kern w:val="0"/>
                      <w:szCs w:val="21"/>
                      <w:lang w:bidi="ar"/>
                    </w:rPr>
                    <w:t>5</w:t>
                  </w:r>
                </w:p>
              </w:tc>
              <w:tc>
                <w:tcPr>
                  <w:tcW w:w="570" w:type="pct"/>
                  <w:tcBorders>
                    <w:tl2br w:val="nil"/>
                    <w:tr2bl w:val="nil"/>
                  </w:tcBorders>
                  <w:vAlign w:val="center"/>
                </w:tcPr>
                <w:p w14:paraId="056A33AE" w14:textId="77777777" w:rsidR="00AC0B7A" w:rsidRPr="00830DB2" w:rsidRDefault="00000000">
                  <w:pPr>
                    <w:widowControl/>
                    <w:jc w:val="center"/>
                    <w:textAlignment w:val="center"/>
                    <w:rPr>
                      <w:kern w:val="0"/>
                      <w:szCs w:val="21"/>
                      <w:lang w:bidi="ar"/>
                    </w:rPr>
                  </w:pPr>
                  <w:r w:rsidRPr="00830DB2">
                    <w:rPr>
                      <w:rFonts w:hint="eastAsia"/>
                      <w:kern w:val="0"/>
                      <w:szCs w:val="21"/>
                      <w:lang w:bidi="ar"/>
                    </w:rPr>
                    <w:t>50</w:t>
                  </w:r>
                </w:p>
              </w:tc>
            </w:tr>
            <w:tr w:rsidR="00AC0B7A" w:rsidRPr="00830DB2" w14:paraId="6912B9D0" w14:textId="77777777">
              <w:trPr>
                <w:trHeight w:val="553"/>
                <w:jc w:val="center"/>
              </w:trPr>
              <w:tc>
                <w:tcPr>
                  <w:tcW w:w="333" w:type="pct"/>
                  <w:vMerge/>
                  <w:tcBorders>
                    <w:tl2br w:val="nil"/>
                    <w:tr2bl w:val="nil"/>
                  </w:tcBorders>
                  <w:vAlign w:val="center"/>
                </w:tcPr>
                <w:p w14:paraId="6C73E416" w14:textId="77777777" w:rsidR="00AC0B7A" w:rsidRPr="00830DB2" w:rsidRDefault="00AC0B7A">
                  <w:pPr>
                    <w:adjustRightInd w:val="0"/>
                    <w:snapToGrid w:val="0"/>
                    <w:jc w:val="center"/>
                    <w:rPr>
                      <w:szCs w:val="21"/>
                    </w:rPr>
                  </w:pPr>
                </w:p>
              </w:tc>
              <w:tc>
                <w:tcPr>
                  <w:tcW w:w="906" w:type="pct"/>
                  <w:tcBorders>
                    <w:tl2br w:val="nil"/>
                    <w:tr2bl w:val="nil"/>
                  </w:tcBorders>
                  <w:vAlign w:val="center"/>
                </w:tcPr>
                <w:p w14:paraId="3501FF9A"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sz w:val="21"/>
                      <w:szCs w:val="21"/>
                    </w:rPr>
                    <w:t>污染物排放量（</w:t>
                  </w:r>
                  <w:r w:rsidRPr="00830DB2">
                    <w:rPr>
                      <w:rFonts w:ascii="Times New Roman" w:hAnsi="Times New Roman" w:cs="Times New Roman"/>
                      <w:sz w:val="21"/>
                      <w:szCs w:val="21"/>
                    </w:rPr>
                    <w:t>t/a</w:t>
                  </w:r>
                  <w:r w:rsidRPr="00830DB2">
                    <w:rPr>
                      <w:rFonts w:ascii="Times New Roman" w:hAnsi="Times New Roman" w:cs="Times New Roman"/>
                      <w:sz w:val="21"/>
                      <w:szCs w:val="21"/>
                    </w:rPr>
                    <w:t>）</w:t>
                  </w:r>
                </w:p>
              </w:tc>
              <w:tc>
                <w:tcPr>
                  <w:tcW w:w="447" w:type="pct"/>
                  <w:tcBorders>
                    <w:tl2br w:val="nil"/>
                    <w:tr2bl w:val="nil"/>
                  </w:tcBorders>
                  <w:vAlign w:val="center"/>
                </w:tcPr>
                <w:p w14:paraId="28B78818" w14:textId="77777777" w:rsidR="00AC0B7A" w:rsidRPr="00830DB2" w:rsidRDefault="00000000">
                  <w:pPr>
                    <w:adjustRightInd w:val="0"/>
                    <w:snapToGrid w:val="0"/>
                    <w:jc w:val="center"/>
                    <w:rPr>
                      <w:szCs w:val="21"/>
                    </w:rPr>
                  </w:pPr>
                  <w:r w:rsidRPr="00830DB2">
                    <w:rPr>
                      <w:rFonts w:hint="eastAsia"/>
                      <w:szCs w:val="21"/>
                    </w:rPr>
                    <w:t>/</w:t>
                  </w:r>
                </w:p>
              </w:tc>
              <w:tc>
                <w:tcPr>
                  <w:tcW w:w="579" w:type="pct"/>
                  <w:tcBorders>
                    <w:tl2br w:val="nil"/>
                    <w:tr2bl w:val="nil"/>
                  </w:tcBorders>
                  <w:vAlign w:val="center"/>
                </w:tcPr>
                <w:p w14:paraId="23ECCFB2" w14:textId="77777777" w:rsidR="00AC0B7A" w:rsidRPr="00830DB2" w:rsidRDefault="00000000">
                  <w:pPr>
                    <w:widowControl/>
                    <w:jc w:val="center"/>
                    <w:textAlignment w:val="center"/>
                    <w:rPr>
                      <w:szCs w:val="21"/>
                    </w:rPr>
                  </w:pPr>
                  <w:r w:rsidRPr="00830DB2">
                    <w:rPr>
                      <w:rFonts w:hint="eastAsia"/>
                      <w:szCs w:val="21"/>
                    </w:rPr>
                    <w:t>0.158</w:t>
                  </w:r>
                </w:p>
              </w:tc>
              <w:tc>
                <w:tcPr>
                  <w:tcW w:w="594" w:type="pct"/>
                  <w:tcBorders>
                    <w:tl2br w:val="nil"/>
                    <w:tr2bl w:val="nil"/>
                  </w:tcBorders>
                  <w:vAlign w:val="center"/>
                </w:tcPr>
                <w:p w14:paraId="4EE8A45F" w14:textId="77777777" w:rsidR="00AC0B7A" w:rsidRPr="00830DB2" w:rsidRDefault="00000000">
                  <w:pPr>
                    <w:widowControl/>
                    <w:jc w:val="center"/>
                    <w:textAlignment w:val="center"/>
                    <w:rPr>
                      <w:szCs w:val="21"/>
                    </w:rPr>
                  </w:pPr>
                  <w:r w:rsidRPr="00830DB2">
                    <w:rPr>
                      <w:rFonts w:hint="eastAsia"/>
                      <w:szCs w:val="21"/>
                    </w:rPr>
                    <w:t>0.063</w:t>
                  </w:r>
                </w:p>
              </w:tc>
              <w:tc>
                <w:tcPr>
                  <w:tcW w:w="532" w:type="pct"/>
                  <w:tcBorders>
                    <w:tl2br w:val="nil"/>
                    <w:tr2bl w:val="nil"/>
                  </w:tcBorders>
                  <w:vAlign w:val="center"/>
                </w:tcPr>
                <w:p w14:paraId="4DF6C001" w14:textId="77777777" w:rsidR="00AC0B7A" w:rsidRPr="00830DB2" w:rsidRDefault="00000000">
                  <w:pPr>
                    <w:widowControl/>
                    <w:jc w:val="center"/>
                    <w:textAlignment w:val="center"/>
                    <w:rPr>
                      <w:szCs w:val="21"/>
                    </w:rPr>
                  </w:pPr>
                  <w:r w:rsidRPr="00830DB2">
                    <w:rPr>
                      <w:rFonts w:hint="eastAsia"/>
                      <w:szCs w:val="21"/>
                    </w:rPr>
                    <w:t>0.083</w:t>
                  </w:r>
                </w:p>
              </w:tc>
              <w:tc>
                <w:tcPr>
                  <w:tcW w:w="556" w:type="pct"/>
                  <w:tcBorders>
                    <w:tl2br w:val="nil"/>
                    <w:tr2bl w:val="nil"/>
                  </w:tcBorders>
                  <w:vAlign w:val="center"/>
                </w:tcPr>
                <w:p w14:paraId="0E30CAFF" w14:textId="77777777" w:rsidR="00AC0B7A" w:rsidRPr="00830DB2" w:rsidRDefault="00000000">
                  <w:pPr>
                    <w:widowControl/>
                    <w:jc w:val="center"/>
                    <w:textAlignment w:val="center"/>
                    <w:rPr>
                      <w:szCs w:val="21"/>
                    </w:rPr>
                  </w:pPr>
                  <w:r w:rsidRPr="00830DB2">
                    <w:rPr>
                      <w:rFonts w:hint="eastAsia"/>
                      <w:szCs w:val="21"/>
                    </w:rPr>
                    <w:t>0.020</w:t>
                  </w:r>
                </w:p>
              </w:tc>
              <w:tc>
                <w:tcPr>
                  <w:tcW w:w="478" w:type="pct"/>
                  <w:tcBorders>
                    <w:tl2br w:val="nil"/>
                    <w:tr2bl w:val="nil"/>
                  </w:tcBorders>
                  <w:vAlign w:val="center"/>
                </w:tcPr>
                <w:p w14:paraId="00E849F2" w14:textId="77777777" w:rsidR="00AC0B7A" w:rsidRPr="00830DB2" w:rsidRDefault="00000000">
                  <w:pPr>
                    <w:widowControl/>
                    <w:jc w:val="center"/>
                    <w:textAlignment w:val="center"/>
                    <w:rPr>
                      <w:szCs w:val="21"/>
                    </w:rPr>
                  </w:pPr>
                  <w:r w:rsidRPr="00830DB2">
                    <w:rPr>
                      <w:rFonts w:hint="eastAsia"/>
                      <w:szCs w:val="21"/>
                    </w:rPr>
                    <w:t>0.004</w:t>
                  </w:r>
                </w:p>
              </w:tc>
              <w:tc>
                <w:tcPr>
                  <w:tcW w:w="570" w:type="pct"/>
                  <w:tcBorders>
                    <w:tl2br w:val="nil"/>
                    <w:tr2bl w:val="nil"/>
                  </w:tcBorders>
                  <w:vAlign w:val="center"/>
                </w:tcPr>
                <w:p w14:paraId="6A6969F5" w14:textId="77777777" w:rsidR="00AC0B7A" w:rsidRPr="00830DB2" w:rsidRDefault="00000000">
                  <w:pPr>
                    <w:widowControl/>
                    <w:jc w:val="center"/>
                    <w:textAlignment w:val="center"/>
                    <w:rPr>
                      <w:szCs w:val="21"/>
                    </w:rPr>
                  </w:pPr>
                  <w:r w:rsidRPr="00830DB2">
                    <w:rPr>
                      <w:rFonts w:hint="eastAsia"/>
                      <w:kern w:val="0"/>
                      <w:szCs w:val="21"/>
                      <w:lang w:bidi="ar"/>
                    </w:rPr>
                    <w:t>0.040</w:t>
                  </w:r>
                </w:p>
              </w:tc>
            </w:tr>
            <w:tr w:rsidR="00AC0B7A" w:rsidRPr="00830DB2" w14:paraId="5E8DCB26" w14:textId="77777777">
              <w:trPr>
                <w:trHeight w:val="608"/>
                <w:jc w:val="center"/>
              </w:trPr>
              <w:tc>
                <w:tcPr>
                  <w:tcW w:w="1239" w:type="pct"/>
                  <w:gridSpan w:val="2"/>
                  <w:tcBorders>
                    <w:tl2br w:val="nil"/>
                    <w:tr2bl w:val="nil"/>
                  </w:tcBorders>
                  <w:vAlign w:val="center"/>
                </w:tcPr>
                <w:p w14:paraId="0E6F55C1" w14:textId="77777777" w:rsidR="00AC0B7A" w:rsidRPr="00830DB2" w:rsidRDefault="00000000">
                  <w:pPr>
                    <w:pStyle w:val="TableText"/>
                    <w:adjustRightInd w:val="0"/>
                    <w:snapToGrid w:val="0"/>
                    <w:jc w:val="center"/>
                    <w:rPr>
                      <w:rFonts w:ascii="Times New Roman" w:hAnsi="Times New Roman" w:cs="Times New Roman"/>
                      <w:sz w:val="21"/>
                      <w:szCs w:val="21"/>
                    </w:rPr>
                  </w:pPr>
                  <w:r w:rsidRPr="00830DB2">
                    <w:rPr>
                      <w:rFonts w:ascii="Times New Roman" w:hAnsi="Times New Roman" w:cs="Times New Roman" w:hint="eastAsia"/>
                      <w:sz w:val="21"/>
                      <w:szCs w:val="21"/>
                      <w:lang w:eastAsia="zh-CN"/>
                    </w:rPr>
                    <w:t>污水站接管</w:t>
                  </w:r>
                  <w:r w:rsidRPr="00830DB2">
                    <w:rPr>
                      <w:rFonts w:ascii="Times New Roman" w:hAnsi="Times New Roman" w:cs="Times New Roman"/>
                      <w:sz w:val="21"/>
                      <w:szCs w:val="21"/>
                    </w:rPr>
                    <w:t>限值（</w:t>
                  </w:r>
                  <w:r w:rsidRPr="00830DB2">
                    <w:rPr>
                      <w:rFonts w:ascii="Times New Roman" w:hAnsi="Times New Roman" w:cs="Times New Roman"/>
                      <w:sz w:val="21"/>
                      <w:szCs w:val="21"/>
                    </w:rPr>
                    <w:t>mg/L</w:t>
                  </w:r>
                  <w:r w:rsidRPr="00830DB2">
                    <w:rPr>
                      <w:rFonts w:ascii="Times New Roman" w:hAnsi="Times New Roman" w:cs="Times New Roman"/>
                      <w:sz w:val="21"/>
                      <w:szCs w:val="21"/>
                    </w:rPr>
                    <w:t>）</w:t>
                  </w:r>
                </w:p>
              </w:tc>
              <w:tc>
                <w:tcPr>
                  <w:tcW w:w="447" w:type="pct"/>
                  <w:tcBorders>
                    <w:tl2br w:val="nil"/>
                    <w:tr2bl w:val="nil"/>
                  </w:tcBorders>
                  <w:vAlign w:val="center"/>
                </w:tcPr>
                <w:p w14:paraId="603983E2" w14:textId="77777777" w:rsidR="00AC0B7A" w:rsidRPr="00830DB2" w:rsidRDefault="00000000">
                  <w:pPr>
                    <w:adjustRightInd w:val="0"/>
                    <w:snapToGrid w:val="0"/>
                    <w:jc w:val="center"/>
                    <w:rPr>
                      <w:szCs w:val="21"/>
                    </w:rPr>
                  </w:pPr>
                  <w:r w:rsidRPr="00830DB2">
                    <w:rPr>
                      <w:rFonts w:hint="eastAsia"/>
                      <w:szCs w:val="21"/>
                    </w:rPr>
                    <w:t>6~9</w:t>
                  </w:r>
                </w:p>
              </w:tc>
              <w:tc>
                <w:tcPr>
                  <w:tcW w:w="579" w:type="pct"/>
                  <w:tcBorders>
                    <w:tl2br w:val="nil"/>
                    <w:tr2bl w:val="nil"/>
                  </w:tcBorders>
                  <w:vAlign w:val="center"/>
                </w:tcPr>
                <w:p w14:paraId="19856CD7" w14:textId="77777777" w:rsidR="00AC0B7A" w:rsidRPr="00830DB2" w:rsidRDefault="00000000">
                  <w:pPr>
                    <w:widowControl/>
                    <w:jc w:val="center"/>
                    <w:textAlignment w:val="center"/>
                    <w:rPr>
                      <w:szCs w:val="21"/>
                    </w:rPr>
                  </w:pPr>
                  <w:r w:rsidRPr="00830DB2">
                    <w:rPr>
                      <w:rFonts w:hint="eastAsia"/>
                      <w:kern w:val="0"/>
                      <w:szCs w:val="21"/>
                      <w:lang w:bidi="ar"/>
                    </w:rPr>
                    <w:t>500</w:t>
                  </w:r>
                </w:p>
              </w:tc>
              <w:tc>
                <w:tcPr>
                  <w:tcW w:w="594" w:type="pct"/>
                  <w:tcBorders>
                    <w:tl2br w:val="nil"/>
                    <w:tr2bl w:val="nil"/>
                  </w:tcBorders>
                  <w:vAlign w:val="center"/>
                </w:tcPr>
                <w:p w14:paraId="2EAD319F" w14:textId="77777777" w:rsidR="00AC0B7A" w:rsidRPr="00830DB2" w:rsidRDefault="00000000">
                  <w:pPr>
                    <w:widowControl/>
                    <w:jc w:val="center"/>
                    <w:textAlignment w:val="center"/>
                    <w:rPr>
                      <w:szCs w:val="21"/>
                    </w:rPr>
                  </w:pPr>
                  <w:r w:rsidRPr="00830DB2">
                    <w:rPr>
                      <w:rFonts w:hint="eastAsia"/>
                      <w:kern w:val="0"/>
                      <w:szCs w:val="21"/>
                      <w:lang w:bidi="ar"/>
                    </w:rPr>
                    <w:t>300</w:t>
                  </w:r>
                </w:p>
              </w:tc>
              <w:tc>
                <w:tcPr>
                  <w:tcW w:w="532" w:type="pct"/>
                  <w:tcBorders>
                    <w:tl2br w:val="nil"/>
                    <w:tr2bl w:val="nil"/>
                  </w:tcBorders>
                  <w:vAlign w:val="center"/>
                </w:tcPr>
                <w:p w14:paraId="45557F79" w14:textId="77777777" w:rsidR="00AC0B7A" w:rsidRPr="00830DB2" w:rsidRDefault="00000000">
                  <w:pPr>
                    <w:widowControl/>
                    <w:jc w:val="center"/>
                    <w:textAlignment w:val="center"/>
                    <w:rPr>
                      <w:szCs w:val="21"/>
                    </w:rPr>
                  </w:pPr>
                  <w:r w:rsidRPr="00830DB2">
                    <w:rPr>
                      <w:rFonts w:hint="eastAsia"/>
                      <w:kern w:val="0"/>
                      <w:szCs w:val="21"/>
                      <w:lang w:bidi="ar"/>
                    </w:rPr>
                    <w:t>400</w:t>
                  </w:r>
                </w:p>
              </w:tc>
              <w:tc>
                <w:tcPr>
                  <w:tcW w:w="556" w:type="pct"/>
                  <w:tcBorders>
                    <w:tl2br w:val="nil"/>
                    <w:tr2bl w:val="nil"/>
                  </w:tcBorders>
                  <w:vAlign w:val="center"/>
                </w:tcPr>
                <w:p w14:paraId="7C080F35" w14:textId="77777777" w:rsidR="00AC0B7A" w:rsidRPr="00830DB2" w:rsidRDefault="00000000">
                  <w:pPr>
                    <w:widowControl/>
                    <w:jc w:val="center"/>
                    <w:textAlignment w:val="center"/>
                    <w:rPr>
                      <w:szCs w:val="21"/>
                    </w:rPr>
                  </w:pPr>
                  <w:r w:rsidRPr="00830DB2">
                    <w:rPr>
                      <w:rFonts w:hint="eastAsia"/>
                      <w:kern w:val="0"/>
                      <w:szCs w:val="21"/>
                      <w:lang w:bidi="ar"/>
                    </w:rPr>
                    <w:t>45</w:t>
                  </w:r>
                </w:p>
              </w:tc>
              <w:tc>
                <w:tcPr>
                  <w:tcW w:w="478" w:type="pct"/>
                  <w:tcBorders>
                    <w:tl2br w:val="nil"/>
                    <w:tr2bl w:val="nil"/>
                  </w:tcBorders>
                  <w:vAlign w:val="center"/>
                </w:tcPr>
                <w:p w14:paraId="5C3C64AE" w14:textId="77777777" w:rsidR="00AC0B7A" w:rsidRPr="00830DB2" w:rsidRDefault="00000000">
                  <w:pPr>
                    <w:widowControl/>
                    <w:jc w:val="center"/>
                    <w:textAlignment w:val="center"/>
                    <w:rPr>
                      <w:szCs w:val="21"/>
                    </w:rPr>
                  </w:pPr>
                  <w:r w:rsidRPr="00830DB2">
                    <w:rPr>
                      <w:rFonts w:hint="eastAsia"/>
                      <w:kern w:val="0"/>
                      <w:szCs w:val="21"/>
                      <w:lang w:bidi="ar"/>
                    </w:rPr>
                    <w:t>8</w:t>
                  </w:r>
                </w:p>
              </w:tc>
              <w:tc>
                <w:tcPr>
                  <w:tcW w:w="570" w:type="pct"/>
                  <w:tcBorders>
                    <w:tl2br w:val="nil"/>
                    <w:tr2bl w:val="nil"/>
                  </w:tcBorders>
                  <w:vAlign w:val="center"/>
                </w:tcPr>
                <w:p w14:paraId="13EF4DF1" w14:textId="77777777" w:rsidR="00AC0B7A" w:rsidRPr="00830DB2" w:rsidRDefault="00000000">
                  <w:pPr>
                    <w:widowControl/>
                    <w:jc w:val="center"/>
                    <w:textAlignment w:val="center"/>
                    <w:rPr>
                      <w:szCs w:val="21"/>
                    </w:rPr>
                  </w:pPr>
                  <w:r w:rsidRPr="00830DB2">
                    <w:rPr>
                      <w:rFonts w:hint="eastAsia"/>
                      <w:kern w:val="0"/>
                      <w:szCs w:val="21"/>
                      <w:lang w:bidi="ar"/>
                    </w:rPr>
                    <w:t>70</w:t>
                  </w:r>
                </w:p>
              </w:tc>
            </w:tr>
          </w:tbl>
          <w:p w14:paraId="00B75E47"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②生产废水</w:t>
            </w:r>
          </w:p>
          <w:p w14:paraId="15A88BBC"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hint="eastAsia"/>
                <w:lang w:eastAsia="zh-CN"/>
              </w:rPr>
              <w:t>现有项目生产废水主要为前处理产生废水，包括碱洗废水、酸洗废水、钝化废水、水洗废水、喷漆废水。前处理池有</w:t>
            </w:r>
            <w:r w:rsidRPr="00830DB2">
              <w:rPr>
                <w:rFonts w:ascii="Times New Roman" w:hAnsi="Times New Roman" w:hint="eastAsia"/>
                <w:lang w:eastAsia="zh-CN"/>
              </w:rPr>
              <w:t>1</w:t>
            </w:r>
            <w:r w:rsidRPr="00830DB2">
              <w:rPr>
                <w:rFonts w:ascii="Times New Roman" w:hAnsi="Times New Roman"/>
                <w:lang w:eastAsia="zh-CN"/>
              </w:rPr>
              <w:t>个碱洗槽，</w:t>
            </w:r>
            <w:r w:rsidRPr="00830DB2">
              <w:rPr>
                <w:rFonts w:ascii="Times New Roman" w:hAnsi="Times New Roman" w:hint="eastAsia"/>
                <w:lang w:eastAsia="zh-CN"/>
              </w:rPr>
              <w:t>1</w:t>
            </w:r>
            <w:r w:rsidRPr="00830DB2">
              <w:rPr>
                <w:rFonts w:ascii="Times New Roman" w:hAnsi="Times New Roman"/>
                <w:lang w:eastAsia="zh-CN"/>
              </w:rPr>
              <w:t>个酸洗槽，</w:t>
            </w:r>
            <w:r w:rsidRPr="00830DB2">
              <w:rPr>
                <w:rFonts w:ascii="Times New Roman" w:hAnsi="Times New Roman" w:hint="eastAsia"/>
                <w:lang w:eastAsia="zh-CN"/>
              </w:rPr>
              <w:t>1</w:t>
            </w:r>
            <w:r w:rsidRPr="00830DB2">
              <w:rPr>
                <w:rFonts w:ascii="Times New Roman" w:hAnsi="Times New Roman"/>
                <w:lang w:eastAsia="zh-CN"/>
              </w:rPr>
              <w:t>个钝化槽，</w:t>
            </w:r>
            <w:r w:rsidRPr="00830DB2">
              <w:rPr>
                <w:rFonts w:ascii="Times New Roman" w:hAnsi="Times New Roman" w:hint="eastAsia"/>
                <w:lang w:eastAsia="zh-CN"/>
              </w:rPr>
              <w:t>3</w:t>
            </w:r>
            <w:r w:rsidRPr="00830DB2">
              <w:rPr>
                <w:rFonts w:ascii="Times New Roman" w:hAnsi="Times New Roman"/>
                <w:lang w:eastAsia="zh-CN"/>
              </w:rPr>
              <w:t>个水洗槽，</w:t>
            </w:r>
            <w:r w:rsidRPr="00830DB2">
              <w:rPr>
                <w:rFonts w:ascii="Times New Roman" w:hAnsi="Times New Roman" w:hint="eastAsia"/>
                <w:lang w:eastAsia="zh-CN"/>
              </w:rPr>
              <w:t>一个备用槽（空置），</w:t>
            </w:r>
            <w:r w:rsidRPr="00830DB2">
              <w:rPr>
                <w:rFonts w:ascii="Times New Roman" w:hAnsi="Times New Roman"/>
                <w:lang w:eastAsia="zh-CN"/>
              </w:rPr>
              <w:t>全部采用架空设置，槽底高于地面，便于收</w:t>
            </w:r>
            <w:r w:rsidRPr="00830DB2">
              <w:rPr>
                <w:rFonts w:ascii="Times New Roman" w:hAnsi="Times New Roman"/>
                <w:lang w:eastAsia="zh-CN"/>
              </w:rPr>
              <w:lastRenderedPageBreak/>
              <w:t>集跑冒滴漏废液，避免废液直接下渗土壤和地下水。这些槽体体积均为</w:t>
            </w:r>
            <w:r w:rsidRPr="00830DB2">
              <w:rPr>
                <w:rFonts w:ascii="Times New Roman" w:hAnsi="Times New Roman"/>
                <w:lang w:eastAsia="zh-CN"/>
              </w:rPr>
              <w:t>18</w:t>
            </w:r>
            <w:r w:rsidRPr="00830DB2">
              <w:rPr>
                <w:rFonts w:ascii="Times New Roman" w:hAnsi="Times New Roman" w:hint="eastAsia"/>
                <w:lang w:eastAsia="zh-CN"/>
              </w:rPr>
              <w:t>m</w:t>
            </w:r>
            <w:r w:rsidRPr="00830DB2">
              <w:rPr>
                <w:rFonts w:ascii="Times New Roman" w:hAnsi="Times New Roman" w:hint="eastAsia"/>
                <w:vertAlign w:val="superscript"/>
                <w:lang w:eastAsia="zh-CN"/>
              </w:rPr>
              <w:t>3</w:t>
            </w:r>
            <w:r w:rsidRPr="00830DB2">
              <w:rPr>
                <w:rFonts w:ascii="Times New Roman" w:hAnsi="Times New Roman"/>
                <w:lang w:eastAsia="zh-CN"/>
              </w:rPr>
              <w:t>，槽体有效容积</w:t>
            </w:r>
            <w:r w:rsidRPr="00830DB2">
              <w:rPr>
                <w:rFonts w:ascii="Times New Roman" w:hAnsi="Times New Roman" w:hint="eastAsia"/>
                <w:lang w:eastAsia="zh-CN"/>
              </w:rPr>
              <w:t>为</w:t>
            </w:r>
            <w:r w:rsidRPr="00830DB2">
              <w:rPr>
                <w:rFonts w:ascii="Times New Roman" w:hAnsi="Times New Roman"/>
                <w:lang w:eastAsia="zh-CN"/>
              </w:rPr>
              <w:t>90%</w:t>
            </w:r>
            <w:r w:rsidRPr="00830DB2">
              <w:rPr>
                <w:rFonts w:ascii="Times New Roman" w:hAnsi="Times New Roman" w:hint="eastAsia"/>
                <w:lang w:eastAsia="zh-CN"/>
              </w:rPr>
              <w:t>，即</w:t>
            </w:r>
            <w:r w:rsidRPr="00830DB2">
              <w:rPr>
                <w:rFonts w:ascii="Times New Roman" w:hAnsi="Times New Roman" w:hint="eastAsia"/>
                <w:lang w:eastAsia="zh-CN"/>
              </w:rPr>
              <w:t>16.2m</w:t>
            </w:r>
            <w:r w:rsidRPr="00830DB2">
              <w:rPr>
                <w:rFonts w:ascii="Times New Roman" w:hAnsi="Times New Roman" w:hint="eastAsia"/>
                <w:vertAlign w:val="superscript"/>
                <w:lang w:eastAsia="zh-CN"/>
              </w:rPr>
              <w:t>3</w:t>
            </w:r>
            <w:r w:rsidRPr="00830DB2">
              <w:rPr>
                <w:rFonts w:ascii="Times New Roman" w:hAnsi="Times New Roman" w:hint="eastAsia"/>
                <w:lang w:eastAsia="zh-CN"/>
              </w:rPr>
              <w:t>，水损耗体积为槽体有效容积的</w:t>
            </w:r>
            <w:r w:rsidRPr="00830DB2">
              <w:rPr>
                <w:rFonts w:ascii="Times New Roman" w:hAnsi="Times New Roman" w:hint="eastAsia"/>
                <w:lang w:eastAsia="zh-CN"/>
              </w:rPr>
              <w:t>20%</w:t>
            </w:r>
            <w:r w:rsidRPr="00830DB2">
              <w:rPr>
                <w:rFonts w:ascii="Times New Roman" w:hAnsi="Times New Roman" w:hint="eastAsia"/>
                <w:lang w:eastAsia="zh-CN"/>
              </w:rPr>
              <w:t>。</w:t>
            </w:r>
            <w:r w:rsidRPr="00830DB2">
              <w:rPr>
                <w:rFonts w:ascii="Times New Roman" w:hAnsi="Times New Roman"/>
                <w:lang w:eastAsia="zh-CN"/>
              </w:rPr>
              <w:t>碱洗槽、酸洗槽、钝化槽每</w:t>
            </w:r>
            <w:r w:rsidRPr="00830DB2">
              <w:rPr>
                <w:rFonts w:ascii="Times New Roman" w:hAnsi="Times New Roman" w:hint="eastAsia"/>
                <w:lang w:eastAsia="zh-CN"/>
              </w:rPr>
              <w:t>3</w:t>
            </w:r>
            <w:r w:rsidRPr="00830DB2">
              <w:rPr>
                <w:rFonts w:ascii="Times New Roman" w:hAnsi="Times New Roman" w:hint="eastAsia"/>
                <w:lang w:eastAsia="zh-CN"/>
              </w:rPr>
              <w:t>个月更换</w:t>
            </w:r>
            <w:r w:rsidRPr="00830DB2">
              <w:rPr>
                <w:rFonts w:ascii="Times New Roman" w:hAnsi="Times New Roman" w:hint="eastAsia"/>
                <w:lang w:eastAsia="zh-CN"/>
              </w:rPr>
              <w:t>1</w:t>
            </w:r>
            <w:r w:rsidRPr="00830DB2">
              <w:rPr>
                <w:rFonts w:ascii="Times New Roman" w:hAnsi="Times New Roman" w:hint="eastAsia"/>
                <w:lang w:eastAsia="zh-CN"/>
              </w:rPr>
              <w:t>次（每</w:t>
            </w:r>
            <w:r w:rsidRPr="00830DB2">
              <w:rPr>
                <w:rFonts w:ascii="Times New Roman" w:hAnsi="Times New Roman"/>
                <w:lang w:eastAsia="zh-CN"/>
              </w:rPr>
              <w:t>年更换</w:t>
            </w:r>
            <w:r w:rsidRPr="00830DB2">
              <w:rPr>
                <w:rFonts w:ascii="Times New Roman" w:hAnsi="Times New Roman" w:hint="eastAsia"/>
                <w:lang w:eastAsia="zh-CN"/>
              </w:rPr>
              <w:t>4</w:t>
            </w:r>
            <w:r w:rsidRPr="00830DB2">
              <w:rPr>
                <w:rFonts w:ascii="Times New Roman" w:hAnsi="Times New Roman"/>
                <w:lang w:eastAsia="zh-CN"/>
              </w:rPr>
              <w:t>次</w:t>
            </w:r>
            <w:r w:rsidRPr="00830DB2">
              <w:rPr>
                <w:rFonts w:ascii="Times New Roman" w:hAnsi="Times New Roman" w:hint="eastAsia"/>
                <w:lang w:eastAsia="zh-CN"/>
              </w:rPr>
              <w:t>）</w:t>
            </w:r>
            <w:r w:rsidRPr="00830DB2">
              <w:rPr>
                <w:rFonts w:ascii="Times New Roman" w:hAnsi="Times New Roman"/>
                <w:lang w:eastAsia="zh-CN"/>
              </w:rPr>
              <w:t>，水洗槽每月更换</w:t>
            </w:r>
            <w:r w:rsidRPr="00830DB2">
              <w:rPr>
                <w:rFonts w:ascii="Times New Roman" w:hAnsi="Times New Roman"/>
                <w:lang w:eastAsia="zh-CN"/>
              </w:rPr>
              <w:t>1</w:t>
            </w:r>
            <w:r w:rsidRPr="00830DB2">
              <w:rPr>
                <w:rFonts w:ascii="Times New Roman" w:hAnsi="Times New Roman"/>
                <w:lang w:eastAsia="zh-CN"/>
              </w:rPr>
              <w:t>次（每年</w:t>
            </w:r>
            <w:r w:rsidRPr="00830DB2">
              <w:rPr>
                <w:rFonts w:ascii="Times New Roman" w:hAnsi="Times New Roman"/>
                <w:lang w:eastAsia="zh-CN"/>
              </w:rPr>
              <w:t>12</w:t>
            </w:r>
            <w:r w:rsidRPr="00830DB2">
              <w:rPr>
                <w:rFonts w:ascii="Times New Roman" w:hAnsi="Times New Roman"/>
                <w:lang w:eastAsia="zh-CN"/>
              </w:rPr>
              <w:t>次）</w:t>
            </w:r>
            <w:r w:rsidRPr="00830DB2">
              <w:rPr>
                <w:rFonts w:ascii="Times New Roman" w:hAnsi="Times New Roman" w:hint="eastAsia"/>
                <w:lang w:eastAsia="zh-CN"/>
              </w:rPr>
              <w:t>。则碱洗废水量为</w:t>
            </w:r>
            <w:r w:rsidRPr="00830DB2">
              <w:rPr>
                <w:rFonts w:ascii="Times New Roman" w:hAnsi="Times New Roman" w:hint="eastAsia"/>
                <w:lang w:eastAsia="zh-CN"/>
              </w:rPr>
              <w:t>64.8m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（损耗水量为</w:t>
            </w:r>
            <w:r w:rsidRPr="00830DB2">
              <w:rPr>
                <w:rFonts w:ascii="Times New Roman" w:hAnsi="Times New Roman" w:hint="eastAsia"/>
                <w:lang w:eastAsia="zh-CN"/>
              </w:rPr>
              <w:t>12.96 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），酸洗废水量为</w:t>
            </w:r>
            <w:r w:rsidRPr="00830DB2">
              <w:rPr>
                <w:rFonts w:ascii="Times New Roman" w:hAnsi="Times New Roman" w:hint="eastAsia"/>
                <w:lang w:eastAsia="zh-CN"/>
              </w:rPr>
              <w:t>64.8m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（损耗水量为</w:t>
            </w:r>
            <w:r w:rsidRPr="00830DB2">
              <w:rPr>
                <w:rFonts w:ascii="Times New Roman" w:hAnsi="Times New Roman" w:hint="eastAsia"/>
                <w:lang w:eastAsia="zh-CN"/>
              </w:rPr>
              <w:t>12.96 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），钝化废水量为</w:t>
            </w:r>
            <w:r w:rsidRPr="00830DB2">
              <w:rPr>
                <w:rFonts w:ascii="Times New Roman" w:hAnsi="Times New Roman" w:hint="eastAsia"/>
                <w:lang w:eastAsia="zh-CN"/>
              </w:rPr>
              <w:t>64.8m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（损耗水量为</w:t>
            </w:r>
            <w:r w:rsidRPr="00830DB2">
              <w:rPr>
                <w:rFonts w:ascii="Times New Roman" w:hAnsi="Times New Roman" w:hint="eastAsia"/>
                <w:lang w:eastAsia="zh-CN"/>
              </w:rPr>
              <w:t>12.96 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），水洗废水量为</w:t>
            </w:r>
            <w:r w:rsidRPr="00830DB2">
              <w:rPr>
                <w:rFonts w:ascii="Times New Roman" w:hAnsi="Times New Roman" w:hint="eastAsia"/>
                <w:lang w:eastAsia="zh-CN"/>
              </w:rPr>
              <w:t>583.2m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（损耗水量为</w:t>
            </w:r>
            <w:r w:rsidRPr="00830DB2">
              <w:rPr>
                <w:rFonts w:ascii="Times New Roman" w:hAnsi="Times New Roman" w:hint="eastAsia"/>
                <w:lang w:eastAsia="zh-CN"/>
              </w:rPr>
              <w:t>116.64 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）。现有项目表面前处理废水量</w:t>
            </w:r>
            <w:r w:rsidRPr="00830DB2">
              <w:rPr>
                <w:rFonts w:ascii="Times New Roman" w:hAnsi="Times New Roman" w:hint="eastAsia"/>
                <w:lang w:eastAsia="zh-CN"/>
              </w:rPr>
              <w:t>777.6m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w:t>
            </w:r>
            <w:r w:rsidRPr="00830DB2">
              <w:rPr>
                <w:rFonts w:ascii="Times New Roman" w:hAnsi="Times New Roman" w:cs="Times New Roman" w:hint="eastAsia"/>
                <w:lang w:eastAsia="zh-CN"/>
              </w:rPr>
              <w:t>参考同类型行业，项目表面处理废水主要污染物为</w:t>
            </w:r>
            <w:r w:rsidRPr="00830DB2">
              <w:rPr>
                <w:rFonts w:ascii="Times New Roman" w:hAnsi="Times New Roman" w:cs="Times New Roman" w:hint="eastAsia"/>
                <w:lang w:eastAsia="zh-CN"/>
              </w:rPr>
              <w:t>pH</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COD</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SS</w:t>
            </w:r>
            <w:r w:rsidRPr="00830DB2">
              <w:rPr>
                <w:rFonts w:ascii="Times New Roman" w:hAnsi="Times New Roman" w:cs="Times New Roman" w:hint="eastAsia"/>
                <w:lang w:eastAsia="zh-CN"/>
              </w:rPr>
              <w:t>、氨氮、总氮、总磷、石油类、氟化物和</w:t>
            </w:r>
            <w:r w:rsidRPr="00830DB2">
              <w:rPr>
                <w:rFonts w:ascii="Times New Roman" w:hAnsi="Times New Roman" w:cs="Times New Roman" w:hint="eastAsia"/>
                <w:lang w:eastAsia="zh-CN"/>
              </w:rPr>
              <w:t>LAS</w:t>
            </w:r>
            <w:r w:rsidRPr="00830DB2">
              <w:rPr>
                <w:rFonts w:ascii="Times New Roman" w:hAnsi="Times New Roman" w:cs="Times New Roman" w:hint="eastAsia"/>
                <w:lang w:eastAsia="zh-CN"/>
              </w:rPr>
              <w:t>。</w:t>
            </w:r>
          </w:p>
          <w:p w14:paraId="7E0558C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类比《江苏欧利普新材料科技有限公司铝单板生产项目环境影响报告书》，该项目与现有项目产品与表面处理工艺及废水产污基本一致，类比可行。项目</w:t>
            </w:r>
            <w:r w:rsidRPr="00830DB2">
              <w:rPr>
                <w:rFonts w:ascii="Times New Roman" w:hAnsi="Times New Roman" w:cs="Times New Roman"/>
                <w:lang w:eastAsia="zh-CN"/>
              </w:rPr>
              <w:t>本项目表面处理废水源强取</w:t>
            </w:r>
            <w:r w:rsidRPr="00830DB2">
              <w:rPr>
                <w:rFonts w:ascii="Times New Roman" w:hAnsi="Times New Roman" w:cs="Times New Roman"/>
                <w:lang w:eastAsia="zh-CN"/>
              </w:rPr>
              <w:t>COD</w:t>
            </w:r>
            <w:r w:rsidRPr="00830DB2">
              <w:rPr>
                <w:rFonts w:ascii="Times New Roman" w:hAnsi="Times New Roman" w:cs="Times New Roman"/>
                <w:lang w:eastAsia="zh-CN"/>
              </w:rPr>
              <w:t>：</w:t>
            </w:r>
            <w:r w:rsidRPr="00830DB2">
              <w:rPr>
                <w:rFonts w:ascii="Times New Roman" w:hAnsi="Times New Roman" w:cs="Times New Roman"/>
                <w:lang w:eastAsia="zh-CN"/>
              </w:rPr>
              <w:t>800mg/L</w:t>
            </w:r>
            <w:r w:rsidRPr="00830DB2">
              <w:rPr>
                <w:rFonts w:ascii="Times New Roman" w:hAnsi="Times New Roman" w:cs="Times New Roman"/>
                <w:lang w:eastAsia="zh-CN"/>
              </w:rPr>
              <w:t>、</w:t>
            </w:r>
            <w:r w:rsidRPr="00830DB2">
              <w:rPr>
                <w:rFonts w:ascii="Times New Roman" w:hAnsi="Times New Roman" w:cs="Times New Roman"/>
                <w:lang w:eastAsia="zh-CN"/>
              </w:rPr>
              <w:t>SS</w:t>
            </w:r>
            <w:r w:rsidRPr="00830DB2">
              <w:rPr>
                <w:rFonts w:ascii="Times New Roman" w:hAnsi="Times New Roman" w:cs="Times New Roman"/>
                <w:lang w:eastAsia="zh-CN"/>
              </w:rPr>
              <w:t>：</w:t>
            </w:r>
            <w:r w:rsidRPr="00830DB2">
              <w:rPr>
                <w:rFonts w:ascii="Times New Roman" w:hAnsi="Times New Roman" w:cs="Times New Roman"/>
                <w:lang w:eastAsia="zh-CN"/>
              </w:rPr>
              <w:t>300mg/L</w:t>
            </w:r>
            <w:r w:rsidRPr="00830DB2">
              <w:rPr>
                <w:rFonts w:ascii="Times New Roman" w:hAnsi="Times New Roman" w:cs="Times New Roman"/>
                <w:lang w:eastAsia="zh-CN"/>
              </w:rPr>
              <w:t>、</w:t>
            </w:r>
            <w:r w:rsidRPr="00830DB2">
              <w:rPr>
                <w:rFonts w:ascii="Times New Roman" w:hAnsi="Times New Roman" w:cs="Times New Roman"/>
                <w:lang w:eastAsia="zh-CN"/>
              </w:rPr>
              <w:t>NH</w:t>
            </w:r>
            <w:r w:rsidRPr="00830DB2">
              <w:rPr>
                <w:rFonts w:ascii="Times New Roman" w:hAnsi="Times New Roman" w:cs="Times New Roman"/>
                <w:vertAlign w:val="subscript"/>
                <w:lang w:eastAsia="zh-CN"/>
              </w:rPr>
              <w:t>3</w:t>
            </w:r>
            <w:r w:rsidRPr="00830DB2">
              <w:rPr>
                <w:rFonts w:ascii="Times New Roman" w:hAnsi="Times New Roman" w:cs="Times New Roman"/>
                <w:lang w:eastAsia="zh-CN"/>
              </w:rPr>
              <w:t>-N</w:t>
            </w:r>
            <w:r w:rsidRPr="00830DB2">
              <w:rPr>
                <w:rFonts w:ascii="Times New Roman" w:hAnsi="Times New Roman" w:cs="Times New Roman"/>
                <w:lang w:eastAsia="zh-CN"/>
              </w:rPr>
              <w:t>：</w:t>
            </w:r>
            <w:r w:rsidRPr="00830DB2">
              <w:rPr>
                <w:rFonts w:ascii="Times New Roman" w:hAnsi="Times New Roman" w:cs="Times New Roman"/>
                <w:lang w:eastAsia="zh-CN"/>
              </w:rPr>
              <w:t>70mg/L</w:t>
            </w:r>
            <w:r w:rsidRPr="00830DB2">
              <w:rPr>
                <w:rFonts w:ascii="Times New Roman" w:hAnsi="Times New Roman" w:cs="Times New Roman"/>
                <w:lang w:eastAsia="zh-CN"/>
              </w:rPr>
              <w:t>、</w:t>
            </w:r>
            <w:r w:rsidRPr="00830DB2">
              <w:rPr>
                <w:rFonts w:ascii="Times New Roman" w:hAnsi="Times New Roman" w:cs="Times New Roman"/>
                <w:lang w:eastAsia="zh-CN"/>
              </w:rPr>
              <w:t>TN</w:t>
            </w:r>
            <w:r w:rsidRPr="00830DB2">
              <w:rPr>
                <w:rFonts w:ascii="Times New Roman" w:hAnsi="Times New Roman" w:cs="Times New Roman"/>
                <w:lang w:eastAsia="zh-CN"/>
              </w:rPr>
              <w:t>：</w:t>
            </w:r>
            <w:r w:rsidRPr="00830DB2">
              <w:rPr>
                <w:rFonts w:ascii="Times New Roman" w:hAnsi="Times New Roman" w:cs="Times New Roman"/>
                <w:lang w:eastAsia="zh-CN"/>
              </w:rPr>
              <w:t>80mg/L</w:t>
            </w:r>
            <w:r w:rsidRPr="00830DB2">
              <w:rPr>
                <w:rFonts w:ascii="Times New Roman" w:hAnsi="Times New Roman" w:cs="Times New Roman"/>
                <w:lang w:eastAsia="zh-CN"/>
              </w:rPr>
              <w:t>、</w:t>
            </w:r>
            <w:r w:rsidRPr="00830DB2">
              <w:rPr>
                <w:rFonts w:ascii="Times New Roman" w:hAnsi="Times New Roman" w:cs="Times New Roman"/>
                <w:lang w:eastAsia="zh-CN"/>
              </w:rPr>
              <w:t>TP</w:t>
            </w:r>
            <w:r w:rsidRPr="00830DB2">
              <w:rPr>
                <w:rFonts w:ascii="Times New Roman" w:hAnsi="Times New Roman" w:cs="Times New Roman"/>
                <w:lang w:eastAsia="zh-CN"/>
              </w:rPr>
              <w:t>：</w:t>
            </w:r>
            <w:r w:rsidRPr="00830DB2">
              <w:rPr>
                <w:rFonts w:ascii="Times New Roman" w:hAnsi="Times New Roman" w:cs="Times New Roman"/>
                <w:lang w:eastAsia="zh-CN"/>
              </w:rPr>
              <w:t>10mg/L</w:t>
            </w:r>
            <w:r w:rsidRPr="00830DB2">
              <w:rPr>
                <w:rFonts w:ascii="Times New Roman" w:hAnsi="Times New Roman" w:cs="Times New Roman"/>
                <w:lang w:eastAsia="zh-CN"/>
              </w:rPr>
              <w:t>、石油类：</w:t>
            </w:r>
            <w:r w:rsidRPr="00830DB2">
              <w:rPr>
                <w:rFonts w:ascii="Times New Roman" w:hAnsi="Times New Roman" w:cs="Times New Roman"/>
                <w:lang w:eastAsia="zh-CN"/>
              </w:rPr>
              <w:t>30mg/L</w:t>
            </w:r>
            <w:r w:rsidRPr="00830DB2">
              <w:rPr>
                <w:rFonts w:ascii="Times New Roman" w:hAnsi="Times New Roman" w:cs="Times New Roman"/>
                <w:lang w:eastAsia="zh-CN"/>
              </w:rPr>
              <w:t>、</w:t>
            </w:r>
            <w:r w:rsidRPr="00830DB2">
              <w:rPr>
                <w:rFonts w:ascii="Times New Roman" w:hAnsi="Times New Roman" w:cs="Times New Roman"/>
                <w:lang w:eastAsia="zh-CN"/>
              </w:rPr>
              <w:t>LAS</w:t>
            </w:r>
            <w:r w:rsidRPr="00830DB2">
              <w:rPr>
                <w:rFonts w:ascii="Times New Roman" w:hAnsi="Times New Roman" w:cs="Times New Roman"/>
                <w:lang w:eastAsia="zh-CN"/>
              </w:rPr>
              <w:t>：</w:t>
            </w:r>
            <w:r w:rsidRPr="00830DB2">
              <w:rPr>
                <w:rFonts w:ascii="Times New Roman" w:hAnsi="Times New Roman" w:cs="Times New Roman"/>
                <w:lang w:eastAsia="zh-CN"/>
              </w:rPr>
              <w:t>50mg/L</w:t>
            </w:r>
            <w:r w:rsidRPr="00830DB2">
              <w:rPr>
                <w:rFonts w:ascii="Times New Roman" w:hAnsi="Times New Roman" w:cs="Times New Roman"/>
                <w:lang w:eastAsia="zh-CN"/>
              </w:rPr>
              <w:t>。</w:t>
            </w:r>
          </w:p>
          <w:p w14:paraId="2E2BB973"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cs="Times New Roman" w:hint="eastAsia"/>
                <w:bCs/>
                <w:lang w:eastAsia="zh-CN"/>
              </w:rPr>
              <w:t>项目无铬钝化剂中氟锆酸（</w:t>
            </w:r>
            <w:r w:rsidRPr="00830DB2">
              <w:rPr>
                <w:rFonts w:ascii="Times New Roman" w:hAnsi="Times New Roman" w:cs="Times New Roman" w:hint="eastAsia"/>
                <w:bCs/>
                <w:lang w:eastAsia="zh-CN"/>
              </w:rPr>
              <w:t>H</w:t>
            </w:r>
            <w:r w:rsidRPr="00830DB2">
              <w:rPr>
                <w:rFonts w:ascii="Times New Roman" w:hAnsi="Times New Roman" w:cs="Times New Roman" w:hint="eastAsia"/>
                <w:bCs/>
                <w:vertAlign w:val="subscript"/>
                <w:lang w:eastAsia="zh-CN"/>
              </w:rPr>
              <w:t>2</w:t>
            </w:r>
            <w:r w:rsidRPr="00830DB2">
              <w:rPr>
                <w:rFonts w:ascii="Times New Roman" w:hAnsi="Times New Roman" w:cs="Times New Roman" w:hint="eastAsia"/>
                <w:bCs/>
                <w:lang w:eastAsia="zh-CN"/>
              </w:rPr>
              <w:t>F</w:t>
            </w:r>
            <w:r w:rsidRPr="00830DB2">
              <w:rPr>
                <w:rFonts w:ascii="Times New Roman" w:hAnsi="Times New Roman" w:cs="Times New Roman" w:hint="eastAsia"/>
                <w:bCs/>
                <w:vertAlign w:val="subscript"/>
                <w:lang w:eastAsia="zh-CN"/>
              </w:rPr>
              <w:t>6</w:t>
            </w:r>
            <w:r w:rsidRPr="00830DB2">
              <w:rPr>
                <w:rFonts w:ascii="Times New Roman" w:hAnsi="Times New Roman" w:cs="Times New Roman" w:hint="eastAsia"/>
                <w:bCs/>
                <w:lang w:eastAsia="zh-CN"/>
              </w:rPr>
              <w:t>Zr</w:t>
            </w:r>
            <w:r w:rsidRPr="00830DB2">
              <w:rPr>
                <w:rFonts w:ascii="Times New Roman" w:hAnsi="Times New Roman" w:cs="Times New Roman" w:hint="eastAsia"/>
                <w:bCs/>
                <w:lang w:eastAsia="zh-CN"/>
              </w:rPr>
              <w:t>）含量较低，氟锆酸溶于水，在常温下一般浓度超过</w:t>
            </w:r>
            <w:r w:rsidRPr="00830DB2">
              <w:rPr>
                <w:rFonts w:ascii="Times New Roman" w:hAnsi="Times New Roman" w:cs="Times New Roman" w:hint="eastAsia"/>
                <w:bCs/>
                <w:lang w:eastAsia="zh-CN"/>
              </w:rPr>
              <w:t>42%</w:t>
            </w:r>
            <w:r w:rsidRPr="00830DB2">
              <w:rPr>
                <w:rFonts w:ascii="Times New Roman" w:hAnsi="Times New Roman" w:cs="Times New Roman" w:hint="eastAsia"/>
                <w:bCs/>
                <w:lang w:eastAsia="zh-CN"/>
              </w:rPr>
              <w:t>时才有氟锆酸结晶析出，因此大部分进入废水，只有小部分进入槽渣，进入水中的量取</w:t>
            </w:r>
            <w:r w:rsidRPr="00830DB2">
              <w:rPr>
                <w:rFonts w:ascii="Times New Roman" w:hAnsi="Times New Roman" w:cs="Times New Roman" w:hint="eastAsia"/>
                <w:bCs/>
                <w:lang w:eastAsia="zh-CN"/>
              </w:rPr>
              <w:t>70%</w:t>
            </w:r>
            <w:r w:rsidRPr="00830DB2">
              <w:rPr>
                <w:rFonts w:ascii="Times New Roman" w:hAnsi="Times New Roman" w:cs="Times New Roman" w:hint="eastAsia"/>
                <w:bCs/>
                <w:lang w:eastAsia="zh-CN"/>
              </w:rPr>
              <w:t>，经计算，水质中氟化物产生量约为</w:t>
            </w:r>
            <w:r w:rsidRPr="00830DB2">
              <w:rPr>
                <w:rFonts w:ascii="Times New Roman" w:hAnsi="Times New Roman" w:cs="Times New Roman" w:hint="eastAsia"/>
                <w:bCs/>
                <w:lang w:eastAsia="zh-CN"/>
              </w:rPr>
              <w:t>0.034t/a</w:t>
            </w:r>
            <w:r w:rsidRPr="00830DB2">
              <w:rPr>
                <w:rFonts w:ascii="Times New Roman" w:hAnsi="Times New Roman" w:cs="Times New Roman" w:hint="eastAsia"/>
                <w:bCs/>
                <w:lang w:eastAsia="zh-CN"/>
              </w:rPr>
              <w:t>，产生浓度为</w:t>
            </w:r>
            <w:r w:rsidRPr="00830DB2">
              <w:rPr>
                <w:rFonts w:ascii="Times New Roman" w:hAnsi="Times New Roman" w:cs="Times New Roman" w:hint="eastAsia"/>
                <w:bCs/>
                <w:lang w:eastAsia="zh-CN"/>
              </w:rPr>
              <w:t>43.72</w:t>
            </w:r>
            <w:r w:rsidRPr="00830DB2">
              <w:rPr>
                <w:rFonts w:ascii="Times New Roman" w:hAnsi="Times New Roman" w:cs="Times New Roman"/>
                <w:sz w:val="21"/>
                <w:szCs w:val="21"/>
                <w:lang w:eastAsia="zh-CN"/>
              </w:rPr>
              <w:t>mg/L</w:t>
            </w:r>
            <w:r w:rsidRPr="00830DB2">
              <w:rPr>
                <w:rFonts w:ascii="Times New Roman" w:hAnsi="Times New Roman" w:cs="Times New Roman" w:hint="eastAsia"/>
                <w:lang w:eastAsia="zh-CN"/>
              </w:rPr>
              <w:t>。</w:t>
            </w:r>
          </w:p>
          <w:p w14:paraId="5E764944" w14:textId="77777777" w:rsidR="00AC0B7A" w:rsidRPr="00830DB2" w:rsidRDefault="00000000">
            <w:pPr>
              <w:jc w:val="center"/>
              <w:rPr>
                <w:b/>
                <w:bCs/>
              </w:rPr>
            </w:pPr>
            <w:r w:rsidRPr="00830DB2">
              <w:rPr>
                <w:b/>
                <w:bCs/>
              </w:rPr>
              <w:t>表</w:t>
            </w:r>
            <w:r w:rsidRPr="00830DB2">
              <w:rPr>
                <w:rFonts w:hint="eastAsia"/>
                <w:b/>
                <w:bCs/>
              </w:rPr>
              <w:t xml:space="preserve">2-19  </w:t>
            </w:r>
            <w:r w:rsidRPr="00830DB2">
              <w:rPr>
                <w:b/>
                <w:bCs/>
              </w:rPr>
              <w:t>项目</w:t>
            </w:r>
            <w:r w:rsidRPr="00830DB2">
              <w:rPr>
                <w:rFonts w:hint="eastAsia"/>
                <w:b/>
                <w:bCs/>
              </w:rPr>
              <w:t>生产</w:t>
            </w:r>
            <w:r w:rsidRPr="00830DB2">
              <w:rPr>
                <w:b/>
                <w:bCs/>
              </w:rPr>
              <w:t>废水</w:t>
            </w:r>
            <w:r w:rsidRPr="00830DB2">
              <w:rPr>
                <w:rFonts w:hint="eastAsia"/>
                <w:b/>
                <w:bCs/>
              </w:rPr>
              <w:t>污染物</w:t>
            </w:r>
            <w:r w:rsidRPr="00830DB2">
              <w:rPr>
                <w:b/>
                <w:bCs/>
              </w:rPr>
              <w:t>产生和排放情况统计表</w:t>
            </w:r>
          </w:p>
          <w:tbl>
            <w:tblPr>
              <w:tblStyle w:val="af8"/>
              <w:tblW w:w="8374" w:type="dxa"/>
              <w:jc w:val="center"/>
              <w:tblLayout w:type="fixed"/>
              <w:tblLook w:val="04A0" w:firstRow="1" w:lastRow="0" w:firstColumn="1" w:lastColumn="0" w:noHBand="0" w:noVBand="1"/>
            </w:tblPr>
            <w:tblGrid>
              <w:gridCol w:w="1058"/>
              <w:gridCol w:w="1077"/>
              <w:gridCol w:w="564"/>
              <w:gridCol w:w="833"/>
              <w:gridCol w:w="693"/>
              <w:gridCol w:w="679"/>
              <w:gridCol w:w="782"/>
              <w:gridCol w:w="629"/>
              <w:gridCol w:w="743"/>
              <w:gridCol w:w="628"/>
              <w:gridCol w:w="688"/>
            </w:tblGrid>
            <w:tr w:rsidR="00AC0B7A" w:rsidRPr="00830DB2" w14:paraId="4CA4F80E" w14:textId="77777777">
              <w:trPr>
                <w:jc w:val="center"/>
              </w:trPr>
              <w:tc>
                <w:tcPr>
                  <w:tcW w:w="2135" w:type="dxa"/>
                  <w:gridSpan w:val="2"/>
                  <w:vAlign w:val="center"/>
                </w:tcPr>
                <w:p w14:paraId="7AE5A36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类别</w:t>
                  </w:r>
                </w:p>
              </w:tc>
              <w:tc>
                <w:tcPr>
                  <w:tcW w:w="564" w:type="dxa"/>
                  <w:vAlign w:val="center"/>
                </w:tcPr>
                <w:p w14:paraId="56BA56E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pH</w:t>
                  </w:r>
                </w:p>
              </w:tc>
              <w:tc>
                <w:tcPr>
                  <w:tcW w:w="833" w:type="dxa"/>
                  <w:vAlign w:val="center"/>
                </w:tcPr>
                <w:p w14:paraId="45A47D1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COD</w:t>
                  </w:r>
                  <w:r w:rsidRPr="00830DB2">
                    <w:rPr>
                      <w:rFonts w:ascii="Times New Roman" w:hAnsi="Times New Roman" w:hint="eastAsia"/>
                      <w:color w:val="auto"/>
                      <w:sz w:val="21"/>
                      <w:vertAlign w:val="subscript"/>
                    </w:rPr>
                    <w:t>Cr</w:t>
                  </w:r>
                </w:p>
              </w:tc>
              <w:tc>
                <w:tcPr>
                  <w:tcW w:w="693" w:type="dxa"/>
                  <w:vAlign w:val="center"/>
                </w:tcPr>
                <w:p w14:paraId="526086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SS</w:t>
                  </w:r>
                </w:p>
              </w:tc>
              <w:tc>
                <w:tcPr>
                  <w:tcW w:w="679" w:type="dxa"/>
                  <w:vAlign w:val="center"/>
                </w:tcPr>
                <w:p w14:paraId="5C24C6D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氨氮</w:t>
                  </w:r>
                </w:p>
              </w:tc>
              <w:tc>
                <w:tcPr>
                  <w:tcW w:w="782" w:type="dxa"/>
                  <w:vAlign w:val="center"/>
                </w:tcPr>
                <w:p w14:paraId="09ED7F1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TN</w:t>
                  </w:r>
                </w:p>
              </w:tc>
              <w:tc>
                <w:tcPr>
                  <w:tcW w:w="629" w:type="dxa"/>
                  <w:vAlign w:val="center"/>
                </w:tcPr>
                <w:p w14:paraId="7731BD1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TP</w:t>
                  </w:r>
                </w:p>
              </w:tc>
              <w:tc>
                <w:tcPr>
                  <w:tcW w:w="743" w:type="dxa"/>
                  <w:vAlign w:val="center"/>
                </w:tcPr>
                <w:p w14:paraId="4A311C5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石油类</w:t>
                  </w:r>
                </w:p>
              </w:tc>
              <w:tc>
                <w:tcPr>
                  <w:tcW w:w="628" w:type="dxa"/>
                  <w:vAlign w:val="center"/>
                </w:tcPr>
                <w:p w14:paraId="5918F39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LAS</w:t>
                  </w:r>
                </w:p>
              </w:tc>
              <w:tc>
                <w:tcPr>
                  <w:tcW w:w="688" w:type="dxa"/>
                  <w:vAlign w:val="center"/>
                </w:tcPr>
                <w:p w14:paraId="2D450A3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氟化物</w:t>
                  </w:r>
                </w:p>
              </w:tc>
            </w:tr>
            <w:tr w:rsidR="00AC0B7A" w:rsidRPr="00830DB2" w14:paraId="4898D036" w14:textId="77777777">
              <w:trPr>
                <w:trHeight w:val="208"/>
                <w:jc w:val="center"/>
              </w:trPr>
              <w:tc>
                <w:tcPr>
                  <w:tcW w:w="1058" w:type="dxa"/>
                  <w:vMerge w:val="restart"/>
                  <w:vAlign w:val="center"/>
                </w:tcPr>
                <w:p w14:paraId="6FCD0D6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生产废水（</w:t>
                  </w:r>
                  <w:r w:rsidRPr="00830DB2">
                    <w:rPr>
                      <w:rFonts w:ascii="Times New Roman" w:hAnsi="Times New Roman" w:hint="eastAsia"/>
                      <w:color w:val="auto"/>
                      <w:sz w:val="21"/>
                    </w:rPr>
                    <w:t>777.6m</w:t>
                  </w:r>
                  <w:r w:rsidRPr="00830DB2">
                    <w:rPr>
                      <w:rFonts w:ascii="Times New Roman" w:hAnsi="Times New Roman" w:hint="eastAsia"/>
                      <w:color w:val="auto"/>
                      <w:sz w:val="21"/>
                      <w:vertAlign w:val="superscript"/>
                    </w:rPr>
                    <w:t>3</w:t>
                  </w:r>
                  <w:r w:rsidRPr="00830DB2">
                    <w:rPr>
                      <w:rFonts w:ascii="Times New Roman" w:hAnsi="Times New Roman" w:hint="eastAsia"/>
                      <w:color w:val="auto"/>
                      <w:sz w:val="21"/>
                    </w:rPr>
                    <w:t>/a</w:t>
                  </w:r>
                  <w:r w:rsidRPr="00830DB2">
                    <w:rPr>
                      <w:rFonts w:ascii="Times New Roman" w:hAnsi="Times New Roman" w:hint="eastAsia"/>
                      <w:color w:val="auto"/>
                      <w:sz w:val="21"/>
                    </w:rPr>
                    <w:t>）</w:t>
                  </w:r>
                </w:p>
              </w:tc>
              <w:tc>
                <w:tcPr>
                  <w:tcW w:w="1077" w:type="dxa"/>
                  <w:vAlign w:val="center"/>
                </w:tcPr>
                <w:p w14:paraId="2887D38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产生浓度</w:t>
                  </w:r>
                  <w:r w:rsidRPr="00830DB2">
                    <w:rPr>
                      <w:rFonts w:ascii="Times New Roman" w:hAnsi="Times New Roman"/>
                      <w:color w:val="auto"/>
                      <w:sz w:val="21"/>
                    </w:rPr>
                    <w:t>mg/L</w:t>
                  </w:r>
                </w:p>
              </w:tc>
              <w:tc>
                <w:tcPr>
                  <w:tcW w:w="564" w:type="dxa"/>
                  <w:vAlign w:val="center"/>
                </w:tcPr>
                <w:p w14:paraId="7DC9C06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3-4</w:t>
                  </w:r>
                </w:p>
              </w:tc>
              <w:tc>
                <w:tcPr>
                  <w:tcW w:w="833" w:type="dxa"/>
                  <w:vAlign w:val="center"/>
                </w:tcPr>
                <w:p w14:paraId="3FE7D0C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800</w:t>
                  </w:r>
                </w:p>
              </w:tc>
              <w:tc>
                <w:tcPr>
                  <w:tcW w:w="693" w:type="dxa"/>
                  <w:vAlign w:val="center"/>
                </w:tcPr>
                <w:p w14:paraId="3B41C26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300</w:t>
                  </w:r>
                </w:p>
              </w:tc>
              <w:tc>
                <w:tcPr>
                  <w:tcW w:w="679" w:type="dxa"/>
                  <w:vAlign w:val="center"/>
                </w:tcPr>
                <w:p w14:paraId="64CBCE4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782" w:type="dxa"/>
                  <w:vAlign w:val="center"/>
                </w:tcPr>
                <w:p w14:paraId="79B519A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80</w:t>
                  </w:r>
                </w:p>
              </w:tc>
              <w:tc>
                <w:tcPr>
                  <w:tcW w:w="629" w:type="dxa"/>
                  <w:vAlign w:val="center"/>
                </w:tcPr>
                <w:p w14:paraId="33A5639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743" w:type="dxa"/>
                  <w:vAlign w:val="center"/>
                </w:tcPr>
                <w:p w14:paraId="6AEBA9B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w:t>
                  </w:r>
                </w:p>
              </w:tc>
              <w:tc>
                <w:tcPr>
                  <w:tcW w:w="628" w:type="dxa"/>
                  <w:vAlign w:val="center"/>
                </w:tcPr>
                <w:p w14:paraId="6DD9F0D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688" w:type="dxa"/>
                  <w:vAlign w:val="center"/>
                </w:tcPr>
                <w:p w14:paraId="5CF89C8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43.72</w:t>
                  </w:r>
                </w:p>
              </w:tc>
            </w:tr>
            <w:tr w:rsidR="00AC0B7A" w:rsidRPr="00830DB2" w14:paraId="6B26C952" w14:textId="77777777">
              <w:trPr>
                <w:trHeight w:val="208"/>
                <w:jc w:val="center"/>
              </w:trPr>
              <w:tc>
                <w:tcPr>
                  <w:tcW w:w="1058" w:type="dxa"/>
                  <w:vMerge/>
                  <w:vAlign w:val="center"/>
                </w:tcPr>
                <w:p w14:paraId="29788F2B" w14:textId="77777777" w:rsidR="00AC0B7A" w:rsidRPr="00830DB2" w:rsidRDefault="00AC0B7A">
                  <w:pPr>
                    <w:pStyle w:val="Default"/>
                    <w:jc w:val="center"/>
                    <w:rPr>
                      <w:rFonts w:ascii="Times New Roman" w:hAnsi="Times New Roman"/>
                      <w:color w:val="auto"/>
                      <w:sz w:val="21"/>
                    </w:rPr>
                  </w:pPr>
                </w:p>
              </w:tc>
              <w:tc>
                <w:tcPr>
                  <w:tcW w:w="1077" w:type="dxa"/>
                  <w:vAlign w:val="center"/>
                </w:tcPr>
                <w:p w14:paraId="11193F8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产生量</w:t>
                  </w:r>
                  <w:r w:rsidRPr="00830DB2">
                    <w:rPr>
                      <w:rFonts w:ascii="Times New Roman" w:hAnsi="Times New Roman"/>
                      <w:color w:val="auto"/>
                      <w:sz w:val="21"/>
                    </w:rPr>
                    <w:t>t/a</w:t>
                  </w:r>
                </w:p>
              </w:tc>
              <w:tc>
                <w:tcPr>
                  <w:tcW w:w="564" w:type="dxa"/>
                  <w:vAlign w:val="center"/>
                </w:tcPr>
                <w:p w14:paraId="10A644B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833" w:type="dxa"/>
                  <w:vAlign w:val="center"/>
                </w:tcPr>
                <w:p w14:paraId="55A77FF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0.622</w:t>
                  </w:r>
                </w:p>
              </w:tc>
              <w:tc>
                <w:tcPr>
                  <w:tcW w:w="693" w:type="dxa"/>
                  <w:vAlign w:val="center"/>
                </w:tcPr>
                <w:p w14:paraId="15E606B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0.233</w:t>
                  </w:r>
                </w:p>
              </w:tc>
              <w:tc>
                <w:tcPr>
                  <w:tcW w:w="679" w:type="dxa"/>
                  <w:vAlign w:val="center"/>
                </w:tcPr>
                <w:p w14:paraId="349D8E3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0.054</w:t>
                  </w:r>
                </w:p>
              </w:tc>
              <w:tc>
                <w:tcPr>
                  <w:tcW w:w="782" w:type="dxa"/>
                  <w:vAlign w:val="center"/>
                </w:tcPr>
                <w:p w14:paraId="1B6518F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0.062</w:t>
                  </w:r>
                </w:p>
              </w:tc>
              <w:tc>
                <w:tcPr>
                  <w:tcW w:w="629" w:type="dxa"/>
                  <w:vAlign w:val="center"/>
                </w:tcPr>
                <w:p w14:paraId="107A83E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0.008</w:t>
                  </w:r>
                </w:p>
              </w:tc>
              <w:tc>
                <w:tcPr>
                  <w:tcW w:w="743" w:type="dxa"/>
                  <w:vAlign w:val="center"/>
                </w:tcPr>
                <w:p w14:paraId="47242C0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0.023</w:t>
                  </w:r>
                </w:p>
              </w:tc>
              <w:tc>
                <w:tcPr>
                  <w:tcW w:w="628" w:type="dxa"/>
                  <w:vAlign w:val="center"/>
                </w:tcPr>
                <w:p w14:paraId="51B92DC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0.039</w:t>
                  </w:r>
                </w:p>
              </w:tc>
              <w:tc>
                <w:tcPr>
                  <w:tcW w:w="688" w:type="dxa"/>
                  <w:vAlign w:val="center"/>
                </w:tcPr>
                <w:p w14:paraId="481F12F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0.034</w:t>
                  </w:r>
                </w:p>
              </w:tc>
            </w:tr>
            <w:tr w:rsidR="00AC0B7A" w:rsidRPr="00830DB2" w14:paraId="3312B52C" w14:textId="77777777">
              <w:trPr>
                <w:trHeight w:val="291"/>
                <w:jc w:val="center"/>
              </w:trPr>
              <w:tc>
                <w:tcPr>
                  <w:tcW w:w="1058" w:type="dxa"/>
                  <w:vMerge/>
                  <w:vAlign w:val="center"/>
                </w:tcPr>
                <w:p w14:paraId="4A062ED9" w14:textId="77777777" w:rsidR="00AC0B7A" w:rsidRPr="00830DB2" w:rsidRDefault="00AC0B7A">
                  <w:pPr>
                    <w:pStyle w:val="Default"/>
                    <w:jc w:val="center"/>
                    <w:rPr>
                      <w:rFonts w:ascii="Times New Roman" w:hAnsi="Times New Roman"/>
                      <w:color w:val="auto"/>
                      <w:sz w:val="21"/>
                    </w:rPr>
                  </w:pPr>
                </w:p>
              </w:tc>
              <w:tc>
                <w:tcPr>
                  <w:tcW w:w="1077" w:type="dxa"/>
                  <w:vAlign w:val="center"/>
                </w:tcPr>
                <w:p w14:paraId="6A400F9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处置措施</w:t>
                  </w:r>
                </w:p>
              </w:tc>
              <w:tc>
                <w:tcPr>
                  <w:tcW w:w="564" w:type="dxa"/>
                  <w:vAlign w:val="center"/>
                </w:tcPr>
                <w:p w14:paraId="36A264F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5675" w:type="dxa"/>
                  <w:gridSpan w:val="8"/>
                  <w:vAlign w:val="center"/>
                </w:tcPr>
                <w:p w14:paraId="0F07A35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依托江西虹粤铝业有限公司污水处理站</w:t>
                  </w:r>
                </w:p>
              </w:tc>
            </w:tr>
            <w:tr w:rsidR="00AC0B7A" w:rsidRPr="00830DB2" w14:paraId="5674E991" w14:textId="77777777">
              <w:trPr>
                <w:trHeight w:val="208"/>
                <w:jc w:val="center"/>
              </w:trPr>
              <w:tc>
                <w:tcPr>
                  <w:tcW w:w="1058" w:type="dxa"/>
                  <w:vMerge/>
                  <w:vAlign w:val="center"/>
                </w:tcPr>
                <w:p w14:paraId="6FBD2E07" w14:textId="77777777" w:rsidR="00AC0B7A" w:rsidRPr="00830DB2" w:rsidRDefault="00AC0B7A">
                  <w:pPr>
                    <w:pStyle w:val="Default"/>
                    <w:jc w:val="center"/>
                    <w:rPr>
                      <w:rFonts w:ascii="Times New Roman" w:hAnsi="Times New Roman"/>
                      <w:color w:val="auto"/>
                      <w:sz w:val="21"/>
                    </w:rPr>
                  </w:pPr>
                </w:p>
              </w:tc>
              <w:tc>
                <w:tcPr>
                  <w:tcW w:w="1077" w:type="dxa"/>
                  <w:vAlign w:val="center"/>
                </w:tcPr>
                <w:p w14:paraId="479BA29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处理效率</w:t>
                  </w:r>
                </w:p>
              </w:tc>
              <w:tc>
                <w:tcPr>
                  <w:tcW w:w="564" w:type="dxa"/>
                  <w:vAlign w:val="center"/>
                </w:tcPr>
                <w:p w14:paraId="38B9C2B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833" w:type="dxa"/>
                  <w:vAlign w:val="center"/>
                </w:tcPr>
                <w:p w14:paraId="496EC47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65%</w:t>
                  </w:r>
                </w:p>
              </w:tc>
              <w:tc>
                <w:tcPr>
                  <w:tcW w:w="693" w:type="dxa"/>
                  <w:vAlign w:val="center"/>
                </w:tcPr>
                <w:p w14:paraId="3974AE2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75%</w:t>
                  </w:r>
                </w:p>
              </w:tc>
              <w:tc>
                <w:tcPr>
                  <w:tcW w:w="679" w:type="dxa"/>
                  <w:vAlign w:val="center"/>
                </w:tcPr>
                <w:p w14:paraId="4C48DCB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40%</w:t>
                  </w:r>
                </w:p>
              </w:tc>
              <w:tc>
                <w:tcPr>
                  <w:tcW w:w="782" w:type="dxa"/>
                  <w:vAlign w:val="center"/>
                </w:tcPr>
                <w:p w14:paraId="224913B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40%</w:t>
                  </w:r>
                </w:p>
              </w:tc>
              <w:tc>
                <w:tcPr>
                  <w:tcW w:w="629" w:type="dxa"/>
                  <w:vAlign w:val="center"/>
                </w:tcPr>
                <w:p w14:paraId="6885C07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743" w:type="dxa"/>
                  <w:vAlign w:val="center"/>
                </w:tcPr>
                <w:p w14:paraId="6E34D05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60%</w:t>
                  </w:r>
                </w:p>
              </w:tc>
              <w:tc>
                <w:tcPr>
                  <w:tcW w:w="628" w:type="dxa"/>
                  <w:vAlign w:val="center"/>
                </w:tcPr>
                <w:p w14:paraId="7B2AA91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w:t>
                  </w:r>
                  <w:r w:rsidRPr="00830DB2">
                    <w:rPr>
                      <w:rFonts w:ascii="Times New Roman" w:hAnsi="Times New Roman" w:hint="eastAsia"/>
                      <w:color w:val="auto"/>
                      <w:sz w:val="21"/>
                    </w:rPr>
                    <w:t>5</w:t>
                  </w:r>
                  <w:r w:rsidRPr="00830DB2">
                    <w:rPr>
                      <w:rFonts w:ascii="Times New Roman" w:hAnsi="Times New Roman"/>
                      <w:color w:val="auto"/>
                      <w:sz w:val="21"/>
                    </w:rPr>
                    <w:t>%</w:t>
                  </w:r>
                </w:p>
              </w:tc>
              <w:tc>
                <w:tcPr>
                  <w:tcW w:w="688" w:type="dxa"/>
                  <w:vAlign w:val="center"/>
                </w:tcPr>
                <w:p w14:paraId="2EA6F79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60%</w:t>
                  </w:r>
                </w:p>
              </w:tc>
            </w:tr>
            <w:tr w:rsidR="00AC0B7A" w:rsidRPr="00830DB2" w14:paraId="64818173" w14:textId="77777777">
              <w:trPr>
                <w:trHeight w:val="208"/>
                <w:jc w:val="center"/>
              </w:trPr>
              <w:tc>
                <w:tcPr>
                  <w:tcW w:w="1058" w:type="dxa"/>
                  <w:vMerge/>
                  <w:vAlign w:val="center"/>
                </w:tcPr>
                <w:p w14:paraId="5E3142BB" w14:textId="77777777" w:rsidR="00AC0B7A" w:rsidRPr="00830DB2" w:rsidRDefault="00AC0B7A">
                  <w:pPr>
                    <w:pStyle w:val="Default"/>
                    <w:jc w:val="center"/>
                    <w:rPr>
                      <w:rFonts w:ascii="Times New Roman" w:hAnsi="Times New Roman"/>
                      <w:color w:val="auto"/>
                      <w:sz w:val="21"/>
                    </w:rPr>
                  </w:pPr>
                </w:p>
              </w:tc>
              <w:tc>
                <w:tcPr>
                  <w:tcW w:w="1077" w:type="dxa"/>
                  <w:vAlign w:val="center"/>
                </w:tcPr>
                <w:p w14:paraId="22D9DEB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排放浓度（</w:t>
                  </w:r>
                  <w:r w:rsidRPr="00830DB2">
                    <w:rPr>
                      <w:rFonts w:ascii="Times New Roman" w:hAnsi="Times New Roman"/>
                      <w:color w:val="auto"/>
                      <w:sz w:val="21"/>
                    </w:rPr>
                    <w:t>mg/L</w:t>
                  </w:r>
                  <w:r w:rsidRPr="00830DB2">
                    <w:rPr>
                      <w:rFonts w:ascii="Times New Roman" w:hAnsi="Times New Roman"/>
                      <w:color w:val="auto"/>
                      <w:sz w:val="21"/>
                    </w:rPr>
                    <w:t>）</w:t>
                  </w:r>
                </w:p>
              </w:tc>
              <w:tc>
                <w:tcPr>
                  <w:tcW w:w="564" w:type="dxa"/>
                  <w:vAlign w:val="center"/>
                </w:tcPr>
                <w:p w14:paraId="1B420A1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6-9</w:t>
                  </w:r>
                </w:p>
              </w:tc>
              <w:tc>
                <w:tcPr>
                  <w:tcW w:w="833" w:type="dxa"/>
                  <w:vAlign w:val="center"/>
                </w:tcPr>
                <w:p w14:paraId="4F89041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280</w:t>
                  </w:r>
                </w:p>
              </w:tc>
              <w:tc>
                <w:tcPr>
                  <w:tcW w:w="693" w:type="dxa"/>
                  <w:vAlign w:val="center"/>
                </w:tcPr>
                <w:p w14:paraId="566FD9D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75</w:t>
                  </w:r>
                </w:p>
              </w:tc>
              <w:tc>
                <w:tcPr>
                  <w:tcW w:w="679" w:type="dxa"/>
                  <w:vAlign w:val="center"/>
                </w:tcPr>
                <w:p w14:paraId="1C0549B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42</w:t>
                  </w:r>
                </w:p>
              </w:tc>
              <w:tc>
                <w:tcPr>
                  <w:tcW w:w="782" w:type="dxa"/>
                  <w:vAlign w:val="center"/>
                </w:tcPr>
                <w:p w14:paraId="11E9392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48</w:t>
                  </w:r>
                </w:p>
              </w:tc>
              <w:tc>
                <w:tcPr>
                  <w:tcW w:w="629" w:type="dxa"/>
                  <w:vAlign w:val="center"/>
                </w:tcPr>
                <w:p w14:paraId="3B41B6C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w:t>
                  </w:r>
                </w:p>
              </w:tc>
              <w:tc>
                <w:tcPr>
                  <w:tcW w:w="743" w:type="dxa"/>
                  <w:vAlign w:val="center"/>
                </w:tcPr>
                <w:p w14:paraId="630DB99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w:t>
                  </w:r>
                </w:p>
              </w:tc>
              <w:tc>
                <w:tcPr>
                  <w:tcW w:w="628" w:type="dxa"/>
                  <w:vAlign w:val="center"/>
                </w:tcPr>
                <w:p w14:paraId="2095089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17.5</w:t>
                  </w:r>
                </w:p>
              </w:tc>
              <w:tc>
                <w:tcPr>
                  <w:tcW w:w="688" w:type="dxa"/>
                  <w:vAlign w:val="center"/>
                </w:tcPr>
                <w:p w14:paraId="1077F1B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17.49</w:t>
                  </w:r>
                </w:p>
              </w:tc>
            </w:tr>
            <w:tr w:rsidR="00AC0B7A" w:rsidRPr="00830DB2" w14:paraId="058C9AEF" w14:textId="77777777">
              <w:trPr>
                <w:trHeight w:val="208"/>
                <w:jc w:val="center"/>
              </w:trPr>
              <w:tc>
                <w:tcPr>
                  <w:tcW w:w="1058" w:type="dxa"/>
                  <w:vMerge/>
                  <w:vAlign w:val="center"/>
                </w:tcPr>
                <w:p w14:paraId="575015E8" w14:textId="77777777" w:rsidR="00AC0B7A" w:rsidRPr="00830DB2" w:rsidRDefault="00AC0B7A">
                  <w:pPr>
                    <w:pStyle w:val="Default"/>
                    <w:jc w:val="center"/>
                    <w:rPr>
                      <w:rFonts w:ascii="Times New Roman" w:hAnsi="Times New Roman"/>
                      <w:color w:val="auto"/>
                      <w:sz w:val="21"/>
                    </w:rPr>
                  </w:pPr>
                </w:p>
              </w:tc>
              <w:tc>
                <w:tcPr>
                  <w:tcW w:w="1077" w:type="dxa"/>
                  <w:vAlign w:val="center"/>
                </w:tcPr>
                <w:p w14:paraId="36654C2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排放量（</w:t>
                  </w:r>
                  <w:r w:rsidRPr="00830DB2">
                    <w:rPr>
                      <w:rFonts w:ascii="Times New Roman" w:hAnsi="Times New Roman"/>
                      <w:color w:val="auto"/>
                      <w:sz w:val="21"/>
                    </w:rPr>
                    <w:t>t/a</w:t>
                  </w:r>
                  <w:r w:rsidRPr="00830DB2">
                    <w:rPr>
                      <w:rFonts w:ascii="Times New Roman" w:hAnsi="Times New Roman"/>
                      <w:color w:val="auto"/>
                      <w:sz w:val="21"/>
                    </w:rPr>
                    <w:t>）</w:t>
                  </w:r>
                </w:p>
              </w:tc>
              <w:tc>
                <w:tcPr>
                  <w:tcW w:w="564" w:type="dxa"/>
                  <w:vAlign w:val="center"/>
                </w:tcPr>
                <w:p w14:paraId="6727836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833" w:type="dxa"/>
                  <w:vAlign w:val="center"/>
                </w:tcPr>
                <w:p w14:paraId="71E9F83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0.218</w:t>
                  </w:r>
                </w:p>
              </w:tc>
              <w:tc>
                <w:tcPr>
                  <w:tcW w:w="693" w:type="dxa"/>
                  <w:vAlign w:val="center"/>
                </w:tcPr>
                <w:p w14:paraId="37E3327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0.058</w:t>
                  </w:r>
                </w:p>
              </w:tc>
              <w:tc>
                <w:tcPr>
                  <w:tcW w:w="679" w:type="dxa"/>
                  <w:vAlign w:val="center"/>
                </w:tcPr>
                <w:p w14:paraId="2214B25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0.033</w:t>
                  </w:r>
                </w:p>
              </w:tc>
              <w:tc>
                <w:tcPr>
                  <w:tcW w:w="782" w:type="dxa"/>
                  <w:vAlign w:val="center"/>
                </w:tcPr>
                <w:p w14:paraId="0F0B622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0.037</w:t>
                  </w:r>
                </w:p>
              </w:tc>
              <w:tc>
                <w:tcPr>
                  <w:tcW w:w="629" w:type="dxa"/>
                  <w:vAlign w:val="center"/>
                </w:tcPr>
                <w:p w14:paraId="42C1D0E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0.004</w:t>
                  </w:r>
                </w:p>
              </w:tc>
              <w:tc>
                <w:tcPr>
                  <w:tcW w:w="743" w:type="dxa"/>
                  <w:vAlign w:val="center"/>
                </w:tcPr>
                <w:p w14:paraId="207914F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0.009</w:t>
                  </w:r>
                </w:p>
              </w:tc>
              <w:tc>
                <w:tcPr>
                  <w:tcW w:w="628" w:type="dxa"/>
                  <w:vAlign w:val="center"/>
                </w:tcPr>
                <w:p w14:paraId="60267E7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w:t>
                  </w:r>
                </w:p>
              </w:tc>
              <w:tc>
                <w:tcPr>
                  <w:tcW w:w="688" w:type="dxa"/>
                  <w:vAlign w:val="center"/>
                </w:tcPr>
                <w:p w14:paraId="3FCF0F5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w:t>
                  </w:r>
                </w:p>
              </w:tc>
            </w:tr>
            <w:tr w:rsidR="00AC0B7A" w:rsidRPr="00830DB2" w14:paraId="00D902BC" w14:textId="77777777">
              <w:trPr>
                <w:jc w:val="center"/>
              </w:trPr>
              <w:tc>
                <w:tcPr>
                  <w:tcW w:w="2135" w:type="dxa"/>
                  <w:gridSpan w:val="2"/>
                  <w:vAlign w:val="center"/>
                </w:tcPr>
                <w:p w14:paraId="7E206EE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江西安义工业园区污水处理厂接管标准</w:t>
                  </w:r>
                  <w:r w:rsidRPr="00830DB2">
                    <w:rPr>
                      <w:rFonts w:ascii="Times New Roman" w:hAnsi="Times New Roman"/>
                      <w:color w:val="auto"/>
                      <w:sz w:val="21"/>
                    </w:rPr>
                    <w:t>（</w:t>
                  </w:r>
                  <w:r w:rsidRPr="00830DB2">
                    <w:rPr>
                      <w:rFonts w:ascii="Times New Roman" w:hAnsi="Times New Roman"/>
                      <w:color w:val="auto"/>
                      <w:sz w:val="21"/>
                    </w:rPr>
                    <w:t>mg/L</w:t>
                  </w:r>
                  <w:r w:rsidRPr="00830DB2">
                    <w:rPr>
                      <w:rFonts w:ascii="Times New Roman" w:hAnsi="Times New Roman"/>
                      <w:color w:val="auto"/>
                      <w:sz w:val="21"/>
                    </w:rPr>
                    <w:t>）</w:t>
                  </w:r>
                </w:p>
              </w:tc>
              <w:tc>
                <w:tcPr>
                  <w:tcW w:w="564" w:type="dxa"/>
                  <w:vAlign w:val="center"/>
                </w:tcPr>
                <w:p w14:paraId="3D4AA67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6-9</w:t>
                  </w:r>
                </w:p>
              </w:tc>
              <w:tc>
                <w:tcPr>
                  <w:tcW w:w="833" w:type="dxa"/>
                  <w:vAlign w:val="center"/>
                </w:tcPr>
                <w:p w14:paraId="73E0553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500</w:t>
                  </w:r>
                </w:p>
              </w:tc>
              <w:tc>
                <w:tcPr>
                  <w:tcW w:w="693" w:type="dxa"/>
                  <w:vAlign w:val="center"/>
                </w:tcPr>
                <w:p w14:paraId="00328EE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300</w:t>
                  </w:r>
                </w:p>
              </w:tc>
              <w:tc>
                <w:tcPr>
                  <w:tcW w:w="679" w:type="dxa"/>
                  <w:vAlign w:val="center"/>
                </w:tcPr>
                <w:p w14:paraId="2EA0FF1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45</w:t>
                  </w:r>
                </w:p>
              </w:tc>
              <w:tc>
                <w:tcPr>
                  <w:tcW w:w="782" w:type="dxa"/>
                  <w:vAlign w:val="center"/>
                </w:tcPr>
                <w:p w14:paraId="7166367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629" w:type="dxa"/>
                  <w:vAlign w:val="center"/>
                </w:tcPr>
                <w:p w14:paraId="7945900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w:t>
                  </w:r>
                </w:p>
              </w:tc>
              <w:tc>
                <w:tcPr>
                  <w:tcW w:w="743" w:type="dxa"/>
                  <w:vAlign w:val="center"/>
                </w:tcPr>
                <w:p w14:paraId="7CB28FE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628" w:type="dxa"/>
                  <w:vAlign w:val="center"/>
                </w:tcPr>
                <w:p w14:paraId="6946FEB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688" w:type="dxa"/>
                  <w:vAlign w:val="center"/>
                </w:tcPr>
                <w:p w14:paraId="63A660B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r>
          </w:tbl>
          <w:p w14:paraId="204A86E5"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3</w:t>
            </w:r>
            <w:r w:rsidRPr="00830DB2">
              <w:rPr>
                <w:rFonts w:ascii="Times New Roman" w:hAnsi="Times New Roman" w:hint="eastAsia"/>
                <w:lang w:eastAsia="zh-CN"/>
              </w:rPr>
              <w:t>）噪声</w:t>
            </w:r>
          </w:p>
          <w:p w14:paraId="6625B331"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主要为剪板机、雕刻机、折弯机、磨机、抛光机、泵等设备噪声，通过隔声、减震、距离衰减等措施后，可满足《工业企业厂界环境噪声排放标准》</w:t>
            </w:r>
            <w:r w:rsidRPr="00830DB2">
              <w:rPr>
                <w:rFonts w:ascii="Times New Roman" w:hAnsi="Times New Roman" w:hint="eastAsia"/>
                <w:lang w:eastAsia="zh-CN"/>
              </w:rPr>
              <w:lastRenderedPageBreak/>
              <w:t>（</w:t>
            </w:r>
            <w:r w:rsidRPr="00830DB2">
              <w:rPr>
                <w:rFonts w:ascii="Times New Roman" w:hAnsi="Times New Roman" w:hint="eastAsia"/>
                <w:lang w:eastAsia="zh-CN"/>
              </w:rPr>
              <w:t>GB12348-2008</w:t>
            </w:r>
            <w:r w:rsidRPr="00830DB2">
              <w:rPr>
                <w:rFonts w:ascii="Times New Roman" w:hAnsi="Times New Roman" w:hint="eastAsia"/>
                <w:lang w:eastAsia="zh-CN"/>
              </w:rPr>
              <w:t>）</w:t>
            </w:r>
            <w:r w:rsidRPr="00830DB2">
              <w:rPr>
                <w:rFonts w:ascii="Times New Roman" w:hAnsi="Times New Roman" w:hint="eastAsia"/>
                <w:lang w:eastAsia="zh-CN"/>
              </w:rPr>
              <w:t>3</w:t>
            </w:r>
            <w:r w:rsidRPr="00830DB2">
              <w:rPr>
                <w:rFonts w:ascii="Times New Roman" w:hAnsi="Times New Roman" w:hint="eastAsia"/>
                <w:lang w:eastAsia="zh-CN"/>
              </w:rPr>
              <w:t>类标准。</w:t>
            </w:r>
          </w:p>
          <w:p w14:paraId="4F584663"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4</w:t>
            </w:r>
            <w:r w:rsidRPr="00830DB2">
              <w:rPr>
                <w:rFonts w:ascii="Times New Roman" w:hAnsi="Times New Roman" w:hint="eastAsia"/>
                <w:lang w:eastAsia="zh-CN"/>
              </w:rPr>
              <w:t>）固体废物</w:t>
            </w:r>
          </w:p>
          <w:p w14:paraId="0891358F"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现有项目固体废物主要为：废边角料及不合格品、废包装材料、回收粉末、除尘器灰渣、污泥、废机油、废活性炭、槽渣、废包装桶、生活垃圾。</w:t>
            </w:r>
          </w:p>
          <w:p w14:paraId="45C07083"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一般工业固体废物有</w:t>
            </w:r>
            <w:r w:rsidRPr="00830DB2">
              <w:rPr>
                <w:rFonts w:ascii="Times New Roman" w:hAnsi="Times New Roman" w:hint="eastAsia"/>
                <w:lang w:eastAsia="zh-CN"/>
              </w:rPr>
              <w:t>废边角料及不合格品、废包装材料、回收粉末、除尘器灰渣、污泥，危险废物有废机油、废活性炭、槽渣、废包装桶。</w:t>
            </w:r>
          </w:p>
          <w:p w14:paraId="02A928F6"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①</w:t>
            </w:r>
            <w:r w:rsidRPr="00830DB2">
              <w:rPr>
                <w:rFonts w:ascii="Times New Roman" w:hAnsi="Times New Roman" w:cs="Times New Roman"/>
                <w:lang w:eastAsia="zh-CN"/>
              </w:rPr>
              <w:t>废边角料及不合格品</w:t>
            </w:r>
          </w:p>
          <w:p w14:paraId="2E9510E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项目铝单板用量共计</w:t>
            </w:r>
            <w:r w:rsidRPr="00830DB2">
              <w:rPr>
                <w:rFonts w:ascii="Times New Roman" w:hAnsi="Times New Roman" w:cs="Times New Roman"/>
                <w:lang w:eastAsia="zh-CN"/>
              </w:rPr>
              <w:t>1300t/a</w:t>
            </w:r>
            <w:r w:rsidRPr="00830DB2">
              <w:rPr>
                <w:rFonts w:ascii="Times New Roman" w:hAnsi="Times New Roman" w:cs="Times New Roman"/>
                <w:lang w:eastAsia="zh-CN"/>
              </w:rPr>
              <w:t>，机加工过程产生的边角料</w:t>
            </w:r>
            <w:r w:rsidRPr="00830DB2">
              <w:rPr>
                <w:rFonts w:ascii="Times New Roman" w:hAnsi="Times New Roman" w:cs="Times New Roman" w:hint="eastAsia"/>
                <w:lang w:eastAsia="zh-CN"/>
              </w:rPr>
              <w:t>及检验过程产生的不合格品</w:t>
            </w:r>
            <w:r w:rsidRPr="00830DB2">
              <w:rPr>
                <w:rFonts w:ascii="Times New Roman" w:hAnsi="Times New Roman" w:cs="Times New Roman"/>
                <w:lang w:eastAsia="zh-CN"/>
              </w:rPr>
              <w:t>以板材用量的</w:t>
            </w:r>
            <w:r w:rsidRPr="00830DB2">
              <w:rPr>
                <w:rFonts w:ascii="Times New Roman" w:hAnsi="Times New Roman" w:cs="Times New Roman"/>
                <w:lang w:eastAsia="zh-CN"/>
              </w:rPr>
              <w:t>1%</w:t>
            </w:r>
            <w:r w:rsidRPr="00830DB2">
              <w:rPr>
                <w:rFonts w:ascii="Times New Roman" w:hAnsi="Times New Roman" w:cs="Times New Roman"/>
                <w:lang w:eastAsia="zh-CN"/>
              </w:rPr>
              <w:t>计，则边角料产生量</w:t>
            </w:r>
            <w:r w:rsidRPr="00830DB2">
              <w:rPr>
                <w:rFonts w:ascii="Times New Roman" w:hAnsi="Times New Roman" w:cs="Times New Roman"/>
                <w:lang w:eastAsia="zh-CN"/>
              </w:rPr>
              <w:t>13t/a</w:t>
            </w:r>
            <w:r w:rsidRPr="00830DB2">
              <w:rPr>
                <w:rFonts w:ascii="Times New Roman" w:hAnsi="Times New Roman" w:cs="Times New Roman"/>
                <w:lang w:eastAsia="zh-CN"/>
              </w:rPr>
              <w:t>，经统一收集，暂存于一般固废仓库，定期外售综合利用。</w:t>
            </w:r>
          </w:p>
          <w:p w14:paraId="27B635DA"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②</w:t>
            </w:r>
            <w:r w:rsidRPr="00830DB2">
              <w:rPr>
                <w:rFonts w:ascii="Times New Roman" w:hAnsi="Times New Roman" w:hint="eastAsia"/>
                <w:lang w:eastAsia="zh-CN"/>
              </w:rPr>
              <w:t>废包装材料</w:t>
            </w:r>
          </w:p>
          <w:p w14:paraId="143CC510"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现有项目铝焊丝、粉末涂料包装过程中会产生废包装材料，属于一般工业固体废物，根据企业提供的资料，废包装材料产生量为</w:t>
            </w:r>
            <w:r w:rsidRPr="00830DB2">
              <w:rPr>
                <w:rFonts w:ascii="Times New Roman" w:hAnsi="Times New Roman" w:cs="Times New Roman" w:hint="eastAsia"/>
                <w:lang w:eastAsia="zh-CN"/>
              </w:rPr>
              <w:t>0.5t/a</w:t>
            </w:r>
            <w:r w:rsidRPr="00830DB2">
              <w:rPr>
                <w:rFonts w:ascii="Times New Roman" w:hAnsi="Times New Roman" w:cs="Times New Roman" w:hint="eastAsia"/>
                <w:lang w:eastAsia="zh-CN"/>
              </w:rPr>
              <w:t>，暂存在一般固废暂存间。经收集后外售综合利用。</w:t>
            </w:r>
          </w:p>
          <w:p w14:paraId="7A60BA9F"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③回收粉末</w:t>
            </w:r>
          </w:p>
          <w:p w14:paraId="6BE44E5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项目喷粉工序会产生回收粉末，经源强计算，项目回收粉末产生量为</w:t>
            </w:r>
            <w:r w:rsidRPr="00830DB2">
              <w:rPr>
                <w:rFonts w:ascii="Times New Roman" w:hAnsi="Times New Roman" w:cs="Times New Roman" w:hint="eastAsia"/>
                <w:lang w:eastAsia="zh-CN"/>
              </w:rPr>
              <w:t>8.288t/a</w:t>
            </w:r>
            <w:r w:rsidRPr="00830DB2">
              <w:rPr>
                <w:rFonts w:ascii="Times New Roman" w:hAnsi="Times New Roman" w:cs="Times New Roman" w:hint="eastAsia"/>
                <w:lang w:eastAsia="zh-CN"/>
              </w:rPr>
              <w:t>，属于一般工业固体废物，回收粉末收集后回用于生产。</w:t>
            </w:r>
          </w:p>
          <w:p w14:paraId="309F0F2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④除尘器灰渣</w:t>
            </w:r>
          </w:p>
          <w:p w14:paraId="6114AB5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项目打磨、抛光工序会产生除尘器灰渣，经源强计算，项目除尘器灰渣产生量为</w:t>
            </w:r>
            <w:r w:rsidRPr="00830DB2">
              <w:rPr>
                <w:rFonts w:ascii="Times New Roman" w:hAnsi="Times New Roman" w:cs="Times New Roman" w:hint="eastAsia"/>
                <w:lang w:eastAsia="zh-CN"/>
              </w:rPr>
              <w:t>2.705t/a</w:t>
            </w:r>
            <w:r w:rsidRPr="00830DB2">
              <w:rPr>
                <w:rFonts w:ascii="Times New Roman" w:hAnsi="Times New Roman" w:cs="Times New Roman" w:hint="eastAsia"/>
                <w:lang w:eastAsia="zh-CN"/>
              </w:rPr>
              <w:t>，属于一般工业固体废物，除尘器灰渣收集后外售综合利用。</w:t>
            </w:r>
          </w:p>
          <w:p w14:paraId="70FD616C"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⑤污泥</w:t>
            </w:r>
          </w:p>
          <w:p w14:paraId="438F570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项目生产废水依托虹粤污水处理站处理，废水在虹粤污水处理站内处理产生的污泥由虹粤污水处理站负责收集处置。建设单位配合虹粤污水处理站开展水质抽检、资料交接；不得将高浓度废液、危险废物混入废水输送系统；若因建设单位废水超标、违规投料造成虹粤污水站污泥属性改变、处置成本增加或环境风险，由建设单位承担相应责任。</w:t>
            </w:r>
            <w:r w:rsidRPr="00830DB2">
              <w:rPr>
                <w:rFonts w:ascii="Times New Roman" w:hAnsi="Times New Roman" w:cs="Times New Roman"/>
                <w:lang w:eastAsia="zh-CN"/>
              </w:rPr>
              <w:t>根据《国家危险废物名录</w:t>
            </w:r>
            <w:r w:rsidRPr="00830DB2">
              <w:rPr>
                <w:rFonts w:ascii="Times New Roman" w:hAnsi="Times New Roman" w:cs="Times New Roman"/>
                <w:lang w:eastAsia="zh-CN"/>
              </w:rPr>
              <w:t>(2021</w:t>
            </w:r>
            <w:r w:rsidRPr="00830DB2">
              <w:rPr>
                <w:rFonts w:ascii="Times New Roman" w:hAnsi="Times New Roman" w:cs="Times New Roman"/>
                <w:lang w:eastAsia="zh-CN"/>
              </w:rPr>
              <w:t>年版</w:t>
            </w:r>
            <w:r w:rsidRPr="00830DB2">
              <w:rPr>
                <w:rFonts w:ascii="Times New Roman" w:hAnsi="Times New Roman" w:cs="Times New Roman"/>
                <w:lang w:eastAsia="zh-CN"/>
              </w:rPr>
              <w:t>)</w:t>
            </w:r>
            <w:r w:rsidRPr="00830DB2">
              <w:rPr>
                <w:rFonts w:ascii="Times New Roman" w:hAnsi="Times New Roman" w:cs="Times New Roman"/>
                <w:lang w:eastAsia="zh-CN"/>
              </w:rPr>
              <w:t>》</w:t>
            </w:r>
            <w:r w:rsidRPr="00830DB2">
              <w:rPr>
                <w:rFonts w:ascii="Times New Roman" w:hAnsi="Times New Roman" w:cs="Times New Roman"/>
                <w:lang w:eastAsia="zh-CN"/>
              </w:rPr>
              <w:t>“</w:t>
            </w:r>
            <w:r w:rsidRPr="00830DB2">
              <w:rPr>
                <w:rFonts w:ascii="Times New Roman" w:hAnsi="Times New Roman" w:cs="Times New Roman"/>
                <w:lang w:eastAsia="zh-CN"/>
              </w:rPr>
              <w:t>金属表面酸</w:t>
            </w:r>
            <w:r w:rsidRPr="00830DB2">
              <w:rPr>
                <w:rFonts w:ascii="Times New Roman" w:hAnsi="Times New Roman" w:cs="Times New Roman"/>
                <w:lang w:eastAsia="zh-CN"/>
              </w:rPr>
              <w:t>(</w:t>
            </w:r>
            <w:r w:rsidRPr="00830DB2">
              <w:rPr>
                <w:rFonts w:ascii="Times New Roman" w:hAnsi="Times New Roman" w:cs="Times New Roman"/>
                <w:lang w:eastAsia="zh-CN"/>
              </w:rPr>
              <w:t>碱</w:t>
            </w:r>
            <w:r w:rsidRPr="00830DB2">
              <w:rPr>
                <w:rFonts w:ascii="Times New Roman" w:hAnsi="Times New Roman" w:cs="Times New Roman"/>
                <w:lang w:eastAsia="zh-CN"/>
              </w:rPr>
              <w:t>)</w:t>
            </w:r>
            <w:r w:rsidRPr="00830DB2">
              <w:rPr>
                <w:rFonts w:ascii="Times New Roman" w:hAnsi="Times New Roman" w:cs="Times New Roman"/>
                <w:lang w:eastAsia="zh-CN"/>
              </w:rPr>
              <w:t>洗、除油、除锈、洗涤、磷化、出光、化抛工艺产生的废水处理污泥为</w:t>
            </w:r>
            <w:r w:rsidRPr="00830DB2">
              <w:rPr>
                <w:rFonts w:ascii="Times New Roman" w:hAnsi="Times New Roman" w:cs="Times New Roman"/>
                <w:lang w:eastAsia="zh-CN"/>
              </w:rPr>
              <w:t>336-064-17</w:t>
            </w:r>
            <w:r w:rsidRPr="00830DB2">
              <w:rPr>
                <w:rFonts w:ascii="Times New Roman" w:hAnsi="Times New Roman" w:cs="Times New Roman"/>
                <w:lang w:eastAsia="zh-CN"/>
              </w:rPr>
              <w:t>类危险废物，但不包括铝型材表面酸</w:t>
            </w:r>
            <w:r w:rsidRPr="00830DB2">
              <w:rPr>
                <w:rFonts w:ascii="Times New Roman" w:hAnsi="Times New Roman" w:cs="Times New Roman"/>
                <w:lang w:eastAsia="zh-CN"/>
              </w:rPr>
              <w:t>(</w:t>
            </w:r>
            <w:r w:rsidRPr="00830DB2">
              <w:rPr>
                <w:rFonts w:ascii="Times New Roman" w:hAnsi="Times New Roman" w:cs="Times New Roman"/>
                <w:lang w:eastAsia="zh-CN"/>
              </w:rPr>
              <w:t>碱</w:t>
            </w:r>
            <w:r w:rsidRPr="00830DB2">
              <w:rPr>
                <w:rFonts w:ascii="Times New Roman" w:hAnsi="Times New Roman" w:cs="Times New Roman"/>
                <w:lang w:eastAsia="zh-CN"/>
              </w:rPr>
              <w:t>)</w:t>
            </w:r>
            <w:r w:rsidRPr="00830DB2">
              <w:rPr>
                <w:rFonts w:ascii="Times New Roman" w:hAnsi="Times New Roman" w:cs="Times New Roman"/>
                <w:lang w:eastAsia="zh-CN"/>
              </w:rPr>
              <w:t>洗、粗化、硫酸阳极处理、磷酸化学抛光废水处理污泥、铝电解电容器用铝电极箔化学腐蚀、非硼酸系化成</w:t>
            </w:r>
            <w:r w:rsidRPr="00830DB2">
              <w:rPr>
                <w:rFonts w:ascii="Times New Roman" w:hAnsi="Times New Roman" w:cs="Times New Roman"/>
                <w:lang w:eastAsia="zh-CN"/>
              </w:rPr>
              <w:lastRenderedPageBreak/>
              <w:t>液化成废水处理污泥，铝材挤压加工模具碱洗</w:t>
            </w:r>
            <w:r w:rsidRPr="00830DB2">
              <w:rPr>
                <w:rFonts w:ascii="Times New Roman" w:hAnsi="Times New Roman" w:cs="Times New Roman"/>
                <w:lang w:eastAsia="zh-CN"/>
              </w:rPr>
              <w:t>(</w:t>
            </w:r>
            <w:r w:rsidRPr="00830DB2">
              <w:rPr>
                <w:rFonts w:ascii="Times New Roman" w:hAnsi="Times New Roman" w:cs="Times New Roman"/>
                <w:lang w:eastAsia="zh-CN"/>
              </w:rPr>
              <w:t>煲模</w:t>
            </w:r>
            <w:r w:rsidRPr="00830DB2">
              <w:rPr>
                <w:rFonts w:ascii="Times New Roman" w:hAnsi="Times New Roman" w:cs="Times New Roman"/>
                <w:lang w:eastAsia="zh-CN"/>
              </w:rPr>
              <w:t>)</w:t>
            </w:r>
            <w:r w:rsidRPr="00830DB2">
              <w:rPr>
                <w:rFonts w:ascii="Times New Roman" w:hAnsi="Times New Roman" w:cs="Times New Roman"/>
                <w:lang w:eastAsia="zh-CN"/>
              </w:rPr>
              <w:t>废水处理污泥，碳钢酸洗除锈废水处理污泥</w:t>
            </w:r>
            <w:r w:rsidRPr="00830DB2">
              <w:rPr>
                <w:rFonts w:ascii="Times New Roman" w:hAnsi="Times New Roman" w:cs="Times New Roman"/>
                <w:lang w:eastAsia="zh-CN"/>
              </w:rPr>
              <w:t>”</w:t>
            </w:r>
            <w:r w:rsidRPr="00830DB2">
              <w:rPr>
                <w:rFonts w:ascii="Times New Roman" w:hAnsi="Times New Roman" w:cs="Times New Roman"/>
                <w:lang w:eastAsia="zh-CN"/>
              </w:rPr>
              <w:t>。本项目为铝型材表面酸</w:t>
            </w:r>
            <w:r w:rsidRPr="00830DB2">
              <w:rPr>
                <w:rFonts w:ascii="Times New Roman" w:hAnsi="Times New Roman" w:cs="Times New Roman"/>
                <w:lang w:eastAsia="zh-CN"/>
              </w:rPr>
              <w:t>(</w:t>
            </w:r>
            <w:r w:rsidRPr="00830DB2">
              <w:rPr>
                <w:rFonts w:ascii="Times New Roman" w:hAnsi="Times New Roman" w:cs="Times New Roman"/>
                <w:lang w:eastAsia="zh-CN"/>
              </w:rPr>
              <w:t>碱</w:t>
            </w:r>
            <w:r w:rsidRPr="00830DB2">
              <w:rPr>
                <w:rFonts w:ascii="Times New Roman" w:hAnsi="Times New Roman" w:cs="Times New Roman"/>
                <w:lang w:eastAsia="zh-CN"/>
              </w:rPr>
              <w:t>)</w:t>
            </w:r>
            <w:r w:rsidRPr="00830DB2">
              <w:rPr>
                <w:rFonts w:ascii="Times New Roman" w:hAnsi="Times New Roman" w:cs="Times New Roman"/>
                <w:lang w:eastAsia="zh-CN"/>
              </w:rPr>
              <w:t>洗废水处理产生的污泥，不属于上述《国家危险废物名录</w:t>
            </w:r>
            <w:r w:rsidRPr="00830DB2">
              <w:rPr>
                <w:rFonts w:ascii="Times New Roman" w:hAnsi="Times New Roman" w:cs="Times New Roman"/>
                <w:lang w:eastAsia="zh-CN"/>
              </w:rPr>
              <w:t>(2021</w:t>
            </w:r>
            <w:r w:rsidRPr="00830DB2">
              <w:rPr>
                <w:rFonts w:ascii="Times New Roman" w:hAnsi="Times New Roman" w:cs="Times New Roman"/>
                <w:lang w:eastAsia="zh-CN"/>
              </w:rPr>
              <w:t>年版</w:t>
            </w:r>
            <w:r w:rsidRPr="00830DB2">
              <w:rPr>
                <w:rFonts w:ascii="Times New Roman" w:hAnsi="Times New Roman" w:cs="Times New Roman"/>
                <w:lang w:eastAsia="zh-CN"/>
              </w:rPr>
              <w:t>)</w:t>
            </w:r>
            <w:r w:rsidRPr="00830DB2">
              <w:rPr>
                <w:rFonts w:ascii="Times New Roman" w:hAnsi="Times New Roman" w:cs="Times New Roman"/>
                <w:lang w:eastAsia="zh-CN"/>
              </w:rPr>
              <w:t>》定义范围，因此本项目污泥作为一般工业固废处理，可外卖利用。</w:t>
            </w:r>
          </w:p>
          <w:p w14:paraId="6D09BB6B"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⑥</w:t>
            </w:r>
            <w:r w:rsidRPr="00830DB2">
              <w:rPr>
                <w:rFonts w:ascii="Times New Roman" w:hAnsi="Times New Roman" w:cs="Times New Roman"/>
                <w:lang w:eastAsia="zh-CN"/>
              </w:rPr>
              <w:t>废机油</w:t>
            </w:r>
          </w:p>
          <w:p w14:paraId="2967F3F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项目机加工过程会产生一定量的废机油，废机油产生量约</w:t>
            </w:r>
            <w:r w:rsidRPr="00830DB2">
              <w:rPr>
                <w:rFonts w:ascii="Times New Roman" w:hAnsi="Times New Roman" w:cs="Times New Roman"/>
                <w:lang w:eastAsia="zh-CN"/>
              </w:rPr>
              <w:t>0.05t/a</w:t>
            </w:r>
            <w:r w:rsidRPr="00830DB2">
              <w:rPr>
                <w:rFonts w:ascii="Times New Roman" w:hAnsi="Times New Roman" w:cs="Times New Roman"/>
                <w:lang w:eastAsia="zh-CN"/>
              </w:rPr>
              <w:t>，属于危险废物，类别为</w:t>
            </w:r>
            <w:r w:rsidRPr="00830DB2">
              <w:rPr>
                <w:rFonts w:ascii="Times New Roman" w:hAnsi="Times New Roman" w:cs="Times New Roman"/>
                <w:lang w:eastAsia="zh-CN"/>
              </w:rPr>
              <w:t>HW08</w:t>
            </w:r>
            <w:r w:rsidRPr="00830DB2">
              <w:rPr>
                <w:rFonts w:ascii="Times New Roman" w:hAnsi="Times New Roman" w:cs="Times New Roman"/>
                <w:lang w:eastAsia="zh-CN"/>
              </w:rPr>
              <w:t>，危险废物代码</w:t>
            </w:r>
            <w:r w:rsidRPr="00830DB2">
              <w:rPr>
                <w:rFonts w:ascii="Times New Roman" w:hAnsi="Times New Roman" w:cs="Times New Roman"/>
                <w:lang w:eastAsia="zh-CN"/>
              </w:rPr>
              <w:t>900-2</w:t>
            </w:r>
            <w:r w:rsidRPr="00830DB2">
              <w:rPr>
                <w:rFonts w:ascii="Times New Roman" w:hAnsi="Times New Roman" w:cs="Times New Roman" w:hint="eastAsia"/>
                <w:lang w:eastAsia="zh-CN"/>
              </w:rPr>
              <w:t>14</w:t>
            </w:r>
            <w:r w:rsidRPr="00830DB2">
              <w:rPr>
                <w:rFonts w:ascii="Times New Roman" w:hAnsi="Times New Roman" w:cs="Times New Roman"/>
                <w:lang w:eastAsia="zh-CN"/>
              </w:rPr>
              <w:t>-08</w:t>
            </w:r>
            <w:r w:rsidRPr="00830DB2">
              <w:rPr>
                <w:rFonts w:ascii="Times New Roman" w:hAnsi="Times New Roman" w:cs="Times New Roman"/>
                <w:lang w:eastAsia="zh-CN"/>
              </w:rPr>
              <w:t>，经收集后厂内危废暂存库暂存，定期交由有资质单位处理。</w:t>
            </w:r>
          </w:p>
          <w:p w14:paraId="44444DAE"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⑦</w:t>
            </w:r>
            <w:r w:rsidRPr="00830DB2">
              <w:rPr>
                <w:rFonts w:ascii="Times New Roman" w:hAnsi="Times New Roman" w:cs="Times New Roman"/>
                <w:lang w:eastAsia="zh-CN"/>
              </w:rPr>
              <w:t>废机油</w:t>
            </w:r>
            <w:r w:rsidRPr="00830DB2">
              <w:rPr>
                <w:rFonts w:ascii="Times New Roman" w:hAnsi="Times New Roman" w:cs="Times New Roman" w:hint="eastAsia"/>
                <w:lang w:eastAsia="zh-CN"/>
              </w:rPr>
              <w:t>桶</w:t>
            </w:r>
          </w:p>
          <w:p w14:paraId="5193C51D"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现有项目废机油桶约</w:t>
            </w:r>
            <w:r w:rsidRPr="00830DB2">
              <w:rPr>
                <w:rFonts w:ascii="Times New Roman" w:hAnsi="Times New Roman" w:cs="Times New Roman" w:hint="eastAsia"/>
                <w:lang w:eastAsia="zh-CN"/>
              </w:rPr>
              <w:t>0.005</w:t>
            </w:r>
            <w:r w:rsidRPr="00830DB2">
              <w:rPr>
                <w:rFonts w:ascii="Times New Roman" w:hAnsi="Times New Roman" w:hint="eastAsia"/>
                <w:lang w:eastAsia="zh-CN"/>
              </w:rPr>
              <w:t xml:space="preserve"> t/a</w:t>
            </w:r>
            <w:r w:rsidRPr="00830DB2">
              <w:rPr>
                <w:rFonts w:ascii="Times New Roman" w:hAnsi="Times New Roman" w:hint="eastAsia"/>
                <w:lang w:eastAsia="zh-CN"/>
              </w:rPr>
              <w:t>，</w:t>
            </w:r>
            <w:r w:rsidRPr="00830DB2">
              <w:rPr>
                <w:rFonts w:ascii="Times New Roman" w:hAnsi="Times New Roman" w:cs="Times New Roman"/>
                <w:lang w:eastAsia="zh-CN"/>
              </w:rPr>
              <w:t>属于危险废物，类别为</w:t>
            </w:r>
            <w:r w:rsidRPr="00830DB2">
              <w:rPr>
                <w:rFonts w:ascii="Times New Roman" w:hAnsi="Times New Roman" w:cs="Times New Roman"/>
                <w:lang w:eastAsia="zh-CN"/>
              </w:rPr>
              <w:t>HW08</w:t>
            </w:r>
            <w:r w:rsidRPr="00830DB2">
              <w:rPr>
                <w:rFonts w:ascii="Times New Roman" w:hAnsi="Times New Roman" w:cs="Times New Roman"/>
                <w:lang w:eastAsia="zh-CN"/>
              </w:rPr>
              <w:t>，危险废物代码</w:t>
            </w:r>
            <w:r w:rsidRPr="00830DB2">
              <w:rPr>
                <w:rFonts w:ascii="Times New Roman" w:hAnsi="Times New Roman" w:cs="Times New Roman"/>
                <w:lang w:eastAsia="zh-CN"/>
              </w:rPr>
              <w:t>900-249-08</w:t>
            </w:r>
            <w:r w:rsidRPr="00830DB2">
              <w:rPr>
                <w:rFonts w:ascii="Times New Roman" w:hAnsi="Times New Roman" w:cs="Times New Roman"/>
                <w:lang w:eastAsia="zh-CN"/>
              </w:rPr>
              <w:t>，经收集后厂内危废暂存库暂存，定期交由有资质单位处理</w:t>
            </w:r>
            <w:r w:rsidRPr="00830DB2">
              <w:rPr>
                <w:rFonts w:ascii="Times New Roman" w:hAnsi="Times New Roman" w:cs="Times New Roman" w:hint="eastAsia"/>
                <w:lang w:eastAsia="zh-CN"/>
              </w:rPr>
              <w:t>。</w:t>
            </w:r>
          </w:p>
          <w:p w14:paraId="2108CB5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⑧废含油抹布</w:t>
            </w:r>
          </w:p>
          <w:p w14:paraId="153CE74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现有项目废机油桶约</w:t>
            </w:r>
            <w:r w:rsidRPr="00830DB2">
              <w:rPr>
                <w:rFonts w:ascii="Times New Roman" w:hAnsi="Times New Roman" w:cs="Times New Roman" w:hint="eastAsia"/>
                <w:lang w:eastAsia="zh-CN"/>
              </w:rPr>
              <w:t>0.01</w:t>
            </w:r>
            <w:r w:rsidRPr="00830DB2">
              <w:rPr>
                <w:rFonts w:ascii="Times New Roman" w:hAnsi="Times New Roman" w:hint="eastAsia"/>
                <w:lang w:eastAsia="zh-CN"/>
              </w:rPr>
              <w:t xml:space="preserve"> t/a</w:t>
            </w:r>
            <w:r w:rsidRPr="00830DB2">
              <w:rPr>
                <w:rFonts w:ascii="Times New Roman" w:hAnsi="Times New Roman" w:hint="eastAsia"/>
                <w:lang w:eastAsia="zh-CN"/>
              </w:rPr>
              <w:t>，</w:t>
            </w:r>
            <w:r w:rsidRPr="00830DB2">
              <w:rPr>
                <w:rFonts w:ascii="Times New Roman" w:hAnsi="Times New Roman" w:cs="Times New Roman"/>
                <w:lang w:eastAsia="zh-CN"/>
              </w:rPr>
              <w:t>属于危险废物，类别为</w:t>
            </w:r>
            <w:r w:rsidRPr="00830DB2">
              <w:rPr>
                <w:rFonts w:ascii="Times New Roman" w:hAnsi="Times New Roman" w:cs="Times New Roman"/>
                <w:lang w:eastAsia="zh-CN"/>
              </w:rPr>
              <w:t>HW</w:t>
            </w:r>
            <w:r w:rsidRPr="00830DB2">
              <w:rPr>
                <w:rFonts w:ascii="Times New Roman" w:hAnsi="Times New Roman" w:cs="Times New Roman" w:hint="eastAsia"/>
                <w:lang w:eastAsia="zh-CN"/>
              </w:rPr>
              <w:t>49</w:t>
            </w:r>
            <w:r w:rsidRPr="00830DB2">
              <w:rPr>
                <w:rFonts w:ascii="Times New Roman" w:hAnsi="Times New Roman" w:cs="Times New Roman"/>
                <w:lang w:eastAsia="zh-CN"/>
              </w:rPr>
              <w:t>，危险废物代码</w:t>
            </w:r>
            <w:r w:rsidRPr="00830DB2">
              <w:rPr>
                <w:rFonts w:ascii="Times New Roman" w:hAnsi="Times New Roman" w:cs="Times New Roman"/>
                <w:lang w:eastAsia="zh-CN"/>
              </w:rPr>
              <w:t>900-</w:t>
            </w:r>
            <w:r w:rsidRPr="00830DB2">
              <w:rPr>
                <w:rFonts w:ascii="Times New Roman" w:hAnsi="Times New Roman" w:cs="Times New Roman" w:hint="eastAsia"/>
                <w:lang w:eastAsia="zh-CN"/>
              </w:rPr>
              <w:t>041</w:t>
            </w:r>
            <w:r w:rsidRPr="00830DB2">
              <w:rPr>
                <w:rFonts w:ascii="Times New Roman" w:hAnsi="Times New Roman" w:cs="Times New Roman"/>
                <w:lang w:eastAsia="zh-CN"/>
              </w:rPr>
              <w:t>-</w:t>
            </w:r>
            <w:r w:rsidRPr="00830DB2">
              <w:rPr>
                <w:rFonts w:ascii="Times New Roman" w:hAnsi="Times New Roman" w:cs="Times New Roman" w:hint="eastAsia"/>
                <w:lang w:eastAsia="zh-CN"/>
              </w:rPr>
              <w:t>49</w:t>
            </w:r>
            <w:r w:rsidRPr="00830DB2">
              <w:rPr>
                <w:rFonts w:ascii="Times New Roman" w:hAnsi="Times New Roman" w:cs="Times New Roman"/>
                <w:lang w:eastAsia="zh-CN"/>
              </w:rPr>
              <w:t>，经收集后厂内危废暂存库暂存，定期交由有资质单位处理</w:t>
            </w:r>
            <w:r w:rsidRPr="00830DB2">
              <w:rPr>
                <w:rFonts w:ascii="Times New Roman" w:hAnsi="Times New Roman" w:cs="Times New Roman" w:hint="eastAsia"/>
                <w:lang w:eastAsia="zh-CN"/>
              </w:rPr>
              <w:t>。</w:t>
            </w:r>
          </w:p>
          <w:p w14:paraId="1406A9B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⑦废活性炭</w:t>
            </w:r>
          </w:p>
          <w:p w14:paraId="5EA89ACE" w14:textId="77777777" w:rsidR="00AC0B7A" w:rsidRPr="00830DB2" w:rsidRDefault="00000000">
            <w:pPr>
              <w:autoSpaceDE w:val="0"/>
              <w:autoSpaceDN w:val="0"/>
              <w:spacing w:line="360" w:lineRule="auto"/>
              <w:ind w:firstLineChars="200" w:firstLine="480"/>
            </w:pPr>
            <w:r w:rsidRPr="00830DB2">
              <w:rPr>
                <w:rFonts w:hint="eastAsia"/>
                <w:sz w:val="24"/>
              </w:rPr>
              <w:t>现有项目活性炭吸附的废气量为</w:t>
            </w:r>
            <w:r w:rsidRPr="00830DB2">
              <w:rPr>
                <w:rFonts w:hint="eastAsia"/>
                <w:sz w:val="24"/>
              </w:rPr>
              <w:t>0.01t/a</w:t>
            </w:r>
            <w:r w:rsidRPr="00830DB2">
              <w:rPr>
                <w:rFonts w:hint="eastAsia"/>
                <w:sz w:val="24"/>
              </w:rPr>
              <w:t>，现有项目活性炭装置的每级有效填充长度为</w:t>
            </w:r>
            <w:r w:rsidRPr="00830DB2">
              <w:rPr>
                <w:rFonts w:hint="eastAsia"/>
                <w:sz w:val="24"/>
              </w:rPr>
              <w:t>600mm</w:t>
            </w:r>
            <w:r w:rsidRPr="00830DB2">
              <w:rPr>
                <w:rFonts w:hint="eastAsia"/>
                <w:sz w:val="24"/>
              </w:rPr>
              <w:t>、宽度为</w:t>
            </w:r>
            <w:r w:rsidRPr="00830DB2">
              <w:rPr>
                <w:rFonts w:hint="eastAsia"/>
                <w:sz w:val="24"/>
              </w:rPr>
              <w:t>500mm</w:t>
            </w:r>
            <w:r w:rsidRPr="00830DB2">
              <w:rPr>
                <w:rFonts w:hint="eastAsia"/>
                <w:sz w:val="24"/>
              </w:rPr>
              <w:t>，内部平铺</w:t>
            </w:r>
            <w:r w:rsidRPr="00830DB2">
              <w:rPr>
                <w:rFonts w:hint="eastAsia"/>
                <w:sz w:val="24"/>
              </w:rPr>
              <w:t>4</w:t>
            </w:r>
            <w:r w:rsidRPr="00830DB2">
              <w:rPr>
                <w:rFonts w:hint="eastAsia"/>
                <w:sz w:val="24"/>
              </w:rPr>
              <w:t>层活性炭，单层炭层厚度为</w:t>
            </w:r>
            <w:r w:rsidRPr="00830DB2">
              <w:rPr>
                <w:rFonts w:hint="eastAsia"/>
                <w:sz w:val="24"/>
              </w:rPr>
              <w:t>100mm</w:t>
            </w:r>
            <w:r w:rsidRPr="00830DB2">
              <w:rPr>
                <w:rFonts w:hint="eastAsia"/>
                <w:sz w:val="24"/>
              </w:rPr>
              <w:t>，每层炭层间隔为</w:t>
            </w:r>
            <w:r w:rsidRPr="00830DB2">
              <w:rPr>
                <w:rFonts w:hint="eastAsia"/>
                <w:sz w:val="24"/>
              </w:rPr>
              <w:t>100mm</w:t>
            </w:r>
            <w:r w:rsidRPr="00830DB2">
              <w:rPr>
                <w:rFonts w:hint="eastAsia"/>
                <w:sz w:val="24"/>
              </w:rPr>
              <w:t>。则单级活性炭吸附装置内有效填充容积为</w:t>
            </w:r>
            <w:r w:rsidRPr="00830DB2">
              <w:rPr>
                <w:rFonts w:hint="eastAsia"/>
                <w:sz w:val="24"/>
              </w:rPr>
              <w:t>0.6m</w:t>
            </w:r>
            <w:r w:rsidRPr="00830DB2">
              <w:rPr>
                <w:sz w:val="24"/>
              </w:rPr>
              <w:t>×</w:t>
            </w:r>
            <w:r w:rsidRPr="00830DB2">
              <w:rPr>
                <w:rFonts w:hint="eastAsia"/>
                <w:sz w:val="24"/>
              </w:rPr>
              <w:t>0.5m</w:t>
            </w:r>
            <w:r w:rsidRPr="00830DB2">
              <w:rPr>
                <w:sz w:val="24"/>
              </w:rPr>
              <w:t>×</w:t>
            </w:r>
            <w:r w:rsidRPr="00830DB2">
              <w:rPr>
                <w:rFonts w:hint="eastAsia"/>
                <w:sz w:val="24"/>
              </w:rPr>
              <w:t>0.1m</w:t>
            </w:r>
            <w:r w:rsidRPr="00830DB2">
              <w:rPr>
                <w:sz w:val="24"/>
              </w:rPr>
              <w:t>×</w:t>
            </w:r>
            <w:r w:rsidRPr="00830DB2">
              <w:rPr>
                <w:rFonts w:hint="eastAsia"/>
                <w:sz w:val="24"/>
              </w:rPr>
              <w:t>4=0.12m</w:t>
            </w:r>
            <w:r w:rsidRPr="00830DB2">
              <w:rPr>
                <w:rFonts w:hint="eastAsia"/>
                <w:sz w:val="24"/>
                <w:vertAlign w:val="superscript"/>
              </w:rPr>
              <w:t>3</w:t>
            </w:r>
            <w:r w:rsidRPr="00830DB2">
              <w:rPr>
                <w:rFonts w:hint="eastAsia"/>
                <w:sz w:val="24"/>
              </w:rPr>
              <w:t>，活性炭密度约为</w:t>
            </w:r>
            <w:r w:rsidRPr="00830DB2">
              <w:rPr>
                <w:rFonts w:hint="eastAsia"/>
                <w:sz w:val="24"/>
              </w:rPr>
              <w:t>500kg/m</w:t>
            </w:r>
            <w:r w:rsidRPr="00830DB2">
              <w:rPr>
                <w:rFonts w:hint="eastAsia"/>
                <w:sz w:val="24"/>
                <w:vertAlign w:val="superscript"/>
              </w:rPr>
              <w:t>3</w:t>
            </w:r>
            <w:r w:rsidRPr="00830DB2">
              <w:rPr>
                <w:rFonts w:hint="eastAsia"/>
                <w:sz w:val="24"/>
              </w:rPr>
              <w:t>，则一级活性炭装置总装填量为</w:t>
            </w:r>
            <w:r w:rsidRPr="00830DB2">
              <w:rPr>
                <w:rFonts w:hint="eastAsia"/>
                <w:sz w:val="24"/>
              </w:rPr>
              <w:t>60kg</w:t>
            </w:r>
            <w:r w:rsidRPr="00830DB2">
              <w:rPr>
                <w:rFonts w:hint="eastAsia"/>
                <w:sz w:val="24"/>
              </w:rPr>
              <w:t>。</w:t>
            </w:r>
          </w:p>
          <w:p w14:paraId="0547B0D3" w14:textId="77777777" w:rsidR="00AC0B7A" w:rsidRPr="00830DB2" w:rsidRDefault="00000000">
            <w:pPr>
              <w:autoSpaceDE w:val="0"/>
              <w:autoSpaceDN w:val="0"/>
              <w:spacing w:line="360" w:lineRule="auto"/>
              <w:ind w:firstLineChars="200" w:firstLine="480"/>
            </w:pPr>
            <w:r w:rsidRPr="00830DB2">
              <w:rPr>
                <w:rFonts w:hint="eastAsia"/>
                <w:sz w:val="24"/>
              </w:rPr>
              <w:t>根据《关于强化</w:t>
            </w:r>
            <w:r w:rsidRPr="00830DB2">
              <w:rPr>
                <w:rFonts w:hint="eastAsia"/>
                <w:sz w:val="24"/>
              </w:rPr>
              <w:t>VOCs</w:t>
            </w:r>
            <w:r w:rsidRPr="00830DB2">
              <w:rPr>
                <w:rFonts w:hint="eastAsia"/>
                <w:sz w:val="24"/>
              </w:rPr>
              <w:t>治理攻坚着力做好</w:t>
            </w:r>
            <w:r w:rsidRPr="00830DB2">
              <w:rPr>
                <w:rFonts w:hint="eastAsia"/>
                <w:sz w:val="24"/>
              </w:rPr>
              <w:t>2023</w:t>
            </w:r>
            <w:r w:rsidRPr="00830DB2">
              <w:rPr>
                <w:rFonts w:hint="eastAsia"/>
                <w:sz w:val="24"/>
              </w:rPr>
              <w:t>年臭氧污染防治工作的通知》（赣环大气委办字〔</w:t>
            </w:r>
            <w:r w:rsidRPr="00830DB2">
              <w:rPr>
                <w:rFonts w:hint="eastAsia"/>
                <w:sz w:val="24"/>
              </w:rPr>
              <w:t>2023</w:t>
            </w:r>
            <w:r w:rsidRPr="00830DB2">
              <w:rPr>
                <w:rFonts w:hint="eastAsia"/>
                <w:sz w:val="24"/>
              </w:rPr>
              <w:t>〕</w:t>
            </w:r>
            <w:r w:rsidRPr="00830DB2">
              <w:rPr>
                <w:rFonts w:hint="eastAsia"/>
                <w:sz w:val="24"/>
              </w:rPr>
              <w:t>4</w:t>
            </w:r>
            <w:r w:rsidRPr="00830DB2">
              <w:rPr>
                <w:rFonts w:hint="eastAsia"/>
                <w:sz w:val="24"/>
              </w:rPr>
              <w:t>号），活性炭更换周期根据公式：</w:t>
            </w:r>
          </w:p>
          <w:p w14:paraId="2A5735EB" w14:textId="77777777" w:rsidR="00AC0B7A" w:rsidRPr="00830DB2" w:rsidRDefault="00000000">
            <w:pPr>
              <w:autoSpaceDE w:val="0"/>
              <w:autoSpaceDN w:val="0"/>
              <w:spacing w:line="360" w:lineRule="auto"/>
              <w:ind w:firstLineChars="200" w:firstLine="480"/>
              <w:jc w:val="center"/>
            </w:pPr>
            <w:r w:rsidRPr="00830DB2">
              <w:rPr>
                <w:rFonts w:hint="eastAsia"/>
                <w:position w:val="-28"/>
                <w:sz w:val="24"/>
              </w:rPr>
              <w:object w:dxaOrig="1817" w:dyaOrig="669" w14:anchorId="1CA05560">
                <v:shape id="_x0000_i1027" type="#_x0000_t75" style="width:90.75pt;height:34.5pt" o:ole="">
                  <v:imagedata r:id="rId21" o:title=""/>
                </v:shape>
                <o:OLEObject Type="Embed" ProgID="Equation.KSEE3" ShapeID="_x0000_i1027" DrawAspect="Content" ObjectID="_1854881325" r:id="rId22"/>
              </w:object>
            </w:r>
          </w:p>
          <w:p w14:paraId="6EBC32BD" w14:textId="77777777" w:rsidR="00AC0B7A" w:rsidRPr="00830DB2" w:rsidRDefault="00000000">
            <w:pPr>
              <w:autoSpaceDE w:val="0"/>
              <w:autoSpaceDN w:val="0"/>
              <w:spacing w:line="360" w:lineRule="auto"/>
              <w:ind w:firstLineChars="200" w:firstLine="480"/>
            </w:pPr>
            <w:r w:rsidRPr="00830DB2">
              <w:rPr>
                <w:rFonts w:hint="eastAsia"/>
                <w:sz w:val="24"/>
              </w:rPr>
              <w:t>式中，</w:t>
            </w:r>
            <w:r w:rsidRPr="00830DB2">
              <w:rPr>
                <w:rFonts w:hint="eastAsia"/>
                <w:sz w:val="24"/>
              </w:rPr>
              <w:t>m</w:t>
            </w:r>
            <w:r w:rsidRPr="00830DB2">
              <w:rPr>
                <w:rFonts w:hint="eastAsia"/>
                <w:sz w:val="24"/>
              </w:rPr>
              <w:t>一活性炭的用量，</w:t>
            </w:r>
            <w:r w:rsidRPr="00830DB2">
              <w:rPr>
                <w:rFonts w:hint="eastAsia"/>
                <w:sz w:val="24"/>
              </w:rPr>
              <w:t>kg</w:t>
            </w:r>
            <w:r w:rsidRPr="00830DB2">
              <w:rPr>
                <w:rFonts w:hint="eastAsia"/>
                <w:sz w:val="24"/>
              </w:rPr>
              <w:t>；</w:t>
            </w:r>
          </w:p>
          <w:p w14:paraId="44F3699B" w14:textId="77777777" w:rsidR="00AC0B7A" w:rsidRPr="00830DB2" w:rsidRDefault="00000000">
            <w:pPr>
              <w:autoSpaceDE w:val="0"/>
              <w:autoSpaceDN w:val="0"/>
              <w:spacing w:line="360" w:lineRule="auto"/>
              <w:ind w:firstLineChars="200" w:firstLine="480"/>
            </w:pPr>
            <w:r w:rsidRPr="00830DB2">
              <w:rPr>
                <w:rFonts w:hint="eastAsia"/>
                <w:sz w:val="24"/>
              </w:rPr>
              <w:t>s</w:t>
            </w:r>
            <w:r w:rsidRPr="00830DB2">
              <w:rPr>
                <w:rFonts w:hint="eastAsia"/>
                <w:sz w:val="24"/>
              </w:rPr>
              <w:t>一动态吸附量一般取</w:t>
            </w:r>
            <w:r w:rsidRPr="00830DB2">
              <w:rPr>
                <w:rFonts w:hint="eastAsia"/>
                <w:sz w:val="24"/>
              </w:rPr>
              <w:t>15%</w:t>
            </w:r>
            <w:r w:rsidRPr="00830DB2">
              <w:rPr>
                <w:rFonts w:hint="eastAsia"/>
                <w:sz w:val="24"/>
              </w:rPr>
              <w:t>；</w:t>
            </w:r>
          </w:p>
          <w:p w14:paraId="49273D58" w14:textId="77777777" w:rsidR="00AC0B7A" w:rsidRPr="00830DB2" w:rsidRDefault="00000000">
            <w:pPr>
              <w:autoSpaceDE w:val="0"/>
              <w:autoSpaceDN w:val="0"/>
              <w:spacing w:line="360" w:lineRule="auto"/>
              <w:ind w:firstLineChars="200" w:firstLine="480"/>
            </w:pPr>
            <w:r w:rsidRPr="00830DB2">
              <w:rPr>
                <w:rFonts w:hint="eastAsia"/>
                <w:sz w:val="24"/>
              </w:rPr>
              <w:t>c</w:t>
            </w:r>
            <w:r w:rsidRPr="00830DB2">
              <w:rPr>
                <w:rFonts w:hint="eastAsia"/>
                <w:sz w:val="24"/>
              </w:rPr>
              <w:t>一活性炭削减废气浓度</w:t>
            </w:r>
            <w:r w:rsidRPr="00830DB2">
              <w:rPr>
                <w:rFonts w:hint="eastAsia"/>
                <w:sz w:val="24"/>
              </w:rPr>
              <w:t>0.18mg/Nm</w:t>
            </w:r>
            <w:r w:rsidRPr="00830DB2">
              <w:rPr>
                <w:rFonts w:hint="eastAsia"/>
                <w:sz w:val="24"/>
                <w:vertAlign w:val="superscript"/>
              </w:rPr>
              <w:t>3</w:t>
            </w:r>
            <w:r w:rsidRPr="00830DB2">
              <w:rPr>
                <w:rFonts w:hint="eastAsia"/>
                <w:sz w:val="24"/>
              </w:rPr>
              <w:t>；</w:t>
            </w:r>
          </w:p>
          <w:p w14:paraId="0169313D" w14:textId="77777777" w:rsidR="00AC0B7A" w:rsidRPr="00830DB2" w:rsidRDefault="00000000">
            <w:pPr>
              <w:autoSpaceDE w:val="0"/>
              <w:autoSpaceDN w:val="0"/>
              <w:spacing w:line="360" w:lineRule="auto"/>
              <w:ind w:firstLineChars="200" w:firstLine="480"/>
            </w:pPr>
            <w:r w:rsidRPr="00830DB2">
              <w:rPr>
                <w:rFonts w:hint="eastAsia"/>
                <w:sz w:val="24"/>
              </w:rPr>
              <w:t>Q</w:t>
            </w:r>
            <w:r w:rsidRPr="00830DB2">
              <w:rPr>
                <w:rFonts w:hint="eastAsia"/>
                <w:sz w:val="24"/>
              </w:rPr>
              <w:t>一风量；</w:t>
            </w:r>
          </w:p>
          <w:p w14:paraId="3B92A396" w14:textId="77777777" w:rsidR="00AC0B7A" w:rsidRPr="00830DB2" w:rsidRDefault="00000000">
            <w:pPr>
              <w:autoSpaceDE w:val="0"/>
              <w:autoSpaceDN w:val="0"/>
              <w:spacing w:line="360" w:lineRule="auto"/>
              <w:ind w:firstLineChars="200" w:firstLine="480"/>
            </w:pPr>
            <w:r w:rsidRPr="00830DB2">
              <w:rPr>
                <w:rFonts w:hint="eastAsia"/>
                <w:sz w:val="24"/>
              </w:rPr>
              <w:t>t</w:t>
            </w:r>
            <w:r w:rsidRPr="00830DB2">
              <w:rPr>
                <w:rFonts w:hint="eastAsia"/>
                <w:sz w:val="24"/>
              </w:rPr>
              <w:t>一运行时间</w:t>
            </w:r>
            <w:r w:rsidRPr="00830DB2">
              <w:rPr>
                <w:rFonts w:hint="eastAsia"/>
                <w:sz w:val="24"/>
              </w:rPr>
              <w:t>8h/d</w:t>
            </w:r>
            <w:r w:rsidRPr="00830DB2">
              <w:rPr>
                <w:rFonts w:hint="eastAsia"/>
                <w:sz w:val="24"/>
              </w:rPr>
              <w:t>。</w:t>
            </w:r>
          </w:p>
          <w:p w14:paraId="039A94B4" w14:textId="77777777" w:rsidR="00AC0B7A" w:rsidRPr="00830DB2" w:rsidRDefault="00000000">
            <w:pPr>
              <w:autoSpaceDE w:val="0"/>
              <w:autoSpaceDN w:val="0"/>
              <w:spacing w:line="360" w:lineRule="auto"/>
              <w:ind w:firstLineChars="200" w:firstLine="480"/>
            </w:pPr>
            <w:r w:rsidRPr="00830DB2">
              <w:rPr>
                <w:rFonts w:hint="eastAsia"/>
                <w:sz w:val="24"/>
              </w:rPr>
              <w:lastRenderedPageBreak/>
              <w:t>计算得出项目喷漆废气活性炭更换周期为</w:t>
            </w:r>
            <w:r w:rsidRPr="00830DB2">
              <w:rPr>
                <w:rFonts w:hint="eastAsia"/>
                <w:sz w:val="24"/>
              </w:rPr>
              <w:t>312.5</w:t>
            </w:r>
            <w:r w:rsidRPr="00830DB2">
              <w:rPr>
                <w:rFonts w:hint="eastAsia"/>
                <w:sz w:val="24"/>
              </w:rPr>
              <w:t>天，项目按三个月更换一次，一年更换</w:t>
            </w:r>
            <w:r w:rsidRPr="00830DB2">
              <w:rPr>
                <w:rFonts w:hint="eastAsia"/>
                <w:sz w:val="24"/>
              </w:rPr>
              <w:t>4</w:t>
            </w:r>
            <w:r w:rsidRPr="00830DB2">
              <w:rPr>
                <w:rFonts w:hint="eastAsia"/>
                <w:sz w:val="24"/>
              </w:rPr>
              <w:t>次，废活性炭更换量</w:t>
            </w:r>
            <w:r w:rsidRPr="00830DB2">
              <w:rPr>
                <w:rFonts w:hint="eastAsia"/>
                <w:sz w:val="24"/>
              </w:rPr>
              <w:t>0.24t/a</w:t>
            </w:r>
            <w:r w:rsidRPr="00830DB2">
              <w:rPr>
                <w:rFonts w:hint="eastAsia"/>
                <w:sz w:val="24"/>
              </w:rPr>
              <w:t>，则废活性炭产生量为</w:t>
            </w:r>
            <w:r w:rsidRPr="00830DB2">
              <w:rPr>
                <w:rFonts w:hint="eastAsia"/>
                <w:sz w:val="24"/>
              </w:rPr>
              <w:t>0.25t/a</w:t>
            </w:r>
            <w:r w:rsidRPr="00830DB2">
              <w:rPr>
                <w:rFonts w:hint="eastAsia"/>
                <w:sz w:val="24"/>
              </w:rPr>
              <w:t>。废活性炭属《国家危险废物名录（</w:t>
            </w:r>
            <w:r w:rsidRPr="00830DB2">
              <w:rPr>
                <w:rFonts w:hint="eastAsia"/>
                <w:sz w:val="24"/>
              </w:rPr>
              <w:t>2025</w:t>
            </w:r>
            <w:r w:rsidRPr="00830DB2">
              <w:rPr>
                <w:rFonts w:hint="eastAsia"/>
                <w:sz w:val="24"/>
              </w:rPr>
              <w:t>年版）》</w:t>
            </w:r>
            <w:r w:rsidRPr="00830DB2">
              <w:rPr>
                <w:rFonts w:hint="eastAsia"/>
                <w:sz w:val="24"/>
              </w:rPr>
              <w:t>HW49</w:t>
            </w:r>
            <w:r w:rsidRPr="00830DB2">
              <w:rPr>
                <w:rFonts w:hint="eastAsia"/>
                <w:sz w:val="24"/>
              </w:rPr>
              <w:t>类危险废物，危险废物编号</w:t>
            </w:r>
            <w:r w:rsidRPr="00830DB2">
              <w:rPr>
                <w:rFonts w:hint="eastAsia"/>
                <w:sz w:val="24"/>
              </w:rPr>
              <w:t>900-039-49</w:t>
            </w:r>
            <w:r w:rsidRPr="00830DB2">
              <w:rPr>
                <w:rFonts w:hint="eastAsia"/>
                <w:sz w:val="24"/>
              </w:rPr>
              <w:t>。在厂内临时贮存后，交由有资质单位进行处置。</w:t>
            </w:r>
          </w:p>
          <w:p w14:paraId="5C4768D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⑧</w:t>
            </w:r>
            <w:r w:rsidRPr="00830DB2">
              <w:rPr>
                <w:rFonts w:ascii="Times New Roman" w:hAnsi="Times New Roman" w:cs="Times New Roman"/>
                <w:lang w:eastAsia="zh-CN"/>
              </w:rPr>
              <w:t>槽渣</w:t>
            </w:r>
          </w:p>
          <w:p w14:paraId="3A8E342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根据企业提供的资料，槽渣产生量约为</w:t>
            </w:r>
            <w:r w:rsidRPr="00830DB2">
              <w:rPr>
                <w:rFonts w:ascii="Times New Roman" w:hAnsi="Times New Roman" w:cs="Times New Roman"/>
                <w:lang w:eastAsia="zh-CN"/>
              </w:rPr>
              <w:t>0.02t/a</w:t>
            </w:r>
            <w:r w:rsidRPr="00830DB2">
              <w:rPr>
                <w:rFonts w:ascii="Times New Roman" w:hAnsi="Times New Roman" w:cs="Times New Roman"/>
                <w:lang w:eastAsia="zh-CN"/>
              </w:rPr>
              <w:t>，均属危险废物，危废编号为</w:t>
            </w:r>
            <w:r w:rsidRPr="00830DB2">
              <w:rPr>
                <w:rFonts w:ascii="Times New Roman" w:hAnsi="Times New Roman" w:cs="Times New Roman"/>
                <w:lang w:eastAsia="zh-CN"/>
              </w:rPr>
              <w:t>HW17</w:t>
            </w:r>
            <w:r w:rsidRPr="00830DB2">
              <w:rPr>
                <w:rFonts w:ascii="Times New Roman" w:hAnsi="Times New Roman" w:cs="Times New Roman"/>
                <w:lang w:eastAsia="zh-CN"/>
              </w:rPr>
              <w:t>（</w:t>
            </w:r>
            <w:r w:rsidRPr="00830DB2">
              <w:rPr>
                <w:rFonts w:ascii="Times New Roman" w:hAnsi="Times New Roman" w:cs="Times New Roman"/>
                <w:lang w:eastAsia="zh-CN"/>
              </w:rPr>
              <w:t>336-064-17</w:t>
            </w:r>
            <w:r w:rsidRPr="00830DB2">
              <w:rPr>
                <w:rFonts w:ascii="Times New Roman" w:hAnsi="Times New Roman" w:cs="Times New Roman"/>
                <w:lang w:eastAsia="zh-CN"/>
              </w:rPr>
              <w:t>），采用密闭容器收集后，危废仓库暂存，定期委托有资质单位的单位安全处置。</w:t>
            </w:r>
          </w:p>
          <w:p w14:paraId="7C73CEE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⑨</w:t>
            </w:r>
            <w:r w:rsidRPr="00830DB2">
              <w:rPr>
                <w:rFonts w:ascii="Times New Roman" w:hAnsi="Times New Roman" w:cs="Times New Roman"/>
                <w:lang w:eastAsia="zh-CN"/>
              </w:rPr>
              <w:t>废包装桶</w:t>
            </w:r>
          </w:p>
          <w:p w14:paraId="01D45A3F"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脱脂剂、清洗剂、钝化剂等原料使用过程中会产生废包装桶，</w:t>
            </w:r>
            <w:r w:rsidRPr="00830DB2">
              <w:rPr>
                <w:rFonts w:ascii="Times New Roman" w:hAnsi="Times New Roman" w:cs="Times New Roman" w:hint="eastAsia"/>
                <w:lang w:eastAsia="zh-CN"/>
              </w:rPr>
              <w:t>产生量约为</w:t>
            </w:r>
            <w:r w:rsidRPr="00830DB2">
              <w:rPr>
                <w:rFonts w:ascii="Times New Roman" w:hAnsi="Times New Roman" w:cs="Times New Roman" w:hint="eastAsia"/>
                <w:lang w:eastAsia="zh-CN"/>
              </w:rPr>
              <w:t>0.05t/a</w:t>
            </w:r>
            <w:r w:rsidRPr="00830DB2">
              <w:rPr>
                <w:rFonts w:ascii="Times New Roman" w:hAnsi="Times New Roman" w:cs="Times New Roman" w:hint="eastAsia"/>
                <w:lang w:eastAsia="zh-CN"/>
              </w:rPr>
              <w:t>，</w:t>
            </w:r>
            <w:r w:rsidRPr="00830DB2">
              <w:rPr>
                <w:rFonts w:ascii="Times New Roman" w:hAnsi="Times New Roman" w:cs="Times New Roman"/>
                <w:lang w:eastAsia="zh-CN"/>
              </w:rPr>
              <w:t>废包装桶属《国家危险废物名录（</w:t>
            </w:r>
            <w:r w:rsidRPr="00830DB2">
              <w:rPr>
                <w:rFonts w:ascii="Times New Roman" w:hAnsi="Times New Roman" w:cs="Times New Roman"/>
                <w:lang w:eastAsia="zh-CN"/>
              </w:rPr>
              <w:t>2025</w:t>
            </w:r>
            <w:r w:rsidRPr="00830DB2">
              <w:rPr>
                <w:rFonts w:ascii="Times New Roman" w:hAnsi="Times New Roman" w:cs="Times New Roman"/>
                <w:lang w:eastAsia="zh-CN"/>
              </w:rPr>
              <w:t>年版）》</w:t>
            </w:r>
            <w:r w:rsidRPr="00830DB2">
              <w:rPr>
                <w:rFonts w:ascii="Times New Roman" w:hAnsi="Times New Roman" w:cs="Times New Roman"/>
                <w:lang w:eastAsia="zh-CN"/>
              </w:rPr>
              <w:t>HW49</w:t>
            </w:r>
            <w:r w:rsidRPr="00830DB2">
              <w:rPr>
                <w:rFonts w:ascii="Times New Roman" w:hAnsi="Times New Roman" w:cs="Times New Roman"/>
                <w:lang w:eastAsia="zh-CN"/>
              </w:rPr>
              <w:t>类危险废物，危险废物编号</w:t>
            </w:r>
            <w:r w:rsidRPr="00830DB2">
              <w:rPr>
                <w:rFonts w:ascii="Times New Roman" w:hAnsi="Times New Roman" w:cs="Times New Roman"/>
                <w:lang w:eastAsia="zh-CN"/>
              </w:rPr>
              <w:t>900-0</w:t>
            </w:r>
            <w:r w:rsidRPr="00830DB2">
              <w:rPr>
                <w:rFonts w:ascii="Times New Roman" w:hAnsi="Times New Roman" w:cs="Times New Roman" w:hint="eastAsia"/>
                <w:lang w:eastAsia="zh-CN"/>
              </w:rPr>
              <w:t>41</w:t>
            </w:r>
            <w:r w:rsidRPr="00830DB2">
              <w:rPr>
                <w:rFonts w:ascii="Times New Roman" w:hAnsi="Times New Roman" w:cs="Times New Roman"/>
                <w:lang w:eastAsia="zh-CN"/>
              </w:rPr>
              <w:t>-49</w:t>
            </w:r>
            <w:r w:rsidRPr="00830DB2">
              <w:rPr>
                <w:rFonts w:ascii="Times New Roman" w:hAnsi="Times New Roman" w:cs="Times New Roman"/>
                <w:lang w:eastAsia="zh-CN"/>
              </w:rPr>
              <w:t>。在厂内临时贮存后，交由有资质单位进行处置。</w:t>
            </w:r>
          </w:p>
          <w:p w14:paraId="4A96C18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⑩生活垃圾</w:t>
            </w:r>
          </w:p>
          <w:p w14:paraId="148B636A"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生活垃圾来源于企业员工办公、生活，员工生活垃圾产生量按</w:t>
            </w:r>
            <w:r w:rsidRPr="00830DB2">
              <w:rPr>
                <w:rFonts w:ascii="Times New Roman" w:hAnsi="Times New Roman" w:cs="Times New Roman" w:hint="eastAsia"/>
                <w:lang w:eastAsia="zh-CN"/>
              </w:rPr>
              <w:t>1.0kg/</w:t>
            </w:r>
            <w:r w:rsidRPr="00830DB2">
              <w:rPr>
                <w:rFonts w:ascii="Times New Roman" w:hAnsi="Times New Roman" w:cs="Times New Roman" w:hint="eastAsia"/>
                <w:lang w:eastAsia="zh-CN"/>
              </w:rPr>
              <w:t>人·</w:t>
            </w:r>
            <w:r w:rsidRPr="00830DB2">
              <w:rPr>
                <w:rFonts w:ascii="Times New Roman" w:hAnsi="Times New Roman" w:cs="Times New Roman" w:hint="eastAsia"/>
                <w:lang w:eastAsia="zh-CN"/>
              </w:rPr>
              <w:t>d</w:t>
            </w:r>
            <w:r w:rsidRPr="00830DB2">
              <w:rPr>
                <w:rFonts w:ascii="Times New Roman" w:hAnsi="Times New Roman" w:cs="Times New Roman" w:hint="eastAsia"/>
                <w:lang w:eastAsia="zh-CN"/>
              </w:rPr>
              <w:t>计，全厂现有职工人数为</w:t>
            </w:r>
            <w:r w:rsidRPr="00830DB2">
              <w:rPr>
                <w:rFonts w:ascii="Times New Roman" w:hAnsi="Times New Roman" w:cs="Times New Roman" w:hint="eastAsia"/>
                <w:lang w:eastAsia="zh-CN"/>
              </w:rPr>
              <w:t>60</w:t>
            </w:r>
            <w:r w:rsidRPr="00830DB2">
              <w:rPr>
                <w:rFonts w:ascii="Times New Roman" w:hAnsi="Times New Roman" w:cs="Times New Roman" w:hint="eastAsia"/>
                <w:lang w:eastAsia="zh-CN"/>
              </w:rPr>
              <w:t>人，员工生活垃圾产生量为</w:t>
            </w:r>
            <w:r w:rsidRPr="00830DB2">
              <w:rPr>
                <w:rFonts w:ascii="Times New Roman" w:hAnsi="Times New Roman" w:cs="Times New Roman" w:hint="eastAsia"/>
                <w:lang w:eastAsia="zh-CN"/>
              </w:rPr>
              <w:t>19.8t/a</w:t>
            </w:r>
            <w:r w:rsidRPr="00830DB2">
              <w:rPr>
                <w:rFonts w:ascii="Times New Roman" w:hAnsi="Times New Roman" w:cs="Times New Roman" w:hint="eastAsia"/>
                <w:lang w:eastAsia="zh-CN"/>
              </w:rPr>
              <w:t>。现有项目生活垃圾经收集后由市政环卫部门定期清运。</w:t>
            </w:r>
          </w:p>
          <w:p w14:paraId="42719E4B"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）现有项目污染物实际排放总量</w:t>
            </w:r>
          </w:p>
          <w:p w14:paraId="1BD27359"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现有项目污染物实际排放量见下表</w:t>
            </w:r>
            <w:r w:rsidRPr="00830DB2">
              <w:rPr>
                <w:rFonts w:ascii="Times New Roman" w:hAnsi="Times New Roman" w:cs="Times New Roman" w:hint="eastAsia"/>
                <w:lang w:eastAsia="zh-CN"/>
              </w:rPr>
              <w:t>2-20</w:t>
            </w:r>
            <w:r w:rsidRPr="00830DB2">
              <w:rPr>
                <w:rFonts w:ascii="Times New Roman" w:hAnsi="Times New Roman" w:cs="Times New Roman" w:hint="eastAsia"/>
                <w:lang w:eastAsia="zh-CN"/>
              </w:rPr>
              <w:t>。</w:t>
            </w:r>
          </w:p>
          <w:p w14:paraId="739FD779" w14:textId="77777777" w:rsidR="00AC0B7A" w:rsidRPr="00830DB2" w:rsidRDefault="00000000">
            <w:pPr>
              <w:widowControl/>
              <w:jc w:val="center"/>
              <w:rPr>
                <w:b/>
                <w:bCs/>
                <w:szCs w:val="21"/>
              </w:rPr>
            </w:pPr>
            <w:r w:rsidRPr="00830DB2">
              <w:rPr>
                <w:b/>
                <w:bCs/>
                <w:szCs w:val="21"/>
              </w:rPr>
              <w:t>表</w:t>
            </w:r>
            <w:r w:rsidRPr="00830DB2">
              <w:rPr>
                <w:b/>
                <w:bCs/>
                <w:szCs w:val="21"/>
              </w:rPr>
              <w:t>2-</w:t>
            </w:r>
            <w:r w:rsidRPr="00830DB2">
              <w:rPr>
                <w:rFonts w:hint="eastAsia"/>
                <w:b/>
                <w:bCs/>
                <w:szCs w:val="21"/>
              </w:rPr>
              <w:t>20</w:t>
            </w:r>
            <w:r w:rsidRPr="00830DB2">
              <w:rPr>
                <w:b/>
                <w:bCs/>
                <w:szCs w:val="21"/>
              </w:rPr>
              <w:t xml:space="preserve">  </w:t>
            </w:r>
            <w:r w:rsidRPr="00830DB2">
              <w:rPr>
                <w:b/>
                <w:bCs/>
                <w:szCs w:val="21"/>
              </w:rPr>
              <w:t>现有</w:t>
            </w:r>
            <w:r w:rsidRPr="00830DB2">
              <w:rPr>
                <w:rFonts w:hint="eastAsia"/>
                <w:b/>
                <w:bCs/>
                <w:szCs w:val="21"/>
              </w:rPr>
              <w:t>项目</w:t>
            </w:r>
            <w:r w:rsidRPr="00830DB2">
              <w:rPr>
                <w:b/>
                <w:bCs/>
                <w:szCs w:val="21"/>
              </w:rPr>
              <w:t>污染物实际排放总量</w:t>
            </w:r>
            <w:r w:rsidRPr="00830DB2">
              <w:rPr>
                <w:rFonts w:hint="eastAsia"/>
                <w:b/>
                <w:bCs/>
                <w:szCs w:val="21"/>
              </w:rPr>
              <w:t>表</w:t>
            </w:r>
          </w:p>
          <w:tbl>
            <w:tblPr>
              <w:tblStyle w:val="af8"/>
              <w:tblW w:w="5000" w:type="pct"/>
              <w:jc w:val="center"/>
              <w:tblLayout w:type="fixed"/>
              <w:tblLook w:val="04A0" w:firstRow="1" w:lastRow="0" w:firstColumn="1" w:lastColumn="0" w:noHBand="0" w:noVBand="1"/>
            </w:tblPr>
            <w:tblGrid>
              <w:gridCol w:w="1745"/>
              <w:gridCol w:w="1268"/>
              <w:gridCol w:w="2570"/>
              <w:gridCol w:w="2706"/>
            </w:tblGrid>
            <w:tr w:rsidR="00AC0B7A" w:rsidRPr="00830DB2" w14:paraId="6795C98F" w14:textId="77777777">
              <w:trPr>
                <w:jc w:val="center"/>
              </w:trPr>
              <w:tc>
                <w:tcPr>
                  <w:tcW w:w="3367" w:type="pct"/>
                  <w:gridSpan w:val="3"/>
                  <w:tcBorders>
                    <w:tl2br w:val="nil"/>
                    <w:tr2bl w:val="nil"/>
                  </w:tcBorders>
                  <w:vAlign w:val="center"/>
                </w:tcPr>
                <w:p w14:paraId="561A3B5C"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w:t>
                  </w:r>
                </w:p>
              </w:tc>
              <w:tc>
                <w:tcPr>
                  <w:tcW w:w="1633" w:type="pct"/>
                  <w:tcBorders>
                    <w:tl2br w:val="nil"/>
                    <w:tr2bl w:val="nil"/>
                  </w:tcBorders>
                  <w:vAlign w:val="center"/>
                </w:tcPr>
                <w:p w14:paraId="476422BF"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排放</w:t>
                  </w:r>
                  <w:r w:rsidRPr="00830DB2">
                    <w:rPr>
                      <w:rFonts w:ascii="Times New Roman" w:hAnsi="Times New Roman" w:cs="Times New Roman" w:hint="eastAsia"/>
                      <w:sz w:val="21"/>
                      <w:lang w:eastAsia="zh-CN"/>
                    </w:rPr>
                    <w:t>总</w:t>
                  </w:r>
                  <w:r w:rsidRPr="00830DB2">
                    <w:rPr>
                      <w:rFonts w:ascii="Times New Roman" w:hAnsi="Times New Roman" w:cs="Times New Roman"/>
                      <w:sz w:val="21"/>
                      <w:lang w:eastAsia="zh-CN"/>
                    </w:rPr>
                    <w:t>量</w:t>
                  </w:r>
                  <w:r w:rsidRPr="00830DB2">
                    <w:rPr>
                      <w:rFonts w:ascii="Times New Roman" w:hAnsi="Times New Roman" w:cs="Times New Roman" w:hint="eastAsia"/>
                      <w:sz w:val="21"/>
                      <w:lang w:eastAsia="zh-CN"/>
                    </w:rPr>
                    <w:t>（</w:t>
                  </w:r>
                  <w:r w:rsidRPr="00830DB2">
                    <w:rPr>
                      <w:rFonts w:ascii="Times New Roman" w:hAnsi="Times New Roman" w:cs="Times New Roman" w:hint="eastAsia"/>
                      <w:sz w:val="21"/>
                      <w:lang w:eastAsia="zh-CN"/>
                    </w:rPr>
                    <w:t>t/a</w:t>
                  </w:r>
                  <w:r w:rsidRPr="00830DB2">
                    <w:rPr>
                      <w:rFonts w:ascii="Times New Roman" w:hAnsi="Times New Roman" w:cs="Times New Roman" w:hint="eastAsia"/>
                      <w:sz w:val="21"/>
                      <w:lang w:eastAsia="zh-CN"/>
                    </w:rPr>
                    <w:t>）</w:t>
                  </w:r>
                </w:p>
              </w:tc>
            </w:tr>
            <w:tr w:rsidR="00AC0B7A" w:rsidRPr="00830DB2" w14:paraId="16D59087" w14:textId="77777777">
              <w:trPr>
                <w:trHeight w:val="36"/>
                <w:jc w:val="center"/>
              </w:trPr>
              <w:tc>
                <w:tcPr>
                  <w:tcW w:w="1053" w:type="pct"/>
                  <w:vMerge w:val="restart"/>
                  <w:tcBorders>
                    <w:tl2br w:val="nil"/>
                    <w:tr2bl w:val="nil"/>
                  </w:tcBorders>
                  <w:vAlign w:val="center"/>
                </w:tcPr>
                <w:p w14:paraId="78625A6C"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废水</w:t>
                  </w:r>
                </w:p>
              </w:tc>
              <w:tc>
                <w:tcPr>
                  <w:tcW w:w="2315" w:type="pct"/>
                  <w:gridSpan w:val="2"/>
                  <w:tcBorders>
                    <w:tl2br w:val="nil"/>
                    <w:tr2bl w:val="nil"/>
                  </w:tcBorders>
                  <w:vAlign w:val="center"/>
                </w:tcPr>
                <w:p w14:paraId="7033DB84"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废水</w:t>
                  </w:r>
                  <w:r w:rsidRPr="00830DB2">
                    <w:rPr>
                      <w:rFonts w:ascii="Times New Roman" w:hAnsi="Times New Roman" w:cs="Times New Roman" w:hint="eastAsia"/>
                      <w:sz w:val="21"/>
                      <w:lang w:eastAsia="zh-CN"/>
                    </w:rPr>
                    <w:t>总</w:t>
                  </w:r>
                  <w:r w:rsidRPr="00830DB2">
                    <w:rPr>
                      <w:rFonts w:ascii="Times New Roman" w:hAnsi="Times New Roman" w:cs="Times New Roman"/>
                      <w:sz w:val="21"/>
                      <w:lang w:eastAsia="zh-CN"/>
                    </w:rPr>
                    <w:t>量</w:t>
                  </w:r>
                </w:p>
              </w:tc>
              <w:tc>
                <w:tcPr>
                  <w:tcW w:w="1633" w:type="pct"/>
                  <w:tcBorders>
                    <w:tl2br w:val="nil"/>
                    <w:tr2bl w:val="nil"/>
                  </w:tcBorders>
                  <w:vAlign w:val="center"/>
                </w:tcPr>
                <w:p w14:paraId="10794194"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1569.6</w:t>
                  </w:r>
                </w:p>
              </w:tc>
            </w:tr>
            <w:tr w:rsidR="00AC0B7A" w:rsidRPr="00830DB2" w14:paraId="3278975A" w14:textId="77777777">
              <w:trPr>
                <w:trHeight w:val="36"/>
                <w:jc w:val="center"/>
              </w:trPr>
              <w:tc>
                <w:tcPr>
                  <w:tcW w:w="1053" w:type="pct"/>
                  <w:vMerge/>
                  <w:tcBorders>
                    <w:tl2br w:val="nil"/>
                    <w:tr2bl w:val="nil"/>
                  </w:tcBorders>
                  <w:vAlign w:val="center"/>
                </w:tcPr>
                <w:p w14:paraId="1A1642A4"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63075EE0"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pH</w:t>
                  </w:r>
                </w:p>
              </w:tc>
              <w:tc>
                <w:tcPr>
                  <w:tcW w:w="1633" w:type="pct"/>
                  <w:tcBorders>
                    <w:tl2br w:val="nil"/>
                    <w:tr2bl w:val="nil"/>
                  </w:tcBorders>
                  <w:vAlign w:val="center"/>
                </w:tcPr>
                <w:p w14:paraId="2CCF944A"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6~9</w:t>
                  </w:r>
                </w:p>
              </w:tc>
            </w:tr>
            <w:tr w:rsidR="00AC0B7A" w:rsidRPr="00830DB2" w14:paraId="0AEC8017" w14:textId="77777777">
              <w:trPr>
                <w:trHeight w:val="30"/>
                <w:jc w:val="center"/>
              </w:trPr>
              <w:tc>
                <w:tcPr>
                  <w:tcW w:w="1053" w:type="pct"/>
                  <w:vMerge/>
                  <w:tcBorders>
                    <w:tl2br w:val="nil"/>
                    <w:tr2bl w:val="nil"/>
                  </w:tcBorders>
                  <w:vAlign w:val="center"/>
                </w:tcPr>
                <w:p w14:paraId="57532193"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2B3BE1FD"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COD</w:t>
                  </w:r>
                  <w:r w:rsidRPr="00830DB2">
                    <w:rPr>
                      <w:rFonts w:ascii="Times New Roman" w:hAnsi="Times New Roman" w:cs="Times New Roman"/>
                      <w:sz w:val="21"/>
                      <w:vertAlign w:val="subscript"/>
                      <w:lang w:eastAsia="zh-CN"/>
                    </w:rPr>
                    <w:t>Cr</w:t>
                  </w:r>
                </w:p>
              </w:tc>
              <w:tc>
                <w:tcPr>
                  <w:tcW w:w="1633" w:type="pct"/>
                  <w:tcBorders>
                    <w:tl2br w:val="nil"/>
                    <w:tr2bl w:val="nil"/>
                  </w:tcBorders>
                  <w:vAlign w:val="center"/>
                </w:tcPr>
                <w:p w14:paraId="33597BBB"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0.416</w:t>
                  </w:r>
                </w:p>
              </w:tc>
            </w:tr>
            <w:tr w:rsidR="00AC0B7A" w:rsidRPr="00830DB2" w14:paraId="7181A405" w14:textId="77777777">
              <w:trPr>
                <w:trHeight w:val="30"/>
                <w:jc w:val="center"/>
              </w:trPr>
              <w:tc>
                <w:tcPr>
                  <w:tcW w:w="1053" w:type="pct"/>
                  <w:vMerge/>
                  <w:tcBorders>
                    <w:tl2br w:val="nil"/>
                    <w:tr2bl w:val="nil"/>
                  </w:tcBorders>
                  <w:vAlign w:val="center"/>
                </w:tcPr>
                <w:p w14:paraId="2DFAACF3"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04C9C1C5"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BOD</w:t>
                  </w:r>
                  <w:r w:rsidRPr="00830DB2">
                    <w:rPr>
                      <w:rFonts w:ascii="Times New Roman" w:hAnsi="Times New Roman" w:cs="Times New Roman"/>
                      <w:sz w:val="21"/>
                      <w:vertAlign w:val="subscript"/>
                      <w:lang w:eastAsia="zh-CN"/>
                    </w:rPr>
                    <w:t>5</w:t>
                  </w:r>
                </w:p>
              </w:tc>
              <w:tc>
                <w:tcPr>
                  <w:tcW w:w="1633" w:type="pct"/>
                  <w:tcBorders>
                    <w:tl2br w:val="nil"/>
                    <w:tr2bl w:val="nil"/>
                  </w:tcBorders>
                  <w:vAlign w:val="center"/>
                </w:tcPr>
                <w:p w14:paraId="4B1B4DBA"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0.063</w:t>
                  </w:r>
                </w:p>
              </w:tc>
            </w:tr>
            <w:tr w:rsidR="00AC0B7A" w:rsidRPr="00830DB2" w14:paraId="378A825B" w14:textId="77777777">
              <w:trPr>
                <w:trHeight w:val="30"/>
                <w:jc w:val="center"/>
              </w:trPr>
              <w:tc>
                <w:tcPr>
                  <w:tcW w:w="1053" w:type="pct"/>
                  <w:vMerge/>
                  <w:tcBorders>
                    <w:tl2br w:val="nil"/>
                    <w:tr2bl w:val="nil"/>
                  </w:tcBorders>
                  <w:vAlign w:val="center"/>
                </w:tcPr>
                <w:p w14:paraId="157E50A6"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29E8BB76"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SS</w:t>
                  </w:r>
                </w:p>
              </w:tc>
              <w:tc>
                <w:tcPr>
                  <w:tcW w:w="1633" w:type="pct"/>
                  <w:tcBorders>
                    <w:tl2br w:val="nil"/>
                    <w:tr2bl w:val="nil"/>
                  </w:tcBorders>
                  <w:vAlign w:val="center"/>
                </w:tcPr>
                <w:p w14:paraId="606C5876"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0.141</w:t>
                  </w:r>
                </w:p>
              </w:tc>
            </w:tr>
            <w:tr w:rsidR="00AC0B7A" w:rsidRPr="00830DB2" w14:paraId="2D22B796" w14:textId="77777777">
              <w:trPr>
                <w:trHeight w:val="30"/>
                <w:jc w:val="center"/>
              </w:trPr>
              <w:tc>
                <w:tcPr>
                  <w:tcW w:w="1053" w:type="pct"/>
                  <w:vMerge/>
                  <w:tcBorders>
                    <w:tl2br w:val="nil"/>
                    <w:tr2bl w:val="nil"/>
                  </w:tcBorders>
                  <w:vAlign w:val="center"/>
                </w:tcPr>
                <w:p w14:paraId="57B7AE94"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3CB15595"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NH</w:t>
                  </w:r>
                  <w:r w:rsidRPr="00830DB2">
                    <w:rPr>
                      <w:rFonts w:ascii="Times New Roman" w:hAnsi="Times New Roman" w:cs="Times New Roman"/>
                      <w:sz w:val="21"/>
                      <w:vertAlign w:val="subscript"/>
                      <w:lang w:eastAsia="zh-CN"/>
                    </w:rPr>
                    <w:t>3</w:t>
                  </w:r>
                  <w:r w:rsidRPr="00830DB2">
                    <w:rPr>
                      <w:rFonts w:ascii="Times New Roman" w:hAnsi="Times New Roman" w:cs="Times New Roman"/>
                      <w:sz w:val="21"/>
                      <w:lang w:eastAsia="zh-CN"/>
                    </w:rPr>
                    <w:t>-N</w:t>
                  </w:r>
                </w:p>
              </w:tc>
              <w:tc>
                <w:tcPr>
                  <w:tcW w:w="1633" w:type="pct"/>
                  <w:tcBorders>
                    <w:tl2br w:val="nil"/>
                    <w:tr2bl w:val="nil"/>
                  </w:tcBorders>
                  <w:vAlign w:val="center"/>
                </w:tcPr>
                <w:p w14:paraId="7A2D0B98"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0.053</w:t>
                  </w:r>
                </w:p>
              </w:tc>
            </w:tr>
            <w:tr w:rsidR="00AC0B7A" w:rsidRPr="00830DB2" w14:paraId="7DF37E02" w14:textId="77777777">
              <w:trPr>
                <w:trHeight w:val="30"/>
                <w:jc w:val="center"/>
              </w:trPr>
              <w:tc>
                <w:tcPr>
                  <w:tcW w:w="1053" w:type="pct"/>
                  <w:vMerge/>
                  <w:tcBorders>
                    <w:tl2br w:val="nil"/>
                    <w:tr2bl w:val="nil"/>
                  </w:tcBorders>
                  <w:vAlign w:val="center"/>
                </w:tcPr>
                <w:p w14:paraId="27E9C897"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4EC10D31"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TN</w:t>
                  </w:r>
                </w:p>
              </w:tc>
              <w:tc>
                <w:tcPr>
                  <w:tcW w:w="1633" w:type="pct"/>
                  <w:tcBorders>
                    <w:tl2br w:val="nil"/>
                    <w:tr2bl w:val="nil"/>
                  </w:tcBorders>
                  <w:vAlign w:val="center"/>
                </w:tcPr>
                <w:p w14:paraId="5F23DD73"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0.077</w:t>
                  </w:r>
                </w:p>
              </w:tc>
            </w:tr>
            <w:tr w:rsidR="00AC0B7A" w:rsidRPr="00830DB2" w14:paraId="195D14B2" w14:textId="77777777">
              <w:trPr>
                <w:trHeight w:val="30"/>
                <w:jc w:val="center"/>
              </w:trPr>
              <w:tc>
                <w:tcPr>
                  <w:tcW w:w="1053" w:type="pct"/>
                  <w:vMerge/>
                  <w:tcBorders>
                    <w:tl2br w:val="nil"/>
                    <w:tr2bl w:val="nil"/>
                  </w:tcBorders>
                  <w:vAlign w:val="center"/>
                </w:tcPr>
                <w:p w14:paraId="01360EE3"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11E5CD32"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TP</w:t>
                  </w:r>
                </w:p>
              </w:tc>
              <w:tc>
                <w:tcPr>
                  <w:tcW w:w="1633" w:type="pct"/>
                  <w:tcBorders>
                    <w:tl2br w:val="nil"/>
                    <w:tr2bl w:val="nil"/>
                  </w:tcBorders>
                  <w:vAlign w:val="center"/>
                </w:tcPr>
                <w:p w14:paraId="37FDA985" w14:textId="77777777" w:rsidR="00AC0B7A" w:rsidRPr="00830DB2" w:rsidRDefault="00000000">
                  <w:pPr>
                    <w:pStyle w:val="TableText"/>
                    <w:jc w:val="center"/>
                    <w:rPr>
                      <w:rFonts w:ascii="Times New Roman" w:hAnsi="Times New Roman"/>
                      <w:sz w:val="21"/>
                      <w:szCs w:val="21"/>
                      <w:lang w:eastAsia="zh-CN"/>
                    </w:rPr>
                  </w:pPr>
                  <w:r w:rsidRPr="00830DB2">
                    <w:rPr>
                      <w:rFonts w:ascii="Times New Roman" w:hAnsi="Times New Roman" w:hint="eastAsia"/>
                      <w:sz w:val="21"/>
                      <w:szCs w:val="21"/>
                      <w:lang w:eastAsia="zh-CN"/>
                    </w:rPr>
                    <w:t>0.008</w:t>
                  </w:r>
                </w:p>
              </w:tc>
            </w:tr>
            <w:tr w:rsidR="00AC0B7A" w:rsidRPr="00830DB2" w14:paraId="1914BE7B" w14:textId="77777777">
              <w:trPr>
                <w:trHeight w:val="30"/>
                <w:jc w:val="center"/>
              </w:trPr>
              <w:tc>
                <w:tcPr>
                  <w:tcW w:w="1053" w:type="pct"/>
                  <w:vMerge/>
                  <w:tcBorders>
                    <w:tl2br w:val="nil"/>
                    <w:tr2bl w:val="nil"/>
                  </w:tcBorders>
                  <w:vAlign w:val="center"/>
                </w:tcPr>
                <w:p w14:paraId="22EFA378"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5E5EEBEA"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石油类</w:t>
                  </w:r>
                </w:p>
              </w:tc>
              <w:tc>
                <w:tcPr>
                  <w:tcW w:w="1633" w:type="pct"/>
                  <w:tcBorders>
                    <w:tl2br w:val="nil"/>
                    <w:tr2bl w:val="nil"/>
                  </w:tcBorders>
                  <w:vAlign w:val="center"/>
                </w:tcPr>
                <w:p w14:paraId="7A8D481F"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0.009</w:t>
                  </w:r>
                </w:p>
              </w:tc>
            </w:tr>
            <w:tr w:rsidR="00AC0B7A" w:rsidRPr="00830DB2" w14:paraId="60FEFC41" w14:textId="77777777">
              <w:trPr>
                <w:trHeight w:val="30"/>
                <w:jc w:val="center"/>
              </w:trPr>
              <w:tc>
                <w:tcPr>
                  <w:tcW w:w="1053" w:type="pct"/>
                  <w:vMerge/>
                  <w:tcBorders>
                    <w:tl2br w:val="nil"/>
                    <w:tr2bl w:val="nil"/>
                  </w:tcBorders>
                  <w:vAlign w:val="center"/>
                </w:tcPr>
                <w:p w14:paraId="4BDC39D8"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5AA3E00B"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LAS</w:t>
                  </w:r>
                </w:p>
              </w:tc>
              <w:tc>
                <w:tcPr>
                  <w:tcW w:w="1633" w:type="pct"/>
                  <w:tcBorders>
                    <w:tl2br w:val="nil"/>
                    <w:tr2bl w:val="nil"/>
                  </w:tcBorders>
                  <w:vAlign w:val="center"/>
                </w:tcPr>
                <w:p w14:paraId="5BD6F843"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0.014</w:t>
                  </w:r>
                </w:p>
              </w:tc>
            </w:tr>
            <w:tr w:rsidR="00AC0B7A" w:rsidRPr="00830DB2" w14:paraId="5B57899F" w14:textId="77777777">
              <w:trPr>
                <w:trHeight w:val="30"/>
                <w:jc w:val="center"/>
              </w:trPr>
              <w:tc>
                <w:tcPr>
                  <w:tcW w:w="1053" w:type="pct"/>
                  <w:vMerge/>
                  <w:tcBorders>
                    <w:tl2br w:val="nil"/>
                    <w:tr2bl w:val="nil"/>
                  </w:tcBorders>
                  <w:vAlign w:val="center"/>
                </w:tcPr>
                <w:p w14:paraId="31202241"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38CEECE2"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氟化物</w:t>
                  </w:r>
                </w:p>
              </w:tc>
              <w:tc>
                <w:tcPr>
                  <w:tcW w:w="1633" w:type="pct"/>
                  <w:tcBorders>
                    <w:tl2br w:val="nil"/>
                    <w:tr2bl w:val="nil"/>
                  </w:tcBorders>
                  <w:vAlign w:val="center"/>
                </w:tcPr>
                <w:p w14:paraId="756268B3"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0.014</w:t>
                  </w:r>
                </w:p>
              </w:tc>
            </w:tr>
            <w:tr w:rsidR="00AC0B7A" w:rsidRPr="00830DB2" w14:paraId="69891339" w14:textId="77777777">
              <w:trPr>
                <w:trHeight w:val="69"/>
                <w:jc w:val="center"/>
              </w:trPr>
              <w:tc>
                <w:tcPr>
                  <w:tcW w:w="1053" w:type="pct"/>
                  <w:vMerge w:val="restart"/>
                  <w:tcBorders>
                    <w:tl2br w:val="nil"/>
                    <w:tr2bl w:val="nil"/>
                  </w:tcBorders>
                  <w:vAlign w:val="center"/>
                </w:tcPr>
                <w:p w14:paraId="4847767F"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废气</w:t>
                  </w:r>
                </w:p>
              </w:tc>
              <w:tc>
                <w:tcPr>
                  <w:tcW w:w="2315" w:type="pct"/>
                  <w:gridSpan w:val="2"/>
                  <w:tcBorders>
                    <w:tl2br w:val="nil"/>
                    <w:tr2bl w:val="nil"/>
                  </w:tcBorders>
                  <w:vAlign w:val="center"/>
                </w:tcPr>
                <w:p w14:paraId="7899C8E4"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颗粒物</w:t>
                  </w:r>
                </w:p>
              </w:tc>
              <w:tc>
                <w:tcPr>
                  <w:tcW w:w="1633" w:type="pct"/>
                  <w:tcBorders>
                    <w:tl2br w:val="nil"/>
                    <w:tr2bl w:val="nil"/>
                  </w:tcBorders>
                  <w:vAlign w:val="center"/>
                </w:tcPr>
                <w:p w14:paraId="3EBCBC1A"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1.5716</w:t>
                  </w:r>
                </w:p>
              </w:tc>
            </w:tr>
            <w:tr w:rsidR="00AC0B7A" w:rsidRPr="00830DB2" w14:paraId="10FA116A" w14:textId="77777777">
              <w:trPr>
                <w:trHeight w:val="69"/>
                <w:jc w:val="center"/>
              </w:trPr>
              <w:tc>
                <w:tcPr>
                  <w:tcW w:w="1053" w:type="pct"/>
                  <w:vMerge/>
                  <w:tcBorders>
                    <w:tl2br w:val="nil"/>
                    <w:tr2bl w:val="nil"/>
                  </w:tcBorders>
                  <w:vAlign w:val="center"/>
                </w:tcPr>
                <w:p w14:paraId="4AB3737C"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61622699"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非甲烷总烃</w:t>
                  </w:r>
                </w:p>
              </w:tc>
              <w:tc>
                <w:tcPr>
                  <w:tcW w:w="1633" w:type="pct"/>
                  <w:tcBorders>
                    <w:tl2br w:val="nil"/>
                    <w:tr2bl w:val="nil"/>
                  </w:tcBorders>
                  <w:vAlign w:val="center"/>
                </w:tcPr>
                <w:p w14:paraId="0D6FB186"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0.029</w:t>
                  </w:r>
                </w:p>
              </w:tc>
            </w:tr>
            <w:tr w:rsidR="00AC0B7A" w:rsidRPr="00830DB2" w14:paraId="48989BE7" w14:textId="77777777">
              <w:trPr>
                <w:trHeight w:val="69"/>
                <w:jc w:val="center"/>
              </w:trPr>
              <w:tc>
                <w:tcPr>
                  <w:tcW w:w="1053" w:type="pct"/>
                  <w:vMerge/>
                  <w:tcBorders>
                    <w:tl2br w:val="nil"/>
                    <w:tr2bl w:val="nil"/>
                  </w:tcBorders>
                  <w:vAlign w:val="center"/>
                </w:tcPr>
                <w:p w14:paraId="647AB7AB"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52E502BF"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氮氧化物</w:t>
                  </w:r>
                </w:p>
              </w:tc>
              <w:tc>
                <w:tcPr>
                  <w:tcW w:w="1633" w:type="pct"/>
                  <w:tcBorders>
                    <w:tl2br w:val="nil"/>
                    <w:tr2bl w:val="nil"/>
                  </w:tcBorders>
                  <w:vAlign w:val="center"/>
                </w:tcPr>
                <w:p w14:paraId="36A73B3E"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0.131</w:t>
                  </w:r>
                </w:p>
              </w:tc>
            </w:tr>
            <w:tr w:rsidR="00AC0B7A" w:rsidRPr="00830DB2" w14:paraId="0DEEF0B1" w14:textId="77777777">
              <w:trPr>
                <w:trHeight w:val="69"/>
                <w:jc w:val="center"/>
              </w:trPr>
              <w:tc>
                <w:tcPr>
                  <w:tcW w:w="1053" w:type="pct"/>
                  <w:vMerge/>
                  <w:tcBorders>
                    <w:tl2br w:val="nil"/>
                    <w:tr2bl w:val="nil"/>
                  </w:tcBorders>
                  <w:vAlign w:val="center"/>
                </w:tcPr>
                <w:p w14:paraId="21A1D9B7" w14:textId="77777777" w:rsidR="00AC0B7A" w:rsidRPr="00830DB2" w:rsidRDefault="00AC0B7A">
                  <w:pPr>
                    <w:pStyle w:val="TableText"/>
                    <w:jc w:val="center"/>
                    <w:rPr>
                      <w:rFonts w:ascii="Times New Roman" w:hAnsi="Times New Roman" w:cs="Times New Roman"/>
                      <w:sz w:val="21"/>
                      <w:lang w:eastAsia="zh-CN"/>
                    </w:rPr>
                  </w:pPr>
                </w:p>
              </w:tc>
              <w:tc>
                <w:tcPr>
                  <w:tcW w:w="2315" w:type="pct"/>
                  <w:gridSpan w:val="2"/>
                  <w:tcBorders>
                    <w:tl2br w:val="nil"/>
                    <w:tr2bl w:val="nil"/>
                  </w:tcBorders>
                  <w:vAlign w:val="center"/>
                </w:tcPr>
                <w:p w14:paraId="592A116E"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二氧化硫</w:t>
                  </w:r>
                </w:p>
              </w:tc>
              <w:tc>
                <w:tcPr>
                  <w:tcW w:w="1633" w:type="pct"/>
                  <w:tcBorders>
                    <w:tl2br w:val="nil"/>
                    <w:tr2bl w:val="nil"/>
                  </w:tcBorders>
                  <w:vAlign w:val="center"/>
                </w:tcPr>
                <w:p w14:paraId="3DEB7B88"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0.014</w:t>
                  </w:r>
                </w:p>
              </w:tc>
            </w:tr>
            <w:tr w:rsidR="00AC0B7A" w:rsidRPr="00830DB2" w14:paraId="3FBD8F48" w14:textId="77777777">
              <w:trPr>
                <w:trHeight w:val="33"/>
                <w:jc w:val="center"/>
              </w:trPr>
              <w:tc>
                <w:tcPr>
                  <w:tcW w:w="1053" w:type="pct"/>
                  <w:vMerge w:val="restart"/>
                  <w:tcBorders>
                    <w:tl2br w:val="nil"/>
                    <w:tr2bl w:val="nil"/>
                  </w:tcBorders>
                  <w:vAlign w:val="center"/>
                </w:tcPr>
                <w:p w14:paraId="22947970"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固废</w:t>
                  </w:r>
                </w:p>
              </w:tc>
              <w:tc>
                <w:tcPr>
                  <w:tcW w:w="765" w:type="pct"/>
                  <w:vMerge w:val="restart"/>
                  <w:tcBorders>
                    <w:tl2br w:val="nil"/>
                    <w:tr2bl w:val="nil"/>
                  </w:tcBorders>
                  <w:vAlign w:val="center"/>
                </w:tcPr>
                <w:p w14:paraId="35038DF0"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一般固废</w:t>
                  </w:r>
                </w:p>
              </w:tc>
              <w:tc>
                <w:tcPr>
                  <w:tcW w:w="1549" w:type="pct"/>
                  <w:tcBorders>
                    <w:tl2br w:val="nil"/>
                    <w:tr2bl w:val="nil"/>
                  </w:tcBorders>
                  <w:vAlign w:val="center"/>
                </w:tcPr>
                <w:p w14:paraId="6468F84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z w:val="21"/>
                      <w:szCs w:val="21"/>
                      <w:lang w:eastAsia="zh-CN"/>
                    </w:rPr>
                    <w:t>废边角料不合格品</w:t>
                  </w:r>
                </w:p>
              </w:tc>
              <w:tc>
                <w:tcPr>
                  <w:tcW w:w="1633" w:type="pct"/>
                  <w:tcBorders>
                    <w:tl2br w:val="nil"/>
                    <w:tr2bl w:val="nil"/>
                  </w:tcBorders>
                  <w:vAlign w:val="center"/>
                </w:tcPr>
                <w:p w14:paraId="2A093EDE"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13</w:t>
                  </w:r>
                </w:p>
              </w:tc>
            </w:tr>
            <w:tr w:rsidR="00AC0B7A" w:rsidRPr="00830DB2" w14:paraId="25A31235" w14:textId="77777777">
              <w:trPr>
                <w:trHeight w:val="27"/>
                <w:jc w:val="center"/>
              </w:trPr>
              <w:tc>
                <w:tcPr>
                  <w:tcW w:w="1053" w:type="pct"/>
                  <w:vMerge/>
                  <w:tcBorders>
                    <w:tl2br w:val="nil"/>
                    <w:tr2bl w:val="nil"/>
                  </w:tcBorders>
                  <w:vAlign w:val="center"/>
                </w:tcPr>
                <w:p w14:paraId="662EA5AE"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2696ECF6"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070D70A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pacing w:val="4"/>
                      <w:kern w:val="0"/>
                      <w:sz w:val="21"/>
                      <w:szCs w:val="21"/>
                      <w:lang w:eastAsia="zh-CN"/>
                    </w:rPr>
                    <w:t>废包装材料</w:t>
                  </w:r>
                </w:p>
              </w:tc>
              <w:tc>
                <w:tcPr>
                  <w:tcW w:w="1633" w:type="pct"/>
                  <w:tcBorders>
                    <w:tl2br w:val="nil"/>
                    <w:tr2bl w:val="nil"/>
                  </w:tcBorders>
                  <w:vAlign w:val="center"/>
                </w:tcPr>
                <w:p w14:paraId="29A7CE53"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0.5</w:t>
                  </w:r>
                </w:p>
              </w:tc>
            </w:tr>
            <w:tr w:rsidR="00AC0B7A" w:rsidRPr="00830DB2" w14:paraId="22496E43" w14:textId="77777777">
              <w:trPr>
                <w:trHeight w:val="27"/>
                <w:jc w:val="center"/>
              </w:trPr>
              <w:tc>
                <w:tcPr>
                  <w:tcW w:w="1053" w:type="pct"/>
                  <w:vMerge/>
                  <w:tcBorders>
                    <w:tl2br w:val="nil"/>
                    <w:tr2bl w:val="nil"/>
                  </w:tcBorders>
                  <w:vAlign w:val="center"/>
                </w:tcPr>
                <w:p w14:paraId="7BFE3CBD"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636D156B"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6ADBA65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z w:val="21"/>
                      <w:szCs w:val="21"/>
                      <w:lang w:eastAsia="zh-CN"/>
                    </w:rPr>
                    <w:t>除尘器灰渣</w:t>
                  </w:r>
                </w:p>
              </w:tc>
              <w:tc>
                <w:tcPr>
                  <w:tcW w:w="1633" w:type="pct"/>
                  <w:tcBorders>
                    <w:tl2br w:val="nil"/>
                    <w:tr2bl w:val="nil"/>
                  </w:tcBorders>
                  <w:vAlign w:val="center"/>
                </w:tcPr>
                <w:p w14:paraId="0788B30B"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2.705</w:t>
                  </w:r>
                </w:p>
              </w:tc>
            </w:tr>
            <w:tr w:rsidR="00AC0B7A" w:rsidRPr="00830DB2" w14:paraId="4127A1B3" w14:textId="77777777">
              <w:trPr>
                <w:trHeight w:val="27"/>
                <w:jc w:val="center"/>
              </w:trPr>
              <w:tc>
                <w:tcPr>
                  <w:tcW w:w="1053" w:type="pct"/>
                  <w:vMerge/>
                  <w:tcBorders>
                    <w:tl2br w:val="nil"/>
                    <w:tr2bl w:val="nil"/>
                  </w:tcBorders>
                  <w:vAlign w:val="center"/>
                </w:tcPr>
                <w:p w14:paraId="7617BBD4"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078DBCC3"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638F4B5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pacing w:val="4"/>
                      <w:kern w:val="0"/>
                      <w:sz w:val="21"/>
                      <w:szCs w:val="21"/>
                      <w:lang w:eastAsia="zh-CN"/>
                    </w:rPr>
                    <w:t>回收粉尘</w:t>
                  </w:r>
                </w:p>
              </w:tc>
              <w:tc>
                <w:tcPr>
                  <w:tcW w:w="1633" w:type="pct"/>
                  <w:tcBorders>
                    <w:tl2br w:val="nil"/>
                    <w:tr2bl w:val="nil"/>
                  </w:tcBorders>
                  <w:vAlign w:val="center"/>
                </w:tcPr>
                <w:p w14:paraId="0B4A6C41"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8.288</w:t>
                  </w:r>
                </w:p>
              </w:tc>
            </w:tr>
            <w:tr w:rsidR="00AC0B7A" w:rsidRPr="00830DB2" w14:paraId="521E5D85" w14:textId="77777777">
              <w:trPr>
                <w:trHeight w:val="69"/>
                <w:jc w:val="center"/>
              </w:trPr>
              <w:tc>
                <w:tcPr>
                  <w:tcW w:w="1053" w:type="pct"/>
                  <w:vMerge/>
                  <w:tcBorders>
                    <w:tl2br w:val="nil"/>
                    <w:tr2bl w:val="nil"/>
                  </w:tcBorders>
                  <w:vAlign w:val="center"/>
                </w:tcPr>
                <w:p w14:paraId="287330B0" w14:textId="77777777" w:rsidR="00AC0B7A" w:rsidRPr="00830DB2" w:rsidRDefault="00AC0B7A">
                  <w:pPr>
                    <w:pStyle w:val="TableText"/>
                    <w:jc w:val="center"/>
                    <w:rPr>
                      <w:rFonts w:ascii="Times New Roman" w:hAnsi="Times New Roman" w:cs="Times New Roman"/>
                      <w:sz w:val="21"/>
                      <w:lang w:eastAsia="zh-CN"/>
                    </w:rPr>
                  </w:pPr>
                </w:p>
              </w:tc>
              <w:tc>
                <w:tcPr>
                  <w:tcW w:w="765" w:type="pct"/>
                  <w:vMerge w:val="restart"/>
                  <w:tcBorders>
                    <w:tl2br w:val="nil"/>
                    <w:tr2bl w:val="nil"/>
                  </w:tcBorders>
                  <w:vAlign w:val="center"/>
                </w:tcPr>
                <w:p w14:paraId="661F8F8D"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危险废物</w:t>
                  </w:r>
                </w:p>
              </w:tc>
              <w:tc>
                <w:tcPr>
                  <w:tcW w:w="1549" w:type="pct"/>
                  <w:tcBorders>
                    <w:tl2br w:val="nil"/>
                    <w:tr2bl w:val="nil"/>
                  </w:tcBorders>
                  <w:vAlign w:val="center"/>
                </w:tcPr>
                <w:p w14:paraId="63D2F63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pacing w:val="4"/>
                      <w:kern w:val="0"/>
                      <w:sz w:val="21"/>
                      <w:szCs w:val="21"/>
                      <w:lang w:eastAsia="zh-CN"/>
                    </w:rPr>
                    <w:t>废机油</w:t>
                  </w:r>
                </w:p>
              </w:tc>
              <w:tc>
                <w:tcPr>
                  <w:tcW w:w="1633" w:type="pct"/>
                  <w:tcBorders>
                    <w:tl2br w:val="nil"/>
                    <w:tr2bl w:val="nil"/>
                  </w:tcBorders>
                  <w:vAlign w:val="center"/>
                </w:tcPr>
                <w:p w14:paraId="2F3CFF64"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0.05</w:t>
                  </w:r>
                </w:p>
              </w:tc>
            </w:tr>
            <w:tr w:rsidR="00AC0B7A" w:rsidRPr="00830DB2" w14:paraId="2B8235E4" w14:textId="77777777">
              <w:trPr>
                <w:trHeight w:val="69"/>
                <w:jc w:val="center"/>
              </w:trPr>
              <w:tc>
                <w:tcPr>
                  <w:tcW w:w="1053" w:type="pct"/>
                  <w:vMerge/>
                  <w:tcBorders>
                    <w:tl2br w:val="nil"/>
                    <w:tr2bl w:val="nil"/>
                  </w:tcBorders>
                  <w:vAlign w:val="center"/>
                </w:tcPr>
                <w:p w14:paraId="1AD09D2E"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502AC05B"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13224A50" w14:textId="77777777" w:rsidR="00AC0B7A" w:rsidRPr="00830DB2" w:rsidRDefault="00000000">
                  <w:pPr>
                    <w:pStyle w:val="TableText"/>
                    <w:jc w:val="center"/>
                    <w:rPr>
                      <w:rFonts w:ascii="Times New Roman" w:hAnsi="Times New Roman"/>
                      <w:spacing w:val="4"/>
                      <w:kern w:val="0"/>
                      <w:sz w:val="21"/>
                      <w:szCs w:val="21"/>
                      <w:lang w:eastAsia="zh-CN"/>
                    </w:rPr>
                  </w:pPr>
                  <w:r w:rsidRPr="00830DB2">
                    <w:rPr>
                      <w:rFonts w:ascii="Times New Roman" w:hAnsi="Times New Roman"/>
                      <w:spacing w:val="4"/>
                      <w:kern w:val="0"/>
                      <w:sz w:val="21"/>
                      <w:szCs w:val="21"/>
                      <w:lang w:eastAsia="zh-CN"/>
                    </w:rPr>
                    <w:t>废机油桶</w:t>
                  </w:r>
                </w:p>
              </w:tc>
              <w:tc>
                <w:tcPr>
                  <w:tcW w:w="1633" w:type="pct"/>
                  <w:tcBorders>
                    <w:tl2br w:val="nil"/>
                    <w:tr2bl w:val="nil"/>
                  </w:tcBorders>
                  <w:vAlign w:val="center"/>
                </w:tcPr>
                <w:p w14:paraId="25899E14" w14:textId="77777777" w:rsidR="00AC0B7A" w:rsidRPr="00830DB2" w:rsidRDefault="00000000">
                  <w:pPr>
                    <w:pStyle w:val="TableText"/>
                    <w:jc w:val="center"/>
                    <w:rPr>
                      <w:rFonts w:ascii="Times New Roman" w:hAnsi="Times New Roman"/>
                      <w:sz w:val="21"/>
                      <w:szCs w:val="21"/>
                      <w:lang w:eastAsia="zh-CN"/>
                    </w:rPr>
                  </w:pPr>
                  <w:r w:rsidRPr="00830DB2">
                    <w:rPr>
                      <w:rFonts w:ascii="Times New Roman" w:hAnsi="Times New Roman" w:hint="eastAsia"/>
                      <w:sz w:val="21"/>
                      <w:szCs w:val="21"/>
                      <w:lang w:eastAsia="zh-CN"/>
                    </w:rPr>
                    <w:t>0.005</w:t>
                  </w:r>
                </w:p>
              </w:tc>
            </w:tr>
            <w:tr w:rsidR="00AC0B7A" w:rsidRPr="00830DB2" w14:paraId="14FCEE63" w14:textId="77777777">
              <w:trPr>
                <w:trHeight w:val="69"/>
                <w:jc w:val="center"/>
              </w:trPr>
              <w:tc>
                <w:tcPr>
                  <w:tcW w:w="1053" w:type="pct"/>
                  <w:vMerge/>
                  <w:tcBorders>
                    <w:tl2br w:val="nil"/>
                    <w:tr2bl w:val="nil"/>
                  </w:tcBorders>
                  <w:vAlign w:val="center"/>
                </w:tcPr>
                <w:p w14:paraId="41800F82"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68DFCEE2"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6D109A14" w14:textId="77777777" w:rsidR="00AC0B7A" w:rsidRPr="00830DB2" w:rsidRDefault="00000000">
                  <w:pPr>
                    <w:pStyle w:val="TableText"/>
                    <w:jc w:val="center"/>
                    <w:rPr>
                      <w:rFonts w:ascii="Times New Roman" w:hAnsi="Times New Roman"/>
                      <w:spacing w:val="4"/>
                      <w:kern w:val="0"/>
                      <w:sz w:val="21"/>
                      <w:szCs w:val="21"/>
                      <w:lang w:eastAsia="zh-CN"/>
                    </w:rPr>
                  </w:pPr>
                  <w:r w:rsidRPr="00830DB2">
                    <w:rPr>
                      <w:rFonts w:ascii="Times New Roman" w:hAnsi="Times New Roman"/>
                      <w:spacing w:val="4"/>
                      <w:kern w:val="0"/>
                      <w:sz w:val="21"/>
                      <w:szCs w:val="21"/>
                      <w:lang w:eastAsia="zh-CN"/>
                    </w:rPr>
                    <w:t>废含油抹布</w:t>
                  </w:r>
                </w:p>
              </w:tc>
              <w:tc>
                <w:tcPr>
                  <w:tcW w:w="1633" w:type="pct"/>
                  <w:tcBorders>
                    <w:tl2br w:val="nil"/>
                    <w:tr2bl w:val="nil"/>
                  </w:tcBorders>
                  <w:vAlign w:val="center"/>
                </w:tcPr>
                <w:p w14:paraId="30F3D346" w14:textId="77777777" w:rsidR="00AC0B7A" w:rsidRPr="00830DB2" w:rsidRDefault="00000000">
                  <w:pPr>
                    <w:pStyle w:val="TableText"/>
                    <w:jc w:val="center"/>
                    <w:rPr>
                      <w:rFonts w:ascii="Times New Roman" w:hAnsi="Times New Roman"/>
                      <w:sz w:val="21"/>
                      <w:szCs w:val="21"/>
                      <w:lang w:eastAsia="zh-CN"/>
                    </w:rPr>
                  </w:pPr>
                  <w:r w:rsidRPr="00830DB2">
                    <w:rPr>
                      <w:rFonts w:ascii="Times New Roman" w:hAnsi="Times New Roman" w:hint="eastAsia"/>
                      <w:sz w:val="21"/>
                      <w:szCs w:val="21"/>
                      <w:lang w:eastAsia="zh-CN"/>
                    </w:rPr>
                    <w:t>0.01</w:t>
                  </w:r>
                </w:p>
              </w:tc>
            </w:tr>
            <w:tr w:rsidR="00AC0B7A" w:rsidRPr="00830DB2" w14:paraId="2F614557" w14:textId="77777777">
              <w:trPr>
                <w:trHeight w:val="69"/>
                <w:jc w:val="center"/>
              </w:trPr>
              <w:tc>
                <w:tcPr>
                  <w:tcW w:w="1053" w:type="pct"/>
                  <w:vMerge/>
                  <w:tcBorders>
                    <w:tl2br w:val="nil"/>
                    <w:tr2bl w:val="nil"/>
                  </w:tcBorders>
                  <w:vAlign w:val="center"/>
                </w:tcPr>
                <w:p w14:paraId="71F68803"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19CCCCFC"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60E0969E"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pacing w:val="4"/>
                      <w:kern w:val="0"/>
                      <w:sz w:val="21"/>
                      <w:szCs w:val="21"/>
                      <w:lang w:eastAsia="zh-CN"/>
                    </w:rPr>
                    <w:t>废活性炭</w:t>
                  </w:r>
                </w:p>
              </w:tc>
              <w:tc>
                <w:tcPr>
                  <w:tcW w:w="1633" w:type="pct"/>
                  <w:tcBorders>
                    <w:tl2br w:val="nil"/>
                    <w:tr2bl w:val="nil"/>
                  </w:tcBorders>
                  <w:vAlign w:val="center"/>
                </w:tcPr>
                <w:p w14:paraId="22FF18A5"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0.25</w:t>
                  </w:r>
                </w:p>
              </w:tc>
            </w:tr>
            <w:tr w:rsidR="00AC0B7A" w:rsidRPr="00830DB2" w14:paraId="25AB8336" w14:textId="77777777">
              <w:trPr>
                <w:trHeight w:val="69"/>
                <w:jc w:val="center"/>
              </w:trPr>
              <w:tc>
                <w:tcPr>
                  <w:tcW w:w="1053" w:type="pct"/>
                  <w:vMerge/>
                  <w:tcBorders>
                    <w:tl2br w:val="nil"/>
                    <w:tr2bl w:val="nil"/>
                  </w:tcBorders>
                  <w:vAlign w:val="center"/>
                </w:tcPr>
                <w:p w14:paraId="41ADD473"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44BC224F"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007D051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hint="eastAsia"/>
                      <w:spacing w:val="4"/>
                      <w:kern w:val="0"/>
                      <w:sz w:val="21"/>
                      <w:szCs w:val="21"/>
                      <w:lang w:eastAsia="zh-CN"/>
                    </w:rPr>
                    <w:t>槽渣</w:t>
                  </w:r>
                </w:p>
              </w:tc>
              <w:tc>
                <w:tcPr>
                  <w:tcW w:w="1633" w:type="pct"/>
                  <w:tcBorders>
                    <w:tl2br w:val="nil"/>
                    <w:tr2bl w:val="nil"/>
                  </w:tcBorders>
                  <w:vAlign w:val="center"/>
                </w:tcPr>
                <w:p w14:paraId="57384B3F"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0.02</w:t>
                  </w:r>
                </w:p>
              </w:tc>
            </w:tr>
            <w:tr w:rsidR="00AC0B7A" w:rsidRPr="00830DB2" w14:paraId="6820C889" w14:textId="77777777">
              <w:trPr>
                <w:trHeight w:val="69"/>
                <w:jc w:val="center"/>
              </w:trPr>
              <w:tc>
                <w:tcPr>
                  <w:tcW w:w="1053" w:type="pct"/>
                  <w:vMerge/>
                  <w:tcBorders>
                    <w:tl2br w:val="nil"/>
                    <w:tr2bl w:val="nil"/>
                  </w:tcBorders>
                  <w:vAlign w:val="center"/>
                </w:tcPr>
                <w:p w14:paraId="3FD56CF5" w14:textId="77777777" w:rsidR="00AC0B7A" w:rsidRPr="00830DB2" w:rsidRDefault="00AC0B7A">
                  <w:pPr>
                    <w:pStyle w:val="TableText"/>
                    <w:jc w:val="center"/>
                    <w:rPr>
                      <w:rFonts w:ascii="Times New Roman" w:hAnsi="Times New Roman" w:cs="Times New Roman"/>
                      <w:sz w:val="21"/>
                      <w:lang w:eastAsia="zh-CN"/>
                    </w:rPr>
                  </w:pPr>
                </w:p>
              </w:tc>
              <w:tc>
                <w:tcPr>
                  <w:tcW w:w="765" w:type="pct"/>
                  <w:vMerge/>
                  <w:tcBorders>
                    <w:tl2br w:val="nil"/>
                    <w:tr2bl w:val="nil"/>
                  </w:tcBorders>
                  <w:vAlign w:val="center"/>
                </w:tcPr>
                <w:p w14:paraId="79C1D1A3" w14:textId="77777777" w:rsidR="00AC0B7A" w:rsidRPr="00830DB2" w:rsidRDefault="00AC0B7A">
                  <w:pPr>
                    <w:pStyle w:val="TableText"/>
                    <w:jc w:val="center"/>
                    <w:rPr>
                      <w:rFonts w:ascii="Times New Roman" w:hAnsi="Times New Roman" w:cs="Times New Roman"/>
                      <w:sz w:val="21"/>
                      <w:lang w:eastAsia="zh-CN"/>
                    </w:rPr>
                  </w:pPr>
                </w:p>
              </w:tc>
              <w:tc>
                <w:tcPr>
                  <w:tcW w:w="1549" w:type="pct"/>
                  <w:tcBorders>
                    <w:tl2br w:val="nil"/>
                    <w:tr2bl w:val="nil"/>
                  </w:tcBorders>
                  <w:vAlign w:val="center"/>
                </w:tcPr>
                <w:p w14:paraId="1B9443DE" w14:textId="77777777" w:rsidR="00AC0B7A" w:rsidRPr="00830DB2" w:rsidRDefault="00000000">
                  <w:pPr>
                    <w:pStyle w:val="TableText"/>
                    <w:jc w:val="center"/>
                    <w:rPr>
                      <w:rFonts w:ascii="Times New Roman" w:hAnsi="Times New Roman"/>
                      <w:spacing w:val="4"/>
                      <w:kern w:val="0"/>
                      <w:sz w:val="21"/>
                      <w:szCs w:val="21"/>
                      <w:lang w:eastAsia="zh-CN"/>
                    </w:rPr>
                  </w:pPr>
                  <w:r w:rsidRPr="00830DB2">
                    <w:rPr>
                      <w:rFonts w:ascii="Times New Roman" w:hAnsi="Times New Roman" w:hint="eastAsia"/>
                      <w:spacing w:val="4"/>
                      <w:kern w:val="0"/>
                      <w:sz w:val="21"/>
                      <w:szCs w:val="21"/>
                      <w:lang w:eastAsia="zh-CN"/>
                    </w:rPr>
                    <w:t>废包装桶</w:t>
                  </w:r>
                </w:p>
              </w:tc>
              <w:tc>
                <w:tcPr>
                  <w:tcW w:w="1633" w:type="pct"/>
                  <w:tcBorders>
                    <w:tl2br w:val="nil"/>
                    <w:tr2bl w:val="nil"/>
                  </w:tcBorders>
                  <w:vAlign w:val="center"/>
                </w:tcPr>
                <w:p w14:paraId="21FC539F" w14:textId="77777777" w:rsidR="00AC0B7A" w:rsidRPr="00830DB2" w:rsidRDefault="00000000">
                  <w:pPr>
                    <w:pStyle w:val="TableText"/>
                    <w:jc w:val="center"/>
                    <w:rPr>
                      <w:rFonts w:ascii="Times New Roman" w:hAnsi="Times New Roman"/>
                      <w:sz w:val="21"/>
                      <w:szCs w:val="21"/>
                      <w:lang w:eastAsia="zh-CN"/>
                    </w:rPr>
                  </w:pPr>
                  <w:r w:rsidRPr="00830DB2">
                    <w:rPr>
                      <w:rFonts w:ascii="Times New Roman" w:hAnsi="Times New Roman" w:hint="eastAsia"/>
                      <w:sz w:val="21"/>
                      <w:szCs w:val="21"/>
                      <w:lang w:eastAsia="zh-CN"/>
                    </w:rPr>
                    <w:t>0.05</w:t>
                  </w:r>
                </w:p>
              </w:tc>
            </w:tr>
            <w:tr w:rsidR="00AC0B7A" w:rsidRPr="00830DB2" w14:paraId="723DCBA3" w14:textId="77777777">
              <w:trPr>
                <w:trHeight w:val="69"/>
                <w:jc w:val="center"/>
              </w:trPr>
              <w:tc>
                <w:tcPr>
                  <w:tcW w:w="1053" w:type="pct"/>
                  <w:vMerge/>
                  <w:tcBorders>
                    <w:tl2br w:val="nil"/>
                    <w:tr2bl w:val="nil"/>
                  </w:tcBorders>
                  <w:vAlign w:val="center"/>
                </w:tcPr>
                <w:p w14:paraId="4CBA1E70" w14:textId="77777777" w:rsidR="00AC0B7A" w:rsidRPr="00830DB2" w:rsidRDefault="00AC0B7A">
                  <w:pPr>
                    <w:pStyle w:val="TableText"/>
                    <w:jc w:val="center"/>
                    <w:rPr>
                      <w:rFonts w:ascii="Times New Roman" w:hAnsi="Times New Roman" w:cs="Times New Roman"/>
                      <w:sz w:val="21"/>
                      <w:lang w:eastAsia="zh-CN"/>
                    </w:rPr>
                  </w:pPr>
                </w:p>
              </w:tc>
              <w:tc>
                <w:tcPr>
                  <w:tcW w:w="765" w:type="pct"/>
                  <w:tcBorders>
                    <w:tl2br w:val="nil"/>
                    <w:tr2bl w:val="nil"/>
                  </w:tcBorders>
                  <w:vAlign w:val="center"/>
                </w:tcPr>
                <w:p w14:paraId="1B2E9365"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生活垃圾</w:t>
                  </w:r>
                </w:p>
              </w:tc>
              <w:tc>
                <w:tcPr>
                  <w:tcW w:w="1549" w:type="pct"/>
                  <w:tcBorders>
                    <w:tl2br w:val="nil"/>
                    <w:tr2bl w:val="nil"/>
                  </w:tcBorders>
                  <w:vAlign w:val="center"/>
                </w:tcPr>
                <w:p w14:paraId="64D941F6"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cs="Times New Roman"/>
                      <w:sz w:val="21"/>
                      <w:lang w:eastAsia="zh-CN"/>
                    </w:rPr>
                    <w:t>生活垃圾</w:t>
                  </w:r>
                </w:p>
              </w:tc>
              <w:tc>
                <w:tcPr>
                  <w:tcW w:w="1633" w:type="pct"/>
                  <w:tcBorders>
                    <w:tl2br w:val="nil"/>
                    <w:tr2bl w:val="nil"/>
                  </w:tcBorders>
                  <w:vAlign w:val="center"/>
                </w:tcPr>
                <w:p w14:paraId="7DC46403" w14:textId="77777777" w:rsidR="00AC0B7A" w:rsidRPr="00830DB2" w:rsidRDefault="00000000">
                  <w:pPr>
                    <w:pStyle w:val="TableText"/>
                    <w:jc w:val="center"/>
                    <w:rPr>
                      <w:rFonts w:ascii="Times New Roman" w:hAnsi="Times New Roman" w:cs="Times New Roman"/>
                      <w:sz w:val="21"/>
                      <w:lang w:eastAsia="zh-CN"/>
                    </w:rPr>
                  </w:pPr>
                  <w:r w:rsidRPr="00830DB2">
                    <w:rPr>
                      <w:rFonts w:ascii="Times New Roman" w:hAnsi="Times New Roman" w:hint="eastAsia"/>
                      <w:sz w:val="21"/>
                      <w:szCs w:val="21"/>
                      <w:lang w:eastAsia="zh-CN"/>
                    </w:rPr>
                    <w:t>19.8</w:t>
                  </w:r>
                </w:p>
              </w:tc>
            </w:tr>
          </w:tbl>
          <w:p w14:paraId="47BA127E"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、与该项目有关的主要环境问题</w:t>
            </w:r>
          </w:p>
          <w:p w14:paraId="4864435D"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）项目环保设施</w:t>
            </w:r>
            <w:r w:rsidRPr="00830DB2">
              <w:rPr>
                <w:rFonts w:ascii="Times New Roman" w:hAnsi="Times New Roman" w:cs="Times New Roman"/>
                <w:lang w:eastAsia="zh-CN"/>
              </w:rPr>
              <w:t>标识</w:t>
            </w:r>
            <w:r w:rsidRPr="00830DB2">
              <w:rPr>
                <w:rFonts w:ascii="Times New Roman" w:hAnsi="Times New Roman" w:cs="Times New Roman" w:hint="eastAsia"/>
                <w:lang w:eastAsia="zh-CN"/>
              </w:rPr>
              <w:t>牌</w:t>
            </w:r>
            <w:r w:rsidRPr="00830DB2">
              <w:rPr>
                <w:rFonts w:ascii="Times New Roman" w:hAnsi="Times New Roman" w:cs="Times New Roman"/>
                <w:lang w:eastAsia="zh-CN"/>
              </w:rPr>
              <w:t>不全。</w:t>
            </w:r>
          </w:p>
          <w:p w14:paraId="49792D96"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w:t>
            </w:r>
            <w:r w:rsidRPr="00830DB2">
              <w:rPr>
                <w:rFonts w:ascii="Times New Roman" w:hAnsi="Times New Roman" w:cs="Times New Roman"/>
                <w:lang w:eastAsia="zh-CN"/>
              </w:rPr>
              <w:t>环保设施管理制度及台账不完善。</w:t>
            </w:r>
          </w:p>
          <w:p w14:paraId="48D6B56C"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、整改措施</w:t>
            </w:r>
          </w:p>
          <w:p w14:paraId="6FFAD995"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）按照要求完善厂区废水、废气、雨水管道标识，标识废水、废气种类、流向等信息，完善废气、废水等治理设施标识牌。</w:t>
            </w:r>
          </w:p>
          <w:p w14:paraId="057A11CF"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w:t>
            </w:r>
            <w:r w:rsidRPr="00830DB2">
              <w:rPr>
                <w:rFonts w:ascii="Times New Roman" w:hAnsi="Times New Roman" w:cs="Times New Roman"/>
                <w:lang w:eastAsia="zh-CN"/>
              </w:rPr>
              <w:t>完善环保设施管理制度及台账。</w:t>
            </w:r>
          </w:p>
          <w:p w14:paraId="3709DC3C"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hint="eastAsia"/>
                <w:lang w:eastAsia="zh-CN"/>
              </w:rPr>
              <w:t>7</w:t>
            </w:r>
            <w:r w:rsidRPr="00830DB2">
              <w:rPr>
                <w:rFonts w:ascii="Times New Roman" w:hAnsi="Times New Roman" w:cs="Times New Roman" w:hint="eastAsia"/>
                <w:lang w:eastAsia="zh-CN"/>
              </w:rPr>
              <w:t>、</w:t>
            </w:r>
            <w:r w:rsidRPr="00830DB2">
              <w:rPr>
                <w:rFonts w:ascii="Times New Roman" w:hAnsi="Times New Roman" w:cs="Times New Roman"/>
                <w:lang w:eastAsia="zh-CN"/>
              </w:rPr>
              <w:t>项目建设前后</w:t>
            </w:r>
            <w:r w:rsidRPr="00830DB2">
              <w:rPr>
                <w:rFonts w:ascii="Times New Roman" w:hAnsi="Times New Roman" w:cs="Times New Roman"/>
                <w:lang w:eastAsia="zh-CN"/>
              </w:rPr>
              <w:t>“</w:t>
            </w:r>
            <w:r w:rsidRPr="00830DB2">
              <w:rPr>
                <w:rFonts w:ascii="Times New Roman" w:hAnsi="Times New Roman" w:cs="Times New Roman"/>
                <w:lang w:eastAsia="zh-CN"/>
              </w:rPr>
              <w:t>三本账</w:t>
            </w:r>
            <w:r w:rsidRPr="00830DB2">
              <w:rPr>
                <w:rFonts w:ascii="Times New Roman" w:hAnsi="Times New Roman" w:cs="Times New Roman"/>
                <w:lang w:eastAsia="zh-CN"/>
              </w:rPr>
              <w:t>”</w:t>
            </w:r>
            <w:r w:rsidRPr="00830DB2">
              <w:rPr>
                <w:rFonts w:ascii="Times New Roman" w:hAnsi="Times New Roman" w:cs="Times New Roman"/>
                <w:lang w:eastAsia="zh-CN"/>
              </w:rPr>
              <w:t>分析</w:t>
            </w:r>
          </w:p>
          <w:p w14:paraId="1052BFD1"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lang w:eastAsia="zh-CN"/>
              </w:rPr>
              <w:t>本项目改建前后</w:t>
            </w:r>
            <w:r w:rsidRPr="00830DB2">
              <w:rPr>
                <w:rFonts w:ascii="Times New Roman" w:hAnsi="Times New Roman" w:cs="Times New Roman"/>
                <w:lang w:eastAsia="zh-CN"/>
              </w:rPr>
              <w:t>“</w:t>
            </w:r>
            <w:r w:rsidRPr="00830DB2">
              <w:rPr>
                <w:rFonts w:ascii="Times New Roman" w:hAnsi="Times New Roman" w:cs="Times New Roman"/>
                <w:lang w:eastAsia="zh-CN"/>
              </w:rPr>
              <w:t>三本帐</w:t>
            </w:r>
            <w:r w:rsidRPr="00830DB2">
              <w:rPr>
                <w:rFonts w:ascii="Times New Roman" w:hAnsi="Times New Roman" w:cs="Times New Roman"/>
                <w:lang w:eastAsia="zh-CN"/>
              </w:rPr>
              <w:t>”</w:t>
            </w:r>
            <w:r w:rsidRPr="00830DB2">
              <w:rPr>
                <w:rFonts w:ascii="Times New Roman" w:hAnsi="Times New Roman" w:cs="Times New Roman"/>
                <w:lang w:eastAsia="zh-CN"/>
              </w:rPr>
              <w:t>见表</w:t>
            </w:r>
            <w:r w:rsidRPr="00830DB2">
              <w:rPr>
                <w:rFonts w:ascii="Times New Roman" w:hAnsi="Times New Roman" w:cs="Times New Roman"/>
                <w:lang w:eastAsia="zh-CN"/>
              </w:rPr>
              <w:t>2-</w:t>
            </w:r>
            <w:r w:rsidRPr="00830DB2">
              <w:rPr>
                <w:rFonts w:ascii="Times New Roman" w:hAnsi="Times New Roman" w:cs="Times New Roman" w:hint="eastAsia"/>
                <w:lang w:eastAsia="zh-CN"/>
              </w:rPr>
              <w:t>21</w:t>
            </w:r>
            <w:r w:rsidRPr="00830DB2">
              <w:rPr>
                <w:rFonts w:ascii="Times New Roman" w:hAnsi="Times New Roman" w:cs="Times New Roman" w:hint="eastAsia"/>
                <w:lang w:eastAsia="zh-CN"/>
              </w:rPr>
              <w:t>。</w:t>
            </w:r>
          </w:p>
          <w:p w14:paraId="51957C7B" w14:textId="77777777" w:rsidR="00AC0B7A" w:rsidRPr="00830DB2" w:rsidRDefault="00000000">
            <w:pPr>
              <w:widowControl/>
              <w:jc w:val="center"/>
              <w:rPr>
                <w:b/>
                <w:bCs/>
                <w:szCs w:val="21"/>
              </w:rPr>
            </w:pPr>
            <w:r w:rsidRPr="00830DB2">
              <w:rPr>
                <w:b/>
                <w:bCs/>
                <w:szCs w:val="21"/>
              </w:rPr>
              <w:t>表</w:t>
            </w:r>
            <w:r w:rsidRPr="00830DB2">
              <w:rPr>
                <w:b/>
                <w:bCs/>
                <w:szCs w:val="21"/>
              </w:rPr>
              <w:t>2-</w:t>
            </w:r>
            <w:r w:rsidRPr="00830DB2">
              <w:rPr>
                <w:rFonts w:hint="eastAsia"/>
                <w:b/>
                <w:bCs/>
                <w:szCs w:val="21"/>
              </w:rPr>
              <w:t>21</w:t>
            </w:r>
            <w:r w:rsidRPr="00830DB2">
              <w:rPr>
                <w:b/>
                <w:bCs/>
                <w:szCs w:val="21"/>
              </w:rPr>
              <w:t xml:space="preserve">  </w:t>
            </w:r>
            <w:r w:rsidRPr="00830DB2">
              <w:rPr>
                <w:b/>
                <w:bCs/>
                <w:szCs w:val="21"/>
              </w:rPr>
              <w:t>改建后全厂</w:t>
            </w:r>
            <w:r w:rsidRPr="00830DB2">
              <w:rPr>
                <w:b/>
                <w:bCs/>
                <w:szCs w:val="21"/>
              </w:rPr>
              <w:t>“</w:t>
            </w:r>
            <w:r w:rsidRPr="00830DB2">
              <w:rPr>
                <w:b/>
                <w:bCs/>
                <w:szCs w:val="21"/>
              </w:rPr>
              <w:t>三本账</w:t>
            </w:r>
            <w:r w:rsidRPr="00830DB2">
              <w:rPr>
                <w:b/>
                <w:bCs/>
                <w:szCs w:val="21"/>
              </w:rPr>
              <w:t>”</w:t>
            </w:r>
            <w:r w:rsidRPr="00830DB2">
              <w:rPr>
                <w:b/>
                <w:bCs/>
                <w:szCs w:val="21"/>
              </w:rPr>
              <w:t>核算情况一览表</w:t>
            </w:r>
          </w:p>
          <w:tbl>
            <w:tblPr>
              <w:tblW w:w="4998"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60"/>
              <w:gridCol w:w="1331"/>
              <w:gridCol w:w="484"/>
              <w:gridCol w:w="1248"/>
              <w:gridCol w:w="1299"/>
              <w:gridCol w:w="723"/>
              <w:gridCol w:w="1448"/>
              <w:gridCol w:w="903"/>
            </w:tblGrid>
            <w:tr w:rsidR="00AC0B7A" w:rsidRPr="00830DB2" w14:paraId="54781A77" w14:textId="77777777" w:rsidTr="001801BC">
              <w:trPr>
                <w:trHeight w:val="340"/>
                <w:jc w:val="center"/>
              </w:trPr>
              <w:tc>
                <w:tcPr>
                  <w:tcW w:w="518" w:type="pct"/>
                  <w:tcBorders>
                    <w:top w:val="single" w:sz="12" w:space="0" w:color="auto"/>
                    <w:bottom w:val="single" w:sz="12" w:space="0" w:color="auto"/>
                  </w:tcBorders>
                  <w:vAlign w:val="center"/>
                </w:tcPr>
                <w:p w14:paraId="6ED5666E" w14:textId="77777777" w:rsidR="00AC0B7A" w:rsidRPr="00830DB2" w:rsidRDefault="00000000">
                  <w:pPr>
                    <w:adjustRightInd w:val="0"/>
                    <w:snapToGrid w:val="0"/>
                    <w:jc w:val="center"/>
                    <w:rPr>
                      <w:b/>
                      <w:bCs/>
                      <w:szCs w:val="21"/>
                    </w:rPr>
                  </w:pPr>
                  <w:r w:rsidRPr="00830DB2">
                    <w:rPr>
                      <w:b/>
                      <w:bCs/>
                      <w:szCs w:val="21"/>
                    </w:rPr>
                    <w:t>污染源</w:t>
                  </w:r>
                </w:p>
              </w:tc>
              <w:tc>
                <w:tcPr>
                  <w:tcW w:w="802" w:type="pct"/>
                  <w:tcBorders>
                    <w:top w:val="single" w:sz="12" w:space="0" w:color="auto"/>
                    <w:bottom w:val="single" w:sz="12" w:space="0" w:color="auto"/>
                  </w:tcBorders>
                  <w:vAlign w:val="center"/>
                </w:tcPr>
                <w:p w14:paraId="0BC76B72" w14:textId="77777777" w:rsidR="00AC0B7A" w:rsidRPr="00830DB2" w:rsidRDefault="00000000">
                  <w:pPr>
                    <w:adjustRightInd w:val="0"/>
                    <w:snapToGrid w:val="0"/>
                    <w:jc w:val="center"/>
                    <w:rPr>
                      <w:b/>
                      <w:bCs/>
                      <w:szCs w:val="21"/>
                    </w:rPr>
                  </w:pPr>
                  <w:r w:rsidRPr="00830DB2">
                    <w:rPr>
                      <w:b/>
                      <w:bCs/>
                      <w:szCs w:val="21"/>
                    </w:rPr>
                    <w:t>污染物</w:t>
                  </w:r>
                </w:p>
              </w:tc>
              <w:tc>
                <w:tcPr>
                  <w:tcW w:w="292" w:type="pct"/>
                  <w:tcBorders>
                    <w:top w:val="single" w:sz="12" w:space="0" w:color="auto"/>
                    <w:bottom w:val="single" w:sz="12" w:space="0" w:color="auto"/>
                  </w:tcBorders>
                  <w:vAlign w:val="center"/>
                </w:tcPr>
                <w:p w14:paraId="7C71B406" w14:textId="77777777" w:rsidR="00AC0B7A" w:rsidRPr="00830DB2" w:rsidRDefault="00000000">
                  <w:pPr>
                    <w:adjustRightInd w:val="0"/>
                    <w:snapToGrid w:val="0"/>
                    <w:jc w:val="center"/>
                    <w:rPr>
                      <w:b/>
                      <w:bCs/>
                      <w:szCs w:val="21"/>
                    </w:rPr>
                  </w:pPr>
                  <w:r w:rsidRPr="00830DB2">
                    <w:rPr>
                      <w:b/>
                      <w:bCs/>
                      <w:szCs w:val="21"/>
                    </w:rPr>
                    <w:t>单位</w:t>
                  </w:r>
                </w:p>
              </w:tc>
              <w:tc>
                <w:tcPr>
                  <w:tcW w:w="752" w:type="pct"/>
                  <w:tcBorders>
                    <w:top w:val="single" w:sz="12" w:space="0" w:color="auto"/>
                    <w:bottom w:val="single" w:sz="12" w:space="0" w:color="auto"/>
                  </w:tcBorders>
                  <w:vAlign w:val="center"/>
                </w:tcPr>
                <w:p w14:paraId="3114528D" w14:textId="77777777" w:rsidR="00AC0B7A" w:rsidRPr="00830DB2" w:rsidRDefault="00000000">
                  <w:pPr>
                    <w:adjustRightInd w:val="0"/>
                    <w:snapToGrid w:val="0"/>
                    <w:jc w:val="center"/>
                    <w:rPr>
                      <w:b/>
                      <w:bCs/>
                      <w:szCs w:val="21"/>
                    </w:rPr>
                  </w:pPr>
                  <w:r w:rsidRPr="00830DB2">
                    <w:rPr>
                      <w:rFonts w:hint="eastAsia"/>
                      <w:b/>
                      <w:bCs/>
                      <w:szCs w:val="21"/>
                    </w:rPr>
                    <w:t>现有项目</w:t>
                  </w:r>
                  <w:r w:rsidRPr="00830DB2">
                    <w:rPr>
                      <w:b/>
                      <w:bCs/>
                      <w:szCs w:val="21"/>
                    </w:rPr>
                    <w:t>排放量</w:t>
                  </w:r>
                  <w:r w:rsidRPr="00830DB2">
                    <w:rPr>
                      <w:rFonts w:hint="eastAsia"/>
                      <w:b/>
                      <w:bCs/>
                      <w:szCs w:val="21"/>
                    </w:rPr>
                    <w:t>（固废为产生量）</w:t>
                  </w:r>
                </w:p>
              </w:tc>
              <w:tc>
                <w:tcPr>
                  <w:tcW w:w="783" w:type="pct"/>
                  <w:tcBorders>
                    <w:top w:val="single" w:sz="12" w:space="0" w:color="auto"/>
                    <w:bottom w:val="single" w:sz="12" w:space="0" w:color="auto"/>
                  </w:tcBorders>
                  <w:vAlign w:val="center"/>
                </w:tcPr>
                <w:p w14:paraId="73AFB52D" w14:textId="77777777" w:rsidR="00AC0B7A" w:rsidRPr="00830DB2" w:rsidRDefault="00000000">
                  <w:pPr>
                    <w:adjustRightInd w:val="0"/>
                    <w:snapToGrid w:val="0"/>
                    <w:jc w:val="center"/>
                    <w:rPr>
                      <w:b/>
                      <w:bCs/>
                      <w:szCs w:val="21"/>
                    </w:rPr>
                  </w:pPr>
                  <w:r w:rsidRPr="00830DB2">
                    <w:rPr>
                      <w:rFonts w:hint="eastAsia"/>
                      <w:b/>
                      <w:bCs/>
                      <w:szCs w:val="21"/>
                    </w:rPr>
                    <w:t>改建项目</w:t>
                  </w:r>
                  <w:r w:rsidRPr="00830DB2">
                    <w:rPr>
                      <w:b/>
                      <w:bCs/>
                      <w:szCs w:val="21"/>
                    </w:rPr>
                    <w:t>排放量（固废为产生量）</w:t>
                  </w:r>
                </w:p>
              </w:tc>
              <w:tc>
                <w:tcPr>
                  <w:tcW w:w="436" w:type="pct"/>
                  <w:tcBorders>
                    <w:top w:val="single" w:sz="12" w:space="0" w:color="auto"/>
                    <w:bottom w:val="single" w:sz="12" w:space="0" w:color="auto"/>
                  </w:tcBorders>
                  <w:vAlign w:val="center"/>
                </w:tcPr>
                <w:p w14:paraId="36C663E7" w14:textId="77777777" w:rsidR="00AC0B7A" w:rsidRPr="00830DB2" w:rsidRDefault="00000000">
                  <w:pPr>
                    <w:adjustRightInd w:val="0"/>
                    <w:snapToGrid w:val="0"/>
                    <w:jc w:val="center"/>
                    <w:rPr>
                      <w:b/>
                      <w:bCs/>
                      <w:szCs w:val="21"/>
                    </w:rPr>
                  </w:pPr>
                  <w:r w:rsidRPr="00830DB2">
                    <w:rPr>
                      <w:b/>
                      <w:bCs/>
                      <w:szCs w:val="21"/>
                    </w:rPr>
                    <w:t>以新带老削减量</w:t>
                  </w:r>
                </w:p>
              </w:tc>
              <w:tc>
                <w:tcPr>
                  <w:tcW w:w="873" w:type="pct"/>
                  <w:tcBorders>
                    <w:top w:val="single" w:sz="12" w:space="0" w:color="auto"/>
                    <w:bottom w:val="single" w:sz="12" w:space="0" w:color="auto"/>
                  </w:tcBorders>
                  <w:vAlign w:val="center"/>
                </w:tcPr>
                <w:p w14:paraId="73F365C3" w14:textId="77777777" w:rsidR="00AC0B7A" w:rsidRPr="00830DB2" w:rsidRDefault="00000000">
                  <w:pPr>
                    <w:adjustRightInd w:val="0"/>
                    <w:snapToGrid w:val="0"/>
                    <w:jc w:val="center"/>
                    <w:rPr>
                      <w:b/>
                      <w:bCs/>
                      <w:szCs w:val="21"/>
                    </w:rPr>
                  </w:pPr>
                  <w:r w:rsidRPr="00830DB2">
                    <w:rPr>
                      <w:rFonts w:hint="eastAsia"/>
                      <w:b/>
                      <w:bCs/>
                      <w:szCs w:val="21"/>
                    </w:rPr>
                    <w:t>改建后</w:t>
                  </w:r>
                  <w:r w:rsidRPr="00830DB2">
                    <w:rPr>
                      <w:b/>
                      <w:bCs/>
                      <w:szCs w:val="21"/>
                    </w:rPr>
                    <w:t>全厂排放量（固</w:t>
                  </w:r>
                  <w:r w:rsidRPr="00830DB2">
                    <w:rPr>
                      <w:rFonts w:hint="eastAsia"/>
                      <w:b/>
                      <w:bCs/>
                      <w:szCs w:val="21"/>
                    </w:rPr>
                    <w:t>废</w:t>
                  </w:r>
                  <w:r w:rsidRPr="00830DB2">
                    <w:rPr>
                      <w:b/>
                      <w:bCs/>
                      <w:szCs w:val="21"/>
                    </w:rPr>
                    <w:t>为产生量）</w:t>
                  </w:r>
                </w:p>
              </w:tc>
              <w:tc>
                <w:tcPr>
                  <w:tcW w:w="544" w:type="pct"/>
                  <w:tcBorders>
                    <w:top w:val="single" w:sz="12" w:space="0" w:color="auto"/>
                    <w:bottom w:val="single" w:sz="12" w:space="0" w:color="auto"/>
                  </w:tcBorders>
                  <w:vAlign w:val="center"/>
                </w:tcPr>
                <w:p w14:paraId="5B93E9AB" w14:textId="77777777" w:rsidR="00AC0B7A" w:rsidRPr="00830DB2" w:rsidRDefault="00000000">
                  <w:pPr>
                    <w:adjustRightInd w:val="0"/>
                    <w:snapToGrid w:val="0"/>
                    <w:jc w:val="center"/>
                    <w:rPr>
                      <w:b/>
                      <w:bCs/>
                      <w:szCs w:val="21"/>
                    </w:rPr>
                  </w:pPr>
                  <w:r w:rsidRPr="00830DB2">
                    <w:rPr>
                      <w:b/>
                      <w:bCs/>
                      <w:szCs w:val="21"/>
                    </w:rPr>
                    <w:t>增减量</w:t>
                  </w:r>
                </w:p>
              </w:tc>
            </w:tr>
            <w:tr w:rsidR="00AC0B7A" w:rsidRPr="00830DB2" w14:paraId="2AB59645" w14:textId="77777777" w:rsidTr="001801BC">
              <w:trPr>
                <w:trHeight w:val="340"/>
                <w:jc w:val="center"/>
              </w:trPr>
              <w:tc>
                <w:tcPr>
                  <w:tcW w:w="518" w:type="pct"/>
                  <w:vMerge w:val="restart"/>
                  <w:tcBorders>
                    <w:top w:val="single" w:sz="12" w:space="0" w:color="auto"/>
                  </w:tcBorders>
                  <w:vAlign w:val="center"/>
                </w:tcPr>
                <w:p w14:paraId="1E9C1CCD" w14:textId="77777777" w:rsidR="00AC0B7A" w:rsidRPr="00830DB2" w:rsidRDefault="00000000">
                  <w:pPr>
                    <w:adjustRightInd w:val="0"/>
                    <w:snapToGrid w:val="0"/>
                    <w:jc w:val="center"/>
                    <w:rPr>
                      <w:szCs w:val="21"/>
                    </w:rPr>
                  </w:pPr>
                  <w:r w:rsidRPr="00830DB2">
                    <w:rPr>
                      <w:szCs w:val="21"/>
                    </w:rPr>
                    <w:t>大气污染物</w:t>
                  </w:r>
                </w:p>
              </w:tc>
              <w:tc>
                <w:tcPr>
                  <w:tcW w:w="802" w:type="pct"/>
                  <w:tcBorders>
                    <w:top w:val="single" w:sz="12" w:space="0" w:color="auto"/>
                  </w:tcBorders>
                  <w:vAlign w:val="center"/>
                </w:tcPr>
                <w:p w14:paraId="6609A895" w14:textId="77777777" w:rsidR="00AC0B7A" w:rsidRPr="00830DB2" w:rsidRDefault="00000000">
                  <w:pPr>
                    <w:widowControl/>
                    <w:adjustRightInd w:val="0"/>
                    <w:snapToGrid w:val="0"/>
                    <w:spacing w:line="360" w:lineRule="exact"/>
                    <w:jc w:val="center"/>
                    <w:rPr>
                      <w:b/>
                      <w:szCs w:val="21"/>
                    </w:rPr>
                  </w:pPr>
                  <w:r w:rsidRPr="00830DB2">
                    <w:rPr>
                      <w:rFonts w:hint="eastAsia"/>
                      <w:szCs w:val="21"/>
                    </w:rPr>
                    <w:t>颗粒物</w:t>
                  </w:r>
                </w:p>
              </w:tc>
              <w:tc>
                <w:tcPr>
                  <w:tcW w:w="292" w:type="pct"/>
                  <w:tcBorders>
                    <w:top w:val="single" w:sz="12" w:space="0" w:color="auto"/>
                  </w:tcBorders>
                  <w:vAlign w:val="center"/>
                </w:tcPr>
                <w:p w14:paraId="1B953A3E" w14:textId="77777777" w:rsidR="00AC0B7A" w:rsidRPr="00830DB2" w:rsidRDefault="00000000">
                  <w:pPr>
                    <w:adjustRightInd w:val="0"/>
                    <w:snapToGrid w:val="0"/>
                    <w:jc w:val="center"/>
                    <w:rPr>
                      <w:szCs w:val="21"/>
                    </w:rPr>
                  </w:pPr>
                  <w:r w:rsidRPr="00830DB2">
                    <w:rPr>
                      <w:rFonts w:hint="eastAsia"/>
                      <w:szCs w:val="21"/>
                    </w:rPr>
                    <w:t>t/a</w:t>
                  </w:r>
                </w:p>
              </w:tc>
              <w:tc>
                <w:tcPr>
                  <w:tcW w:w="752" w:type="pct"/>
                  <w:tcBorders>
                    <w:top w:val="single" w:sz="12" w:space="0" w:color="auto"/>
                  </w:tcBorders>
                  <w:vAlign w:val="center"/>
                </w:tcPr>
                <w:p w14:paraId="46E81565" w14:textId="77777777" w:rsidR="00AC0B7A" w:rsidRPr="00830DB2" w:rsidRDefault="00000000">
                  <w:pPr>
                    <w:widowControl/>
                    <w:jc w:val="center"/>
                    <w:textAlignment w:val="center"/>
                    <w:rPr>
                      <w:szCs w:val="21"/>
                    </w:rPr>
                  </w:pPr>
                  <w:r w:rsidRPr="00830DB2">
                    <w:rPr>
                      <w:rFonts w:hint="eastAsia"/>
                      <w:szCs w:val="21"/>
                    </w:rPr>
                    <w:t>1.5716</w:t>
                  </w:r>
                </w:p>
              </w:tc>
              <w:tc>
                <w:tcPr>
                  <w:tcW w:w="783" w:type="pct"/>
                  <w:tcBorders>
                    <w:top w:val="single" w:sz="12" w:space="0" w:color="auto"/>
                  </w:tcBorders>
                  <w:vAlign w:val="center"/>
                </w:tcPr>
                <w:p w14:paraId="5089985C" w14:textId="77777777" w:rsidR="00AC0B7A" w:rsidRPr="00830DB2" w:rsidRDefault="00000000">
                  <w:pPr>
                    <w:widowControl/>
                    <w:jc w:val="center"/>
                    <w:textAlignment w:val="center"/>
                    <w:rPr>
                      <w:szCs w:val="21"/>
                    </w:rPr>
                  </w:pPr>
                  <w:r w:rsidRPr="00830DB2">
                    <w:rPr>
                      <w:rFonts w:hint="eastAsia"/>
                      <w:szCs w:val="21"/>
                    </w:rPr>
                    <w:t>1.702</w:t>
                  </w:r>
                </w:p>
              </w:tc>
              <w:tc>
                <w:tcPr>
                  <w:tcW w:w="436" w:type="pct"/>
                  <w:tcBorders>
                    <w:top w:val="single" w:sz="12" w:space="0" w:color="auto"/>
                  </w:tcBorders>
                  <w:vAlign w:val="center"/>
                </w:tcPr>
                <w:p w14:paraId="49A6E500" w14:textId="77777777" w:rsidR="00AC0B7A" w:rsidRPr="00830DB2" w:rsidRDefault="00000000">
                  <w:pPr>
                    <w:widowControl/>
                    <w:jc w:val="center"/>
                    <w:textAlignment w:val="center"/>
                    <w:rPr>
                      <w:szCs w:val="21"/>
                    </w:rPr>
                  </w:pPr>
                  <w:r w:rsidRPr="00830DB2">
                    <w:rPr>
                      <w:rFonts w:hint="eastAsia"/>
                      <w:szCs w:val="21"/>
                    </w:rPr>
                    <w:t>-1.425</w:t>
                  </w:r>
                </w:p>
              </w:tc>
              <w:tc>
                <w:tcPr>
                  <w:tcW w:w="873" w:type="pct"/>
                  <w:tcBorders>
                    <w:top w:val="single" w:sz="12" w:space="0" w:color="auto"/>
                  </w:tcBorders>
                  <w:vAlign w:val="center"/>
                </w:tcPr>
                <w:p w14:paraId="22AC1A34" w14:textId="77777777" w:rsidR="00AC0B7A" w:rsidRPr="00830DB2" w:rsidRDefault="00000000">
                  <w:pPr>
                    <w:widowControl/>
                    <w:jc w:val="center"/>
                    <w:textAlignment w:val="center"/>
                    <w:rPr>
                      <w:szCs w:val="21"/>
                    </w:rPr>
                  </w:pPr>
                  <w:r w:rsidRPr="00830DB2">
                    <w:rPr>
                      <w:rFonts w:hint="eastAsia"/>
                      <w:szCs w:val="21"/>
                    </w:rPr>
                    <w:t>1.8486</w:t>
                  </w:r>
                </w:p>
              </w:tc>
              <w:tc>
                <w:tcPr>
                  <w:tcW w:w="544" w:type="pct"/>
                  <w:tcBorders>
                    <w:top w:val="single" w:sz="12" w:space="0" w:color="auto"/>
                  </w:tcBorders>
                  <w:vAlign w:val="center"/>
                </w:tcPr>
                <w:p w14:paraId="3F75F144" w14:textId="77777777" w:rsidR="00AC0B7A" w:rsidRPr="00830DB2" w:rsidRDefault="00000000">
                  <w:pPr>
                    <w:widowControl/>
                    <w:jc w:val="center"/>
                    <w:textAlignment w:val="center"/>
                    <w:rPr>
                      <w:szCs w:val="21"/>
                    </w:rPr>
                  </w:pPr>
                  <w:r w:rsidRPr="00830DB2">
                    <w:rPr>
                      <w:rFonts w:hint="eastAsia"/>
                      <w:szCs w:val="21"/>
                    </w:rPr>
                    <w:t>+0.277</w:t>
                  </w:r>
                </w:p>
              </w:tc>
            </w:tr>
            <w:tr w:rsidR="00AC0B7A" w:rsidRPr="00830DB2" w14:paraId="1764479E" w14:textId="77777777" w:rsidTr="001801BC">
              <w:trPr>
                <w:trHeight w:val="90"/>
                <w:jc w:val="center"/>
              </w:trPr>
              <w:tc>
                <w:tcPr>
                  <w:tcW w:w="518" w:type="pct"/>
                  <w:vMerge/>
                  <w:vAlign w:val="center"/>
                </w:tcPr>
                <w:p w14:paraId="1352A35F" w14:textId="77777777" w:rsidR="00AC0B7A" w:rsidRPr="00830DB2" w:rsidRDefault="00AC0B7A">
                  <w:pPr>
                    <w:adjustRightInd w:val="0"/>
                    <w:snapToGrid w:val="0"/>
                    <w:jc w:val="center"/>
                    <w:rPr>
                      <w:szCs w:val="21"/>
                    </w:rPr>
                  </w:pPr>
                </w:p>
              </w:tc>
              <w:tc>
                <w:tcPr>
                  <w:tcW w:w="802" w:type="pct"/>
                  <w:vAlign w:val="center"/>
                </w:tcPr>
                <w:p w14:paraId="64521FDE" w14:textId="77777777" w:rsidR="00AC0B7A" w:rsidRPr="00830DB2" w:rsidRDefault="00000000">
                  <w:pPr>
                    <w:widowControl/>
                    <w:adjustRightInd w:val="0"/>
                    <w:snapToGrid w:val="0"/>
                    <w:spacing w:line="360" w:lineRule="exact"/>
                    <w:jc w:val="center"/>
                    <w:rPr>
                      <w:bCs/>
                      <w:kern w:val="0"/>
                      <w:szCs w:val="21"/>
                    </w:rPr>
                  </w:pPr>
                  <w:r w:rsidRPr="00830DB2">
                    <w:rPr>
                      <w:rFonts w:hint="eastAsia"/>
                      <w:szCs w:val="21"/>
                    </w:rPr>
                    <w:t>非甲烷总烃</w:t>
                  </w:r>
                </w:p>
              </w:tc>
              <w:tc>
                <w:tcPr>
                  <w:tcW w:w="292" w:type="pct"/>
                  <w:vAlign w:val="center"/>
                </w:tcPr>
                <w:p w14:paraId="3D9D75DE"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5CBFA6E7" w14:textId="77777777" w:rsidR="00AC0B7A" w:rsidRPr="00830DB2" w:rsidRDefault="00000000">
                  <w:pPr>
                    <w:jc w:val="center"/>
                    <w:rPr>
                      <w:szCs w:val="21"/>
                    </w:rPr>
                  </w:pPr>
                  <w:r w:rsidRPr="00830DB2">
                    <w:rPr>
                      <w:rFonts w:hint="eastAsia"/>
                      <w:szCs w:val="21"/>
                    </w:rPr>
                    <w:t>0.029</w:t>
                  </w:r>
                </w:p>
              </w:tc>
              <w:tc>
                <w:tcPr>
                  <w:tcW w:w="783" w:type="pct"/>
                  <w:vAlign w:val="center"/>
                </w:tcPr>
                <w:p w14:paraId="3F72E347" w14:textId="77777777" w:rsidR="00AC0B7A" w:rsidRPr="00830DB2" w:rsidRDefault="00000000">
                  <w:pPr>
                    <w:jc w:val="center"/>
                    <w:rPr>
                      <w:szCs w:val="21"/>
                    </w:rPr>
                  </w:pPr>
                  <w:r w:rsidRPr="00830DB2">
                    <w:rPr>
                      <w:rFonts w:hint="eastAsia"/>
                      <w:szCs w:val="21"/>
                    </w:rPr>
                    <w:t>2.47</w:t>
                  </w:r>
                </w:p>
              </w:tc>
              <w:tc>
                <w:tcPr>
                  <w:tcW w:w="436" w:type="pct"/>
                  <w:vAlign w:val="center"/>
                </w:tcPr>
                <w:p w14:paraId="35860232" w14:textId="77777777" w:rsidR="00AC0B7A" w:rsidRPr="00830DB2" w:rsidRDefault="00000000">
                  <w:pPr>
                    <w:jc w:val="center"/>
                    <w:rPr>
                      <w:szCs w:val="21"/>
                    </w:rPr>
                  </w:pPr>
                  <w:r w:rsidRPr="00830DB2">
                    <w:rPr>
                      <w:rFonts w:hint="eastAsia"/>
                      <w:szCs w:val="21"/>
                    </w:rPr>
                    <w:t>-0.029</w:t>
                  </w:r>
                </w:p>
              </w:tc>
              <w:tc>
                <w:tcPr>
                  <w:tcW w:w="873" w:type="pct"/>
                  <w:vAlign w:val="center"/>
                </w:tcPr>
                <w:p w14:paraId="710F051D" w14:textId="77777777" w:rsidR="00AC0B7A" w:rsidRPr="00830DB2" w:rsidRDefault="00000000">
                  <w:pPr>
                    <w:jc w:val="center"/>
                    <w:rPr>
                      <w:szCs w:val="21"/>
                    </w:rPr>
                  </w:pPr>
                  <w:r w:rsidRPr="00830DB2">
                    <w:rPr>
                      <w:rFonts w:hint="eastAsia"/>
                      <w:szCs w:val="21"/>
                    </w:rPr>
                    <w:t>2.47</w:t>
                  </w:r>
                </w:p>
              </w:tc>
              <w:tc>
                <w:tcPr>
                  <w:tcW w:w="544" w:type="pct"/>
                  <w:vAlign w:val="center"/>
                </w:tcPr>
                <w:p w14:paraId="68441847" w14:textId="77777777" w:rsidR="00AC0B7A" w:rsidRPr="00830DB2" w:rsidRDefault="00000000">
                  <w:pPr>
                    <w:jc w:val="center"/>
                    <w:rPr>
                      <w:szCs w:val="21"/>
                    </w:rPr>
                  </w:pPr>
                  <w:r w:rsidRPr="00830DB2">
                    <w:rPr>
                      <w:rFonts w:hint="eastAsia"/>
                      <w:szCs w:val="21"/>
                    </w:rPr>
                    <w:t>+2.441</w:t>
                  </w:r>
                </w:p>
              </w:tc>
            </w:tr>
            <w:tr w:rsidR="00AC0B7A" w:rsidRPr="00830DB2" w14:paraId="51834372" w14:textId="77777777" w:rsidTr="001801BC">
              <w:trPr>
                <w:trHeight w:val="90"/>
                <w:jc w:val="center"/>
              </w:trPr>
              <w:tc>
                <w:tcPr>
                  <w:tcW w:w="518" w:type="pct"/>
                  <w:vMerge/>
                  <w:vAlign w:val="center"/>
                </w:tcPr>
                <w:p w14:paraId="7D1C3A7B" w14:textId="77777777" w:rsidR="00AC0B7A" w:rsidRPr="00830DB2" w:rsidRDefault="00AC0B7A">
                  <w:pPr>
                    <w:adjustRightInd w:val="0"/>
                    <w:snapToGrid w:val="0"/>
                    <w:jc w:val="center"/>
                    <w:rPr>
                      <w:szCs w:val="21"/>
                    </w:rPr>
                  </w:pPr>
                </w:p>
              </w:tc>
              <w:tc>
                <w:tcPr>
                  <w:tcW w:w="802" w:type="pct"/>
                  <w:vAlign w:val="center"/>
                </w:tcPr>
                <w:p w14:paraId="3EFC88D4" w14:textId="77777777" w:rsidR="00AC0B7A" w:rsidRPr="00830DB2" w:rsidRDefault="00000000">
                  <w:pPr>
                    <w:widowControl/>
                    <w:adjustRightInd w:val="0"/>
                    <w:snapToGrid w:val="0"/>
                    <w:spacing w:line="360" w:lineRule="exact"/>
                    <w:jc w:val="center"/>
                    <w:rPr>
                      <w:szCs w:val="21"/>
                    </w:rPr>
                  </w:pPr>
                  <w:r w:rsidRPr="00830DB2">
                    <w:rPr>
                      <w:rFonts w:hint="eastAsia"/>
                      <w:szCs w:val="21"/>
                    </w:rPr>
                    <w:t>二甲苯</w:t>
                  </w:r>
                </w:p>
              </w:tc>
              <w:tc>
                <w:tcPr>
                  <w:tcW w:w="292" w:type="pct"/>
                  <w:vAlign w:val="center"/>
                </w:tcPr>
                <w:p w14:paraId="791A0880"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76C50E62" w14:textId="77777777" w:rsidR="00AC0B7A" w:rsidRPr="00830DB2" w:rsidRDefault="00000000">
                  <w:pPr>
                    <w:widowControl/>
                    <w:jc w:val="center"/>
                    <w:textAlignment w:val="center"/>
                    <w:rPr>
                      <w:szCs w:val="21"/>
                    </w:rPr>
                  </w:pPr>
                  <w:r w:rsidRPr="00830DB2">
                    <w:rPr>
                      <w:rFonts w:hint="eastAsia"/>
                      <w:szCs w:val="21"/>
                    </w:rPr>
                    <w:t>0</w:t>
                  </w:r>
                </w:p>
              </w:tc>
              <w:tc>
                <w:tcPr>
                  <w:tcW w:w="783" w:type="pct"/>
                  <w:vAlign w:val="center"/>
                </w:tcPr>
                <w:p w14:paraId="00C5B76C" w14:textId="77777777" w:rsidR="00AC0B7A" w:rsidRPr="00830DB2" w:rsidRDefault="00000000">
                  <w:pPr>
                    <w:widowControl/>
                    <w:jc w:val="center"/>
                    <w:textAlignment w:val="center"/>
                    <w:rPr>
                      <w:szCs w:val="21"/>
                    </w:rPr>
                  </w:pPr>
                  <w:r w:rsidRPr="00830DB2">
                    <w:rPr>
                      <w:rFonts w:hint="eastAsia"/>
                      <w:szCs w:val="21"/>
                    </w:rPr>
                    <w:t>0.68</w:t>
                  </w:r>
                </w:p>
              </w:tc>
              <w:tc>
                <w:tcPr>
                  <w:tcW w:w="436" w:type="pct"/>
                  <w:vAlign w:val="center"/>
                </w:tcPr>
                <w:p w14:paraId="3C1A5A6A"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5A0B667B" w14:textId="77777777" w:rsidR="00AC0B7A" w:rsidRPr="00830DB2" w:rsidRDefault="00000000">
                  <w:pPr>
                    <w:widowControl/>
                    <w:jc w:val="center"/>
                    <w:textAlignment w:val="center"/>
                    <w:rPr>
                      <w:szCs w:val="21"/>
                    </w:rPr>
                  </w:pPr>
                  <w:r w:rsidRPr="00830DB2">
                    <w:rPr>
                      <w:rFonts w:hint="eastAsia"/>
                      <w:szCs w:val="21"/>
                    </w:rPr>
                    <w:t>0.68</w:t>
                  </w:r>
                </w:p>
              </w:tc>
              <w:tc>
                <w:tcPr>
                  <w:tcW w:w="544" w:type="pct"/>
                  <w:vAlign w:val="center"/>
                </w:tcPr>
                <w:p w14:paraId="0267570D" w14:textId="77777777" w:rsidR="00AC0B7A" w:rsidRPr="00830DB2" w:rsidRDefault="00000000">
                  <w:pPr>
                    <w:widowControl/>
                    <w:jc w:val="center"/>
                    <w:textAlignment w:val="center"/>
                    <w:rPr>
                      <w:szCs w:val="21"/>
                    </w:rPr>
                  </w:pPr>
                  <w:r w:rsidRPr="00830DB2">
                    <w:rPr>
                      <w:rFonts w:hint="eastAsia"/>
                      <w:szCs w:val="21"/>
                    </w:rPr>
                    <w:t>+0.68</w:t>
                  </w:r>
                </w:p>
              </w:tc>
            </w:tr>
            <w:tr w:rsidR="00AC0B7A" w:rsidRPr="00830DB2" w14:paraId="0BEFD15D" w14:textId="77777777" w:rsidTr="001801BC">
              <w:trPr>
                <w:trHeight w:val="340"/>
                <w:jc w:val="center"/>
              </w:trPr>
              <w:tc>
                <w:tcPr>
                  <w:tcW w:w="518" w:type="pct"/>
                  <w:vMerge/>
                  <w:vAlign w:val="center"/>
                </w:tcPr>
                <w:p w14:paraId="33BF4F53" w14:textId="77777777" w:rsidR="00AC0B7A" w:rsidRPr="00830DB2" w:rsidRDefault="00AC0B7A">
                  <w:pPr>
                    <w:adjustRightInd w:val="0"/>
                    <w:snapToGrid w:val="0"/>
                    <w:jc w:val="center"/>
                    <w:rPr>
                      <w:szCs w:val="21"/>
                    </w:rPr>
                  </w:pPr>
                </w:p>
              </w:tc>
              <w:tc>
                <w:tcPr>
                  <w:tcW w:w="802" w:type="pct"/>
                  <w:vAlign w:val="center"/>
                </w:tcPr>
                <w:p w14:paraId="4D52E4A4" w14:textId="77777777" w:rsidR="00AC0B7A" w:rsidRPr="00830DB2" w:rsidRDefault="00000000">
                  <w:pPr>
                    <w:widowControl/>
                    <w:adjustRightInd w:val="0"/>
                    <w:snapToGrid w:val="0"/>
                    <w:spacing w:line="360" w:lineRule="exact"/>
                    <w:jc w:val="center"/>
                    <w:rPr>
                      <w:bCs/>
                      <w:snapToGrid w:val="0"/>
                      <w:kern w:val="21"/>
                      <w:szCs w:val="21"/>
                    </w:rPr>
                  </w:pPr>
                  <w:r w:rsidRPr="00830DB2">
                    <w:rPr>
                      <w:rFonts w:hint="eastAsia"/>
                      <w:szCs w:val="21"/>
                    </w:rPr>
                    <w:t>氮氧化物</w:t>
                  </w:r>
                </w:p>
              </w:tc>
              <w:tc>
                <w:tcPr>
                  <w:tcW w:w="292" w:type="pct"/>
                  <w:vAlign w:val="center"/>
                </w:tcPr>
                <w:p w14:paraId="001A37FB"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08E247D7" w14:textId="77777777" w:rsidR="00AC0B7A" w:rsidRPr="00830DB2" w:rsidRDefault="00000000">
                  <w:pPr>
                    <w:widowControl/>
                    <w:jc w:val="center"/>
                    <w:textAlignment w:val="center"/>
                    <w:rPr>
                      <w:szCs w:val="21"/>
                    </w:rPr>
                  </w:pPr>
                  <w:r w:rsidRPr="00830DB2">
                    <w:rPr>
                      <w:rFonts w:hint="eastAsia"/>
                      <w:szCs w:val="21"/>
                    </w:rPr>
                    <w:t>0.131</w:t>
                  </w:r>
                </w:p>
              </w:tc>
              <w:tc>
                <w:tcPr>
                  <w:tcW w:w="783" w:type="pct"/>
                  <w:vAlign w:val="center"/>
                </w:tcPr>
                <w:p w14:paraId="6BEACAA9"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296DAF85"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6FF34EDD" w14:textId="77777777" w:rsidR="00AC0B7A" w:rsidRPr="00830DB2" w:rsidRDefault="00000000">
                  <w:pPr>
                    <w:widowControl/>
                    <w:jc w:val="center"/>
                    <w:textAlignment w:val="center"/>
                    <w:rPr>
                      <w:szCs w:val="21"/>
                    </w:rPr>
                  </w:pPr>
                  <w:r w:rsidRPr="00830DB2">
                    <w:rPr>
                      <w:rFonts w:hint="eastAsia"/>
                      <w:szCs w:val="21"/>
                    </w:rPr>
                    <w:t>0.131</w:t>
                  </w:r>
                </w:p>
              </w:tc>
              <w:tc>
                <w:tcPr>
                  <w:tcW w:w="544" w:type="pct"/>
                  <w:vAlign w:val="center"/>
                </w:tcPr>
                <w:p w14:paraId="64257469" w14:textId="77777777" w:rsidR="00AC0B7A" w:rsidRPr="00830DB2" w:rsidRDefault="00000000">
                  <w:pPr>
                    <w:widowControl/>
                    <w:jc w:val="center"/>
                    <w:textAlignment w:val="center"/>
                    <w:rPr>
                      <w:szCs w:val="21"/>
                    </w:rPr>
                  </w:pPr>
                  <w:r w:rsidRPr="00830DB2">
                    <w:rPr>
                      <w:rFonts w:hint="eastAsia"/>
                      <w:szCs w:val="21"/>
                    </w:rPr>
                    <w:t>/</w:t>
                  </w:r>
                </w:p>
              </w:tc>
            </w:tr>
            <w:tr w:rsidR="00AC0B7A" w:rsidRPr="00830DB2" w14:paraId="29EFD06C" w14:textId="77777777" w:rsidTr="001801BC">
              <w:trPr>
                <w:trHeight w:val="340"/>
                <w:jc w:val="center"/>
              </w:trPr>
              <w:tc>
                <w:tcPr>
                  <w:tcW w:w="518" w:type="pct"/>
                  <w:vMerge/>
                  <w:vAlign w:val="center"/>
                </w:tcPr>
                <w:p w14:paraId="0A3FA1DF" w14:textId="77777777" w:rsidR="00AC0B7A" w:rsidRPr="00830DB2" w:rsidRDefault="00AC0B7A">
                  <w:pPr>
                    <w:adjustRightInd w:val="0"/>
                    <w:snapToGrid w:val="0"/>
                    <w:jc w:val="center"/>
                    <w:rPr>
                      <w:szCs w:val="21"/>
                    </w:rPr>
                  </w:pPr>
                </w:p>
              </w:tc>
              <w:tc>
                <w:tcPr>
                  <w:tcW w:w="802" w:type="pct"/>
                  <w:vAlign w:val="center"/>
                </w:tcPr>
                <w:p w14:paraId="4631AD9F" w14:textId="77777777" w:rsidR="00AC0B7A" w:rsidRPr="00830DB2" w:rsidRDefault="00000000">
                  <w:pPr>
                    <w:widowControl/>
                    <w:adjustRightInd w:val="0"/>
                    <w:snapToGrid w:val="0"/>
                    <w:spacing w:line="360" w:lineRule="exact"/>
                    <w:jc w:val="center"/>
                    <w:rPr>
                      <w:szCs w:val="21"/>
                    </w:rPr>
                  </w:pPr>
                  <w:r w:rsidRPr="00830DB2">
                    <w:rPr>
                      <w:rFonts w:hint="eastAsia"/>
                      <w:szCs w:val="21"/>
                    </w:rPr>
                    <w:t>二氧化硫</w:t>
                  </w:r>
                </w:p>
              </w:tc>
              <w:tc>
                <w:tcPr>
                  <w:tcW w:w="292" w:type="pct"/>
                  <w:vAlign w:val="center"/>
                </w:tcPr>
                <w:p w14:paraId="7ADE7CC8"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4466048F" w14:textId="77777777" w:rsidR="00AC0B7A" w:rsidRPr="00830DB2" w:rsidRDefault="00000000">
                  <w:pPr>
                    <w:widowControl/>
                    <w:jc w:val="center"/>
                    <w:textAlignment w:val="center"/>
                    <w:rPr>
                      <w:szCs w:val="21"/>
                    </w:rPr>
                  </w:pPr>
                  <w:r w:rsidRPr="00830DB2">
                    <w:rPr>
                      <w:rFonts w:hint="eastAsia"/>
                      <w:szCs w:val="21"/>
                    </w:rPr>
                    <w:t>0.014</w:t>
                  </w:r>
                </w:p>
              </w:tc>
              <w:tc>
                <w:tcPr>
                  <w:tcW w:w="783" w:type="pct"/>
                  <w:vAlign w:val="center"/>
                </w:tcPr>
                <w:p w14:paraId="18C9BE30"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0E9201EB"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12605CFB" w14:textId="77777777" w:rsidR="00AC0B7A" w:rsidRPr="00830DB2" w:rsidRDefault="00000000">
                  <w:pPr>
                    <w:widowControl/>
                    <w:jc w:val="center"/>
                    <w:textAlignment w:val="center"/>
                    <w:rPr>
                      <w:szCs w:val="21"/>
                    </w:rPr>
                  </w:pPr>
                  <w:r w:rsidRPr="00830DB2">
                    <w:rPr>
                      <w:rFonts w:hint="eastAsia"/>
                      <w:szCs w:val="21"/>
                    </w:rPr>
                    <w:t>0.014</w:t>
                  </w:r>
                </w:p>
              </w:tc>
              <w:tc>
                <w:tcPr>
                  <w:tcW w:w="544" w:type="pct"/>
                  <w:vAlign w:val="center"/>
                </w:tcPr>
                <w:p w14:paraId="15DBBD09" w14:textId="77777777" w:rsidR="00AC0B7A" w:rsidRPr="00830DB2" w:rsidRDefault="00000000">
                  <w:pPr>
                    <w:widowControl/>
                    <w:jc w:val="center"/>
                    <w:textAlignment w:val="center"/>
                    <w:rPr>
                      <w:szCs w:val="21"/>
                    </w:rPr>
                  </w:pPr>
                  <w:r w:rsidRPr="00830DB2">
                    <w:rPr>
                      <w:rFonts w:hint="eastAsia"/>
                      <w:szCs w:val="21"/>
                    </w:rPr>
                    <w:t>/</w:t>
                  </w:r>
                </w:p>
              </w:tc>
            </w:tr>
            <w:tr w:rsidR="00AC0B7A" w:rsidRPr="00830DB2" w14:paraId="7A459456" w14:textId="77777777" w:rsidTr="001801BC">
              <w:trPr>
                <w:trHeight w:val="340"/>
                <w:jc w:val="center"/>
              </w:trPr>
              <w:tc>
                <w:tcPr>
                  <w:tcW w:w="518" w:type="pct"/>
                  <w:vMerge w:val="restart"/>
                  <w:vAlign w:val="center"/>
                </w:tcPr>
                <w:p w14:paraId="701B8404" w14:textId="77777777" w:rsidR="00AC0B7A" w:rsidRPr="00830DB2" w:rsidRDefault="00000000">
                  <w:pPr>
                    <w:adjustRightInd w:val="0"/>
                    <w:snapToGrid w:val="0"/>
                    <w:jc w:val="center"/>
                    <w:rPr>
                      <w:szCs w:val="21"/>
                    </w:rPr>
                  </w:pPr>
                  <w:r w:rsidRPr="00830DB2">
                    <w:rPr>
                      <w:rFonts w:hint="eastAsia"/>
                      <w:szCs w:val="21"/>
                    </w:rPr>
                    <w:t>生活污水</w:t>
                  </w:r>
                </w:p>
              </w:tc>
              <w:tc>
                <w:tcPr>
                  <w:tcW w:w="802" w:type="pct"/>
                  <w:vAlign w:val="center"/>
                </w:tcPr>
                <w:p w14:paraId="6AA483EA" w14:textId="77777777" w:rsidR="00AC0B7A" w:rsidRPr="00830DB2" w:rsidRDefault="00000000">
                  <w:pPr>
                    <w:widowControl/>
                    <w:adjustRightInd w:val="0"/>
                    <w:snapToGrid w:val="0"/>
                    <w:spacing w:line="360" w:lineRule="exact"/>
                    <w:jc w:val="center"/>
                    <w:rPr>
                      <w:szCs w:val="21"/>
                    </w:rPr>
                  </w:pPr>
                  <w:r w:rsidRPr="00830DB2">
                    <w:rPr>
                      <w:rFonts w:hint="eastAsia"/>
                      <w:szCs w:val="21"/>
                    </w:rPr>
                    <w:t>排放量</w:t>
                  </w:r>
                </w:p>
              </w:tc>
              <w:tc>
                <w:tcPr>
                  <w:tcW w:w="292" w:type="pct"/>
                  <w:vAlign w:val="center"/>
                </w:tcPr>
                <w:p w14:paraId="44658897" w14:textId="77777777" w:rsidR="00AC0B7A" w:rsidRPr="00830DB2" w:rsidRDefault="00000000">
                  <w:pPr>
                    <w:jc w:val="center"/>
                    <w:rPr>
                      <w:szCs w:val="21"/>
                    </w:rPr>
                  </w:pPr>
                  <w:r w:rsidRPr="00830DB2">
                    <w:rPr>
                      <w:rFonts w:hint="eastAsia"/>
                      <w:szCs w:val="21"/>
                    </w:rPr>
                    <w:t>t/a</w:t>
                  </w:r>
                </w:p>
              </w:tc>
              <w:tc>
                <w:tcPr>
                  <w:tcW w:w="752" w:type="pct"/>
                  <w:vAlign w:val="center"/>
                </w:tcPr>
                <w:p w14:paraId="0635E7DE" w14:textId="77777777" w:rsidR="00AC0B7A" w:rsidRPr="00830DB2" w:rsidRDefault="00000000">
                  <w:pPr>
                    <w:widowControl/>
                    <w:jc w:val="center"/>
                    <w:textAlignment w:val="center"/>
                    <w:rPr>
                      <w:szCs w:val="21"/>
                    </w:rPr>
                  </w:pPr>
                  <w:r w:rsidRPr="00830DB2">
                    <w:rPr>
                      <w:rFonts w:hint="eastAsia"/>
                      <w:szCs w:val="21"/>
                    </w:rPr>
                    <w:t>792</w:t>
                  </w:r>
                </w:p>
              </w:tc>
              <w:tc>
                <w:tcPr>
                  <w:tcW w:w="783" w:type="pct"/>
                  <w:vAlign w:val="center"/>
                </w:tcPr>
                <w:p w14:paraId="5D0CEF69"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54497F16"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229D5712" w14:textId="77777777" w:rsidR="00AC0B7A" w:rsidRPr="00830DB2" w:rsidRDefault="00000000">
                  <w:pPr>
                    <w:widowControl/>
                    <w:jc w:val="center"/>
                    <w:textAlignment w:val="center"/>
                    <w:rPr>
                      <w:szCs w:val="21"/>
                    </w:rPr>
                  </w:pPr>
                  <w:r w:rsidRPr="00830DB2">
                    <w:rPr>
                      <w:rFonts w:hint="eastAsia"/>
                      <w:szCs w:val="21"/>
                    </w:rPr>
                    <w:t>792</w:t>
                  </w:r>
                </w:p>
              </w:tc>
              <w:tc>
                <w:tcPr>
                  <w:tcW w:w="544" w:type="pct"/>
                  <w:vAlign w:val="center"/>
                </w:tcPr>
                <w:p w14:paraId="09220C7C"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4B027727" w14:textId="77777777" w:rsidTr="001801BC">
              <w:trPr>
                <w:trHeight w:val="340"/>
                <w:jc w:val="center"/>
              </w:trPr>
              <w:tc>
                <w:tcPr>
                  <w:tcW w:w="518" w:type="pct"/>
                  <w:vMerge/>
                  <w:vAlign w:val="center"/>
                </w:tcPr>
                <w:p w14:paraId="5A589649" w14:textId="77777777" w:rsidR="00AC0B7A" w:rsidRPr="00830DB2" w:rsidRDefault="00AC0B7A">
                  <w:pPr>
                    <w:adjustRightInd w:val="0"/>
                    <w:snapToGrid w:val="0"/>
                    <w:jc w:val="center"/>
                    <w:rPr>
                      <w:szCs w:val="21"/>
                    </w:rPr>
                  </w:pPr>
                </w:p>
              </w:tc>
              <w:tc>
                <w:tcPr>
                  <w:tcW w:w="802" w:type="pct"/>
                  <w:vAlign w:val="center"/>
                </w:tcPr>
                <w:p w14:paraId="138A4FDB" w14:textId="77777777" w:rsidR="00AC0B7A" w:rsidRPr="00830DB2" w:rsidRDefault="00000000">
                  <w:pPr>
                    <w:widowControl/>
                    <w:adjustRightInd w:val="0"/>
                    <w:snapToGrid w:val="0"/>
                    <w:spacing w:line="360" w:lineRule="exact"/>
                    <w:jc w:val="center"/>
                    <w:rPr>
                      <w:szCs w:val="21"/>
                    </w:rPr>
                  </w:pPr>
                  <w:r w:rsidRPr="00830DB2">
                    <w:rPr>
                      <w:rFonts w:hint="eastAsia"/>
                      <w:szCs w:val="21"/>
                    </w:rPr>
                    <w:t>COD</w:t>
                  </w:r>
                  <w:r w:rsidRPr="00830DB2">
                    <w:rPr>
                      <w:rFonts w:hint="eastAsia"/>
                      <w:szCs w:val="21"/>
                      <w:vertAlign w:val="subscript"/>
                    </w:rPr>
                    <w:t>Cr</w:t>
                  </w:r>
                </w:p>
              </w:tc>
              <w:tc>
                <w:tcPr>
                  <w:tcW w:w="292" w:type="pct"/>
                  <w:vAlign w:val="center"/>
                </w:tcPr>
                <w:p w14:paraId="3C263629"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20F8A62D" w14:textId="77777777" w:rsidR="00AC0B7A" w:rsidRPr="00830DB2" w:rsidRDefault="00000000">
                  <w:pPr>
                    <w:widowControl/>
                    <w:jc w:val="center"/>
                    <w:textAlignment w:val="center"/>
                    <w:rPr>
                      <w:szCs w:val="21"/>
                    </w:rPr>
                  </w:pPr>
                  <w:r w:rsidRPr="00830DB2">
                    <w:rPr>
                      <w:rFonts w:hint="eastAsia"/>
                      <w:szCs w:val="21"/>
                    </w:rPr>
                    <w:t>0.158</w:t>
                  </w:r>
                </w:p>
              </w:tc>
              <w:tc>
                <w:tcPr>
                  <w:tcW w:w="783" w:type="pct"/>
                  <w:vAlign w:val="center"/>
                </w:tcPr>
                <w:p w14:paraId="7E0BD9AC"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27AA86B5"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53FEA4E5" w14:textId="77777777" w:rsidR="00AC0B7A" w:rsidRPr="00830DB2" w:rsidRDefault="00000000">
                  <w:pPr>
                    <w:widowControl/>
                    <w:jc w:val="center"/>
                    <w:textAlignment w:val="center"/>
                    <w:rPr>
                      <w:szCs w:val="21"/>
                    </w:rPr>
                  </w:pPr>
                  <w:r w:rsidRPr="00830DB2">
                    <w:rPr>
                      <w:rFonts w:hint="eastAsia"/>
                      <w:szCs w:val="21"/>
                    </w:rPr>
                    <w:t>0.158</w:t>
                  </w:r>
                </w:p>
              </w:tc>
              <w:tc>
                <w:tcPr>
                  <w:tcW w:w="544" w:type="pct"/>
                  <w:vAlign w:val="center"/>
                </w:tcPr>
                <w:p w14:paraId="6B08C88B"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40244AB2" w14:textId="77777777" w:rsidTr="001801BC">
              <w:trPr>
                <w:trHeight w:val="340"/>
                <w:jc w:val="center"/>
              </w:trPr>
              <w:tc>
                <w:tcPr>
                  <w:tcW w:w="518" w:type="pct"/>
                  <w:vMerge/>
                  <w:vAlign w:val="center"/>
                </w:tcPr>
                <w:p w14:paraId="38A1FA58" w14:textId="77777777" w:rsidR="00AC0B7A" w:rsidRPr="00830DB2" w:rsidRDefault="00AC0B7A">
                  <w:pPr>
                    <w:adjustRightInd w:val="0"/>
                    <w:snapToGrid w:val="0"/>
                    <w:jc w:val="center"/>
                    <w:rPr>
                      <w:szCs w:val="21"/>
                    </w:rPr>
                  </w:pPr>
                </w:p>
              </w:tc>
              <w:tc>
                <w:tcPr>
                  <w:tcW w:w="802" w:type="pct"/>
                  <w:vAlign w:val="center"/>
                </w:tcPr>
                <w:p w14:paraId="390DE061" w14:textId="77777777" w:rsidR="00AC0B7A" w:rsidRPr="00830DB2" w:rsidRDefault="00000000">
                  <w:pPr>
                    <w:widowControl/>
                    <w:adjustRightInd w:val="0"/>
                    <w:snapToGrid w:val="0"/>
                    <w:spacing w:line="360" w:lineRule="exact"/>
                    <w:jc w:val="center"/>
                    <w:rPr>
                      <w:szCs w:val="21"/>
                    </w:rPr>
                  </w:pPr>
                  <w:r w:rsidRPr="00830DB2">
                    <w:rPr>
                      <w:rFonts w:hint="eastAsia"/>
                      <w:szCs w:val="21"/>
                    </w:rPr>
                    <w:t>BOD</w:t>
                  </w:r>
                  <w:r w:rsidRPr="00830DB2">
                    <w:rPr>
                      <w:rFonts w:hint="eastAsia"/>
                      <w:szCs w:val="21"/>
                      <w:vertAlign w:val="subscript"/>
                    </w:rPr>
                    <w:t>5</w:t>
                  </w:r>
                </w:p>
              </w:tc>
              <w:tc>
                <w:tcPr>
                  <w:tcW w:w="292" w:type="pct"/>
                  <w:vAlign w:val="center"/>
                </w:tcPr>
                <w:p w14:paraId="6465BDFB"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2E3630BC" w14:textId="77777777" w:rsidR="00AC0B7A" w:rsidRPr="00830DB2" w:rsidRDefault="00000000">
                  <w:pPr>
                    <w:widowControl/>
                    <w:jc w:val="center"/>
                    <w:textAlignment w:val="center"/>
                    <w:rPr>
                      <w:szCs w:val="21"/>
                    </w:rPr>
                  </w:pPr>
                  <w:r w:rsidRPr="00830DB2">
                    <w:rPr>
                      <w:rFonts w:hint="eastAsia"/>
                      <w:szCs w:val="21"/>
                    </w:rPr>
                    <w:t>0.063</w:t>
                  </w:r>
                </w:p>
              </w:tc>
              <w:tc>
                <w:tcPr>
                  <w:tcW w:w="783" w:type="pct"/>
                  <w:vAlign w:val="center"/>
                </w:tcPr>
                <w:p w14:paraId="6FF85B02"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25C85D34"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12AC68F0" w14:textId="77777777" w:rsidR="00AC0B7A" w:rsidRPr="00830DB2" w:rsidRDefault="00000000">
                  <w:pPr>
                    <w:widowControl/>
                    <w:jc w:val="center"/>
                    <w:textAlignment w:val="center"/>
                    <w:rPr>
                      <w:szCs w:val="21"/>
                    </w:rPr>
                  </w:pPr>
                  <w:r w:rsidRPr="00830DB2">
                    <w:rPr>
                      <w:rFonts w:hint="eastAsia"/>
                      <w:szCs w:val="21"/>
                    </w:rPr>
                    <w:t>0.071</w:t>
                  </w:r>
                </w:p>
              </w:tc>
              <w:tc>
                <w:tcPr>
                  <w:tcW w:w="544" w:type="pct"/>
                  <w:vAlign w:val="center"/>
                </w:tcPr>
                <w:p w14:paraId="7B4278E1"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66AE71DE" w14:textId="77777777" w:rsidTr="001801BC">
              <w:trPr>
                <w:trHeight w:val="340"/>
                <w:jc w:val="center"/>
              </w:trPr>
              <w:tc>
                <w:tcPr>
                  <w:tcW w:w="518" w:type="pct"/>
                  <w:vMerge/>
                  <w:vAlign w:val="center"/>
                </w:tcPr>
                <w:p w14:paraId="4B526B5A" w14:textId="77777777" w:rsidR="00AC0B7A" w:rsidRPr="00830DB2" w:rsidRDefault="00AC0B7A">
                  <w:pPr>
                    <w:adjustRightInd w:val="0"/>
                    <w:snapToGrid w:val="0"/>
                    <w:jc w:val="center"/>
                    <w:rPr>
                      <w:szCs w:val="21"/>
                    </w:rPr>
                  </w:pPr>
                </w:p>
              </w:tc>
              <w:tc>
                <w:tcPr>
                  <w:tcW w:w="802" w:type="pct"/>
                  <w:vAlign w:val="center"/>
                </w:tcPr>
                <w:p w14:paraId="33ED299F" w14:textId="77777777" w:rsidR="00AC0B7A" w:rsidRPr="00830DB2" w:rsidRDefault="00000000">
                  <w:pPr>
                    <w:widowControl/>
                    <w:adjustRightInd w:val="0"/>
                    <w:snapToGrid w:val="0"/>
                    <w:spacing w:line="360" w:lineRule="exact"/>
                    <w:jc w:val="center"/>
                    <w:rPr>
                      <w:szCs w:val="21"/>
                    </w:rPr>
                  </w:pPr>
                  <w:r w:rsidRPr="00830DB2">
                    <w:rPr>
                      <w:rFonts w:hint="eastAsia"/>
                      <w:szCs w:val="21"/>
                    </w:rPr>
                    <w:t>SS</w:t>
                  </w:r>
                </w:p>
              </w:tc>
              <w:tc>
                <w:tcPr>
                  <w:tcW w:w="292" w:type="pct"/>
                  <w:vAlign w:val="center"/>
                </w:tcPr>
                <w:p w14:paraId="2C628F01" w14:textId="77777777" w:rsidR="00AC0B7A" w:rsidRPr="00830DB2" w:rsidRDefault="00000000">
                  <w:pPr>
                    <w:jc w:val="center"/>
                    <w:rPr>
                      <w:szCs w:val="21"/>
                    </w:rPr>
                  </w:pPr>
                  <w:r w:rsidRPr="00830DB2">
                    <w:rPr>
                      <w:rFonts w:hint="eastAsia"/>
                      <w:szCs w:val="21"/>
                    </w:rPr>
                    <w:t>t/a</w:t>
                  </w:r>
                </w:p>
              </w:tc>
              <w:tc>
                <w:tcPr>
                  <w:tcW w:w="752" w:type="pct"/>
                  <w:vAlign w:val="center"/>
                </w:tcPr>
                <w:p w14:paraId="5C14F5D3" w14:textId="77777777" w:rsidR="00AC0B7A" w:rsidRPr="00830DB2" w:rsidRDefault="00000000">
                  <w:pPr>
                    <w:widowControl/>
                    <w:jc w:val="center"/>
                    <w:textAlignment w:val="center"/>
                    <w:rPr>
                      <w:szCs w:val="21"/>
                    </w:rPr>
                  </w:pPr>
                  <w:r w:rsidRPr="00830DB2">
                    <w:rPr>
                      <w:rFonts w:hint="eastAsia"/>
                      <w:szCs w:val="21"/>
                    </w:rPr>
                    <w:t>0.083</w:t>
                  </w:r>
                </w:p>
              </w:tc>
              <w:tc>
                <w:tcPr>
                  <w:tcW w:w="783" w:type="pct"/>
                  <w:vAlign w:val="center"/>
                </w:tcPr>
                <w:p w14:paraId="2B277F0A"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25415EE1"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57E192B6" w14:textId="77777777" w:rsidR="00AC0B7A" w:rsidRPr="00830DB2" w:rsidRDefault="00000000">
                  <w:pPr>
                    <w:widowControl/>
                    <w:jc w:val="center"/>
                    <w:textAlignment w:val="center"/>
                    <w:rPr>
                      <w:szCs w:val="21"/>
                    </w:rPr>
                  </w:pPr>
                  <w:r w:rsidRPr="00830DB2">
                    <w:rPr>
                      <w:rFonts w:hint="eastAsia"/>
                      <w:szCs w:val="21"/>
                    </w:rPr>
                    <w:t>0.08</w:t>
                  </w:r>
                </w:p>
              </w:tc>
              <w:tc>
                <w:tcPr>
                  <w:tcW w:w="544" w:type="pct"/>
                  <w:vAlign w:val="center"/>
                </w:tcPr>
                <w:p w14:paraId="03C63A12"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699C3989" w14:textId="77777777" w:rsidTr="001801BC">
              <w:trPr>
                <w:trHeight w:val="340"/>
                <w:jc w:val="center"/>
              </w:trPr>
              <w:tc>
                <w:tcPr>
                  <w:tcW w:w="518" w:type="pct"/>
                  <w:vMerge/>
                  <w:vAlign w:val="center"/>
                </w:tcPr>
                <w:p w14:paraId="4D534DBB" w14:textId="77777777" w:rsidR="00AC0B7A" w:rsidRPr="00830DB2" w:rsidRDefault="00AC0B7A">
                  <w:pPr>
                    <w:adjustRightInd w:val="0"/>
                    <w:snapToGrid w:val="0"/>
                    <w:jc w:val="center"/>
                    <w:rPr>
                      <w:szCs w:val="21"/>
                    </w:rPr>
                  </w:pPr>
                </w:p>
              </w:tc>
              <w:tc>
                <w:tcPr>
                  <w:tcW w:w="802" w:type="pct"/>
                  <w:vAlign w:val="center"/>
                </w:tcPr>
                <w:p w14:paraId="0FD9D0FC" w14:textId="77777777" w:rsidR="00AC0B7A" w:rsidRPr="00830DB2" w:rsidRDefault="00000000">
                  <w:pPr>
                    <w:widowControl/>
                    <w:adjustRightInd w:val="0"/>
                    <w:snapToGrid w:val="0"/>
                    <w:spacing w:line="360" w:lineRule="exact"/>
                    <w:jc w:val="center"/>
                    <w:rPr>
                      <w:szCs w:val="21"/>
                    </w:rPr>
                  </w:pPr>
                  <w:r w:rsidRPr="00830DB2">
                    <w:rPr>
                      <w:rFonts w:hint="eastAsia"/>
                      <w:szCs w:val="21"/>
                    </w:rPr>
                    <w:t>NH</w:t>
                  </w:r>
                  <w:r w:rsidRPr="00830DB2">
                    <w:rPr>
                      <w:rFonts w:hint="eastAsia"/>
                      <w:szCs w:val="21"/>
                      <w:vertAlign w:val="subscript"/>
                    </w:rPr>
                    <w:t>3</w:t>
                  </w:r>
                  <w:r w:rsidRPr="00830DB2">
                    <w:rPr>
                      <w:rFonts w:hint="eastAsia"/>
                      <w:szCs w:val="21"/>
                    </w:rPr>
                    <w:t>-N</w:t>
                  </w:r>
                </w:p>
              </w:tc>
              <w:tc>
                <w:tcPr>
                  <w:tcW w:w="292" w:type="pct"/>
                  <w:vAlign w:val="center"/>
                </w:tcPr>
                <w:p w14:paraId="3233030D"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6A08E9B4" w14:textId="77777777" w:rsidR="00AC0B7A" w:rsidRPr="00830DB2" w:rsidRDefault="00000000">
                  <w:pPr>
                    <w:widowControl/>
                    <w:jc w:val="center"/>
                    <w:textAlignment w:val="center"/>
                    <w:rPr>
                      <w:szCs w:val="21"/>
                    </w:rPr>
                  </w:pPr>
                  <w:r w:rsidRPr="00830DB2">
                    <w:rPr>
                      <w:rFonts w:hint="eastAsia"/>
                      <w:szCs w:val="21"/>
                    </w:rPr>
                    <w:t>0.02</w:t>
                  </w:r>
                </w:p>
              </w:tc>
              <w:tc>
                <w:tcPr>
                  <w:tcW w:w="783" w:type="pct"/>
                  <w:vAlign w:val="center"/>
                </w:tcPr>
                <w:p w14:paraId="72FA9260"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11CE73F9"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3843DE1D" w14:textId="77777777" w:rsidR="00AC0B7A" w:rsidRPr="00830DB2" w:rsidRDefault="00000000">
                  <w:pPr>
                    <w:widowControl/>
                    <w:jc w:val="center"/>
                    <w:textAlignment w:val="center"/>
                    <w:rPr>
                      <w:szCs w:val="21"/>
                    </w:rPr>
                  </w:pPr>
                  <w:r w:rsidRPr="00830DB2">
                    <w:rPr>
                      <w:rFonts w:hint="eastAsia"/>
                      <w:szCs w:val="21"/>
                    </w:rPr>
                    <w:t>0.02</w:t>
                  </w:r>
                </w:p>
              </w:tc>
              <w:tc>
                <w:tcPr>
                  <w:tcW w:w="544" w:type="pct"/>
                  <w:vAlign w:val="center"/>
                </w:tcPr>
                <w:p w14:paraId="1EACE364"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1E67461E" w14:textId="77777777" w:rsidTr="001801BC">
              <w:trPr>
                <w:trHeight w:val="340"/>
                <w:jc w:val="center"/>
              </w:trPr>
              <w:tc>
                <w:tcPr>
                  <w:tcW w:w="518" w:type="pct"/>
                  <w:vMerge/>
                  <w:vAlign w:val="center"/>
                </w:tcPr>
                <w:p w14:paraId="29581E2E" w14:textId="77777777" w:rsidR="00AC0B7A" w:rsidRPr="00830DB2" w:rsidRDefault="00AC0B7A">
                  <w:pPr>
                    <w:adjustRightInd w:val="0"/>
                    <w:snapToGrid w:val="0"/>
                    <w:jc w:val="center"/>
                    <w:rPr>
                      <w:szCs w:val="21"/>
                    </w:rPr>
                  </w:pPr>
                </w:p>
              </w:tc>
              <w:tc>
                <w:tcPr>
                  <w:tcW w:w="802" w:type="pct"/>
                  <w:vAlign w:val="center"/>
                </w:tcPr>
                <w:p w14:paraId="348A8348" w14:textId="77777777" w:rsidR="00AC0B7A" w:rsidRPr="00830DB2" w:rsidRDefault="00000000">
                  <w:pPr>
                    <w:widowControl/>
                    <w:adjustRightInd w:val="0"/>
                    <w:snapToGrid w:val="0"/>
                    <w:spacing w:line="360" w:lineRule="exact"/>
                    <w:jc w:val="center"/>
                    <w:rPr>
                      <w:szCs w:val="21"/>
                    </w:rPr>
                  </w:pPr>
                  <w:r w:rsidRPr="00830DB2">
                    <w:rPr>
                      <w:rFonts w:hint="eastAsia"/>
                      <w:szCs w:val="21"/>
                    </w:rPr>
                    <w:t>TP</w:t>
                  </w:r>
                </w:p>
              </w:tc>
              <w:tc>
                <w:tcPr>
                  <w:tcW w:w="292" w:type="pct"/>
                  <w:vAlign w:val="center"/>
                </w:tcPr>
                <w:p w14:paraId="40DB4051"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363F3121" w14:textId="77777777" w:rsidR="00AC0B7A" w:rsidRPr="00830DB2" w:rsidRDefault="00000000">
                  <w:pPr>
                    <w:widowControl/>
                    <w:jc w:val="center"/>
                    <w:textAlignment w:val="center"/>
                    <w:rPr>
                      <w:szCs w:val="21"/>
                    </w:rPr>
                  </w:pPr>
                  <w:r w:rsidRPr="00830DB2">
                    <w:rPr>
                      <w:rFonts w:hint="eastAsia"/>
                      <w:szCs w:val="21"/>
                    </w:rPr>
                    <w:t>0.004</w:t>
                  </w:r>
                </w:p>
              </w:tc>
              <w:tc>
                <w:tcPr>
                  <w:tcW w:w="783" w:type="pct"/>
                  <w:vAlign w:val="center"/>
                </w:tcPr>
                <w:p w14:paraId="314C8054"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5EE3D8FA"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6607CD14" w14:textId="77777777" w:rsidR="00AC0B7A" w:rsidRPr="00830DB2" w:rsidRDefault="00000000">
                  <w:pPr>
                    <w:widowControl/>
                    <w:jc w:val="center"/>
                    <w:textAlignment w:val="center"/>
                    <w:rPr>
                      <w:szCs w:val="21"/>
                    </w:rPr>
                  </w:pPr>
                  <w:r w:rsidRPr="00830DB2">
                    <w:rPr>
                      <w:rFonts w:hint="eastAsia"/>
                      <w:szCs w:val="21"/>
                    </w:rPr>
                    <w:t>0.004</w:t>
                  </w:r>
                </w:p>
              </w:tc>
              <w:tc>
                <w:tcPr>
                  <w:tcW w:w="544" w:type="pct"/>
                  <w:vAlign w:val="center"/>
                </w:tcPr>
                <w:p w14:paraId="5453656F"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0EB0CCCF" w14:textId="77777777" w:rsidTr="001801BC">
              <w:trPr>
                <w:trHeight w:val="340"/>
                <w:jc w:val="center"/>
              </w:trPr>
              <w:tc>
                <w:tcPr>
                  <w:tcW w:w="518" w:type="pct"/>
                  <w:vMerge/>
                  <w:vAlign w:val="center"/>
                </w:tcPr>
                <w:p w14:paraId="7AF9AADC" w14:textId="77777777" w:rsidR="00AC0B7A" w:rsidRPr="00830DB2" w:rsidRDefault="00AC0B7A">
                  <w:pPr>
                    <w:adjustRightInd w:val="0"/>
                    <w:snapToGrid w:val="0"/>
                    <w:jc w:val="center"/>
                    <w:rPr>
                      <w:szCs w:val="21"/>
                    </w:rPr>
                  </w:pPr>
                </w:p>
              </w:tc>
              <w:tc>
                <w:tcPr>
                  <w:tcW w:w="802" w:type="pct"/>
                  <w:vAlign w:val="center"/>
                </w:tcPr>
                <w:p w14:paraId="571CC271" w14:textId="77777777" w:rsidR="00AC0B7A" w:rsidRPr="00830DB2" w:rsidRDefault="00000000">
                  <w:pPr>
                    <w:widowControl/>
                    <w:adjustRightInd w:val="0"/>
                    <w:snapToGrid w:val="0"/>
                    <w:spacing w:line="360" w:lineRule="exact"/>
                    <w:jc w:val="center"/>
                    <w:rPr>
                      <w:szCs w:val="21"/>
                    </w:rPr>
                  </w:pPr>
                  <w:r w:rsidRPr="00830DB2">
                    <w:rPr>
                      <w:rFonts w:hint="eastAsia"/>
                      <w:szCs w:val="21"/>
                    </w:rPr>
                    <w:t>TN</w:t>
                  </w:r>
                </w:p>
              </w:tc>
              <w:tc>
                <w:tcPr>
                  <w:tcW w:w="292" w:type="pct"/>
                  <w:vAlign w:val="center"/>
                </w:tcPr>
                <w:p w14:paraId="055C4118"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3F39F99B" w14:textId="77777777" w:rsidR="00AC0B7A" w:rsidRPr="00830DB2" w:rsidRDefault="00000000">
                  <w:pPr>
                    <w:widowControl/>
                    <w:jc w:val="center"/>
                    <w:textAlignment w:val="center"/>
                    <w:rPr>
                      <w:szCs w:val="21"/>
                    </w:rPr>
                  </w:pPr>
                  <w:r w:rsidRPr="00830DB2">
                    <w:rPr>
                      <w:rFonts w:hint="eastAsia"/>
                      <w:szCs w:val="21"/>
                    </w:rPr>
                    <w:t>0.040</w:t>
                  </w:r>
                </w:p>
              </w:tc>
              <w:tc>
                <w:tcPr>
                  <w:tcW w:w="783" w:type="pct"/>
                  <w:vAlign w:val="center"/>
                </w:tcPr>
                <w:p w14:paraId="2E297884" w14:textId="77777777" w:rsidR="00AC0B7A" w:rsidRPr="00830DB2" w:rsidRDefault="00000000">
                  <w:pPr>
                    <w:widowControl/>
                    <w:jc w:val="center"/>
                    <w:textAlignment w:val="center"/>
                    <w:rPr>
                      <w:szCs w:val="21"/>
                    </w:rPr>
                  </w:pPr>
                  <w:r w:rsidRPr="00830DB2">
                    <w:rPr>
                      <w:rFonts w:hint="eastAsia"/>
                      <w:szCs w:val="21"/>
                    </w:rPr>
                    <w:t>0</w:t>
                  </w:r>
                </w:p>
              </w:tc>
              <w:tc>
                <w:tcPr>
                  <w:tcW w:w="436" w:type="pct"/>
                  <w:vAlign w:val="center"/>
                </w:tcPr>
                <w:p w14:paraId="08012531"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2EFC75FC" w14:textId="77777777" w:rsidR="00AC0B7A" w:rsidRPr="00830DB2" w:rsidRDefault="00000000">
                  <w:pPr>
                    <w:widowControl/>
                    <w:jc w:val="center"/>
                    <w:textAlignment w:val="center"/>
                    <w:rPr>
                      <w:szCs w:val="21"/>
                    </w:rPr>
                  </w:pPr>
                  <w:r w:rsidRPr="00830DB2">
                    <w:rPr>
                      <w:rFonts w:hint="eastAsia"/>
                      <w:szCs w:val="21"/>
                    </w:rPr>
                    <w:t>0.040</w:t>
                  </w:r>
                </w:p>
              </w:tc>
              <w:tc>
                <w:tcPr>
                  <w:tcW w:w="544" w:type="pct"/>
                  <w:vAlign w:val="center"/>
                </w:tcPr>
                <w:p w14:paraId="26470C54"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7C3FD721" w14:textId="77777777" w:rsidTr="001801BC">
              <w:trPr>
                <w:trHeight w:val="340"/>
                <w:jc w:val="center"/>
              </w:trPr>
              <w:tc>
                <w:tcPr>
                  <w:tcW w:w="518" w:type="pct"/>
                  <w:vMerge w:val="restart"/>
                  <w:vAlign w:val="center"/>
                </w:tcPr>
                <w:p w14:paraId="2FADCFF5" w14:textId="77777777" w:rsidR="00AC0B7A" w:rsidRPr="00830DB2" w:rsidRDefault="00000000">
                  <w:pPr>
                    <w:adjustRightInd w:val="0"/>
                    <w:snapToGrid w:val="0"/>
                    <w:jc w:val="center"/>
                    <w:rPr>
                      <w:kern w:val="18"/>
                      <w:szCs w:val="21"/>
                    </w:rPr>
                  </w:pPr>
                  <w:r w:rsidRPr="00830DB2">
                    <w:rPr>
                      <w:rFonts w:hint="eastAsia"/>
                      <w:kern w:val="18"/>
                      <w:szCs w:val="21"/>
                    </w:rPr>
                    <w:t>生产废水</w:t>
                  </w:r>
                </w:p>
              </w:tc>
              <w:tc>
                <w:tcPr>
                  <w:tcW w:w="802" w:type="pct"/>
                  <w:vAlign w:val="center"/>
                </w:tcPr>
                <w:p w14:paraId="3A0FAAAB" w14:textId="77777777" w:rsidR="00AC0B7A" w:rsidRPr="00830DB2" w:rsidRDefault="00000000">
                  <w:pPr>
                    <w:jc w:val="center"/>
                    <w:rPr>
                      <w:szCs w:val="21"/>
                    </w:rPr>
                  </w:pPr>
                  <w:r w:rsidRPr="00830DB2">
                    <w:rPr>
                      <w:rFonts w:hint="eastAsia"/>
                      <w:szCs w:val="21"/>
                    </w:rPr>
                    <w:t>排放量</w:t>
                  </w:r>
                </w:p>
              </w:tc>
              <w:tc>
                <w:tcPr>
                  <w:tcW w:w="292" w:type="pct"/>
                  <w:vAlign w:val="center"/>
                </w:tcPr>
                <w:p w14:paraId="06133299"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2988CE35" w14:textId="77777777" w:rsidR="00AC0B7A" w:rsidRPr="00830DB2" w:rsidRDefault="00000000">
                  <w:pPr>
                    <w:jc w:val="center"/>
                    <w:rPr>
                      <w:szCs w:val="21"/>
                    </w:rPr>
                  </w:pPr>
                  <w:r w:rsidRPr="00830DB2">
                    <w:rPr>
                      <w:rFonts w:hint="eastAsia"/>
                      <w:szCs w:val="21"/>
                    </w:rPr>
                    <w:t>777.6</w:t>
                  </w:r>
                </w:p>
              </w:tc>
              <w:tc>
                <w:tcPr>
                  <w:tcW w:w="783" w:type="pct"/>
                  <w:vAlign w:val="center"/>
                </w:tcPr>
                <w:p w14:paraId="005B8AB2" w14:textId="77777777" w:rsidR="00AC0B7A" w:rsidRPr="00830DB2" w:rsidRDefault="00000000">
                  <w:pPr>
                    <w:widowControl/>
                    <w:jc w:val="center"/>
                    <w:textAlignment w:val="center"/>
                    <w:rPr>
                      <w:szCs w:val="21"/>
                    </w:rPr>
                  </w:pPr>
                  <w:r w:rsidRPr="00830DB2">
                    <w:rPr>
                      <w:rFonts w:hint="eastAsia"/>
                      <w:szCs w:val="21"/>
                    </w:rPr>
                    <w:t>108</w:t>
                  </w:r>
                </w:p>
              </w:tc>
              <w:tc>
                <w:tcPr>
                  <w:tcW w:w="436" w:type="pct"/>
                  <w:vAlign w:val="center"/>
                </w:tcPr>
                <w:p w14:paraId="52E46E0F" w14:textId="77777777" w:rsidR="00AC0B7A" w:rsidRPr="00830DB2" w:rsidRDefault="00000000">
                  <w:pPr>
                    <w:jc w:val="center"/>
                    <w:rPr>
                      <w:szCs w:val="21"/>
                    </w:rPr>
                  </w:pPr>
                  <w:r w:rsidRPr="00830DB2">
                    <w:rPr>
                      <w:rFonts w:hint="eastAsia"/>
                      <w:szCs w:val="21"/>
                    </w:rPr>
                    <w:t>/</w:t>
                  </w:r>
                </w:p>
              </w:tc>
              <w:tc>
                <w:tcPr>
                  <w:tcW w:w="873" w:type="pct"/>
                  <w:vAlign w:val="center"/>
                </w:tcPr>
                <w:p w14:paraId="205F136A" w14:textId="77777777" w:rsidR="00AC0B7A" w:rsidRPr="00830DB2" w:rsidRDefault="00000000">
                  <w:pPr>
                    <w:widowControl/>
                    <w:jc w:val="center"/>
                    <w:textAlignment w:val="center"/>
                    <w:rPr>
                      <w:szCs w:val="21"/>
                    </w:rPr>
                  </w:pPr>
                  <w:r w:rsidRPr="00830DB2">
                    <w:rPr>
                      <w:rFonts w:hint="eastAsia"/>
                      <w:szCs w:val="21"/>
                    </w:rPr>
                    <w:t>885.6</w:t>
                  </w:r>
                </w:p>
              </w:tc>
              <w:tc>
                <w:tcPr>
                  <w:tcW w:w="544" w:type="pct"/>
                  <w:vAlign w:val="center"/>
                </w:tcPr>
                <w:p w14:paraId="7A7882D3" w14:textId="77777777" w:rsidR="00AC0B7A" w:rsidRPr="00830DB2" w:rsidRDefault="00000000">
                  <w:pPr>
                    <w:widowControl/>
                    <w:jc w:val="center"/>
                    <w:textAlignment w:val="center"/>
                    <w:rPr>
                      <w:szCs w:val="21"/>
                    </w:rPr>
                  </w:pPr>
                  <w:r w:rsidRPr="00830DB2">
                    <w:rPr>
                      <w:rFonts w:hint="eastAsia"/>
                      <w:szCs w:val="21"/>
                    </w:rPr>
                    <w:t>+108</w:t>
                  </w:r>
                </w:p>
              </w:tc>
            </w:tr>
            <w:tr w:rsidR="00AC0B7A" w:rsidRPr="00830DB2" w14:paraId="0D068D9A" w14:textId="77777777" w:rsidTr="001801BC">
              <w:trPr>
                <w:trHeight w:val="340"/>
                <w:jc w:val="center"/>
              </w:trPr>
              <w:tc>
                <w:tcPr>
                  <w:tcW w:w="518" w:type="pct"/>
                  <w:vMerge/>
                  <w:vAlign w:val="center"/>
                </w:tcPr>
                <w:p w14:paraId="382CFE35" w14:textId="77777777" w:rsidR="00AC0B7A" w:rsidRPr="00830DB2" w:rsidRDefault="00AC0B7A">
                  <w:pPr>
                    <w:adjustRightInd w:val="0"/>
                    <w:snapToGrid w:val="0"/>
                    <w:jc w:val="center"/>
                    <w:rPr>
                      <w:kern w:val="18"/>
                      <w:szCs w:val="21"/>
                    </w:rPr>
                  </w:pPr>
                </w:p>
              </w:tc>
              <w:tc>
                <w:tcPr>
                  <w:tcW w:w="802" w:type="pct"/>
                  <w:vAlign w:val="center"/>
                </w:tcPr>
                <w:p w14:paraId="3120FC6A" w14:textId="77777777" w:rsidR="00AC0B7A" w:rsidRPr="00830DB2" w:rsidRDefault="00000000">
                  <w:pPr>
                    <w:jc w:val="center"/>
                    <w:rPr>
                      <w:szCs w:val="21"/>
                    </w:rPr>
                  </w:pPr>
                  <w:r w:rsidRPr="00830DB2">
                    <w:rPr>
                      <w:rFonts w:hint="eastAsia"/>
                      <w:szCs w:val="21"/>
                    </w:rPr>
                    <w:t>pH</w:t>
                  </w:r>
                </w:p>
              </w:tc>
              <w:tc>
                <w:tcPr>
                  <w:tcW w:w="292" w:type="pct"/>
                  <w:vAlign w:val="center"/>
                </w:tcPr>
                <w:p w14:paraId="59803B15" w14:textId="77777777" w:rsidR="00AC0B7A" w:rsidRPr="00830DB2" w:rsidRDefault="00000000">
                  <w:pPr>
                    <w:adjustRightInd w:val="0"/>
                    <w:snapToGrid w:val="0"/>
                    <w:jc w:val="center"/>
                    <w:rPr>
                      <w:szCs w:val="21"/>
                    </w:rPr>
                  </w:pPr>
                  <w:r w:rsidRPr="00830DB2">
                    <w:rPr>
                      <w:rFonts w:hint="eastAsia"/>
                      <w:szCs w:val="21"/>
                    </w:rPr>
                    <w:t>/</w:t>
                  </w:r>
                </w:p>
              </w:tc>
              <w:tc>
                <w:tcPr>
                  <w:tcW w:w="752" w:type="pct"/>
                  <w:vAlign w:val="center"/>
                </w:tcPr>
                <w:p w14:paraId="276786E5" w14:textId="77777777" w:rsidR="00AC0B7A" w:rsidRPr="00830DB2" w:rsidRDefault="00000000">
                  <w:pPr>
                    <w:jc w:val="center"/>
                    <w:rPr>
                      <w:szCs w:val="21"/>
                    </w:rPr>
                  </w:pPr>
                  <w:r w:rsidRPr="00830DB2">
                    <w:rPr>
                      <w:rFonts w:hint="eastAsia"/>
                      <w:szCs w:val="21"/>
                    </w:rPr>
                    <w:t>6-9</w:t>
                  </w:r>
                </w:p>
              </w:tc>
              <w:tc>
                <w:tcPr>
                  <w:tcW w:w="783" w:type="pct"/>
                  <w:vAlign w:val="center"/>
                </w:tcPr>
                <w:p w14:paraId="49AED91B"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53CBB973" w14:textId="77777777" w:rsidR="00AC0B7A" w:rsidRPr="00830DB2" w:rsidRDefault="00000000">
                  <w:pPr>
                    <w:jc w:val="center"/>
                    <w:rPr>
                      <w:szCs w:val="21"/>
                    </w:rPr>
                  </w:pPr>
                  <w:r w:rsidRPr="00830DB2">
                    <w:rPr>
                      <w:rFonts w:hint="eastAsia"/>
                      <w:szCs w:val="21"/>
                    </w:rPr>
                    <w:t>/</w:t>
                  </w:r>
                </w:p>
              </w:tc>
              <w:tc>
                <w:tcPr>
                  <w:tcW w:w="873" w:type="pct"/>
                  <w:vAlign w:val="center"/>
                </w:tcPr>
                <w:p w14:paraId="4996460C" w14:textId="77777777" w:rsidR="00AC0B7A" w:rsidRPr="00830DB2" w:rsidRDefault="00000000">
                  <w:pPr>
                    <w:widowControl/>
                    <w:jc w:val="center"/>
                    <w:textAlignment w:val="center"/>
                    <w:rPr>
                      <w:szCs w:val="21"/>
                    </w:rPr>
                  </w:pPr>
                  <w:r w:rsidRPr="00830DB2">
                    <w:rPr>
                      <w:rFonts w:hint="eastAsia"/>
                      <w:szCs w:val="21"/>
                    </w:rPr>
                    <w:t>6-9</w:t>
                  </w:r>
                </w:p>
              </w:tc>
              <w:tc>
                <w:tcPr>
                  <w:tcW w:w="544" w:type="pct"/>
                  <w:vAlign w:val="center"/>
                </w:tcPr>
                <w:p w14:paraId="250A08F6" w14:textId="77777777" w:rsidR="00AC0B7A" w:rsidRPr="00830DB2" w:rsidRDefault="00000000">
                  <w:pPr>
                    <w:widowControl/>
                    <w:jc w:val="center"/>
                    <w:textAlignment w:val="center"/>
                    <w:rPr>
                      <w:kern w:val="0"/>
                      <w:szCs w:val="21"/>
                      <w:lang w:bidi="ar"/>
                    </w:rPr>
                  </w:pPr>
                  <w:r w:rsidRPr="00830DB2">
                    <w:rPr>
                      <w:rFonts w:hint="eastAsia"/>
                      <w:kern w:val="0"/>
                      <w:szCs w:val="21"/>
                      <w:lang w:bidi="ar"/>
                    </w:rPr>
                    <w:t>/</w:t>
                  </w:r>
                </w:p>
              </w:tc>
            </w:tr>
            <w:tr w:rsidR="00AC0B7A" w:rsidRPr="00830DB2" w14:paraId="76B0A99D" w14:textId="77777777" w:rsidTr="001801BC">
              <w:trPr>
                <w:trHeight w:val="340"/>
                <w:jc w:val="center"/>
              </w:trPr>
              <w:tc>
                <w:tcPr>
                  <w:tcW w:w="518" w:type="pct"/>
                  <w:vMerge/>
                  <w:vAlign w:val="center"/>
                </w:tcPr>
                <w:p w14:paraId="4F730451" w14:textId="77777777" w:rsidR="00AC0B7A" w:rsidRPr="00830DB2" w:rsidRDefault="00AC0B7A">
                  <w:pPr>
                    <w:jc w:val="center"/>
                    <w:rPr>
                      <w:szCs w:val="21"/>
                    </w:rPr>
                  </w:pPr>
                </w:p>
              </w:tc>
              <w:tc>
                <w:tcPr>
                  <w:tcW w:w="802" w:type="pct"/>
                  <w:vAlign w:val="center"/>
                </w:tcPr>
                <w:p w14:paraId="0A797A2F" w14:textId="77777777" w:rsidR="00AC0B7A" w:rsidRPr="00830DB2" w:rsidRDefault="00000000">
                  <w:pPr>
                    <w:widowControl/>
                    <w:adjustRightInd w:val="0"/>
                    <w:snapToGrid w:val="0"/>
                    <w:spacing w:line="360" w:lineRule="exact"/>
                    <w:jc w:val="center"/>
                    <w:rPr>
                      <w:szCs w:val="21"/>
                    </w:rPr>
                  </w:pPr>
                  <w:r w:rsidRPr="00830DB2">
                    <w:rPr>
                      <w:rFonts w:hint="eastAsia"/>
                      <w:szCs w:val="21"/>
                    </w:rPr>
                    <w:t>COD</w:t>
                  </w:r>
                  <w:r w:rsidRPr="00830DB2">
                    <w:rPr>
                      <w:rFonts w:hint="eastAsia"/>
                      <w:szCs w:val="21"/>
                      <w:vertAlign w:val="subscript"/>
                    </w:rPr>
                    <w:t>Cr</w:t>
                  </w:r>
                </w:p>
              </w:tc>
              <w:tc>
                <w:tcPr>
                  <w:tcW w:w="292" w:type="pct"/>
                  <w:vAlign w:val="center"/>
                </w:tcPr>
                <w:p w14:paraId="71511FFC" w14:textId="77777777" w:rsidR="00AC0B7A" w:rsidRPr="00830DB2" w:rsidRDefault="00000000">
                  <w:pPr>
                    <w:jc w:val="center"/>
                    <w:rPr>
                      <w:szCs w:val="21"/>
                    </w:rPr>
                  </w:pPr>
                  <w:r w:rsidRPr="00830DB2">
                    <w:rPr>
                      <w:rFonts w:hint="eastAsia"/>
                      <w:szCs w:val="21"/>
                    </w:rPr>
                    <w:t>t/a</w:t>
                  </w:r>
                </w:p>
              </w:tc>
              <w:tc>
                <w:tcPr>
                  <w:tcW w:w="752" w:type="pct"/>
                  <w:vAlign w:val="center"/>
                </w:tcPr>
                <w:p w14:paraId="5044E841" w14:textId="77777777" w:rsidR="00AC0B7A" w:rsidRPr="00830DB2" w:rsidRDefault="00000000">
                  <w:pPr>
                    <w:widowControl/>
                    <w:jc w:val="center"/>
                    <w:textAlignment w:val="center"/>
                    <w:rPr>
                      <w:szCs w:val="21"/>
                    </w:rPr>
                  </w:pPr>
                  <w:r w:rsidRPr="00830DB2">
                    <w:rPr>
                      <w:rFonts w:hint="eastAsia"/>
                      <w:szCs w:val="21"/>
                    </w:rPr>
                    <w:t>0.218</w:t>
                  </w:r>
                </w:p>
              </w:tc>
              <w:tc>
                <w:tcPr>
                  <w:tcW w:w="783" w:type="pct"/>
                  <w:vAlign w:val="center"/>
                </w:tcPr>
                <w:p w14:paraId="7E8EDA0E" w14:textId="77777777" w:rsidR="00AC0B7A" w:rsidRPr="00830DB2" w:rsidRDefault="00000000">
                  <w:pPr>
                    <w:widowControl/>
                    <w:jc w:val="center"/>
                    <w:textAlignment w:val="center"/>
                    <w:rPr>
                      <w:szCs w:val="21"/>
                    </w:rPr>
                  </w:pPr>
                  <w:r w:rsidRPr="00830DB2">
                    <w:rPr>
                      <w:rFonts w:hint="eastAsia"/>
                      <w:szCs w:val="21"/>
                    </w:rPr>
                    <w:t>0.008</w:t>
                  </w:r>
                </w:p>
              </w:tc>
              <w:tc>
                <w:tcPr>
                  <w:tcW w:w="436" w:type="pct"/>
                  <w:vAlign w:val="center"/>
                </w:tcPr>
                <w:p w14:paraId="49504020"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26B8DAFA" w14:textId="77777777" w:rsidR="00AC0B7A" w:rsidRPr="00830DB2" w:rsidRDefault="00000000">
                  <w:pPr>
                    <w:widowControl/>
                    <w:jc w:val="center"/>
                    <w:textAlignment w:val="center"/>
                    <w:rPr>
                      <w:szCs w:val="21"/>
                    </w:rPr>
                  </w:pPr>
                  <w:r w:rsidRPr="00830DB2">
                    <w:rPr>
                      <w:rFonts w:hint="eastAsia"/>
                      <w:szCs w:val="21"/>
                    </w:rPr>
                    <w:t>0.226</w:t>
                  </w:r>
                </w:p>
              </w:tc>
              <w:tc>
                <w:tcPr>
                  <w:tcW w:w="544" w:type="pct"/>
                  <w:vAlign w:val="center"/>
                </w:tcPr>
                <w:p w14:paraId="1CB56A03" w14:textId="77777777" w:rsidR="00AC0B7A" w:rsidRPr="00830DB2" w:rsidRDefault="00000000">
                  <w:pPr>
                    <w:widowControl/>
                    <w:jc w:val="center"/>
                    <w:textAlignment w:val="center"/>
                    <w:rPr>
                      <w:szCs w:val="21"/>
                    </w:rPr>
                  </w:pPr>
                  <w:r w:rsidRPr="00830DB2">
                    <w:rPr>
                      <w:rFonts w:hint="eastAsia"/>
                      <w:szCs w:val="21"/>
                    </w:rPr>
                    <w:t>+0.008</w:t>
                  </w:r>
                </w:p>
              </w:tc>
            </w:tr>
            <w:tr w:rsidR="00AC0B7A" w:rsidRPr="00830DB2" w14:paraId="6B8BAA49" w14:textId="77777777" w:rsidTr="001801BC">
              <w:trPr>
                <w:trHeight w:val="340"/>
                <w:jc w:val="center"/>
              </w:trPr>
              <w:tc>
                <w:tcPr>
                  <w:tcW w:w="518" w:type="pct"/>
                  <w:vMerge/>
                  <w:vAlign w:val="center"/>
                </w:tcPr>
                <w:p w14:paraId="7267D289" w14:textId="77777777" w:rsidR="00AC0B7A" w:rsidRPr="00830DB2" w:rsidRDefault="00AC0B7A">
                  <w:pPr>
                    <w:jc w:val="center"/>
                    <w:rPr>
                      <w:szCs w:val="21"/>
                    </w:rPr>
                  </w:pPr>
                </w:p>
              </w:tc>
              <w:tc>
                <w:tcPr>
                  <w:tcW w:w="802" w:type="pct"/>
                  <w:vAlign w:val="center"/>
                </w:tcPr>
                <w:p w14:paraId="1404BE32" w14:textId="77777777" w:rsidR="00AC0B7A" w:rsidRPr="00830DB2" w:rsidRDefault="00000000">
                  <w:pPr>
                    <w:widowControl/>
                    <w:adjustRightInd w:val="0"/>
                    <w:snapToGrid w:val="0"/>
                    <w:spacing w:line="360" w:lineRule="exact"/>
                    <w:jc w:val="center"/>
                    <w:rPr>
                      <w:szCs w:val="21"/>
                    </w:rPr>
                  </w:pPr>
                  <w:r w:rsidRPr="00830DB2">
                    <w:rPr>
                      <w:rFonts w:hint="eastAsia"/>
                      <w:szCs w:val="21"/>
                    </w:rPr>
                    <w:t>BOD</w:t>
                  </w:r>
                  <w:r w:rsidRPr="00830DB2">
                    <w:rPr>
                      <w:rFonts w:hint="eastAsia"/>
                      <w:szCs w:val="21"/>
                      <w:vertAlign w:val="subscript"/>
                    </w:rPr>
                    <w:t>5</w:t>
                  </w:r>
                </w:p>
              </w:tc>
              <w:tc>
                <w:tcPr>
                  <w:tcW w:w="292" w:type="pct"/>
                  <w:vAlign w:val="center"/>
                </w:tcPr>
                <w:p w14:paraId="15013159" w14:textId="77777777" w:rsidR="00AC0B7A" w:rsidRPr="00830DB2" w:rsidRDefault="00000000">
                  <w:pPr>
                    <w:jc w:val="center"/>
                    <w:rPr>
                      <w:szCs w:val="21"/>
                    </w:rPr>
                  </w:pPr>
                  <w:r w:rsidRPr="00830DB2">
                    <w:rPr>
                      <w:rFonts w:hint="eastAsia"/>
                      <w:szCs w:val="21"/>
                    </w:rPr>
                    <w:t>t/a</w:t>
                  </w:r>
                </w:p>
              </w:tc>
              <w:tc>
                <w:tcPr>
                  <w:tcW w:w="752" w:type="pct"/>
                  <w:vAlign w:val="center"/>
                </w:tcPr>
                <w:p w14:paraId="69CEEB1C" w14:textId="77777777" w:rsidR="00AC0B7A" w:rsidRPr="00830DB2" w:rsidRDefault="00000000">
                  <w:pPr>
                    <w:widowControl/>
                    <w:jc w:val="center"/>
                    <w:textAlignment w:val="center"/>
                    <w:rPr>
                      <w:szCs w:val="21"/>
                    </w:rPr>
                  </w:pPr>
                  <w:r w:rsidRPr="00830DB2">
                    <w:rPr>
                      <w:rFonts w:hint="eastAsia"/>
                      <w:szCs w:val="21"/>
                    </w:rPr>
                    <w:t>/</w:t>
                  </w:r>
                </w:p>
              </w:tc>
              <w:tc>
                <w:tcPr>
                  <w:tcW w:w="783" w:type="pct"/>
                  <w:vAlign w:val="center"/>
                </w:tcPr>
                <w:p w14:paraId="421E91D3" w14:textId="77777777" w:rsidR="00AC0B7A" w:rsidRPr="00830DB2" w:rsidRDefault="00000000">
                  <w:pPr>
                    <w:widowControl/>
                    <w:jc w:val="center"/>
                    <w:textAlignment w:val="center"/>
                    <w:rPr>
                      <w:szCs w:val="21"/>
                    </w:rPr>
                  </w:pPr>
                  <w:r w:rsidRPr="00830DB2">
                    <w:rPr>
                      <w:rFonts w:hint="eastAsia"/>
                      <w:szCs w:val="21"/>
                    </w:rPr>
                    <w:t>0.035</w:t>
                  </w:r>
                </w:p>
              </w:tc>
              <w:tc>
                <w:tcPr>
                  <w:tcW w:w="436" w:type="pct"/>
                  <w:vAlign w:val="center"/>
                </w:tcPr>
                <w:p w14:paraId="29CD20C6"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3D6F0C98" w14:textId="77777777" w:rsidR="00AC0B7A" w:rsidRPr="00830DB2" w:rsidRDefault="00000000">
                  <w:pPr>
                    <w:widowControl/>
                    <w:jc w:val="center"/>
                    <w:textAlignment w:val="center"/>
                    <w:rPr>
                      <w:szCs w:val="21"/>
                    </w:rPr>
                  </w:pPr>
                  <w:r w:rsidRPr="00830DB2">
                    <w:rPr>
                      <w:rFonts w:hint="eastAsia"/>
                      <w:szCs w:val="21"/>
                    </w:rPr>
                    <w:t>0.035</w:t>
                  </w:r>
                </w:p>
              </w:tc>
              <w:tc>
                <w:tcPr>
                  <w:tcW w:w="544" w:type="pct"/>
                  <w:vAlign w:val="center"/>
                </w:tcPr>
                <w:p w14:paraId="6842F3B1" w14:textId="77777777" w:rsidR="00AC0B7A" w:rsidRPr="00830DB2" w:rsidRDefault="00000000">
                  <w:pPr>
                    <w:widowControl/>
                    <w:jc w:val="center"/>
                    <w:textAlignment w:val="center"/>
                    <w:rPr>
                      <w:szCs w:val="21"/>
                    </w:rPr>
                  </w:pPr>
                  <w:r w:rsidRPr="00830DB2">
                    <w:rPr>
                      <w:rFonts w:hint="eastAsia"/>
                      <w:szCs w:val="21"/>
                    </w:rPr>
                    <w:t>+0.035</w:t>
                  </w:r>
                </w:p>
              </w:tc>
            </w:tr>
            <w:tr w:rsidR="00AC0B7A" w:rsidRPr="00830DB2" w14:paraId="0C27DD4D" w14:textId="77777777" w:rsidTr="001801BC">
              <w:trPr>
                <w:trHeight w:val="340"/>
                <w:jc w:val="center"/>
              </w:trPr>
              <w:tc>
                <w:tcPr>
                  <w:tcW w:w="518" w:type="pct"/>
                  <w:vMerge/>
                  <w:vAlign w:val="center"/>
                </w:tcPr>
                <w:p w14:paraId="68109C51" w14:textId="77777777" w:rsidR="00AC0B7A" w:rsidRPr="00830DB2" w:rsidRDefault="00AC0B7A">
                  <w:pPr>
                    <w:adjustRightInd w:val="0"/>
                    <w:snapToGrid w:val="0"/>
                    <w:jc w:val="center"/>
                    <w:rPr>
                      <w:szCs w:val="21"/>
                    </w:rPr>
                  </w:pPr>
                </w:p>
              </w:tc>
              <w:tc>
                <w:tcPr>
                  <w:tcW w:w="802" w:type="pct"/>
                  <w:vAlign w:val="center"/>
                </w:tcPr>
                <w:p w14:paraId="6049BB8C" w14:textId="77777777" w:rsidR="00AC0B7A" w:rsidRPr="00830DB2" w:rsidRDefault="00000000">
                  <w:pPr>
                    <w:widowControl/>
                    <w:adjustRightInd w:val="0"/>
                    <w:snapToGrid w:val="0"/>
                    <w:spacing w:line="360" w:lineRule="exact"/>
                    <w:jc w:val="center"/>
                    <w:rPr>
                      <w:bCs/>
                      <w:snapToGrid w:val="0"/>
                      <w:kern w:val="21"/>
                      <w:szCs w:val="21"/>
                    </w:rPr>
                  </w:pPr>
                  <w:r w:rsidRPr="00830DB2">
                    <w:rPr>
                      <w:rFonts w:hint="eastAsia"/>
                      <w:szCs w:val="21"/>
                    </w:rPr>
                    <w:t>SS</w:t>
                  </w:r>
                </w:p>
              </w:tc>
              <w:tc>
                <w:tcPr>
                  <w:tcW w:w="292" w:type="pct"/>
                  <w:vAlign w:val="center"/>
                </w:tcPr>
                <w:p w14:paraId="07ACC7D3"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0A7A9497" w14:textId="77777777" w:rsidR="00AC0B7A" w:rsidRPr="00830DB2" w:rsidRDefault="00000000">
                  <w:pPr>
                    <w:widowControl/>
                    <w:jc w:val="center"/>
                    <w:textAlignment w:val="center"/>
                    <w:rPr>
                      <w:szCs w:val="21"/>
                    </w:rPr>
                  </w:pPr>
                  <w:r w:rsidRPr="00830DB2">
                    <w:rPr>
                      <w:rFonts w:hint="eastAsia"/>
                      <w:szCs w:val="21"/>
                    </w:rPr>
                    <w:t>0.058</w:t>
                  </w:r>
                </w:p>
              </w:tc>
              <w:tc>
                <w:tcPr>
                  <w:tcW w:w="783" w:type="pct"/>
                  <w:vAlign w:val="center"/>
                </w:tcPr>
                <w:p w14:paraId="1BA31B68" w14:textId="77777777" w:rsidR="00AC0B7A" w:rsidRPr="00830DB2" w:rsidRDefault="00000000">
                  <w:pPr>
                    <w:widowControl/>
                    <w:jc w:val="center"/>
                    <w:textAlignment w:val="center"/>
                    <w:rPr>
                      <w:szCs w:val="21"/>
                    </w:rPr>
                  </w:pPr>
                  <w:r w:rsidRPr="00830DB2">
                    <w:rPr>
                      <w:rFonts w:hint="eastAsia"/>
                      <w:szCs w:val="21"/>
                    </w:rPr>
                    <w:t>0.005</w:t>
                  </w:r>
                </w:p>
              </w:tc>
              <w:tc>
                <w:tcPr>
                  <w:tcW w:w="436" w:type="pct"/>
                  <w:vAlign w:val="center"/>
                </w:tcPr>
                <w:p w14:paraId="5B5F213F"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6B8B5E21" w14:textId="77777777" w:rsidR="00AC0B7A" w:rsidRPr="00830DB2" w:rsidRDefault="00000000">
                  <w:pPr>
                    <w:widowControl/>
                    <w:jc w:val="center"/>
                    <w:textAlignment w:val="center"/>
                    <w:rPr>
                      <w:szCs w:val="21"/>
                    </w:rPr>
                  </w:pPr>
                  <w:r w:rsidRPr="00830DB2">
                    <w:rPr>
                      <w:rFonts w:hint="eastAsia"/>
                      <w:szCs w:val="21"/>
                    </w:rPr>
                    <w:t>0.063</w:t>
                  </w:r>
                </w:p>
              </w:tc>
              <w:tc>
                <w:tcPr>
                  <w:tcW w:w="544" w:type="pct"/>
                  <w:vAlign w:val="center"/>
                </w:tcPr>
                <w:p w14:paraId="5CA6F593" w14:textId="77777777" w:rsidR="00AC0B7A" w:rsidRPr="00830DB2" w:rsidRDefault="00000000">
                  <w:pPr>
                    <w:widowControl/>
                    <w:jc w:val="center"/>
                    <w:textAlignment w:val="center"/>
                    <w:rPr>
                      <w:szCs w:val="21"/>
                    </w:rPr>
                  </w:pPr>
                  <w:r w:rsidRPr="00830DB2">
                    <w:rPr>
                      <w:rFonts w:hint="eastAsia"/>
                      <w:szCs w:val="21"/>
                    </w:rPr>
                    <w:t>+0.005</w:t>
                  </w:r>
                </w:p>
              </w:tc>
            </w:tr>
            <w:tr w:rsidR="00AC0B7A" w:rsidRPr="00830DB2" w14:paraId="3D838599" w14:textId="77777777" w:rsidTr="001801BC">
              <w:trPr>
                <w:trHeight w:val="340"/>
                <w:jc w:val="center"/>
              </w:trPr>
              <w:tc>
                <w:tcPr>
                  <w:tcW w:w="518" w:type="pct"/>
                  <w:vMerge/>
                  <w:vAlign w:val="center"/>
                </w:tcPr>
                <w:p w14:paraId="70617EBA" w14:textId="77777777" w:rsidR="00AC0B7A" w:rsidRPr="00830DB2" w:rsidRDefault="00AC0B7A">
                  <w:pPr>
                    <w:adjustRightInd w:val="0"/>
                    <w:snapToGrid w:val="0"/>
                    <w:jc w:val="center"/>
                    <w:rPr>
                      <w:szCs w:val="21"/>
                    </w:rPr>
                  </w:pPr>
                </w:p>
              </w:tc>
              <w:tc>
                <w:tcPr>
                  <w:tcW w:w="802" w:type="pct"/>
                  <w:vAlign w:val="center"/>
                </w:tcPr>
                <w:p w14:paraId="6747A8C5" w14:textId="77777777" w:rsidR="00AC0B7A" w:rsidRPr="00830DB2" w:rsidRDefault="00000000">
                  <w:pPr>
                    <w:widowControl/>
                    <w:adjustRightInd w:val="0"/>
                    <w:snapToGrid w:val="0"/>
                    <w:spacing w:line="360" w:lineRule="exact"/>
                    <w:jc w:val="center"/>
                    <w:rPr>
                      <w:szCs w:val="21"/>
                    </w:rPr>
                  </w:pPr>
                  <w:r w:rsidRPr="00830DB2">
                    <w:rPr>
                      <w:rFonts w:hint="eastAsia"/>
                      <w:szCs w:val="21"/>
                    </w:rPr>
                    <w:t>氨氮</w:t>
                  </w:r>
                </w:p>
              </w:tc>
              <w:tc>
                <w:tcPr>
                  <w:tcW w:w="292" w:type="pct"/>
                  <w:vAlign w:val="center"/>
                </w:tcPr>
                <w:p w14:paraId="43226981"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1A364ED6" w14:textId="77777777" w:rsidR="00AC0B7A" w:rsidRPr="00830DB2" w:rsidRDefault="00000000">
                  <w:pPr>
                    <w:widowControl/>
                    <w:jc w:val="center"/>
                    <w:textAlignment w:val="center"/>
                    <w:rPr>
                      <w:szCs w:val="21"/>
                    </w:rPr>
                  </w:pPr>
                  <w:r w:rsidRPr="00830DB2">
                    <w:rPr>
                      <w:rFonts w:hint="eastAsia"/>
                      <w:szCs w:val="21"/>
                    </w:rPr>
                    <w:t>0.033</w:t>
                  </w:r>
                </w:p>
              </w:tc>
              <w:tc>
                <w:tcPr>
                  <w:tcW w:w="783" w:type="pct"/>
                  <w:vAlign w:val="center"/>
                </w:tcPr>
                <w:p w14:paraId="307B1A78" w14:textId="77777777" w:rsidR="00AC0B7A" w:rsidRPr="00830DB2" w:rsidRDefault="00000000">
                  <w:pPr>
                    <w:widowControl/>
                    <w:jc w:val="center"/>
                    <w:textAlignment w:val="center"/>
                    <w:rPr>
                      <w:szCs w:val="21"/>
                    </w:rPr>
                  </w:pPr>
                  <w:r w:rsidRPr="00830DB2">
                    <w:rPr>
                      <w:rFonts w:hint="eastAsia"/>
                      <w:szCs w:val="21"/>
                    </w:rPr>
                    <w:t>0.0003</w:t>
                  </w:r>
                </w:p>
              </w:tc>
              <w:tc>
                <w:tcPr>
                  <w:tcW w:w="436" w:type="pct"/>
                  <w:vAlign w:val="center"/>
                </w:tcPr>
                <w:p w14:paraId="7DB3464E"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619D20EF" w14:textId="77777777" w:rsidR="00AC0B7A" w:rsidRPr="00830DB2" w:rsidRDefault="00000000">
                  <w:pPr>
                    <w:widowControl/>
                    <w:jc w:val="center"/>
                    <w:textAlignment w:val="center"/>
                    <w:rPr>
                      <w:szCs w:val="21"/>
                    </w:rPr>
                  </w:pPr>
                  <w:r w:rsidRPr="00830DB2">
                    <w:rPr>
                      <w:rFonts w:hint="eastAsia"/>
                      <w:szCs w:val="21"/>
                    </w:rPr>
                    <w:t>0.0033</w:t>
                  </w:r>
                </w:p>
              </w:tc>
              <w:tc>
                <w:tcPr>
                  <w:tcW w:w="544" w:type="pct"/>
                  <w:vAlign w:val="center"/>
                </w:tcPr>
                <w:p w14:paraId="640561BD" w14:textId="77777777" w:rsidR="00AC0B7A" w:rsidRPr="00830DB2" w:rsidRDefault="00000000">
                  <w:pPr>
                    <w:widowControl/>
                    <w:jc w:val="center"/>
                    <w:textAlignment w:val="center"/>
                    <w:rPr>
                      <w:szCs w:val="21"/>
                    </w:rPr>
                  </w:pPr>
                  <w:r w:rsidRPr="00830DB2">
                    <w:rPr>
                      <w:rFonts w:hint="eastAsia"/>
                      <w:szCs w:val="21"/>
                    </w:rPr>
                    <w:t>+0.0003</w:t>
                  </w:r>
                </w:p>
              </w:tc>
            </w:tr>
            <w:tr w:rsidR="00AC0B7A" w:rsidRPr="00830DB2" w14:paraId="7AA70D31" w14:textId="77777777" w:rsidTr="001801BC">
              <w:trPr>
                <w:trHeight w:val="340"/>
                <w:jc w:val="center"/>
              </w:trPr>
              <w:tc>
                <w:tcPr>
                  <w:tcW w:w="518" w:type="pct"/>
                  <w:vMerge/>
                  <w:vAlign w:val="center"/>
                </w:tcPr>
                <w:p w14:paraId="79A914AC" w14:textId="77777777" w:rsidR="00AC0B7A" w:rsidRPr="00830DB2" w:rsidRDefault="00AC0B7A">
                  <w:pPr>
                    <w:adjustRightInd w:val="0"/>
                    <w:snapToGrid w:val="0"/>
                    <w:jc w:val="center"/>
                    <w:rPr>
                      <w:szCs w:val="21"/>
                    </w:rPr>
                  </w:pPr>
                </w:p>
              </w:tc>
              <w:tc>
                <w:tcPr>
                  <w:tcW w:w="802" w:type="pct"/>
                  <w:vAlign w:val="center"/>
                </w:tcPr>
                <w:p w14:paraId="668AFF5F" w14:textId="77777777" w:rsidR="00AC0B7A" w:rsidRPr="00830DB2" w:rsidRDefault="00000000">
                  <w:pPr>
                    <w:widowControl/>
                    <w:adjustRightInd w:val="0"/>
                    <w:snapToGrid w:val="0"/>
                    <w:spacing w:line="360" w:lineRule="exact"/>
                    <w:jc w:val="center"/>
                    <w:rPr>
                      <w:szCs w:val="21"/>
                    </w:rPr>
                  </w:pPr>
                  <w:r w:rsidRPr="00830DB2">
                    <w:rPr>
                      <w:rFonts w:hint="eastAsia"/>
                      <w:szCs w:val="21"/>
                    </w:rPr>
                    <w:t>TN</w:t>
                  </w:r>
                </w:p>
              </w:tc>
              <w:tc>
                <w:tcPr>
                  <w:tcW w:w="292" w:type="pct"/>
                  <w:vAlign w:val="center"/>
                </w:tcPr>
                <w:p w14:paraId="7D73C722"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5DAB6B92" w14:textId="77777777" w:rsidR="00AC0B7A" w:rsidRPr="00830DB2" w:rsidRDefault="00000000">
                  <w:pPr>
                    <w:widowControl/>
                    <w:jc w:val="center"/>
                    <w:textAlignment w:val="center"/>
                    <w:rPr>
                      <w:szCs w:val="21"/>
                    </w:rPr>
                  </w:pPr>
                  <w:r w:rsidRPr="00830DB2">
                    <w:rPr>
                      <w:rFonts w:hint="eastAsia"/>
                      <w:szCs w:val="21"/>
                    </w:rPr>
                    <w:t>0.037</w:t>
                  </w:r>
                </w:p>
              </w:tc>
              <w:tc>
                <w:tcPr>
                  <w:tcW w:w="783" w:type="pct"/>
                  <w:vAlign w:val="center"/>
                </w:tcPr>
                <w:p w14:paraId="144AA293"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0E4B8F69"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03C976DB" w14:textId="77777777" w:rsidR="00AC0B7A" w:rsidRPr="00830DB2" w:rsidRDefault="00000000">
                  <w:pPr>
                    <w:widowControl/>
                    <w:jc w:val="center"/>
                    <w:textAlignment w:val="center"/>
                    <w:rPr>
                      <w:szCs w:val="21"/>
                    </w:rPr>
                  </w:pPr>
                  <w:r w:rsidRPr="00830DB2">
                    <w:rPr>
                      <w:rFonts w:hint="eastAsia"/>
                      <w:szCs w:val="21"/>
                    </w:rPr>
                    <w:t>0.037</w:t>
                  </w:r>
                </w:p>
              </w:tc>
              <w:tc>
                <w:tcPr>
                  <w:tcW w:w="544" w:type="pct"/>
                  <w:vAlign w:val="center"/>
                </w:tcPr>
                <w:p w14:paraId="62E15C84" w14:textId="77777777" w:rsidR="00AC0B7A" w:rsidRPr="00830DB2" w:rsidRDefault="00000000">
                  <w:pPr>
                    <w:widowControl/>
                    <w:jc w:val="center"/>
                    <w:textAlignment w:val="center"/>
                    <w:rPr>
                      <w:szCs w:val="21"/>
                    </w:rPr>
                  </w:pPr>
                  <w:r w:rsidRPr="00830DB2">
                    <w:rPr>
                      <w:rFonts w:hint="eastAsia"/>
                      <w:szCs w:val="21"/>
                    </w:rPr>
                    <w:t>/</w:t>
                  </w:r>
                </w:p>
              </w:tc>
            </w:tr>
            <w:tr w:rsidR="00AC0B7A" w:rsidRPr="00830DB2" w14:paraId="572F4EFE" w14:textId="77777777" w:rsidTr="001801BC">
              <w:trPr>
                <w:trHeight w:val="340"/>
                <w:jc w:val="center"/>
              </w:trPr>
              <w:tc>
                <w:tcPr>
                  <w:tcW w:w="518" w:type="pct"/>
                  <w:vMerge/>
                  <w:vAlign w:val="center"/>
                </w:tcPr>
                <w:p w14:paraId="75B1F773" w14:textId="77777777" w:rsidR="00AC0B7A" w:rsidRPr="00830DB2" w:rsidRDefault="00AC0B7A">
                  <w:pPr>
                    <w:adjustRightInd w:val="0"/>
                    <w:snapToGrid w:val="0"/>
                    <w:jc w:val="center"/>
                    <w:rPr>
                      <w:szCs w:val="21"/>
                    </w:rPr>
                  </w:pPr>
                </w:p>
              </w:tc>
              <w:tc>
                <w:tcPr>
                  <w:tcW w:w="802" w:type="pct"/>
                  <w:vAlign w:val="center"/>
                </w:tcPr>
                <w:p w14:paraId="476EF149" w14:textId="77777777" w:rsidR="00AC0B7A" w:rsidRPr="00830DB2" w:rsidRDefault="00000000">
                  <w:pPr>
                    <w:widowControl/>
                    <w:adjustRightInd w:val="0"/>
                    <w:snapToGrid w:val="0"/>
                    <w:spacing w:line="360" w:lineRule="exact"/>
                    <w:jc w:val="center"/>
                    <w:rPr>
                      <w:szCs w:val="21"/>
                    </w:rPr>
                  </w:pPr>
                  <w:r w:rsidRPr="00830DB2">
                    <w:rPr>
                      <w:rFonts w:hint="eastAsia"/>
                      <w:szCs w:val="21"/>
                    </w:rPr>
                    <w:t>TP</w:t>
                  </w:r>
                </w:p>
              </w:tc>
              <w:tc>
                <w:tcPr>
                  <w:tcW w:w="292" w:type="pct"/>
                  <w:vAlign w:val="center"/>
                </w:tcPr>
                <w:p w14:paraId="062B56C3"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47AC3721" w14:textId="77777777" w:rsidR="00AC0B7A" w:rsidRPr="00830DB2" w:rsidRDefault="00000000">
                  <w:pPr>
                    <w:widowControl/>
                    <w:jc w:val="center"/>
                    <w:textAlignment w:val="center"/>
                    <w:rPr>
                      <w:szCs w:val="21"/>
                    </w:rPr>
                  </w:pPr>
                  <w:r w:rsidRPr="00830DB2">
                    <w:rPr>
                      <w:rFonts w:hint="eastAsia"/>
                      <w:szCs w:val="21"/>
                    </w:rPr>
                    <w:t>0.004</w:t>
                  </w:r>
                </w:p>
              </w:tc>
              <w:tc>
                <w:tcPr>
                  <w:tcW w:w="783" w:type="pct"/>
                  <w:vAlign w:val="center"/>
                </w:tcPr>
                <w:p w14:paraId="34CBC0FC"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07B74EC7"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1E55E9DC" w14:textId="77777777" w:rsidR="00AC0B7A" w:rsidRPr="00830DB2" w:rsidRDefault="00000000">
                  <w:pPr>
                    <w:widowControl/>
                    <w:jc w:val="center"/>
                    <w:textAlignment w:val="center"/>
                    <w:rPr>
                      <w:szCs w:val="21"/>
                    </w:rPr>
                  </w:pPr>
                  <w:r w:rsidRPr="00830DB2">
                    <w:rPr>
                      <w:rFonts w:hint="eastAsia"/>
                      <w:szCs w:val="21"/>
                    </w:rPr>
                    <w:t>0.004</w:t>
                  </w:r>
                </w:p>
              </w:tc>
              <w:tc>
                <w:tcPr>
                  <w:tcW w:w="544" w:type="pct"/>
                  <w:vAlign w:val="center"/>
                </w:tcPr>
                <w:p w14:paraId="60F94DEC" w14:textId="77777777" w:rsidR="00AC0B7A" w:rsidRPr="00830DB2" w:rsidRDefault="00000000">
                  <w:pPr>
                    <w:widowControl/>
                    <w:jc w:val="center"/>
                    <w:textAlignment w:val="center"/>
                    <w:rPr>
                      <w:szCs w:val="21"/>
                    </w:rPr>
                  </w:pPr>
                  <w:r w:rsidRPr="00830DB2">
                    <w:rPr>
                      <w:rFonts w:hint="eastAsia"/>
                      <w:szCs w:val="21"/>
                    </w:rPr>
                    <w:t>/</w:t>
                  </w:r>
                </w:p>
              </w:tc>
            </w:tr>
            <w:tr w:rsidR="00AC0B7A" w:rsidRPr="00830DB2" w14:paraId="63279D8B" w14:textId="77777777" w:rsidTr="001801BC">
              <w:trPr>
                <w:trHeight w:val="340"/>
                <w:jc w:val="center"/>
              </w:trPr>
              <w:tc>
                <w:tcPr>
                  <w:tcW w:w="518" w:type="pct"/>
                  <w:vMerge/>
                  <w:vAlign w:val="center"/>
                </w:tcPr>
                <w:p w14:paraId="4CF65491" w14:textId="77777777" w:rsidR="00AC0B7A" w:rsidRPr="00830DB2" w:rsidRDefault="00AC0B7A">
                  <w:pPr>
                    <w:adjustRightInd w:val="0"/>
                    <w:snapToGrid w:val="0"/>
                    <w:jc w:val="center"/>
                    <w:rPr>
                      <w:szCs w:val="21"/>
                    </w:rPr>
                  </w:pPr>
                </w:p>
              </w:tc>
              <w:tc>
                <w:tcPr>
                  <w:tcW w:w="802" w:type="pct"/>
                  <w:vAlign w:val="center"/>
                </w:tcPr>
                <w:p w14:paraId="211726E7" w14:textId="77777777" w:rsidR="00AC0B7A" w:rsidRPr="00830DB2" w:rsidRDefault="00000000">
                  <w:pPr>
                    <w:widowControl/>
                    <w:adjustRightInd w:val="0"/>
                    <w:snapToGrid w:val="0"/>
                    <w:spacing w:line="360" w:lineRule="exact"/>
                    <w:jc w:val="center"/>
                    <w:rPr>
                      <w:szCs w:val="21"/>
                    </w:rPr>
                  </w:pPr>
                  <w:r w:rsidRPr="00830DB2">
                    <w:rPr>
                      <w:rFonts w:hint="eastAsia"/>
                      <w:szCs w:val="21"/>
                    </w:rPr>
                    <w:t>石油类</w:t>
                  </w:r>
                </w:p>
              </w:tc>
              <w:tc>
                <w:tcPr>
                  <w:tcW w:w="292" w:type="pct"/>
                  <w:vAlign w:val="center"/>
                </w:tcPr>
                <w:p w14:paraId="103C38CC"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715BAB85" w14:textId="77777777" w:rsidR="00AC0B7A" w:rsidRPr="00830DB2" w:rsidRDefault="00000000">
                  <w:pPr>
                    <w:widowControl/>
                    <w:jc w:val="center"/>
                    <w:textAlignment w:val="center"/>
                    <w:rPr>
                      <w:szCs w:val="21"/>
                    </w:rPr>
                  </w:pPr>
                  <w:r w:rsidRPr="00830DB2">
                    <w:rPr>
                      <w:rFonts w:hint="eastAsia"/>
                      <w:szCs w:val="21"/>
                    </w:rPr>
                    <w:t>0.009</w:t>
                  </w:r>
                </w:p>
              </w:tc>
              <w:tc>
                <w:tcPr>
                  <w:tcW w:w="783" w:type="pct"/>
                  <w:vAlign w:val="center"/>
                </w:tcPr>
                <w:p w14:paraId="64CFFD1C" w14:textId="77777777" w:rsidR="00AC0B7A" w:rsidRPr="00830DB2" w:rsidRDefault="00000000">
                  <w:pPr>
                    <w:widowControl/>
                    <w:jc w:val="center"/>
                    <w:textAlignment w:val="center"/>
                    <w:rPr>
                      <w:szCs w:val="21"/>
                    </w:rPr>
                  </w:pPr>
                  <w:r w:rsidRPr="00830DB2">
                    <w:rPr>
                      <w:rFonts w:hint="eastAsia"/>
                      <w:szCs w:val="21"/>
                    </w:rPr>
                    <w:t>0.0009</w:t>
                  </w:r>
                </w:p>
              </w:tc>
              <w:tc>
                <w:tcPr>
                  <w:tcW w:w="436" w:type="pct"/>
                  <w:vAlign w:val="center"/>
                </w:tcPr>
                <w:p w14:paraId="1A2DF550"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7028C53E" w14:textId="77777777" w:rsidR="00AC0B7A" w:rsidRPr="00830DB2" w:rsidRDefault="00000000">
                  <w:pPr>
                    <w:widowControl/>
                    <w:jc w:val="center"/>
                    <w:textAlignment w:val="center"/>
                    <w:rPr>
                      <w:szCs w:val="21"/>
                    </w:rPr>
                  </w:pPr>
                  <w:r w:rsidRPr="00830DB2">
                    <w:rPr>
                      <w:rFonts w:hint="eastAsia"/>
                      <w:szCs w:val="21"/>
                    </w:rPr>
                    <w:t>0.0099</w:t>
                  </w:r>
                </w:p>
              </w:tc>
              <w:tc>
                <w:tcPr>
                  <w:tcW w:w="544" w:type="pct"/>
                  <w:vAlign w:val="center"/>
                </w:tcPr>
                <w:p w14:paraId="6723CACA" w14:textId="77777777" w:rsidR="00AC0B7A" w:rsidRPr="00830DB2" w:rsidRDefault="00000000">
                  <w:pPr>
                    <w:widowControl/>
                    <w:jc w:val="center"/>
                    <w:textAlignment w:val="center"/>
                    <w:rPr>
                      <w:szCs w:val="21"/>
                    </w:rPr>
                  </w:pPr>
                  <w:r w:rsidRPr="00830DB2">
                    <w:rPr>
                      <w:rFonts w:hint="eastAsia"/>
                      <w:szCs w:val="21"/>
                    </w:rPr>
                    <w:t>+0.0009</w:t>
                  </w:r>
                </w:p>
              </w:tc>
            </w:tr>
            <w:tr w:rsidR="00AC0B7A" w:rsidRPr="00830DB2" w14:paraId="7B864D5C" w14:textId="77777777" w:rsidTr="001801BC">
              <w:trPr>
                <w:trHeight w:val="340"/>
                <w:jc w:val="center"/>
              </w:trPr>
              <w:tc>
                <w:tcPr>
                  <w:tcW w:w="518" w:type="pct"/>
                  <w:vMerge/>
                  <w:vAlign w:val="center"/>
                </w:tcPr>
                <w:p w14:paraId="01D3C87F" w14:textId="77777777" w:rsidR="00AC0B7A" w:rsidRPr="00830DB2" w:rsidRDefault="00AC0B7A">
                  <w:pPr>
                    <w:adjustRightInd w:val="0"/>
                    <w:snapToGrid w:val="0"/>
                    <w:jc w:val="center"/>
                    <w:rPr>
                      <w:szCs w:val="21"/>
                    </w:rPr>
                  </w:pPr>
                </w:p>
              </w:tc>
              <w:tc>
                <w:tcPr>
                  <w:tcW w:w="802" w:type="pct"/>
                  <w:vAlign w:val="center"/>
                </w:tcPr>
                <w:p w14:paraId="34BF724D" w14:textId="77777777" w:rsidR="00AC0B7A" w:rsidRPr="00830DB2" w:rsidRDefault="00000000">
                  <w:pPr>
                    <w:widowControl/>
                    <w:adjustRightInd w:val="0"/>
                    <w:snapToGrid w:val="0"/>
                    <w:spacing w:line="360" w:lineRule="exact"/>
                    <w:jc w:val="center"/>
                    <w:rPr>
                      <w:szCs w:val="21"/>
                    </w:rPr>
                  </w:pPr>
                  <w:r w:rsidRPr="00830DB2">
                    <w:rPr>
                      <w:rFonts w:hint="eastAsia"/>
                      <w:szCs w:val="21"/>
                    </w:rPr>
                    <w:t>LAS</w:t>
                  </w:r>
                </w:p>
              </w:tc>
              <w:tc>
                <w:tcPr>
                  <w:tcW w:w="292" w:type="pct"/>
                  <w:vAlign w:val="center"/>
                </w:tcPr>
                <w:p w14:paraId="2F90B65D"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5DB0D5B7" w14:textId="77777777" w:rsidR="00AC0B7A" w:rsidRPr="00830DB2" w:rsidRDefault="00000000">
                  <w:pPr>
                    <w:widowControl/>
                    <w:jc w:val="center"/>
                    <w:textAlignment w:val="center"/>
                    <w:rPr>
                      <w:szCs w:val="21"/>
                    </w:rPr>
                  </w:pPr>
                  <w:r w:rsidRPr="00830DB2">
                    <w:rPr>
                      <w:rFonts w:hint="eastAsia"/>
                      <w:szCs w:val="21"/>
                    </w:rPr>
                    <w:t>0.014</w:t>
                  </w:r>
                </w:p>
              </w:tc>
              <w:tc>
                <w:tcPr>
                  <w:tcW w:w="783" w:type="pct"/>
                  <w:vAlign w:val="center"/>
                </w:tcPr>
                <w:p w14:paraId="6403B5B4" w14:textId="77777777" w:rsidR="00AC0B7A" w:rsidRPr="00830DB2" w:rsidRDefault="00000000">
                  <w:pPr>
                    <w:widowControl/>
                    <w:jc w:val="center"/>
                    <w:textAlignment w:val="center"/>
                    <w:rPr>
                      <w:szCs w:val="21"/>
                    </w:rPr>
                  </w:pPr>
                  <w:r w:rsidRPr="00830DB2">
                    <w:rPr>
                      <w:rFonts w:hint="eastAsia"/>
                      <w:szCs w:val="21"/>
                    </w:rPr>
                    <w:t>0.001</w:t>
                  </w:r>
                </w:p>
              </w:tc>
              <w:tc>
                <w:tcPr>
                  <w:tcW w:w="436" w:type="pct"/>
                  <w:vAlign w:val="center"/>
                </w:tcPr>
                <w:p w14:paraId="7D5EADA0"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3437E144" w14:textId="77777777" w:rsidR="00AC0B7A" w:rsidRPr="00830DB2" w:rsidRDefault="00000000">
                  <w:pPr>
                    <w:widowControl/>
                    <w:jc w:val="center"/>
                    <w:textAlignment w:val="center"/>
                    <w:rPr>
                      <w:szCs w:val="21"/>
                    </w:rPr>
                  </w:pPr>
                  <w:r w:rsidRPr="00830DB2">
                    <w:rPr>
                      <w:rFonts w:hint="eastAsia"/>
                      <w:szCs w:val="21"/>
                    </w:rPr>
                    <w:t>0.015</w:t>
                  </w:r>
                </w:p>
              </w:tc>
              <w:tc>
                <w:tcPr>
                  <w:tcW w:w="544" w:type="pct"/>
                  <w:vAlign w:val="center"/>
                </w:tcPr>
                <w:p w14:paraId="5EC9B735" w14:textId="77777777" w:rsidR="00AC0B7A" w:rsidRPr="00830DB2" w:rsidRDefault="00000000">
                  <w:pPr>
                    <w:widowControl/>
                    <w:jc w:val="center"/>
                    <w:textAlignment w:val="center"/>
                    <w:rPr>
                      <w:szCs w:val="21"/>
                    </w:rPr>
                  </w:pPr>
                  <w:r w:rsidRPr="00830DB2">
                    <w:rPr>
                      <w:rFonts w:hint="eastAsia"/>
                      <w:szCs w:val="21"/>
                    </w:rPr>
                    <w:t>+0.001</w:t>
                  </w:r>
                </w:p>
              </w:tc>
            </w:tr>
            <w:tr w:rsidR="00AC0B7A" w:rsidRPr="00830DB2" w14:paraId="038C1988" w14:textId="77777777" w:rsidTr="001801BC">
              <w:trPr>
                <w:trHeight w:val="340"/>
                <w:jc w:val="center"/>
              </w:trPr>
              <w:tc>
                <w:tcPr>
                  <w:tcW w:w="518" w:type="pct"/>
                  <w:vMerge/>
                  <w:vAlign w:val="center"/>
                </w:tcPr>
                <w:p w14:paraId="6A52ABD8" w14:textId="77777777" w:rsidR="00AC0B7A" w:rsidRPr="00830DB2" w:rsidRDefault="00AC0B7A">
                  <w:pPr>
                    <w:adjustRightInd w:val="0"/>
                    <w:snapToGrid w:val="0"/>
                    <w:jc w:val="center"/>
                    <w:rPr>
                      <w:szCs w:val="21"/>
                    </w:rPr>
                  </w:pPr>
                </w:p>
              </w:tc>
              <w:tc>
                <w:tcPr>
                  <w:tcW w:w="802" w:type="pct"/>
                  <w:vAlign w:val="center"/>
                </w:tcPr>
                <w:p w14:paraId="00976D31" w14:textId="77777777" w:rsidR="00AC0B7A" w:rsidRPr="00830DB2" w:rsidRDefault="00000000">
                  <w:pPr>
                    <w:widowControl/>
                    <w:adjustRightInd w:val="0"/>
                    <w:snapToGrid w:val="0"/>
                    <w:spacing w:line="360" w:lineRule="exact"/>
                    <w:jc w:val="center"/>
                    <w:rPr>
                      <w:szCs w:val="21"/>
                    </w:rPr>
                  </w:pPr>
                  <w:r w:rsidRPr="00830DB2">
                    <w:rPr>
                      <w:rFonts w:hint="eastAsia"/>
                      <w:szCs w:val="21"/>
                    </w:rPr>
                    <w:t>氟化物</w:t>
                  </w:r>
                </w:p>
              </w:tc>
              <w:tc>
                <w:tcPr>
                  <w:tcW w:w="292" w:type="pct"/>
                  <w:vAlign w:val="center"/>
                </w:tcPr>
                <w:p w14:paraId="4C449D9C"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7F5F34F9" w14:textId="77777777" w:rsidR="00AC0B7A" w:rsidRPr="00830DB2" w:rsidRDefault="00000000">
                  <w:pPr>
                    <w:widowControl/>
                    <w:jc w:val="center"/>
                    <w:textAlignment w:val="center"/>
                    <w:rPr>
                      <w:szCs w:val="21"/>
                    </w:rPr>
                  </w:pPr>
                  <w:r w:rsidRPr="00830DB2">
                    <w:rPr>
                      <w:rFonts w:hint="eastAsia"/>
                      <w:szCs w:val="21"/>
                    </w:rPr>
                    <w:t>0.014</w:t>
                  </w:r>
                </w:p>
              </w:tc>
              <w:tc>
                <w:tcPr>
                  <w:tcW w:w="783" w:type="pct"/>
                  <w:vAlign w:val="center"/>
                </w:tcPr>
                <w:p w14:paraId="02802ED2"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0A90D33B"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710446F7" w14:textId="77777777" w:rsidR="00AC0B7A" w:rsidRPr="00830DB2" w:rsidRDefault="00000000">
                  <w:pPr>
                    <w:widowControl/>
                    <w:jc w:val="center"/>
                    <w:textAlignment w:val="center"/>
                    <w:rPr>
                      <w:szCs w:val="21"/>
                    </w:rPr>
                  </w:pPr>
                  <w:r w:rsidRPr="00830DB2">
                    <w:rPr>
                      <w:rFonts w:hint="eastAsia"/>
                      <w:szCs w:val="21"/>
                    </w:rPr>
                    <w:t>0.014</w:t>
                  </w:r>
                </w:p>
              </w:tc>
              <w:tc>
                <w:tcPr>
                  <w:tcW w:w="544" w:type="pct"/>
                  <w:vAlign w:val="center"/>
                </w:tcPr>
                <w:p w14:paraId="4C235BF8" w14:textId="77777777" w:rsidR="00AC0B7A" w:rsidRPr="00830DB2" w:rsidRDefault="00000000">
                  <w:pPr>
                    <w:widowControl/>
                    <w:jc w:val="center"/>
                    <w:textAlignment w:val="center"/>
                    <w:rPr>
                      <w:szCs w:val="21"/>
                    </w:rPr>
                  </w:pPr>
                  <w:r w:rsidRPr="00830DB2">
                    <w:rPr>
                      <w:rFonts w:hint="eastAsia"/>
                      <w:szCs w:val="21"/>
                    </w:rPr>
                    <w:t>0</w:t>
                  </w:r>
                </w:p>
              </w:tc>
            </w:tr>
            <w:tr w:rsidR="00AC0B7A" w:rsidRPr="00830DB2" w14:paraId="111E0EFA" w14:textId="77777777" w:rsidTr="001801BC">
              <w:trPr>
                <w:trHeight w:val="340"/>
                <w:jc w:val="center"/>
              </w:trPr>
              <w:tc>
                <w:tcPr>
                  <w:tcW w:w="518" w:type="pct"/>
                  <w:vMerge/>
                  <w:vAlign w:val="center"/>
                </w:tcPr>
                <w:p w14:paraId="30BC211E" w14:textId="77777777" w:rsidR="00AC0B7A" w:rsidRPr="00830DB2" w:rsidRDefault="00AC0B7A">
                  <w:pPr>
                    <w:adjustRightInd w:val="0"/>
                    <w:snapToGrid w:val="0"/>
                    <w:jc w:val="center"/>
                    <w:rPr>
                      <w:szCs w:val="21"/>
                    </w:rPr>
                  </w:pPr>
                </w:p>
              </w:tc>
              <w:tc>
                <w:tcPr>
                  <w:tcW w:w="802" w:type="pct"/>
                  <w:vAlign w:val="center"/>
                </w:tcPr>
                <w:p w14:paraId="3C4F43E8" w14:textId="77777777" w:rsidR="00AC0B7A" w:rsidRPr="00830DB2" w:rsidRDefault="00000000">
                  <w:pPr>
                    <w:widowControl/>
                    <w:adjustRightInd w:val="0"/>
                    <w:snapToGrid w:val="0"/>
                    <w:spacing w:line="360" w:lineRule="exact"/>
                    <w:jc w:val="center"/>
                    <w:rPr>
                      <w:szCs w:val="21"/>
                    </w:rPr>
                  </w:pPr>
                  <w:r w:rsidRPr="00830DB2">
                    <w:rPr>
                      <w:rFonts w:hint="eastAsia"/>
                      <w:szCs w:val="21"/>
                    </w:rPr>
                    <w:t>二甲苯</w:t>
                  </w:r>
                </w:p>
              </w:tc>
              <w:tc>
                <w:tcPr>
                  <w:tcW w:w="292" w:type="pct"/>
                  <w:vAlign w:val="center"/>
                </w:tcPr>
                <w:p w14:paraId="47ECE41D" w14:textId="77777777" w:rsidR="00AC0B7A" w:rsidRPr="00830DB2" w:rsidRDefault="00000000">
                  <w:pPr>
                    <w:adjustRightInd w:val="0"/>
                    <w:snapToGrid w:val="0"/>
                    <w:jc w:val="center"/>
                    <w:rPr>
                      <w:szCs w:val="21"/>
                    </w:rPr>
                  </w:pPr>
                  <w:r w:rsidRPr="00830DB2">
                    <w:rPr>
                      <w:rFonts w:hint="eastAsia"/>
                      <w:szCs w:val="21"/>
                    </w:rPr>
                    <w:t>t/a</w:t>
                  </w:r>
                </w:p>
              </w:tc>
              <w:tc>
                <w:tcPr>
                  <w:tcW w:w="752" w:type="pct"/>
                  <w:vAlign w:val="center"/>
                </w:tcPr>
                <w:p w14:paraId="65F7F54A" w14:textId="77777777" w:rsidR="00AC0B7A" w:rsidRPr="00830DB2" w:rsidRDefault="00000000">
                  <w:pPr>
                    <w:widowControl/>
                    <w:jc w:val="center"/>
                    <w:textAlignment w:val="center"/>
                    <w:rPr>
                      <w:szCs w:val="21"/>
                    </w:rPr>
                  </w:pPr>
                  <w:r w:rsidRPr="00830DB2">
                    <w:rPr>
                      <w:rFonts w:hint="eastAsia"/>
                      <w:szCs w:val="21"/>
                    </w:rPr>
                    <w:t>/</w:t>
                  </w:r>
                </w:p>
              </w:tc>
              <w:tc>
                <w:tcPr>
                  <w:tcW w:w="783" w:type="pct"/>
                  <w:vAlign w:val="center"/>
                </w:tcPr>
                <w:p w14:paraId="748A0008" w14:textId="77777777" w:rsidR="00AC0B7A" w:rsidRPr="00830DB2" w:rsidRDefault="00000000">
                  <w:pPr>
                    <w:widowControl/>
                    <w:jc w:val="center"/>
                    <w:textAlignment w:val="center"/>
                    <w:rPr>
                      <w:szCs w:val="21"/>
                    </w:rPr>
                  </w:pPr>
                  <w:r w:rsidRPr="00830DB2">
                    <w:rPr>
                      <w:rFonts w:hint="eastAsia"/>
                      <w:szCs w:val="21"/>
                    </w:rPr>
                    <w:t>0.0001</w:t>
                  </w:r>
                </w:p>
              </w:tc>
              <w:tc>
                <w:tcPr>
                  <w:tcW w:w="436" w:type="pct"/>
                  <w:vAlign w:val="center"/>
                </w:tcPr>
                <w:p w14:paraId="6D301F2D"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6A28ED51" w14:textId="77777777" w:rsidR="00AC0B7A" w:rsidRPr="00830DB2" w:rsidRDefault="00000000">
                  <w:pPr>
                    <w:widowControl/>
                    <w:jc w:val="center"/>
                    <w:textAlignment w:val="center"/>
                    <w:rPr>
                      <w:szCs w:val="21"/>
                    </w:rPr>
                  </w:pPr>
                  <w:r w:rsidRPr="00830DB2">
                    <w:rPr>
                      <w:rFonts w:hint="eastAsia"/>
                      <w:szCs w:val="21"/>
                    </w:rPr>
                    <w:t>0.0001</w:t>
                  </w:r>
                </w:p>
              </w:tc>
              <w:tc>
                <w:tcPr>
                  <w:tcW w:w="544" w:type="pct"/>
                  <w:vAlign w:val="center"/>
                </w:tcPr>
                <w:p w14:paraId="3F2532E3" w14:textId="77777777" w:rsidR="00AC0B7A" w:rsidRPr="00830DB2" w:rsidRDefault="00000000">
                  <w:pPr>
                    <w:widowControl/>
                    <w:jc w:val="center"/>
                    <w:textAlignment w:val="center"/>
                    <w:rPr>
                      <w:szCs w:val="21"/>
                    </w:rPr>
                  </w:pPr>
                  <w:r w:rsidRPr="00830DB2">
                    <w:rPr>
                      <w:rFonts w:hint="eastAsia"/>
                      <w:szCs w:val="21"/>
                    </w:rPr>
                    <w:t>+0.0001</w:t>
                  </w:r>
                </w:p>
              </w:tc>
            </w:tr>
            <w:tr w:rsidR="00AC0B7A" w:rsidRPr="00830DB2" w14:paraId="401B9788" w14:textId="77777777" w:rsidTr="001801BC">
              <w:trPr>
                <w:trHeight w:val="340"/>
                <w:jc w:val="center"/>
              </w:trPr>
              <w:tc>
                <w:tcPr>
                  <w:tcW w:w="518" w:type="pct"/>
                  <w:vMerge w:val="restart"/>
                  <w:vAlign w:val="center"/>
                </w:tcPr>
                <w:p w14:paraId="49313E7F" w14:textId="77777777" w:rsidR="00AC0B7A" w:rsidRPr="00830DB2" w:rsidRDefault="00000000">
                  <w:pPr>
                    <w:adjustRightInd w:val="0"/>
                    <w:snapToGrid w:val="0"/>
                    <w:jc w:val="center"/>
                    <w:rPr>
                      <w:szCs w:val="21"/>
                    </w:rPr>
                  </w:pPr>
                  <w:r w:rsidRPr="00830DB2">
                    <w:rPr>
                      <w:rFonts w:hint="eastAsia"/>
                      <w:szCs w:val="21"/>
                    </w:rPr>
                    <w:t>一般</w:t>
                  </w:r>
                  <w:r w:rsidRPr="00830DB2">
                    <w:rPr>
                      <w:szCs w:val="21"/>
                    </w:rPr>
                    <w:t>固废</w:t>
                  </w:r>
                </w:p>
              </w:tc>
              <w:tc>
                <w:tcPr>
                  <w:tcW w:w="802" w:type="pct"/>
                  <w:vAlign w:val="center"/>
                </w:tcPr>
                <w:p w14:paraId="01377864" w14:textId="77777777" w:rsidR="00AC0B7A" w:rsidRPr="00830DB2" w:rsidRDefault="00000000">
                  <w:pPr>
                    <w:jc w:val="center"/>
                  </w:pPr>
                  <w:r w:rsidRPr="00830DB2">
                    <w:rPr>
                      <w:rFonts w:hint="eastAsia"/>
                    </w:rPr>
                    <w:t>废边角料及不合格品</w:t>
                  </w:r>
                </w:p>
              </w:tc>
              <w:tc>
                <w:tcPr>
                  <w:tcW w:w="292" w:type="pct"/>
                  <w:vAlign w:val="center"/>
                </w:tcPr>
                <w:p w14:paraId="4812372B" w14:textId="77777777" w:rsidR="00AC0B7A" w:rsidRPr="00830DB2" w:rsidRDefault="00000000">
                  <w:pPr>
                    <w:adjustRightInd w:val="0"/>
                    <w:snapToGrid w:val="0"/>
                    <w:jc w:val="center"/>
                    <w:rPr>
                      <w:szCs w:val="21"/>
                    </w:rPr>
                  </w:pPr>
                  <w:r w:rsidRPr="00830DB2">
                    <w:rPr>
                      <w:szCs w:val="21"/>
                    </w:rPr>
                    <w:t>t/a</w:t>
                  </w:r>
                </w:p>
              </w:tc>
              <w:tc>
                <w:tcPr>
                  <w:tcW w:w="752" w:type="pct"/>
                  <w:vAlign w:val="center"/>
                </w:tcPr>
                <w:p w14:paraId="7DDB5837" w14:textId="77777777" w:rsidR="00AC0B7A" w:rsidRPr="00830DB2" w:rsidRDefault="00000000">
                  <w:pPr>
                    <w:widowControl/>
                    <w:jc w:val="center"/>
                    <w:textAlignment w:val="center"/>
                    <w:rPr>
                      <w:szCs w:val="21"/>
                    </w:rPr>
                  </w:pPr>
                  <w:r w:rsidRPr="00830DB2">
                    <w:rPr>
                      <w:rFonts w:hint="eastAsia"/>
                      <w:szCs w:val="21"/>
                    </w:rPr>
                    <w:t>13</w:t>
                  </w:r>
                </w:p>
              </w:tc>
              <w:tc>
                <w:tcPr>
                  <w:tcW w:w="783" w:type="pct"/>
                  <w:vAlign w:val="center"/>
                </w:tcPr>
                <w:p w14:paraId="62D43B5A" w14:textId="77777777" w:rsidR="00AC0B7A" w:rsidRPr="00830DB2" w:rsidRDefault="00000000">
                  <w:pPr>
                    <w:pStyle w:val="30"/>
                    <w:rPr>
                      <w:szCs w:val="21"/>
                    </w:rPr>
                  </w:pPr>
                  <w:r w:rsidRPr="00830DB2">
                    <w:rPr>
                      <w:rFonts w:hint="eastAsia"/>
                      <w:szCs w:val="21"/>
                    </w:rPr>
                    <w:t>/</w:t>
                  </w:r>
                </w:p>
              </w:tc>
              <w:tc>
                <w:tcPr>
                  <w:tcW w:w="436" w:type="pct"/>
                  <w:vAlign w:val="center"/>
                </w:tcPr>
                <w:p w14:paraId="02F5D1D4" w14:textId="77777777" w:rsidR="00AC0B7A" w:rsidRPr="00830DB2" w:rsidRDefault="00000000">
                  <w:pPr>
                    <w:adjustRightInd w:val="0"/>
                    <w:snapToGrid w:val="0"/>
                    <w:jc w:val="center"/>
                    <w:rPr>
                      <w:szCs w:val="21"/>
                    </w:rPr>
                  </w:pPr>
                  <w:r w:rsidRPr="00830DB2">
                    <w:rPr>
                      <w:rFonts w:hint="eastAsia"/>
                      <w:szCs w:val="21"/>
                    </w:rPr>
                    <w:t>/</w:t>
                  </w:r>
                </w:p>
              </w:tc>
              <w:tc>
                <w:tcPr>
                  <w:tcW w:w="873" w:type="pct"/>
                  <w:vAlign w:val="center"/>
                </w:tcPr>
                <w:p w14:paraId="2B7F553C" w14:textId="77777777" w:rsidR="00AC0B7A" w:rsidRPr="00830DB2" w:rsidRDefault="00000000">
                  <w:pPr>
                    <w:pStyle w:val="30"/>
                    <w:rPr>
                      <w:szCs w:val="21"/>
                    </w:rPr>
                  </w:pPr>
                  <w:r w:rsidRPr="00830DB2">
                    <w:rPr>
                      <w:rFonts w:hint="eastAsia"/>
                      <w:szCs w:val="21"/>
                    </w:rPr>
                    <w:t>13</w:t>
                  </w:r>
                </w:p>
              </w:tc>
              <w:tc>
                <w:tcPr>
                  <w:tcW w:w="544" w:type="pct"/>
                  <w:vAlign w:val="center"/>
                </w:tcPr>
                <w:p w14:paraId="4EF5A083" w14:textId="77777777" w:rsidR="00AC0B7A" w:rsidRPr="00830DB2" w:rsidRDefault="00000000">
                  <w:pPr>
                    <w:jc w:val="center"/>
                    <w:rPr>
                      <w:szCs w:val="21"/>
                    </w:rPr>
                  </w:pPr>
                  <w:r w:rsidRPr="00830DB2">
                    <w:rPr>
                      <w:rFonts w:hint="eastAsia"/>
                      <w:szCs w:val="21"/>
                    </w:rPr>
                    <w:t>/</w:t>
                  </w:r>
                </w:p>
              </w:tc>
            </w:tr>
            <w:tr w:rsidR="00AC0B7A" w:rsidRPr="00830DB2" w14:paraId="508BC0D2" w14:textId="77777777" w:rsidTr="001801BC">
              <w:trPr>
                <w:trHeight w:val="340"/>
                <w:jc w:val="center"/>
              </w:trPr>
              <w:tc>
                <w:tcPr>
                  <w:tcW w:w="518" w:type="pct"/>
                  <w:vMerge/>
                  <w:vAlign w:val="center"/>
                </w:tcPr>
                <w:p w14:paraId="7D91235B" w14:textId="77777777" w:rsidR="00AC0B7A" w:rsidRPr="00830DB2" w:rsidRDefault="00AC0B7A">
                  <w:pPr>
                    <w:adjustRightInd w:val="0"/>
                    <w:snapToGrid w:val="0"/>
                    <w:jc w:val="center"/>
                    <w:rPr>
                      <w:szCs w:val="21"/>
                    </w:rPr>
                  </w:pPr>
                </w:p>
              </w:tc>
              <w:tc>
                <w:tcPr>
                  <w:tcW w:w="802" w:type="pct"/>
                  <w:vAlign w:val="center"/>
                </w:tcPr>
                <w:p w14:paraId="440649ED" w14:textId="77777777" w:rsidR="00AC0B7A" w:rsidRPr="00830DB2" w:rsidRDefault="00000000">
                  <w:pPr>
                    <w:jc w:val="center"/>
                  </w:pPr>
                  <w:r w:rsidRPr="00830DB2">
                    <w:rPr>
                      <w:rFonts w:hint="eastAsia"/>
                      <w:spacing w:val="4"/>
                      <w:kern w:val="0"/>
                      <w:szCs w:val="21"/>
                    </w:rPr>
                    <w:t>废包装材料</w:t>
                  </w:r>
                </w:p>
              </w:tc>
              <w:tc>
                <w:tcPr>
                  <w:tcW w:w="292" w:type="pct"/>
                  <w:vAlign w:val="center"/>
                </w:tcPr>
                <w:p w14:paraId="404EEA48" w14:textId="77777777" w:rsidR="00AC0B7A" w:rsidRPr="00830DB2" w:rsidRDefault="00000000">
                  <w:pPr>
                    <w:adjustRightInd w:val="0"/>
                    <w:snapToGrid w:val="0"/>
                    <w:jc w:val="center"/>
                    <w:rPr>
                      <w:szCs w:val="21"/>
                    </w:rPr>
                  </w:pPr>
                  <w:r w:rsidRPr="00830DB2">
                    <w:rPr>
                      <w:szCs w:val="21"/>
                    </w:rPr>
                    <w:t>t/a</w:t>
                  </w:r>
                </w:p>
              </w:tc>
              <w:tc>
                <w:tcPr>
                  <w:tcW w:w="752" w:type="pct"/>
                  <w:vAlign w:val="center"/>
                </w:tcPr>
                <w:p w14:paraId="2E7E9630" w14:textId="77777777" w:rsidR="00AC0B7A" w:rsidRPr="00830DB2" w:rsidRDefault="00000000">
                  <w:pPr>
                    <w:widowControl/>
                    <w:jc w:val="center"/>
                    <w:textAlignment w:val="center"/>
                    <w:rPr>
                      <w:szCs w:val="21"/>
                    </w:rPr>
                  </w:pPr>
                  <w:r w:rsidRPr="00830DB2">
                    <w:rPr>
                      <w:rFonts w:hint="eastAsia"/>
                      <w:szCs w:val="21"/>
                    </w:rPr>
                    <w:t>0.5</w:t>
                  </w:r>
                </w:p>
              </w:tc>
              <w:tc>
                <w:tcPr>
                  <w:tcW w:w="783" w:type="pct"/>
                  <w:vAlign w:val="center"/>
                </w:tcPr>
                <w:p w14:paraId="49547499" w14:textId="77777777" w:rsidR="00AC0B7A" w:rsidRPr="00830DB2" w:rsidRDefault="00000000">
                  <w:pPr>
                    <w:pStyle w:val="30"/>
                    <w:rPr>
                      <w:szCs w:val="21"/>
                    </w:rPr>
                  </w:pPr>
                  <w:r w:rsidRPr="00830DB2">
                    <w:rPr>
                      <w:rFonts w:hint="eastAsia"/>
                      <w:szCs w:val="21"/>
                    </w:rPr>
                    <w:t>/</w:t>
                  </w:r>
                </w:p>
              </w:tc>
              <w:tc>
                <w:tcPr>
                  <w:tcW w:w="436" w:type="pct"/>
                  <w:vAlign w:val="center"/>
                </w:tcPr>
                <w:p w14:paraId="4809DE29"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3D9C96CC" w14:textId="77777777" w:rsidR="00AC0B7A" w:rsidRPr="00830DB2" w:rsidRDefault="00000000">
                  <w:pPr>
                    <w:pStyle w:val="30"/>
                    <w:rPr>
                      <w:szCs w:val="21"/>
                    </w:rPr>
                  </w:pPr>
                  <w:r w:rsidRPr="00830DB2">
                    <w:rPr>
                      <w:rFonts w:hint="eastAsia"/>
                      <w:szCs w:val="21"/>
                    </w:rPr>
                    <w:t>0.5</w:t>
                  </w:r>
                </w:p>
              </w:tc>
              <w:tc>
                <w:tcPr>
                  <w:tcW w:w="544" w:type="pct"/>
                  <w:vAlign w:val="center"/>
                </w:tcPr>
                <w:p w14:paraId="3B51EA06" w14:textId="77777777" w:rsidR="00AC0B7A" w:rsidRPr="00830DB2" w:rsidRDefault="00000000">
                  <w:pPr>
                    <w:jc w:val="center"/>
                    <w:rPr>
                      <w:szCs w:val="21"/>
                    </w:rPr>
                  </w:pPr>
                  <w:r w:rsidRPr="00830DB2">
                    <w:rPr>
                      <w:rFonts w:hint="eastAsia"/>
                      <w:szCs w:val="21"/>
                    </w:rPr>
                    <w:t>/</w:t>
                  </w:r>
                </w:p>
              </w:tc>
            </w:tr>
            <w:tr w:rsidR="00AC0B7A" w:rsidRPr="00830DB2" w14:paraId="3D61E1EB" w14:textId="77777777" w:rsidTr="001801BC">
              <w:trPr>
                <w:trHeight w:val="479"/>
                <w:jc w:val="center"/>
              </w:trPr>
              <w:tc>
                <w:tcPr>
                  <w:tcW w:w="518" w:type="pct"/>
                  <w:vMerge/>
                  <w:vAlign w:val="center"/>
                </w:tcPr>
                <w:p w14:paraId="1C710D8F" w14:textId="77777777" w:rsidR="00AC0B7A" w:rsidRPr="00830DB2" w:rsidRDefault="00AC0B7A">
                  <w:pPr>
                    <w:adjustRightInd w:val="0"/>
                    <w:snapToGrid w:val="0"/>
                    <w:jc w:val="center"/>
                    <w:rPr>
                      <w:szCs w:val="21"/>
                    </w:rPr>
                  </w:pPr>
                </w:p>
              </w:tc>
              <w:tc>
                <w:tcPr>
                  <w:tcW w:w="802" w:type="pct"/>
                  <w:vAlign w:val="center"/>
                </w:tcPr>
                <w:p w14:paraId="3821F58D" w14:textId="77777777" w:rsidR="00AC0B7A" w:rsidRPr="00830DB2" w:rsidRDefault="00000000">
                  <w:pPr>
                    <w:jc w:val="center"/>
                  </w:pPr>
                  <w:r w:rsidRPr="00830DB2">
                    <w:rPr>
                      <w:rFonts w:hint="eastAsia"/>
                    </w:rPr>
                    <w:t>除尘器灰渣</w:t>
                  </w:r>
                </w:p>
              </w:tc>
              <w:tc>
                <w:tcPr>
                  <w:tcW w:w="292" w:type="pct"/>
                  <w:vAlign w:val="center"/>
                </w:tcPr>
                <w:p w14:paraId="09D5EA75" w14:textId="77777777" w:rsidR="00AC0B7A" w:rsidRPr="00830DB2" w:rsidRDefault="00000000">
                  <w:pPr>
                    <w:adjustRightInd w:val="0"/>
                    <w:snapToGrid w:val="0"/>
                    <w:jc w:val="center"/>
                    <w:rPr>
                      <w:szCs w:val="21"/>
                    </w:rPr>
                  </w:pPr>
                  <w:r w:rsidRPr="00830DB2">
                    <w:rPr>
                      <w:szCs w:val="21"/>
                    </w:rPr>
                    <w:t>t/a</w:t>
                  </w:r>
                </w:p>
              </w:tc>
              <w:tc>
                <w:tcPr>
                  <w:tcW w:w="752" w:type="pct"/>
                  <w:vAlign w:val="center"/>
                </w:tcPr>
                <w:p w14:paraId="6E9041E0" w14:textId="77777777" w:rsidR="00AC0B7A" w:rsidRPr="00830DB2" w:rsidRDefault="00000000">
                  <w:pPr>
                    <w:widowControl/>
                    <w:jc w:val="center"/>
                    <w:textAlignment w:val="center"/>
                    <w:rPr>
                      <w:szCs w:val="21"/>
                    </w:rPr>
                  </w:pPr>
                  <w:r w:rsidRPr="00830DB2">
                    <w:rPr>
                      <w:rFonts w:hint="eastAsia"/>
                      <w:szCs w:val="21"/>
                    </w:rPr>
                    <w:t>2.705</w:t>
                  </w:r>
                </w:p>
              </w:tc>
              <w:tc>
                <w:tcPr>
                  <w:tcW w:w="783" w:type="pct"/>
                  <w:vAlign w:val="center"/>
                </w:tcPr>
                <w:p w14:paraId="2F3C1122" w14:textId="77777777" w:rsidR="00AC0B7A" w:rsidRPr="00830DB2" w:rsidRDefault="00000000">
                  <w:pPr>
                    <w:pStyle w:val="30"/>
                    <w:rPr>
                      <w:szCs w:val="21"/>
                    </w:rPr>
                  </w:pPr>
                  <w:r w:rsidRPr="00830DB2">
                    <w:rPr>
                      <w:rFonts w:hint="eastAsia"/>
                      <w:szCs w:val="21"/>
                    </w:rPr>
                    <w:t>0</w:t>
                  </w:r>
                </w:p>
              </w:tc>
              <w:tc>
                <w:tcPr>
                  <w:tcW w:w="436" w:type="pct"/>
                  <w:vAlign w:val="center"/>
                </w:tcPr>
                <w:p w14:paraId="2E6A086A" w14:textId="77777777" w:rsidR="00AC0B7A" w:rsidRPr="00830DB2" w:rsidRDefault="00000000">
                  <w:pPr>
                    <w:widowControl/>
                    <w:jc w:val="center"/>
                    <w:textAlignment w:val="center"/>
                    <w:rPr>
                      <w:szCs w:val="21"/>
                    </w:rPr>
                  </w:pPr>
                  <w:r w:rsidRPr="00830DB2">
                    <w:rPr>
                      <w:rFonts w:hint="eastAsia"/>
                      <w:szCs w:val="21"/>
                    </w:rPr>
                    <w:t>0</w:t>
                  </w:r>
                </w:p>
              </w:tc>
              <w:tc>
                <w:tcPr>
                  <w:tcW w:w="873" w:type="pct"/>
                  <w:vAlign w:val="center"/>
                </w:tcPr>
                <w:p w14:paraId="34D193CA" w14:textId="77777777" w:rsidR="00AC0B7A" w:rsidRPr="00830DB2" w:rsidRDefault="00000000">
                  <w:pPr>
                    <w:pStyle w:val="30"/>
                    <w:rPr>
                      <w:szCs w:val="21"/>
                    </w:rPr>
                  </w:pPr>
                  <w:r w:rsidRPr="00830DB2">
                    <w:rPr>
                      <w:rFonts w:hint="eastAsia"/>
                      <w:szCs w:val="21"/>
                    </w:rPr>
                    <w:t>2.705</w:t>
                  </w:r>
                </w:p>
              </w:tc>
              <w:tc>
                <w:tcPr>
                  <w:tcW w:w="544" w:type="pct"/>
                  <w:vAlign w:val="center"/>
                </w:tcPr>
                <w:p w14:paraId="671F7895" w14:textId="77777777" w:rsidR="00AC0B7A" w:rsidRPr="00830DB2" w:rsidRDefault="00000000">
                  <w:pPr>
                    <w:jc w:val="center"/>
                    <w:rPr>
                      <w:szCs w:val="21"/>
                    </w:rPr>
                  </w:pPr>
                  <w:r w:rsidRPr="00830DB2">
                    <w:rPr>
                      <w:rFonts w:hint="eastAsia"/>
                      <w:szCs w:val="21"/>
                    </w:rPr>
                    <w:t>0</w:t>
                  </w:r>
                </w:p>
              </w:tc>
            </w:tr>
            <w:tr w:rsidR="00AC0B7A" w:rsidRPr="00830DB2" w14:paraId="65DFEF50" w14:textId="77777777" w:rsidTr="001801BC">
              <w:trPr>
                <w:trHeight w:val="479"/>
                <w:jc w:val="center"/>
              </w:trPr>
              <w:tc>
                <w:tcPr>
                  <w:tcW w:w="518" w:type="pct"/>
                  <w:vMerge/>
                  <w:vAlign w:val="center"/>
                </w:tcPr>
                <w:p w14:paraId="6F24BC86" w14:textId="77777777" w:rsidR="00AC0B7A" w:rsidRPr="00830DB2" w:rsidRDefault="00AC0B7A">
                  <w:pPr>
                    <w:adjustRightInd w:val="0"/>
                    <w:snapToGrid w:val="0"/>
                    <w:jc w:val="center"/>
                    <w:rPr>
                      <w:szCs w:val="21"/>
                    </w:rPr>
                  </w:pPr>
                </w:p>
              </w:tc>
              <w:tc>
                <w:tcPr>
                  <w:tcW w:w="802" w:type="pct"/>
                  <w:vAlign w:val="center"/>
                </w:tcPr>
                <w:p w14:paraId="6F615DCF" w14:textId="77777777" w:rsidR="00AC0B7A" w:rsidRPr="00830DB2" w:rsidRDefault="00000000">
                  <w:pPr>
                    <w:jc w:val="center"/>
                  </w:pPr>
                  <w:r w:rsidRPr="00830DB2">
                    <w:rPr>
                      <w:rFonts w:hint="eastAsia"/>
                    </w:rPr>
                    <w:t>回收粉末</w:t>
                  </w:r>
                </w:p>
              </w:tc>
              <w:tc>
                <w:tcPr>
                  <w:tcW w:w="292" w:type="pct"/>
                  <w:vAlign w:val="center"/>
                </w:tcPr>
                <w:p w14:paraId="0558B53B" w14:textId="77777777" w:rsidR="00AC0B7A" w:rsidRPr="00830DB2" w:rsidRDefault="00000000">
                  <w:pPr>
                    <w:adjustRightInd w:val="0"/>
                    <w:snapToGrid w:val="0"/>
                    <w:jc w:val="center"/>
                    <w:rPr>
                      <w:szCs w:val="21"/>
                    </w:rPr>
                  </w:pPr>
                  <w:r w:rsidRPr="00830DB2">
                    <w:rPr>
                      <w:szCs w:val="21"/>
                    </w:rPr>
                    <w:t>t/a</w:t>
                  </w:r>
                </w:p>
              </w:tc>
              <w:tc>
                <w:tcPr>
                  <w:tcW w:w="752" w:type="pct"/>
                  <w:vAlign w:val="center"/>
                </w:tcPr>
                <w:p w14:paraId="372D429E" w14:textId="77777777" w:rsidR="00AC0B7A" w:rsidRPr="00830DB2" w:rsidRDefault="00000000">
                  <w:pPr>
                    <w:widowControl/>
                    <w:jc w:val="center"/>
                    <w:textAlignment w:val="center"/>
                    <w:rPr>
                      <w:szCs w:val="21"/>
                    </w:rPr>
                  </w:pPr>
                  <w:r w:rsidRPr="00830DB2">
                    <w:rPr>
                      <w:rFonts w:hint="eastAsia"/>
                      <w:szCs w:val="21"/>
                    </w:rPr>
                    <w:t>8.288</w:t>
                  </w:r>
                </w:p>
              </w:tc>
              <w:tc>
                <w:tcPr>
                  <w:tcW w:w="783" w:type="pct"/>
                  <w:vAlign w:val="center"/>
                </w:tcPr>
                <w:p w14:paraId="5E618B5A" w14:textId="77777777" w:rsidR="00AC0B7A" w:rsidRPr="00830DB2" w:rsidRDefault="00000000">
                  <w:pPr>
                    <w:pStyle w:val="30"/>
                    <w:rPr>
                      <w:szCs w:val="21"/>
                    </w:rPr>
                  </w:pPr>
                  <w:r w:rsidRPr="00830DB2">
                    <w:rPr>
                      <w:rFonts w:hint="eastAsia"/>
                      <w:szCs w:val="21"/>
                    </w:rPr>
                    <w:t>4.143</w:t>
                  </w:r>
                </w:p>
              </w:tc>
              <w:tc>
                <w:tcPr>
                  <w:tcW w:w="436" w:type="pct"/>
                  <w:vAlign w:val="center"/>
                </w:tcPr>
                <w:p w14:paraId="5F2BE15F" w14:textId="77777777" w:rsidR="00AC0B7A" w:rsidRPr="00830DB2" w:rsidRDefault="00000000">
                  <w:pPr>
                    <w:widowControl/>
                    <w:jc w:val="center"/>
                    <w:textAlignment w:val="center"/>
                    <w:rPr>
                      <w:szCs w:val="21"/>
                    </w:rPr>
                  </w:pPr>
                  <w:r w:rsidRPr="00830DB2">
                    <w:rPr>
                      <w:rFonts w:hint="eastAsia"/>
                      <w:szCs w:val="21"/>
                    </w:rPr>
                    <w:t>-8.288</w:t>
                  </w:r>
                </w:p>
              </w:tc>
              <w:tc>
                <w:tcPr>
                  <w:tcW w:w="873" w:type="pct"/>
                  <w:vAlign w:val="center"/>
                </w:tcPr>
                <w:p w14:paraId="3171E602" w14:textId="77777777" w:rsidR="00AC0B7A" w:rsidRPr="00830DB2" w:rsidRDefault="00000000">
                  <w:pPr>
                    <w:pStyle w:val="30"/>
                    <w:rPr>
                      <w:szCs w:val="21"/>
                    </w:rPr>
                  </w:pPr>
                  <w:r w:rsidRPr="00830DB2">
                    <w:rPr>
                      <w:rFonts w:hint="eastAsia"/>
                      <w:szCs w:val="21"/>
                    </w:rPr>
                    <w:t>4.143</w:t>
                  </w:r>
                </w:p>
              </w:tc>
              <w:tc>
                <w:tcPr>
                  <w:tcW w:w="544" w:type="pct"/>
                  <w:vAlign w:val="center"/>
                </w:tcPr>
                <w:p w14:paraId="7991B529" w14:textId="77777777" w:rsidR="00AC0B7A" w:rsidRPr="00830DB2" w:rsidRDefault="00000000">
                  <w:pPr>
                    <w:jc w:val="center"/>
                    <w:rPr>
                      <w:szCs w:val="21"/>
                    </w:rPr>
                  </w:pPr>
                  <w:r w:rsidRPr="00830DB2">
                    <w:rPr>
                      <w:rFonts w:hint="eastAsia"/>
                      <w:szCs w:val="21"/>
                    </w:rPr>
                    <w:t>-4.145</w:t>
                  </w:r>
                </w:p>
              </w:tc>
            </w:tr>
            <w:tr w:rsidR="00AC0B7A" w:rsidRPr="00830DB2" w14:paraId="4F3890F4" w14:textId="77777777" w:rsidTr="001801BC">
              <w:trPr>
                <w:trHeight w:val="340"/>
                <w:jc w:val="center"/>
              </w:trPr>
              <w:tc>
                <w:tcPr>
                  <w:tcW w:w="518" w:type="pct"/>
                  <w:vMerge w:val="restart"/>
                  <w:vAlign w:val="center"/>
                </w:tcPr>
                <w:p w14:paraId="5AECAEFF" w14:textId="77777777" w:rsidR="00AC0B7A" w:rsidRPr="00830DB2" w:rsidRDefault="00000000">
                  <w:pPr>
                    <w:adjustRightInd w:val="0"/>
                    <w:snapToGrid w:val="0"/>
                    <w:jc w:val="center"/>
                    <w:rPr>
                      <w:szCs w:val="21"/>
                    </w:rPr>
                  </w:pPr>
                  <w:r w:rsidRPr="00830DB2">
                    <w:rPr>
                      <w:rFonts w:hint="eastAsia"/>
                      <w:szCs w:val="21"/>
                    </w:rPr>
                    <w:t>危险废物</w:t>
                  </w:r>
                </w:p>
              </w:tc>
              <w:tc>
                <w:tcPr>
                  <w:tcW w:w="802" w:type="pct"/>
                  <w:vAlign w:val="center"/>
                </w:tcPr>
                <w:p w14:paraId="45024BCC" w14:textId="77777777" w:rsidR="00AC0B7A" w:rsidRPr="00830DB2" w:rsidRDefault="00000000">
                  <w:pPr>
                    <w:jc w:val="center"/>
                    <w:rPr>
                      <w:spacing w:val="4"/>
                      <w:kern w:val="0"/>
                      <w:szCs w:val="21"/>
                    </w:rPr>
                  </w:pPr>
                  <w:r w:rsidRPr="00830DB2">
                    <w:rPr>
                      <w:rFonts w:hint="eastAsia"/>
                      <w:spacing w:val="4"/>
                      <w:kern w:val="0"/>
                      <w:szCs w:val="21"/>
                    </w:rPr>
                    <w:t>废机油</w:t>
                  </w:r>
                </w:p>
              </w:tc>
              <w:tc>
                <w:tcPr>
                  <w:tcW w:w="292" w:type="pct"/>
                  <w:vAlign w:val="center"/>
                </w:tcPr>
                <w:p w14:paraId="04229ED0" w14:textId="77777777" w:rsidR="00AC0B7A" w:rsidRPr="00830DB2" w:rsidRDefault="00000000">
                  <w:pPr>
                    <w:widowControl/>
                    <w:jc w:val="center"/>
                    <w:textAlignment w:val="center"/>
                    <w:rPr>
                      <w:szCs w:val="21"/>
                    </w:rPr>
                  </w:pPr>
                  <w:r w:rsidRPr="00830DB2">
                    <w:rPr>
                      <w:szCs w:val="21"/>
                    </w:rPr>
                    <w:t>t/a</w:t>
                  </w:r>
                </w:p>
              </w:tc>
              <w:tc>
                <w:tcPr>
                  <w:tcW w:w="752" w:type="pct"/>
                  <w:vAlign w:val="center"/>
                </w:tcPr>
                <w:p w14:paraId="3F3352E6" w14:textId="77777777" w:rsidR="00AC0B7A" w:rsidRPr="00830DB2" w:rsidRDefault="00000000">
                  <w:pPr>
                    <w:widowControl/>
                    <w:jc w:val="center"/>
                    <w:textAlignment w:val="center"/>
                    <w:rPr>
                      <w:szCs w:val="21"/>
                    </w:rPr>
                  </w:pPr>
                  <w:r w:rsidRPr="00830DB2">
                    <w:rPr>
                      <w:rFonts w:hint="eastAsia"/>
                      <w:szCs w:val="21"/>
                    </w:rPr>
                    <w:t>0.05</w:t>
                  </w:r>
                </w:p>
              </w:tc>
              <w:tc>
                <w:tcPr>
                  <w:tcW w:w="783" w:type="pct"/>
                  <w:vAlign w:val="center"/>
                </w:tcPr>
                <w:p w14:paraId="2F002A61" w14:textId="77777777" w:rsidR="00AC0B7A" w:rsidRPr="00830DB2" w:rsidRDefault="00000000">
                  <w:pPr>
                    <w:widowControl/>
                    <w:jc w:val="center"/>
                    <w:textAlignment w:val="center"/>
                    <w:rPr>
                      <w:szCs w:val="21"/>
                    </w:rPr>
                  </w:pPr>
                  <w:r w:rsidRPr="00830DB2">
                    <w:rPr>
                      <w:rFonts w:hint="eastAsia"/>
                      <w:szCs w:val="21"/>
                    </w:rPr>
                    <w:t>/</w:t>
                  </w:r>
                </w:p>
              </w:tc>
              <w:tc>
                <w:tcPr>
                  <w:tcW w:w="436" w:type="pct"/>
                  <w:vAlign w:val="center"/>
                </w:tcPr>
                <w:p w14:paraId="3466A980" w14:textId="77777777" w:rsidR="00AC0B7A" w:rsidRPr="00830DB2" w:rsidRDefault="00000000">
                  <w:pPr>
                    <w:widowControl/>
                    <w:jc w:val="center"/>
                    <w:textAlignment w:val="center"/>
                    <w:rPr>
                      <w:szCs w:val="21"/>
                    </w:rPr>
                  </w:pPr>
                  <w:r w:rsidRPr="00830DB2">
                    <w:rPr>
                      <w:rFonts w:hint="eastAsia"/>
                      <w:szCs w:val="21"/>
                    </w:rPr>
                    <w:t>/</w:t>
                  </w:r>
                </w:p>
              </w:tc>
              <w:tc>
                <w:tcPr>
                  <w:tcW w:w="873" w:type="pct"/>
                  <w:vAlign w:val="center"/>
                </w:tcPr>
                <w:p w14:paraId="61815A4E" w14:textId="77777777" w:rsidR="00AC0B7A" w:rsidRPr="00830DB2" w:rsidRDefault="00000000">
                  <w:pPr>
                    <w:widowControl/>
                    <w:jc w:val="center"/>
                    <w:textAlignment w:val="center"/>
                    <w:rPr>
                      <w:szCs w:val="21"/>
                    </w:rPr>
                  </w:pPr>
                  <w:r w:rsidRPr="00830DB2">
                    <w:rPr>
                      <w:rFonts w:hint="eastAsia"/>
                      <w:szCs w:val="21"/>
                    </w:rPr>
                    <w:t>0.05</w:t>
                  </w:r>
                </w:p>
              </w:tc>
              <w:tc>
                <w:tcPr>
                  <w:tcW w:w="544" w:type="pct"/>
                  <w:vAlign w:val="center"/>
                </w:tcPr>
                <w:p w14:paraId="3A725520" w14:textId="77777777" w:rsidR="00AC0B7A" w:rsidRPr="00830DB2" w:rsidRDefault="00000000">
                  <w:pPr>
                    <w:widowControl/>
                    <w:jc w:val="center"/>
                    <w:textAlignment w:val="center"/>
                    <w:rPr>
                      <w:szCs w:val="21"/>
                    </w:rPr>
                  </w:pPr>
                  <w:r w:rsidRPr="00830DB2">
                    <w:rPr>
                      <w:rFonts w:hint="eastAsia"/>
                      <w:szCs w:val="21"/>
                    </w:rPr>
                    <w:t>/</w:t>
                  </w:r>
                </w:p>
              </w:tc>
            </w:tr>
            <w:tr w:rsidR="001801BC" w:rsidRPr="00830DB2" w14:paraId="691BD67A" w14:textId="77777777" w:rsidTr="001801BC">
              <w:trPr>
                <w:trHeight w:val="340"/>
                <w:jc w:val="center"/>
              </w:trPr>
              <w:tc>
                <w:tcPr>
                  <w:tcW w:w="518" w:type="pct"/>
                  <w:vMerge/>
                  <w:vAlign w:val="center"/>
                </w:tcPr>
                <w:p w14:paraId="2E83CD19" w14:textId="77777777" w:rsidR="001801BC" w:rsidRPr="00830DB2" w:rsidRDefault="001801BC" w:rsidP="001801BC">
                  <w:pPr>
                    <w:adjustRightInd w:val="0"/>
                    <w:snapToGrid w:val="0"/>
                    <w:jc w:val="center"/>
                    <w:rPr>
                      <w:szCs w:val="21"/>
                    </w:rPr>
                  </w:pPr>
                </w:p>
              </w:tc>
              <w:tc>
                <w:tcPr>
                  <w:tcW w:w="802" w:type="pct"/>
                  <w:vAlign w:val="center"/>
                </w:tcPr>
                <w:p w14:paraId="11600FAD" w14:textId="2C1B0589" w:rsidR="001801BC" w:rsidRPr="00830DB2" w:rsidRDefault="001801BC" w:rsidP="001801BC">
                  <w:pPr>
                    <w:jc w:val="center"/>
                    <w:rPr>
                      <w:spacing w:val="4"/>
                      <w:kern w:val="0"/>
                      <w:szCs w:val="21"/>
                    </w:rPr>
                  </w:pPr>
                  <w:r w:rsidRPr="00830DB2">
                    <w:rPr>
                      <w:rFonts w:hint="eastAsia"/>
                      <w:spacing w:val="4"/>
                      <w:kern w:val="0"/>
                      <w:szCs w:val="21"/>
                    </w:rPr>
                    <w:t>废机油桶</w:t>
                  </w:r>
                </w:p>
              </w:tc>
              <w:tc>
                <w:tcPr>
                  <w:tcW w:w="292" w:type="pct"/>
                  <w:vAlign w:val="center"/>
                </w:tcPr>
                <w:p w14:paraId="2D46204A" w14:textId="56C5AF6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76517273" w14:textId="258DB0FE" w:rsidR="001801BC" w:rsidRPr="00830DB2" w:rsidRDefault="001801BC" w:rsidP="001801BC">
                  <w:pPr>
                    <w:widowControl/>
                    <w:jc w:val="center"/>
                    <w:textAlignment w:val="center"/>
                    <w:rPr>
                      <w:szCs w:val="21"/>
                    </w:rPr>
                  </w:pPr>
                  <w:r w:rsidRPr="00830DB2">
                    <w:rPr>
                      <w:rFonts w:hint="eastAsia"/>
                      <w:szCs w:val="21"/>
                    </w:rPr>
                    <w:t>0.005</w:t>
                  </w:r>
                </w:p>
              </w:tc>
              <w:tc>
                <w:tcPr>
                  <w:tcW w:w="783" w:type="pct"/>
                  <w:vAlign w:val="center"/>
                </w:tcPr>
                <w:p w14:paraId="2DA08F21" w14:textId="2C21C10E" w:rsidR="001801BC" w:rsidRPr="00830DB2" w:rsidRDefault="001801BC" w:rsidP="001801BC">
                  <w:pPr>
                    <w:widowControl/>
                    <w:jc w:val="center"/>
                    <w:textAlignment w:val="center"/>
                    <w:rPr>
                      <w:szCs w:val="21"/>
                    </w:rPr>
                  </w:pPr>
                  <w:r w:rsidRPr="00830DB2">
                    <w:rPr>
                      <w:rFonts w:hint="eastAsia"/>
                      <w:szCs w:val="21"/>
                    </w:rPr>
                    <w:t>/</w:t>
                  </w:r>
                </w:p>
              </w:tc>
              <w:tc>
                <w:tcPr>
                  <w:tcW w:w="436" w:type="pct"/>
                  <w:vAlign w:val="center"/>
                </w:tcPr>
                <w:p w14:paraId="039FA774" w14:textId="25F806B6"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1EE7C50A" w14:textId="2EE4EFBD" w:rsidR="001801BC" w:rsidRPr="00830DB2" w:rsidRDefault="001801BC" w:rsidP="001801BC">
                  <w:pPr>
                    <w:widowControl/>
                    <w:jc w:val="center"/>
                    <w:textAlignment w:val="center"/>
                    <w:rPr>
                      <w:szCs w:val="21"/>
                    </w:rPr>
                  </w:pPr>
                  <w:r w:rsidRPr="00830DB2">
                    <w:rPr>
                      <w:rFonts w:hint="eastAsia"/>
                      <w:szCs w:val="21"/>
                    </w:rPr>
                    <w:t>0.005</w:t>
                  </w:r>
                </w:p>
              </w:tc>
              <w:tc>
                <w:tcPr>
                  <w:tcW w:w="544" w:type="pct"/>
                  <w:vAlign w:val="center"/>
                </w:tcPr>
                <w:p w14:paraId="3C7ED771" w14:textId="60B1FB85" w:rsidR="001801BC" w:rsidRPr="00830DB2" w:rsidRDefault="001801BC" w:rsidP="001801BC">
                  <w:pPr>
                    <w:widowControl/>
                    <w:jc w:val="center"/>
                    <w:textAlignment w:val="center"/>
                    <w:rPr>
                      <w:szCs w:val="21"/>
                    </w:rPr>
                  </w:pPr>
                  <w:r w:rsidRPr="00830DB2">
                    <w:rPr>
                      <w:rFonts w:hint="eastAsia"/>
                      <w:szCs w:val="21"/>
                    </w:rPr>
                    <w:t>/</w:t>
                  </w:r>
                </w:p>
              </w:tc>
            </w:tr>
            <w:tr w:rsidR="001801BC" w:rsidRPr="00830DB2" w14:paraId="6DA6D375" w14:textId="77777777" w:rsidTr="001801BC">
              <w:trPr>
                <w:trHeight w:val="340"/>
                <w:jc w:val="center"/>
              </w:trPr>
              <w:tc>
                <w:tcPr>
                  <w:tcW w:w="518" w:type="pct"/>
                  <w:vMerge/>
                  <w:vAlign w:val="center"/>
                </w:tcPr>
                <w:p w14:paraId="6D518236" w14:textId="77777777" w:rsidR="001801BC" w:rsidRPr="00830DB2" w:rsidRDefault="001801BC" w:rsidP="001801BC">
                  <w:pPr>
                    <w:adjustRightInd w:val="0"/>
                    <w:snapToGrid w:val="0"/>
                    <w:jc w:val="center"/>
                    <w:rPr>
                      <w:szCs w:val="21"/>
                    </w:rPr>
                  </w:pPr>
                </w:p>
              </w:tc>
              <w:tc>
                <w:tcPr>
                  <w:tcW w:w="802" w:type="pct"/>
                  <w:vAlign w:val="center"/>
                </w:tcPr>
                <w:p w14:paraId="6AFD4D2C" w14:textId="39BD7A68" w:rsidR="001801BC" w:rsidRPr="00830DB2" w:rsidRDefault="001801BC" w:rsidP="001801BC">
                  <w:pPr>
                    <w:jc w:val="center"/>
                    <w:rPr>
                      <w:spacing w:val="4"/>
                      <w:kern w:val="0"/>
                      <w:szCs w:val="21"/>
                    </w:rPr>
                  </w:pPr>
                  <w:r w:rsidRPr="00830DB2">
                    <w:rPr>
                      <w:rFonts w:hint="eastAsia"/>
                      <w:spacing w:val="4"/>
                      <w:kern w:val="0"/>
                      <w:szCs w:val="21"/>
                    </w:rPr>
                    <w:t>废含油抹布</w:t>
                  </w:r>
                </w:p>
              </w:tc>
              <w:tc>
                <w:tcPr>
                  <w:tcW w:w="292" w:type="pct"/>
                  <w:vAlign w:val="center"/>
                </w:tcPr>
                <w:p w14:paraId="12867F0F" w14:textId="78E6D3DD"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4CC50F7B" w14:textId="09EAF595" w:rsidR="001801BC" w:rsidRPr="00830DB2" w:rsidRDefault="001801BC" w:rsidP="001801BC">
                  <w:pPr>
                    <w:widowControl/>
                    <w:jc w:val="center"/>
                    <w:textAlignment w:val="center"/>
                    <w:rPr>
                      <w:szCs w:val="21"/>
                    </w:rPr>
                  </w:pPr>
                  <w:r w:rsidRPr="00830DB2">
                    <w:rPr>
                      <w:rFonts w:hint="eastAsia"/>
                      <w:szCs w:val="21"/>
                    </w:rPr>
                    <w:t>0.01</w:t>
                  </w:r>
                </w:p>
              </w:tc>
              <w:tc>
                <w:tcPr>
                  <w:tcW w:w="783" w:type="pct"/>
                  <w:vAlign w:val="center"/>
                </w:tcPr>
                <w:p w14:paraId="3EEFC1E4" w14:textId="15D8F8E5" w:rsidR="001801BC" w:rsidRPr="00830DB2" w:rsidRDefault="001801BC" w:rsidP="001801BC">
                  <w:pPr>
                    <w:widowControl/>
                    <w:jc w:val="center"/>
                    <w:textAlignment w:val="center"/>
                    <w:rPr>
                      <w:szCs w:val="21"/>
                    </w:rPr>
                  </w:pPr>
                  <w:r w:rsidRPr="00830DB2">
                    <w:rPr>
                      <w:rFonts w:hint="eastAsia"/>
                      <w:szCs w:val="21"/>
                    </w:rPr>
                    <w:t>/</w:t>
                  </w:r>
                </w:p>
              </w:tc>
              <w:tc>
                <w:tcPr>
                  <w:tcW w:w="436" w:type="pct"/>
                  <w:vAlign w:val="center"/>
                </w:tcPr>
                <w:p w14:paraId="0EEE2A5D" w14:textId="3FD12F8D"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61DBDFCA" w14:textId="1B3523FA" w:rsidR="001801BC" w:rsidRPr="00830DB2" w:rsidRDefault="001801BC" w:rsidP="001801BC">
                  <w:pPr>
                    <w:widowControl/>
                    <w:jc w:val="center"/>
                    <w:textAlignment w:val="center"/>
                    <w:rPr>
                      <w:szCs w:val="21"/>
                    </w:rPr>
                  </w:pPr>
                  <w:r w:rsidRPr="00830DB2">
                    <w:rPr>
                      <w:rFonts w:hint="eastAsia"/>
                      <w:szCs w:val="21"/>
                    </w:rPr>
                    <w:t>0.01</w:t>
                  </w:r>
                </w:p>
              </w:tc>
              <w:tc>
                <w:tcPr>
                  <w:tcW w:w="544" w:type="pct"/>
                  <w:vAlign w:val="center"/>
                </w:tcPr>
                <w:p w14:paraId="4B253674" w14:textId="270B0505" w:rsidR="001801BC" w:rsidRPr="00830DB2" w:rsidRDefault="001801BC" w:rsidP="001801BC">
                  <w:pPr>
                    <w:widowControl/>
                    <w:jc w:val="center"/>
                    <w:textAlignment w:val="center"/>
                    <w:rPr>
                      <w:szCs w:val="21"/>
                    </w:rPr>
                  </w:pPr>
                  <w:r w:rsidRPr="00830DB2">
                    <w:rPr>
                      <w:rFonts w:hint="eastAsia"/>
                      <w:szCs w:val="21"/>
                    </w:rPr>
                    <w:t>/</w:t>
                  </w:r>
                </w:p>
              </w:tc>
            </w:tr>
            <w:tr w:rsidR="001801BC" w:rsidRPr="00830DB2" w14:paraId="1665E13B" w14:textId="77777777" w:rsidTr="001801BC">
              <w:trPr>
                <w:trHeight w:val="340"/>
                <w:jc w:val="center"/>
              </w:trPr>
              <w:tc>
                <w:tcPr>
                  <w:tcW w:w="518" w:type="pct"/>
                  <w:vMerge/>
                  <w:vAlign w:val="center"/>
                </w:tcPr>
                <w:p w14:paraId="481DC2CC" w14:textId="77777777" w:rsidR="001801BC" w:rsidRPr="00830DB2" w:rsidRDefault="001801BC" w:rsidP="001801BC">
                  <w:pPr>
                    <w:adjustRightInd w:val="0"/>
                    <w:snapToGrid w:val="0"/>
                    <w:jc w:val="center"/>
                    <w:rPr>
                      <w:szCs w:val="21"/>
                    </w:rPr>
                  </w:pPr>
                </w:p>
              </w:tc>
              <w:tc>
                <w:tcPr>
                  <w:tcW w:w="802" w:type="pct"/>
                  <w:vAlign w:val="center"/>
                </w:tcPr>
                <w:p w14:paraId="38C6E400" w14:textId="77777777" w:rsidR="001801BC" w:rsidRPr="00830DB2" w:rsidRDefault="001801BC" w:rsidP="001801BC">
                  <w:pPr>
                    <w:jc w:val="center"/>
                    <w:rPr>
                      <w:spacing w:val="4"/>
                      <w:kern w:val="0"/>
                      <w:szCs w:val="21"/>
                    </w:rPr>
                  </w:pPr>
                  <w:r w:rsidRPr="00830DB2">
                    <w:rPr>
                      <w:rFonts w:hint="eastAsia"/>
                      <w:spacing w:val="4"/>
                      <w:kern w:val="0"/>
                      <w:szCs w:val="21"/>
                    </w:rPr>
                    <w:t>废油漆渣</w:t>
                  </w:r>
                </w:p>
              </w:tc>
              <w:tc>
                <w:tcPr>
                  <w:tcW w:w="292" w:type="pct"/>
                  <w:vAlign w:val="center"/>
                </w:tcPr>
                <w:p w14:paraId="4125B050"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5DE9BE82" w14:textId="77777777" w:rsidR="001801BC" w:rsidRPr="00830DB2" w:rsidRDefault="001801BC" w:rsidP="001801BC">
                  <w:pPr>
                    <w:pStyle w:val="30"/>
                    <w:rPr>
                      <w:szCs w:val="21"/>
                    </w:rPr>
                  </w:pPr>
                  <w:r w:rsidRPr="00830DB2">
                    <w:rPr>
                      <w:rFonts w:hint="eastAsia"/>
                      <w:szCs w:val="21"/>
                    </w:rPr>
                    <w:t>/</w:t>
                  </w:r>
                </w:p>
              </w:tc>
              <w:tc>
                <w:tcPr>
                  <w:tcW w:w="783" w:type="pct"/>
                  <w:vAlign w:val="center"/>
                </w:tcPr>
                <w:p w14:paraId="6B3E6C12" w14:textId="77777777" w:rsidR="001801BC" w:rsidRPr="00830DB2" w:rsidRDefault="001801BC" w:rsidP="001801BC">
                  <w:pPr>
                    <w:pStyle w:val="30"/>
                    <w:rPr>
                      <w:szCs w:val="21"/>
                    </w:rPr>
                  </w:pPr>
                  <w:r w:rsidRPr="00830DB2">
                    <w:rPr>
                      <w:rFonts w:hint="eastAsia"/>
                      <w:szCs w:val="21"/>
                    </w:rPr>
                    <w:t>0.097</w:t>
                  </w:r>
                </w:p>
              </w:tc>
              <w:tc>
                <w:tcPr>
                  <w:tcW w:w="436" w:type="pct"/>
                  <w:vAlign w:val="center"/>
                </w:tcPr>
                <w:p w14:paraId="54C4EF7D" w14:textId="77777777"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22247F7B" w14:textId="77777777" w:rsidR="001801BC" w:rsidRPr="00830DB2" w:rsidRDefault="001801BC" w:rsidP="001801BC">
                  <w:pPr>
                    <w:widowControl/>
                    <w:jc w:val="center"/>
                    <w:textAlignment w:val="center"/>
                    <w:rPr>
                      <w:szCs w:val="21"/>
                    </w:rPr>
                  </w:pPr>
                  <w:r w:rsidRPr="00830DB2">
                    <w:rPr>
                      <w:rFonts w:hint="eastAsia"/>
                      <w:szCs w:val="21"/>
                    </w:rPr>
                    <w:t>0.097</w:t>
                  </w:r>
                </w:p>
              </w:tc>
              <w:tc>
                <w:tcPr>
                  <w:tcW w:w="544" w:type="pct"/>
                  <w:vAlign w:val="center"/>
                </w:tcPr>
                <w:p w14:paraId="6D3B48D4" w14:textId="77777777" w:rsidR="001801BC" w:rsidRPr="00830DB2" w:rsidRDefault="001801BC" w:rsidP="001801BC">
                  <w:pPr>
                    <w:widowControl/>
                    <w:jc w:val="center"/>
                    <w:textAlignment w:val="center"/>
                    <w:rPr>
                      <w:szCs w:val="21"/>
                    </w:rPr>
                  </w:pPr>
                  <w:r w:rsidRPr="00830DB2">
                    <w:rPr>
                      <w:rFonts w:hint="eastAsia"/>
                      <w:szCs w:val="21"/>
                    </w:rPr>
                    <w:t>+0.097</w:t>
                  </w:r>
                </w:p>
              </w:tc>
            </w:tr>
            <w:tr w:rsidR="001801BC" w:rsidRPr="00830DB2" w14:paraId="652182C0" w14:textId="77777777" w:rsidTr="001801BC">
              <w:trPr>
                <w:trHeight w:val="340"/>
                <w:jc w:val="center"/>
              </w:trPr>
              <w:tc>
                <w:tcPr>
                  <w:tcW w:w="518" w:type="pct"/>
                  <w:vMerge/>
                  <w:vAlign w:val="center"/>
                </w:tcPr>
                <w:p w14:paraId="5D7E63C8" w14:textId="77777777" w:rsidR="001801BC" w:rsidRPr="00830DB2" w:rsidRDefault="001801BC" w:rsidP="001801BC">
                  <w:pPr>
                    <w:adjustRightInd w:val="0"/>
                    <w:snapToGrid w:val="0"/>
                    <w:jc w:val="center"/>
                    <w:rPr>
                      <w:szCs w:val="21"/>
                    </w:rPr>
                  </w:pPr>
                </w:p>
              </w:tc>
              <w:tc>
                <w:tcPr>
                  <w:tcW w:w="802" w:type="pct"/>
                  <w:vAlign w:val="center"/>
                </w:tcPr>
                <w:p w14:paraId="54C6D735" w14:textId="77777777" w:rsidR="001801BC" w:rsidRPr="00830DB2" w:rsidRDefault="001801BC" w:rsidP="001801BC">
                  <w:pPr>
                    <w:jc w:val="center"/>
                    <w:rPr>
                      <w:spacing w:val="4"/>
                      <w:kern w:val="0"/>
                      <w:szCs w:val="21"/>
                    </w:rPr>
                  </w:pPr>
                  <w:r w:rsidRPr="00830DB2">
                    <w:rPr>
                      <w:rFonts w:hint="eastAsia"/>
                      <w:spacing w:val="4"/>
                      <w:kern w:val="0"/>
                      <w:szCs w:val="21"/>
                    </w:rPr>
                    <w:t>废活性炭</w:t>
                  </w:r>
                </w:p>
              </w:tc>
              <w:tc>
                <w:tcPr>
                  <w:tcW w:w="292" w:type="pct"/>
                  <w:vAlign w:val="center"/>
                </w:tcPr>
                <w:p w14:paraId="6B3AE724"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4DC23694" w14:textId="77777777" w:rsidR="001801BC" w:rsidRPr="00830DB2" w:rsidRDefault="001801BC" w:rsidP="001801BC">
                  <w:pPr>
                    <w:pStyle w:val="30"/>
                    <w:rPr>
                      <w:szCs w:val="21"/>
                    </w:rPr>
                  </w:pPr>
                  <w:r w:rsidRPr="00830DB2">
                    <w:rPr>
                      <w:rFonts w:hint="eastAsia"/>
                      <w:szCs w:val="21"/>
                    </w:rPr>
                    <w:t>0.25</w:t>
                  </w:r>
                </w:p>
              </w:tc>
              <w:tc>
                <w:tcPr>
                  <w:tcW w:w="783" w:type="pct"/>
                  <w:vAlign w:val="center"/>
                </w:tcPr>
                <w:p w14:paraId="2EB4B830" w14:textId="77777777" w:rsidR="001801BC" w:rsidRPr="00830DB2" w:rsidRDefault="001801BC" w:rsidP="001801BC">
                  <w:pPr>
                    <w:pStyle w:val="30"/>
                    <w:rPr>
                      <w:szCs w:val="21"/>
                    </w:rPr>
                  </w:pPr>
                  <w:r w:rsidRPr="00830DB2">
                    <w:rPr>
                      <w:rFonts w:hint="eastAsia"/>
                      <w:szCs w:val="21"/>
                    </w:rPr>
                    <w:t>6.72</w:t>
                  </w:r>
                </w:p>
              </w:tc>
              <w:tc>
                <w:tcPr>
                  <w:tcW w:w="436" w:type="pct"/>
                  <w:vAlign w:val="center"/>
                </w:tcPr>
                <w:p w14:paraId="660ADCE8" w14:textId="77777777" w:rsidR="001801BC" w:rsidRPr="00830DB2" w:rsidRDefault="001801BC" w:rsidP="001801BC">
                  <w:pPr>
                    <w:widowControl/>
                    <w:jc w:val="center"/>
                    <w:textAlignment w:val="center"/>
                    <w:rPr>
                      <w:szCs w:val="21"/>
                    </w:rPr>
                  </w:pPr>
                  <w:r w:rsidRPr="00830DB2">
                    <w:rPr>
                      <w:rFonts w:hint="eastAsia"/>
                      <w:szCs w:val="21"/>
                    </w:rPr>
                    <w:t>-0.25</w:t>
                  </w:r>
                </w:p>
              </w:tc>
              <w:tc>
                <w:tcPr>
                  <w:tcW w:w="873" w:type="pct"/>
                  <w:vAlign w:val="center"/>
                </w:tcPr>
                <w:p w14:paraId="49C99775" w14:textId="77777777" w:rsidR="001801BC" w:rsidRPr="00830DB2" w:rsidRDefault="001801BC" w:rsidP="001801BC">
                  <w:pPr>
                    <w:widowControl/>
                    <w:jc w:val="center"/>
                    <w:textAlignment w:val="center"/>
                    <w:rPr>
                      <w:szCs w:val="21"/>
                    </w:rPr>
                  </w:pPr>
                  <w:r w:rsidRPr="00830DB2">
                    <w:rPr>
                      <w:rFonts w:hint="eastAsia"/>
                      <w:szCs w:val="21"/>
                    </w:rPr>
                    <w:t>6.72</w:t>
                  </w:r>
                </w:p>
              </w:tc>
              <w:tc>
                <w:tcPr>
                  <w:tcW w:w="544" w:type="pct"/>
                  <w:vAlign w:val="center"/>
                </w:tcPr>
                <w:p w14:paraId="55C441EA" w14:textId="77777777" w:rsidR="001801BC" w:rsidRPr="00830DB2" w:rsidRDefault="001801BC" w:rsidP="001801BC">
                  <w:pPr>
                    <w:widowControl/>
                    <w:jc w:val="center"/>
                    <w:textAlignment w:val="center"/>
                    <w:rPr>
                      <w:szCs w:val="21"/>
                    </w:rPr>
                  </w:pPr>
                  <w:r w:rsidRPr="00830DB2">
                    <w:rPr>
                      <w:rFonts w:hint="eastAsia"/>
                      <w:szCs w:val="21"/>
                    </w:rPr>
                    <w:t>+6.47</w:t>
                  </w:r>
                </w:p>
              </w:tc>
            </w:tr>
            <w:tr w:rsidR="001801BC" w:rsidRPr="00830DB2" w14:paraId="7BD7314D" w14:textId="77777777" w:rsidTr="001801BC">
              <w:trPr>
                <w:trHeight w:val="340"/>
                <w:jc w:val="center"/>
              </w:trPr>
              <w:tc>
                <w:tcPr>
                  <w:tcW w:w="518" w:type="pct"/>
                  <w:vMerge/>
                  <w:vAlign w:val="center"/>
                </w:tcPr>
                <w:p w14:paraId="51A1EA4C" w14:textId="77777777" w:rsidR="001801BC" w:rsidRPr="00830DB2" w:rsidRDefault="001801BC" w:rsidP="001801BC">
                  <w:pPr>
                    <w:adjustRightInd w:val="0"/>
                    <w:snapToGrid w:val="0"/>
                    <w:jc w:val="center"/>
                    <w:rPr>
                      <w:szCs w:val="21"/>
                    </w:rPr>
                  </w:pPr>
                </w:p>
              </w:tc>
              <w:tc>
                <w:tcPr>
                  <w:tcW w:w="802" w:type="pct"/>
                  <w:vAlign w:val="center"/>
                </w:tcPr>
                <w:p w14:paraId="4BA64AB0" w14:textId="77777777" w:rsidR="001801BC" w:rsidRPr="00830DB2" w:rsidRDefault="001801BC" w:rsidP="001801BC">
                  <w:pPr>
                    <w:jc w:val="center"/>
                    <w:rPr>
                      <w:spacing w:val="4"/>
                      <w:kern w:val="0"/>
                      <w:szCs w:val="21"/>
                    </w:rPr>
                  </w:pPr>
                  <w:r w:rsidRPr="00830DB2">
                    <w:rPr>
                      <w:rFonts w:hint="eastAsia"/>
                      <w:spacing w:val="4"/>
                      <w:kern w:val="0"/>
                      <w:szCs w:val="21"/>
                    </w:rPr>
                    <w:t>废油漆桶</w:t>
                  </w:r>
                </w:p>
              </w:tc>
              <w:tc>
                <w:tcPr>
                  <w:tcW w:w="292" w:type="pct"/>
                  <w:vAlign w:val="center"/>
                </w:tcPr>
                <w:p w14:paraId="458C1D0D"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2B4350C5" w14:textId="77777777" w:rsidR="001801BC" w:rsidRPr="00830DB2" w:rsidRDefault="001801BC" w:rsidP="001801BC">
                  <w:pPr>
                    <w:pStyle w:val="30"/>
                    <w:rPr>
                      <w:szCs w:val="21"/>
                    </w:rPr>
                  </w:pPr>
                  <w:r w:rsidRPr="00830DB2">
                    <w:rPr>
                      <w:rFonts w:hint="eastAsia"/>
                      <w:szCs w:val="21"/>
                    </w:rPr>
                    <w:t>/</w:t>
                  </w:r>
                </w:p>
              </w:tc>
              <w:tc>
                <w:tcPr>
                  <w:tcW w:w="783" w:type="pct"/>
                  <w:vAlign w:val="center"/>
                </w:tcPr>
                <w:p w14:paraId="507E4F43" w14:textId="77777777" w:rsidR="001801BC" w:rsidRPr="00830DB2" w:rsidRDefault="001801BC" w:rsidP="001801BC">
                  <w:pPr>
                    <w:pStyle w:val="30"/>
                    <w:rPr>
                      <w:szCs w:val="21"/>
                    </w:rPr>
                  </w:pPr>
                  <w:r w:rsidRPr="00830DB2">
                    <w:rPr>
                      <w:rFonts w:hint="eastAsia"/>
                      <w:szCs w:val="21"/>
                    </w:rPr>
                    <w:t>0.2</w:t>
                  </w:r>
                </w:p>
              </w:tc>
              <w:tc>
                <w:tcPr>
                  <w:tcW w:w="436" w:type="pct"/>
                  <w:vAlign w:val="center"/>
                </w:tcPr>
                <w:p w14:paraId="18B391F0" w14:textId="77777777"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3BF25A70" w14:textId="77777777" w:rsidR="001801BC" w:rsidRPr="00830DB2" w:rsidRDefault="001801BC" w:rsidP="001801BC">
                  <w:pPr>
                    <w:widowControl/>
                    <w:jc w:val="center"/>
                    <w:textAlignment w:val="center"/>
                    <w:rPr>
                      <w:szCs w:val="21"/>
                    </w:rPr>
                  </w:pPr>
                  <w:r w:rsidRPr="00830DB2">
                    <w:rPr>
                      <w:rFonts w:hint="eastAsia"/>
                      <w:szCs w:val="21"/>
                    </w:rPr>
                    <w:t>0.2</w:t>
                  </w:r>
                </w:p>
              </w:tc>
              <w:tc>
                <w:tcPr>
                  <w:tcW w:w="544" w:type="pct"/>
                  <w:vAlign w:val="center"/>
                </w:tcPr>
                <w:p w14:paraId="5B8441A5" w14:textId="77777777" w:rsidR="001801BC" w:rsidRPr="00830DB2" w:rsidRDefault="001801BC" w:rsidP="001801BC">
                  <w:pPr>
                    <w:widowControl/>
                    <w:jc w:val="center"/>
                    <w:textAlignment w:val="center"/>
                    <w:rPr>
                      <w:szCs w:val="21"/>
                    </w:rPr>
                  </w:pPr>
                  <w:r w:rsidRPr="00830DB2">
                    <w:rPr>
                      <w:rFonts w:hint="eastAsia"/>
                      <w:szCs w:val="21"/>
                    </w:rPr>
                    <w:t>+0.2</w:t>
                  </w:r>
                </w:p>
              </w:tc>
            </w:tr>
            <w:tr w:rsidR="001801BC" w:rsidRPr="00830DB2" w14:paraId="56189479" w14:textId="77777777" w:rsidTr="001801BC">
              <w:trPr>
                <w:trHeight w:val="340"/>
                <w:jc w:val="center"/>
              </w:trPr>
              <w:tc>
                <w:tcPr>
                  <w:tcW w:w="518" w:type="pct"/>
                  <w:vMerge/>
                  <w:vAlign w:val="center"/>
                </w:tcPr>
                <w:p w14:paraId="098B596D" w14:textId="77777777" w:rsidR="001801BC" w:rsidRPr="00830DB2" w:rsidRDefault="001801BC" w:rsidP="001801BC">
                  <w:pPr>
                    <w:adjustRightInd w:val="0"/>
                    <w:snapToGrid w:val="0"/>
                    <w:jc w:val="center"/>
                    <w:rPr>
                      <w:szCs w:val="21"/>
                    </w:rPr>
                  </w:pPr>
                </w:p>
              </w:tc>
              <w:tc>
                <w:tcPr>
                  <w:tcW w:w="802" w:type="pct"/>
                  <w:vAlign w:val="center"/>
                </w:tcPr>
                <w:p w14:paraId="41F26737" w14:textId="77777777" w:rsidR="001801BC" w:rsidRPr="00830DB2" w:rsidRDefault="001801BC" w:rsidP="001801BC">
                  <w:pPr>
                    <w:jc w:val="center"/>
                    <w:rPr>
                      <w:spacing w:val="4"/>
                      <w:kern w:val="0"/>
                      <w:szCs w:val="21"/>
                    </w:rPr>
                  </w:pPr>
                  <w:r w:rsidRPr="00830DB2">
                    <w:rPr>
                      <w:rFonts w:hint="eastAsia"/>
                      <w:spacing w:val="4"/>
                      <w:kern w:val="0"/>
                      <w:szCs w:val="21"/>
                    </w:rPr>
                    <w:t>槽渣</w:t>
                  </w:r>
                </w:p>
              </w:tc>
              <w:tc>
                <w:tcPr>
                  <w:tcW w:w="292" w:type="pct"/>
                  <w:vAlign w:val="center"/>
                </w:tcPr>
                <w:p w14:paraId="0B6E80CD"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294FE774" w14:textId="77777777" w:rsidR="001801BC" w:rsidRPr="00830DB2" w:rsidRDefault="001801BC" w:rsidP="001801BC">
                  <w:pPr>
                    <w:pStyle w:val="30"/>
                    <w:rPr>
                      <w:szCs w:val="21"/>
                    </w:rPr>
                  </w:pPr>
                  <w:r w:rsidRPr="00830DB2">
                    <w:rPr>
                      <w:rFonts w:hint="eastAsia"/>
                      <w:szCs w:val="21"/>
                    </w:rPr>
                    <w:t>0.02</w:t>
                  </w:r>
                </w:p>
              </w:tc>
              <w:tc>
                <w:tcPr>
                  <w:tcW w:w="783" w:type="pct"/>
                  <w:vAlign w:val="center"/>
                </w:tcPr>
                <w:p w14:paraId="796F22B5" w14:textId="77777777" w:rsidR="001801BC" w:rsidRPr="00830DB2" w:rsidRDefault="001801BC" w:rsidP="001801BC">
                  <w:pPr>
                    <w:pStyle w:val="30"/>
                    <w:rPr>
                      <w:szCs w:val="21"/>
                    </w:rPr>
                  </w:pPr>
                  <w:r w:rsidRPr="00830DB2">
                    <w:rPr>
                      <w:rFonts w:hint="eastAsia"/>
                      <w:szCs w:val="21"/>
                    </w:rPr>
                    <w:t>/</w:t>
                  </w:r>
                </w:p>
              </w:tc>
              <w:tc>
                <w:tcPr>
                  <w:tcW w:w="436" w:type="pct"/>
                  <w:vAlign w:val="center"/>
                </w:tcPr>
                <w:p w14:paraId="3793643A" w14:textId="77777777"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2C78E342" w14:textId="77777777" w:rsidR="001801BC" w:rsidRPr="00830DB2" w:rsidRDefault="001801BC" w:rsidP="001801BC">
                  <w:pPr>
                    <w:widowControl/>
                    <w:jc w:val="center"/>
                    <w:textAlignment w:val="center"/>
                    <w:rPr>
                      <w:szCs w:val="21"/>
                    </w:rPr>
                  </w:pPr>
                  <w:r w:rsidRPr="00830DB2">
                    <w:rPr>
                      <w:rFonts w:hint="eastAsia"/>
                      <w:szCs w:val="21"/>
                    </w:rPr>
                    <w:t>0.02</w:t>
                  </w:r>
                </w:p>
              </w:tc>
              <w:tc>
                <w:tcPr>
                  <w:tcW w:w="544" w:type="pct"/>
                  <w:vAlign w:val="center"/>
                </w:tcPr>
                <w:p w14:paraId="34B31AD1" w14:textId="77777777" w:rsidR="001801BC" w:rsidRPr="00830DB2" w:rsidRDefault="001801BC" w:rsidP="001801BC">
                  <w:pPr>
                    <w:widowControl/>
                    <w:jc w:val="center"/>
                    <w:textAlignment w:val="center"/>
                    <w:rPr>
                      <w:szCs w:val="21"/>
                    </w:rPr>
                  </w:pPr>
                  <w:r w:rsidRPr="00830DB2">
                    <w:rPr>
                      <w:rFonts w:hint="eastAsia"/>
                      <w:szCs w:val="21"/>
                    </w:rPr>
                    <w:t>/</w:t>
                  </w:r>
                </w:p>
              </w:tc>
            </w:tr>
            <w:tr w:rsidR="001801BC" w:rsidRPr="00830DB2" w14:paraId="35C4B281" w14:textId="77777777" w:rsidTr="001801BC">
              <w:trPr>
                <w:trHeight w:val="340"/>
                <w:jc w:val="center"/>
              </w:trPr>
              <w:tc>
                <w:tcPr>
                  <w:tcW w:w="518" w:type="pct"/>
                  <w:vMerge/>
                  <w:vAlign w:val="center"/>
                </w:tcPr>
                <w:p w14:paraId="0804C9EA" w14:textId="77777777" w:rsidR="001801BC" w:rsidRPr="00830DB2" w:rsidRDefault="001801BC" w:rsidP="001801BC">
                  <w:pPr>
                    <w:adjustRightInd w:val="0"/>
                    <w:snapToGrid w:val="0"/>
                    <w:jc w:val="center"/>
                    <w:rPr>
                      <w:szCs w:val="21"/>
                    </w:rPr>
                  </w:pPr>
                </w:p>
              </w:tc>
              <w:tc>
                <w:tcPr>
                  <w:tcW w:w="802" w:type="pct"/>
                  <w:vAlign w:val="center"/>
                </w:tcPr>
                <w:p w14:paraId="3AC2D553" w14:textId="77777777" w:rsidR="001801BC" w:rsidRPr="00830DB2" w:rsidRDefault="001801BC" w:rsidP="001801BC">
                  <w:pPr>
                    <w:jc w:val="center"/>
                    <w:rPr>
                      <w:spacing w:val="4"/>
                      <w:kern w:val="0"/>
                      <w:szCs w:val="21"/>
                    </w:rPr>
                  </w:pPr>
                  <w:r w:rsidRPr="00830DB2">
                    <w:rPr>
                      <w:rFonts w:hint="eastAsia"/>
                      <w:spacing w:val="4"/>
                      <w:kern w:val="0"/>
                      <w:szCs w:val="21"/>
                    </w:rPr>
                    <w:t>废包装桶</w:t>
                  </w:r>
                </w:p>
              </w:tc>
              <w:tc>
                <w:tcPr>
                  <w:tcW w:w="292" w:type="pct"/>
                  <w:vAlign w:val="center"/>
                </w:tcPr>
                <w:p w14:paraId="5F7E9749"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167EA5F6" w14:textId="77777777" w:rsidR="001801BC" w:rsidRPr="00830DB2" w:rsidRDefault="001801BC" w:rsidP="001801BC">
                  <w:pPr>
                    <w:pStyle w:val="30"/>
                    <w:rPr>
                      <w:szCs w:val="21"/>
                    </w:rPr>
                  </w:pPr>
                  <w:r w:rsidRPr="00830DB2">
                    <w:rPr>
                      <w:rFonts w:hint="eastAsia"/>
                      <w:szCs w:val="21"/>
                    </w:rPr>
                    <w:t>0.05</w:t>
                  </w:r>
                </w:p>
              </w:tc>
              <w:tc>
                <w:tcPr>
                  <w:tcW w:w="783" w:type="pct"/>
                  <w:vAlign w:val="center"/>
                </w:tcPr>
                <w:p w14:paraId="13B18B10" w14:textId="77777777" w:rsidR="001801BC" w:rsidRPr="00830DB2" w:rsidRDefault="001801BC" w:rsidP="001801BC">
                  <w:pPr>
                    <w:pStyle w:val="30"/>
                    <w:rPr>
                      <w:szCs w:val="21"/>
                    </w:rPr>
                  </w:pPr>
                  <w:r w:rsidRPr="00830DB2">
                    <w:rPr>
                      <w:rFonts w:hint="eastAsia"/>
                      <w:szCs w:val="21"/>
                    </w:rPr>
                    <w:t>/</w:t>
                  </w:r>
                </w:p>
              </w:tc>
              <w:tc>
                <w:tcPr>
                  <w:tcW w:w="436" w:type="pct"/>
                  <w:vAlign w:val="center"/>
                </w:tcPr>
                <w:p w14:paraId="1D309D3C" w14:textId="77777777"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6D0CD804" w14:textId="77777777" w:rsidR="001801BC" w:rsidRPr="00830DB2" w:rsidRDefault="001801BC" w:rsidP="001801BC">
                  <w:pPr>
                    <w:widowControl/>
                    <w:jc w:val="center"/>
                    <w:textAlignment w:val="center"/>
                    <w:rPr>
                      <w:szCs w:val="21"/>
                    </w:rPr>
                  </w:pPr>
                  <w:r w:rsidRPr="00830DB2">
                    <w:rPr>
                      <w:rFonts w:hint="eastAsia"/>
                      <w:szCs w:val="21"/>
                    </w:rPr>
                    <w:t>0.05</w:t>
                  </w:r>
                </w:p>
              </w:tc>
              <w:tc>
                <w:tcPr>
                  <w:tcW w:w="544" w:type="pct"/>
                  <w:vAlign w:val="center"/>
                </w:tcPr>
                <w:p w14:paraId="20C80DC3" w14:textId="77777777" w:rsidR="001801BC" w:rsidRPr="00830DB2" w:rsidRDefault="001801BC" w:rsidP="001801BC">
                  <w:pPr>
                    <w:widowControl/>
                    <w:jc w:val="center"/>
                    <w:textAlignment w:val="center"/>
                    <w:rPr>
                      <w:szCs w:val="21"/>
                    </w:rPr>
                  </w:pPr>
                  <w:r w:rsidRPr="00830DB2">
                    <w:rPr>
                      <w:rFonts w:hint="eastAsia"/>
                      <w:szCs w:val="21"/>
                    </w:rPr>
                    <w:t>/</w:t>
                  </w:r>
                </w:p>
              </w:tc>
            </w:tr>
            <w:tr w:rsidR="001801BC" w:rsidRPr="00830DB2" w14:paraId="78A2B8E5" w14:textId="77777777" w:rsidTr="001801BC">
              <w:trPr>
                <w:trHeight w:val="340"/>
                <w:jc w:val="center"/>
              </w:trPr>
              <w:tc>
                <w:tcPr>
                  <w:tcW w:w="518" w:type="pct"/>
                  <w:vAlign w:val="center"/>
                </w:tcPr>
                <w:p w14:paraId="5600CF56" w14:textId="77777777" w:rsidR="001801BC" w:rsidRPr="00830DB2" w:rsidRDefault="001801BC" w:rsidP="001801BC">
                  <w:pPr>
                    <w:adjustRightInd w:val="0"/>
                    <w:snapToGrid w:val="0"/>
                    <w:jc w:val="center"/>
                    <w:rPr>
                      <w:szCs w:val="21"/>
                    </w:rPr>
                  </w:pPr>
                  <w:r w:rsidRPr="00830DB2">
                    <w:rPr>
                      <w:rFonts w:hint="eastAsia"/>
                      <w:szCs w:val="21"/>
                    </w:rPr>
                    <w:t>生活垃圾</w:t>
                  </w:r>
                </w:p>
              </w:tc>
              <w:tc>
                <w:tcPr>
                  <w:tcW w:w="802" w:type="pct"/>
                  <w:vAlign w:val="center"/>
                </w:tcPr>
                <w:p w14:paraId="781EF33A" w14:textId="77777777" w:rsidR="001801BC" w:rsidRPr="00830DB2" w:rsidRDefault="001801BC" w:rsidP="001801BC">
                  <w:pPr>
                    <w:jc w:val="center"/>
                    <w:rPr>
                      <w:spacing w:val="4"/>
                      <w:kern w:val="0"/>
                      <w:szCs w:val="21"/>
                    </w:rPr>
                  </w:pPr>
                  <w:r w:rsidRPr="00830DB2">
                    <w:rPr>
                      <w:rFonts w:hint="eastAsia"/>
                      <w:spacing w:val="4"/>
                      <w:kern w:val="0"/>
                      <w:szCs w:val="21"/>
                    </w:rPr>
                    <w:t>生活垃圾</w:t>
                  </w:r>
                </w:p>
              </w:tc>
              <w:tc>
                <w:tcPr>
                  <w:tcW w:w="292" w:type="pct"/>
                  <w:vAlign w:val="center"/>
                </w:tcPr>
                <w:p w14:paraId="5665E1DE" w14:textId="77777777" w:rsidR="001801BC" w:rsidRPr="00830DB2" w:rsidRDefault="001801BC" w:rsidP="001801BC">
                  <w:pPr>
                    <w:widowControl/>
                    <w:jc w:val="center"/>
                    <w:textAlignment w:val="center"/>
                    <w:rPr>
                      <w:szCs w:val="21"/>
                    </w:rPr>
                  </w:pPr>
                  <w:r w:rsidRPr="00830DB2">
                    <w:rPr>
                      <w:szCs w:val="21"/>
                    </w:rPr>
                    <w:t>t/a</w:t>
                  </w:r>
                </w:p>
              </w:tc>
              <w:tc>
                <w:tcPr>
                  <w:tcW w:w="752" w:type="pct"/>
                  <w:vAlign w:val="center"/>
                </w:tcPr>
                <w:p w14:paraId="1D96EDC6" w14:textId="77777777" w:rsidR="001801BC" w:rsidRPr="00830DB2" w:rsidRDefault="001801BC" w:rsidP="001801BC">
                  <w:pPr>
                    <w:pStyle w:val="30"/>
                    <w:rPr>
                      <w:szCs w:val="21"/>
                    </w:rPr>
                  </w:pPr>
                  <w:r w:rsidRPr="00830DB2">
                    <w:rPr>
                      <w:rFonts w:hint="eastAsia"/>
                      <w:szCs w:val="21"/>
                    </w:rPr>
                    <w:t>19.8</w:t>
                  </w:r>
                </w:p>
              </w:tc>
              <w:tc>
                <w:tcPr>
                  <w:tcW w:w="783" w:type="pct"/>
                  <w:vAlign w:val="center"/>
                </w:tcPr>
                <w:p w14:paraId="422C7C87" w14:textId="77777777" w:rsidR="001801BC" w:rsidRPr="00830DB2" w:rsidRDefault="001801BC" w:rsidP="001801BC">
                  <w:pPr>
                    <w:pStyle w:val="30"/>
                    <w:rPr>
                      <w:szCs w:val="21"/>
                    </w:rPr>
                  </w:pPr>
                  <w:r w:rsidRPr="00830DB2">
                    <w:rPr>
                      <w:rFonts w:hint="eastAsia"/>
                      <w:szCs w:val="21"/>
                    </w:rPr>
                    <w:t>/</w:t>
                  </w:r>
                </w:p>
              </w:tc>
              <w:tc>
                <w:tcPr>
                  <w:tcW w:w="436" w:type="pct"/>
                  <w:vAlign w:val="center"/>
                </w:tcPr>
                <w:p w14:paraId="3FB21857" w14:textId="77777777" w:rsidR="001801BC" w:rsidRPr="00830DB2" w:rsidRDefault="001801BC" w:rsidP="001801BC">
                  <w:pPr>
                    <w:widowControl/>
                    <w:jc w:val="center"/>
                    <w:textAlignment w:val="center"/>
                    <w:rPr>
                      <w:szCs w:val="21"/>
                    </w:rPr>
                  </w:pPr>
                  <w:r w:rsidRPr="00830DB2">
                    <w:rPr>
                      <w:rFonts w:hint="eastAsia"/>
                      <w:szCs w:val="21"/>
                    </w:rPr>
                    <w:t>/</w:t>
                  </w:r>
                </w:p>
              </w:tc>
              <w:tc>
                <w:tcPr>
                  <w:tcW w:w="873" w:type="pct"/>
                  <w:vAlign w:val="center"/>
                </w:tcPr>
                <w:p w14:paraId="2E5C9E85" w14:textId="77777777" w:rsidR="001801BC" w:rsidRPr="00830DB2" w:rsidRDefault="001801BC" w:rsidP="001801BC">
                  <w:pPr>
                    <w:widowControl/>
                    <w:jc w:val="center"/>
                    <w:textAlignment w:val="center"/>
                    <w:rPr>
                      <w:szCs w:val="21"/>
                    </w:rPr>
                  </w:pPr>
                  <w:r w:rsidRPr="00830DB2">
                    <w:rPr>
                      <w:rFonts w:hint="eastAsia"/>
                      <w:szCs w:val="21"/>
                    </w:rPr>
                    <w:t>19.8</w:t>
                  </w:r>
                </w:p>
              </w:tc>
              <w:tc>
                <w:tcPr>
                  <w:tcW w:w="544" w:type="pct"/>
                  <w:vAlign w:val="center"/>
                </w:tcPr>
                <w:p w14:paraId="323A10C9" w14:textId="77777777" w:rsidR="001801BC" w:rsidRPr="00830DB2" w:rsidRDefault="001801BC" w:rsidP="001801BC">
                  <w:pPr>
                    <w:widowControl/>
                    <w:jc w:val="center"/>
                    <w:textAlignment w:val="center"/>
                    <w:rPr>
                      <w:szCs w:val="21"/>
                    </w:rPr>
                  </w:pPr>
                  <w:r w:rsidRPr="00830DB2">
                    <w:rPr>
                      <w:rFonts w:hint="eastAsia"/>
                      <w:szCs w:val="21"/>
                    </w:rPr>
                    <w:t>/</w:t>
                  </w:r>
                </w:p>
              </w:tc>
            </w:tr>
          </w:tbl>
          <w:p w14:paraId="159C2D25" w14:textId="77777777" w:rsidR="00AC0B7A" w:rsidRPr="00830DB2" w:rsidRDefault="00000000">
            <w:pPr>
              <w:pStyle w:val="TableText"/>
              <w:spacing w:line="360" w:lineRule="auto"/>
              <w:ind w:firstLineChars="200" w:firstLine="480"/>
              <w:jc w:val="left"/>
              <w:rPr>
                <w:rFonts w:ascii="Times New Roman" w:hAnsi="Times New Roman" w:cs="Times New Roman"/>
                <w:lang w:eastAsia="zh-CN"/>
              </w:rPr>
            </w:pPr>
            <w:r w:rsidRPr="00830DB2">
              <w:rPr>
                <w:rFonts w:ascii="Times New Roman" w:hAnsi="Times New Roman" w:cs="Times New Roman"/>
                <w:lang w:eastAsia="zh-CN"/>
              </w:rPr>
              <w:t>本项目场区四周状况见图</w:t>
            </w:r>
            <w:r w:rsidRPr="00830DB2">
              <w:rPr>
                <w:rFonts w:ascii="Times New Roman" w:hAnsi="Times New Roman" w:cs="Times New Roman" w:hint="eastAsia"/>
                <w:lang w:eastAsia="zh-CN"/>
              </w:rPr>
              <w:t>2-4</w:t>
            </w:r>
            <w:r w:rsidRPr="00830DB2">
              <w:rPr>
                <w:rFonts w:ascii="Times New Roman" w:hAnsi="Times New Roman" w:cs="Times New Roman" w:hint="eastAsia"/>
                <w:lang w:eastAsia="zh-CN"/>
              </w:rPr>
              <w:t>。</w:t>
            </w:r>
          </w:p>
          <w:tbl>
            <w:tblPr>
              <w:tblW w:w="0" w:type="auto"/>
              <w:jc w:val="center"/>
              <w:tblLayout w:type="fixed"/>
              <w:tblLook w:val="04A0" w:firstRow="1" w:lastRow="0" w:firstColumn="1" w:lastColumn="0" w:noHBand="0" w:noVBand="1"/>
            </w:tblPr>
            <w:tblGrid>
              <w:gridCol w:w="3530"/>
              <w:gridCol w:w="3530"/>
            </w:tblGrid>
            <w:tr w:rsidR="00AC0B7A" w:rsidRPr="00830DB2" w14:paraId="2FFE069A" w14:textId="77777777">
              <w:trPr>
                <w:trHeight w:val="23"/>
                <w:jc w:val="center"/>
              </w:trPr>
              <w:tc>
                <w:tcPr>
                  <w:tcW w:w="3530" w:type="dxa"/>
                  <w:vAlign w:val="center"/>
                </w:tcPr>
                <w:p w14:paraId="237C92F9" w14:textId="77777777" w:rsidR="00AC0B7A" w:rsidRPr="00830DB2" w:rsidRDefault="00000000">
                  <w:pPr>
                    <w:jc w:val="center"/>
                  </w:pPr>
                  <w:r w:rsidRPr="00830DB2">
                    <w:rPr>
                      <w:noProof/>
                    </w:rPr>
                    <w:drawing>
                      <wp:inline distT="0" distB="0" distL="0" distR="0" wp14:anchorId="65308D37" wp14:editId="12A665BA">
                        <wp:extent cx="1871980" cy="1403350"/>
                        <wp:effectExtent l="0" t="0" r="0" b="6350"/>
                        <wp:docPr id="136390106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01061" name="图片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872000" cy="1403789"/>
                                </a:xfrm>
                                <a:prstGeom prst="rect">
                                  <a:avLst/>
                                </a:prstGeom>
                                <a:noFill/>
                                <a:ln>
                                  <a:noFill/>
                                </a:ln>
                              </pic:spPr>
                            </pic:pic>
                          </a:graphicData>
                        </a:graphic>
                      </wp:inline>
                    </w:drawing>
                  </w:r>
                </w:p>
              </w:tc>
              <w:tc>
                <w:tcPr>
                  <w:tcW w:w="3530" w:type="dxa"/>
                  <w:vAlign w:val="center"/>
                </w:tcPr>
                <w:p w14:paraId="7D1F2C93" w14:textId="77777777" w:rsidR="00AC0B7A" w:rsidRPr="00830DB2" w:rsidRDefault="00000000">
                  <w:pPr>
                    <w:jc w:val="center"/>
                  </w:pPr>
                  <w:r w:rsidRPr="00830DB2">
                    <w:rPr>
                      <w:noProof/>
                    </w:rPr>
                    <w:drawing>
                      <wp:inline distT="0" distB="0" distL="0" distR="0" wp14:anchorId="149955E2" wp14:editId="59807340">
                        <wp:extent cx="1907540" cy="1430655"/>
                        <wp:effectExtent l="0" t="0" r="0" b="0"/>
                        <wp:docPr id="72400486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04867" name="图片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908000" cy="1430784"/>
                                </a:xfrm>
                                <a:prstGeom prst="rect">
                                  <a:avLst/>
                                </a:prstGeom>
                                <a:noFill/>
                                <a:ln>
                                  <a:noFill/>
                                </a:ln>
                              </pic:spPr>
                            </pic:pic>
                          </a:graphicData>
                        </a:graphic>
                      </wp:inline>
                    </w:drawing>
                  </w:r>
                </w:p>
              </w:tc>
            </w:tr>
            <w:tr w:rsidR="00AC0B7A" w:rsidRPr="00830DB2" w14:paraId="67E857A0" w14:textId="77777777">
              <w:trPr>
                <w:trHeight w:val="23"/>
                <w:jc w:val="center"/>
              </w:trPr>
              <w:tc>
                <w:tcPr>
                  <w:tcW w:w="3530" w:type="dxa"/>
                  <w:vAlign w:val="center"/>
                </w:tcPr>
                <w:p w14:paraId="3F501DE2" w14:textId="77777777" w:rsidR="00AC0B7A" w:rsidRPr="00830DB2" w:rsidRDefault="00000000">
                  <w:pPr>
                    <w:jc w:val="center"/>
                  </w:pPr>
                  <w:r w:rsidRPr="00830DB2">
                    <w:t>项目东面</w:t>
                  </w:r>
                </w:p>
              </w:tc>
              <w:tc>
                <w:tcPr>
                  <w:tcW w:w="3530" w:type="dxa"/>
                  <w:vAlign w:val="center"/>
                </w:tcPr>
                <w:p w14:paraId="7F973C11" w14:textId="77777777" w:rsidR="00AC0B7A" w:rsidRPr="00830DB2" w:rsidRDefault="00000000">
                  <w:pPr>
                    <w:jc w:val="center"/>
                  </w:pPr>
                  <w:r w:rsidRPr="00830DB2">
                    <w:t>项目南面</w:t>
                  </w:r>
                </w:p>
              </w:tc>
            </w:tr>
            <w:tr w:rsidR="00AC0B7A" w:rsidRPr="00830DB2" w14:paraId="1401055C" w14:textId="77777777">
              <w:trPr>
                <w:trHeight w:val="23"/>
                <w:jc w:val="center"/>
              </w:trPr>
              <w:tc>
                <w:tcPr>
                  <w:tcW w:w="3530" w:type="dxa"/>
                  <w:vAlign w:val="center"/>
                </w:tcPr>
                <w:p w14:paraId="57769447" w14:textId="77777777" w:rsidR="00AC0B7A" w:rsidRPr="00830DB2" w:rsidRDefault="00000000">
                  <w:pPr>
                    <w:jc w:val="center"/>
                  </w:pPr>
                  <w:r w:rsidRPr="00830DB2">
                    <w:rPr>
                      <w:noProof/>
                    </w:rPr>
                    <w:lastRenderedPageBreak/>
                    <w:drawing>
                      <wp:inline distT="0" distB="0" distL="0" distR="0" wp14:anchorId="2FD24846" wp14:editId="312B8018">
                        <wp:extent cx="1871980" cy="1403350"/>
                        <wp:effectExtent l="0" t="0" r="0" b="6350"/>
                        <wp:docPr id="3169659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65926" name="图片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872000" cy="1403789"/>
                                </a:xfrm>
                                <a:prstGeom prst="rect">
                                  <a:avLst/>
                                </a:prstGeom>
                                <a:noFill/>
                                <a:ln>
                                  <a:noFill/>
                                </a:ln>
                              </pic:spPr>
                            </pic:pic>
                          </a:graphicData>
                        </a:graphic>
                      </wp:inline>
                    </w:drawing>
                  </w:r>
                </w:p>
              </w:tc>
              <w:tc>
                <w:tcPr>
                  <w:tcW w:w="3530" w:type="dxa"/>
                  <w:vAlign w:val="center"/>
                </w:tcPr>
                <w:p w14:paraId="7B234AFF" w14:textId="77777777" w:rsidR="00AC0B7A" w:rsidRPr="00830DB2" w:rsidRDefault="00000000">
                  <w:pPr>
                    <w:jc w:val="center"/>
                  </w:pPr>
                  <w:r w:rsidRPr="00830DB2">
                    <w:rPr>
                      <w:noProof/>
                    </w:rPr>
                    <w:drawing>
                      <wp:inline distT="0" distB="0" distL="0" distR="0" wp14:anchorId="6CDDEA50" wp14:editId="1872F7DA">
                        <wp:extent cx="1871980" cy="1403350"/>
                        <wp:effectExtent l="0" t="0" r="0" b="6350"/>
                        <wp:docPr id="211847277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72771" name="图片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872000" cy="1403789"/>
                                </a:xfrm>
                                <a:prstGeom prst="rect">
                                  <a:avLst/>
                                </a:prstGeom>
                                <a:noFill/>
                                <a:ln>
                                  <a:noFill/>
                                </a:ln>
                              </pic:spPr>
                            </pic:pic>
                          </a:graphicData>
                        </a:graphic>
                      </wp:inline>
                    </w:drawing>
                  </w:r>
                </w:p>
              </w:tc>
            </w:tr>
            <w:tr w:rsidR="00AC0B7A" w:rsidRPr="00830DB2" w14:paraId="3794A4F9" w14:textId="77777777">
              <w:trPr>
                <w:trHeight w:val="23"/>
                <w:jc w:val="center"/>
              </w:trPr>
              <w:tc>
                <w:tcPr>
                  <w:tcW w:w="3530" w:type="dxa"/>
                  <w:vAlign w:val="center"/>
                </w:tcPr>
                <w:p w14:paraId="0637637B" w14:textId="77777777" w:rsidR="00AC0B7A" w:rsidRPr="00830DB2" w:rsidRDefault="00000000">
                  <w:pPr>
                    <w:jc w:val="center"/>
                  </w:pPr>
                  <w:r w:rsidRPr="00830DB2">
                    <w:t>项目西面</w:t>
                  </w:r>
                </w:p>
              </w:tc>
              <w:tc>
                <w:tcPr>
                  <w:tcW w:w="3530" w:type="dxa"/>
                  <w:vAlign w:val="center"/>
                </w:tcPr>
                <w:p w14:paraId="15F01CFC" w14:textId="77777777" w:rsidR="00AC0B7A" w:rsidRPr="00830DB2" w:rsidRDefault="00000000">
                  <w:pPr>
                    <w:jc w:val="center"/>
                  </w:pPr>
                  <w:r w:rsidRPr="00830DB2">
                    <w:t>项目北面</w:t>
                  </w:r>
                </w:p>
              </w:tc>
            </w:tr>
          </w:tbl>
          <w:p w14:paraId="5C89AB7D" w14:textId="77777777" w:rsidR="00AC0B7A" w:rsidRPr="00830DB2" w:rsidRDefault="00000000">
            <w:pPr>
              <w:pStyle w:val="TableText"/>
              <w:spacing w:line="360" w:lineRule="auto"/>
              <w:jc w:val="center"/>
              <w:rPr>
                <w:rFonts w:hint="eastAsia"/>
                <w:bCs/>
                <w:szCs w:val="21"/>
                <w:lang w:eastAsia="zh-CN"/>
              </w:rPr>
            </w:pPr>
            <w:r w:rsidRPr="00830DB2">
              <w:rPr>
                <w:rFonts w:ascii="Times New Roman" w:hAnsi="Times New Roman" w:cs="Times New Roman"/>
                <w:b/>
                <w:bCs/>
                <w:position w:val="5"/>
                <w:sz w:val="21"/>
                <w:szCs w:val="21"/>
                <w:lang w:eastAsia="zh-CN"/>
              </w:rPr>
              <w:t>图</w:t>
            </w:r>
            <w:r w:rsidRPr="00830DB2">
              <w:rPr>
                <w:rFonts w:ascii="Times New Roman" w:hAnsi="Times New Roman" w:cs="Times New Roman"/>
                <w:b/>
                <w:bCs/>
                <w:position w:val="5"/>
                <w:sz w:val="21"/>
                <w:szCs w:val="21"/>
                <w:lang w:eastAsia="zh-CN"/>
              </w:rPr>
              <w:t>2-</w:t>
            </w:r>
            <w:r w:rsidRPr="00830DB2">
              <w:rPr>
                <w:rFonts w:ascii="Times New Roman" w:hAnsi="Times New Roman" w:cs="Times New Roman" w:hint="eastAsia"/>
                <w:b/>
                <w:bCs/>
                <w:position w:val="5"/>
                <w:sz w:val="21"/>
                <w:szCs w:val="21"/>
                <w:lang w:eastAsia="zh-CN"/>
              </w:rPr>
              <w:t>5</w:t>
            </w:r>
            <w:r w:rsidRPr="00830DB2">
              <w:rPr>
                <w:rFonts w:ascii="Times New Roman" w:hAnsi="Times New Roman" w:cs="Times New Roman"/>
                <w:b/>
                <w:bCs/>
                <w:position w:val="5"/>
                <w:sz w:val="21"/>
                <w:szCs w:val="21"/>
                <w:lang w:eastAsia="zh-CN"/>
              </w:rPr>
              <w:t xml:space="preserve"> </w:t>
            </w:r>
            <w:r w:rsidRPr="00830DB2">
              <w:rPr>
                <w:rFonts w:ascii="Times New Roman" w:hAnsi="Times New Roman" w:cs="Times New Roman" w:hint="eastAsia"/>
                <w:b/>
                <w:bCs/>
                <w:position w:val="5"/>
                <w:sz w:val="21"/>
                <w:szCs w:val="21"/>
                <w:lang w:eastAsia="zh-CN"/>
              </w:rPr>
              <w:t xml:space="preserve"> </w:t>
            </w:r>
            <w:r w:rsidRPr="00830DB2">
              <w:rPr>
                <w:rFonts w:ascii="Times New Roman" w:hAnsi="Times New Roman" w:cs="Times New Roman" w:hint="eastAsia"/>
                <w:b/>
                <w:bCs/>
                <w:position w:val="5"/>
                <w:sz w:val="21"/>
                <w:szCs w:val="21"/>
                <w:lang w:eastAsia="zh-CN"/>
              </w:rPr>
              <w:t>场地四周现状照片</w:t>
            </w:r>
          </w:p>
          <w:p w14:paraId="07233FFE" w14:textId="77777777" w:rsidR="00AC0B7A" w:rsidRPr="00830DB2" w:rsidRDefault="00AC0B7A">
            <w:pPr>
              <w:pStyle w:val="TableText"/>
              <w:spacing w:line="360" w:lineRule="auto"/>
              <w:jc w:val="left"/>
              <w:rPr>
                <w:rFonts w:ascii="Times New Roman" w:hAnsi="Times New Roman" w:cs="Times New Roman"/>
                <w:lang w:eastAsia="zh-CN"/>
              </w:rPr>
            </w:pPr>
          </w:p>
        </w:tc>
      </w:tr>
    </w:tbl>
    <w:p w14:paraId="28261521" w14:textId="77777777" w:rsidR="00AC0B7A" w:rsidRPr="00830DB2" w:rsidRDefault="00AC0B7A">
      <w:pPr>
        <w:pStyle w:val="af3"/>
        <w:jc w:val="both"/>
        <w:rPr>
          <w:rFonts w:ascii="黑体" w:eastAsia="黑体" w:hAnsi="黑体" w:hint="eastAsia"/>
          <w:snapToGrid w:val="0"/>
          <w:sz w:val="36"/>
          <w:szCs w:val="36"/>
        </w:rPr>
      </w:pPr>
    </w:p>
    <w:p w14:paraId="580557D9" w14:textId="77777777" w:rsidR="00AC0B7A" w:rsidRPr="00830DB2" w:rsidRDefault="00AC0B7A">
      <w:pPr>
        <w:pStyle w:val="af3"/>
        <w:jc w:val="center"/>
        <w:rPr>
          <w:rFonts w:ascii="黑体" w:eastAsia="黑体" w:hAnsi="黑体" w:hint="eastAsia"/>
          <w:snapToGrid w:val="0"/>
          <w:sz w:val="36"/>
          <w:szCs w:val="36"/>
        </w:rPr>
        <w:sectPr w:rsidR="00AC0B7A" w:rsidRPr="00830DB2">
          <w:footerReference w:type="default" r:id="rId27"/>
          <w:pgSz w:w="11906" w:h="16838"/>
          <w:pgMar w:top="1701" w:right="1531" w:bottom="1701" w:left="1531" w:header="851" w:footer="851" w:gutter="0"/>
          <w:cols w:space="720"/>
          <w:docGrid w:linePitch="312"/>
        </w:sectPr>
      </w:pPr>
    </w:p>
    <w:p w14:paraId="6007F6E6" w14:textId="77777777" w:rsidR="00AC0B7A" w:rsidRPr="00830DB2" w:rsidRDefault="00AC0B7A">
      <w:pPr>
        <w:pStyle w:val="af3"/>
        <w:adjustRightInd w:val="0"/>
        <w:snapToGrid w:val="0"/>
        <w:spacing w:before="0" w:beforeAutospacing="0" w:after="0" w:afterAutospacing="0" w:line="14" w:lineRule="auto"/>
        <w:jc w:val="center"/>
        <w:rPr>
          <w:rFonts w:ascii="黑体" w:eastAsia="黑体" w:hAnsi="黑体" w:hint="eastAsia"/>
          <w:snapToGrid w:val="0"/>
          <w:sz w:val="30"/>
          <w:szCs w:val="30"/>
        </w:rPr>
      </w:pPr>
    </w:p>
    <w:p w14:paraId="2C97B1F1" w14:textId="77777777" w:rsidR="00AC0B7A" w:rsidRPr="00830DB2" w:rsidRDefault="00000000">
      <w:pPr>
        <w:pStyle w:val="af3"/>
        <w:jc w:val="center"/>
        <w:outlineLvl w:val="0"/>
        <w:rPr>
          <w:rFonts w:ascii="黑体" w:eastAsia="黑体" w:hAnsi="黑体" w:hint="eastAsia"/>
          <w:snapToGrid w:val="0"/>
          <w:sz w:val="30"/>
          <w:szCs w:val="30"/>
        </w:rPr>
      </w:pPr>
      <w:bookmarkStart w:id="7" w:name="_Toc241134452"/>
      <w:r w:rsidRPr="00830DB2">
        <w:rPr>
          <w:rFonts w:ascii="黑体" w:eastAsia="黑体" w:hAnsi="黑体" w:hint="eastAsia"/>
          <w:snapToGrid w:val="0"/>
          <w:sz w:val="30"/>
          <w:szCs w:val="30"/>
        </w:rPr>
        <w:t>三、区域环境质量现状、环境保护目标及评价标准</w:t>
      </w:r>
      <w:bookmarkEnd w:id="7"/>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56"/>
        <w:gridCol w:w="8605"/>
      </w:tblGrid>
      <w:tr w:rsidR="00AC0B7A" w:rsidRPr="00830DB2" w14:paraId="3A79E68F" w14:textId="77777777">
        <w:trPr>
          <w:jc w:val="center"/>
        </w:trPr>
        <w:tc>
          <w:tcPr>
            <w:tcW w:w="456" w:type="dxa"/>
            <w:vAlign w:val="center"/>
          </w:tcPr>
          <w:p w14:paraId="529242F7"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区域</w:t>
            </w:r>
          </w:p>
          <w:p w14:paraId="501FE475"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环境</w:t>
            </w:r>
          </w:p>
          <w:p w14:paraId="728C3777"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质量</w:t>
            </w:r>
          </w:p>
          <w:p w14:paraId="0838BDB4" w14:textId="77777777" w:rsidR="00AC0B7A" w:rsidRPr="00830DB2" w:rsidRDefault="00000000">
            <w:pPr>
              <w:adjustRightInd w:val="0"/>
              <w:snapToGrid w:val="0"/>
              <w:jc w:val="center"/>
              <w:rPr>
                <w:rFonts w:ascii="宋体" w:hAnsi="宋体" w:cs="宋体" w:hint="eastAsia"/>
                <w:kern w:val="0"/>
                <w:szCs w:val="21"/>
              </w:rPr>
            </w:pPr>
            <w:r w:rsidRPr="00830DB2">
              <w:rPr>
                <w:rFonts w:ascii="宋体" w:hAnsi="宋体" w:cs="宋体" w:hint="eastAsia"/>
                <w:b/>
                <w:bCs/>
                <w:kern w:val="0"/>
                <w:sz w:val="24"/>
              </w:rPr>
              <w:t>现状</w:t>
            </w:r>
          </w:p>
        </w:tc>
        <w:tc>
          <w:tcPr>
            <w:tcW w:w="8605" w:type="dxa"/>
          </w:tcPr>
          <w:p w14:paraId="03D26468" w14:textId="77777777" w:rsidR="00AC0B7A" w:rsidRPr="00830DB2" w:rsidRDefault="00000000">
            <w:pPr>
              <w:spacing w:line="360" w:lineRule="auto"/>
              <w:ind w:firstLineChars="200" w:firstLine="482"/>
              <w:jc w:val="left"/>
              <w:rPr>
                <w:b/>
                <w:bCs/>
                <w:sz w:val="24"/>
              </w:rPr>
            </w:pPr>
            <w:r w:rsidRPr="00830DB2">
              <w:rPr>
                <w:rFonts w:hint="eastAsia"/>
                <w:b/>
                <w:bCs/>
                <w:sz w:val="24"/>
              </w:rPr>
              <w:t>1</w:t>
            </w:r>
            <w:r w:rsidRPr="00830DB2">
              <w:rPr>
                <w:b/>
                <w:bCs/>
                <w:sz w:val="24"/>
              </w:rPr>
              <w:t>、环境空气质量现状</w:t>
            </w:r>
          </w:p>
          <w:p w14:paraId="39629E3B" w14:textId="77777777" w:rsidR="00AC0B7A" w:rsidRPr="00830DB2" w:rsidRDefault="00000000">
            <w:pPr>
              <w:spacing w:line="360" w:lineRule="auto"/>
              <w:ind w:firstLineChars="200" w:firstLine="480"/>
              <w:jc w:val="left"/>
              <w:rPr>
                <w:sz w:val="24"/>
              </w:rPr>
            </w:pPr>
            <w:r w:rsidRPr="00830DB2">
              <w:rPr>
                <w:rFonts w:hint="eastAsia"/>
                <w:sz w:val="24"/>
              </w:rPr>
              <w:t>（</w:t>
            </w:r>
            <w:r w:rsidRPr="00830DB2">
              <w:rPr>
                <w:rFonts w:hint="eastAsia"/>
                <w:sz w:val="24"/>
              </w:rPr>
              <w:t>1</w:t>
            </w:r>
            <w:r w:rsidRPr="00830DB2">
              <w:rPr>
                <w:rFonts w:hint="eastAsia"/>
                <w:sz w:val="24"/>
              </w:rPr>
              <w:t>）</w:t>
            </w:r>
            <w:r w:rsidRPr="00830DB2">
              <w:rPr>
                <w:sz w:val="24"/>
              </w:rPr>
              <w:t>根据《建设项目环境影响报告表编制技术指南（污染影响类）》（试行），环境空气常规污染物引用与建设项目距离近的有效数据，包括近</w:t>
            </w:r>
            <w:r w:rsidRPr="00830DB2">
              <w:rPr>
                <w:sz w:val="24"/>
              </w:rPr>
              <w:t>3</w:t>
            </w:r>
            <w:r w:rsidRPr="00830DB2">
              <w:rPr>
                <w:sz w:val="24"/>
              </w:rPr>
              <w:t>年的规划环境影响评价的监测数据，国家、地方环境空气质量监测网数据或生态环境主管部门公开发布的质量数据等。排放国家、地方环境空气质量标准中有标准限值要求的特征污染物时，引用建设项目周边</w:t>
            </w:r>
            <w:r w:rsidRPr="00830DB2">
              <w:rPr>
                <w:sz w:val="24"/>
              </w:rPr>
              <w:t>5</w:t>
            </w:r>
            <w:r w:rsidRPr="00830DB2">
              <w:rPr>
                <w:rFonts w:hint="eastAsia"/>
                <w:sz w:val="24"/>
              </w:rPr>
              <w:t>km</w:t>
            </w:r>
            <w:r w:rsidRPr="00830DB2">
              <w:rPr>
                <w:sz w:val="24"/>
              </w:rPr>
              <w:t>范围内近</w:t>
            </w:r>
            <w:r w:rsidRPr="00830DB2">
              <w:rPr>
                <w:sz w:val="24"/>
              </w:rPr>
              <w:t>3</w:t>
            </w:r>
            <w:r w:rsidRPr="00830DB2">
              <w:rPr>
                <w:sz w:val="24"/>
              </w:rPr>
              <w:t>年的现有监测数据，无相关数据的选择当季主导风向下风向</w:t>
            </w:r>
            <w:r w:rsidRPr="00830DB2">
              <w:rPr>
                <w:sz w:val="24"/>
              </w:rPr>
              <w:t>1</w:t>
            </w:r>
            <w:r w:rsidRPr="00830DB2">
              <w:rPr>
                <w:sz w:val="24"/>
              </w:rPr>
              <w:t>个点位补充不少于</w:t>
            </w:r>
            <w:r w:rsidRPr="00830DB2">
              <w:rPr>
                <w:sz w:val="24"/>
              </w:rPr>
              <w:t>3</w:t>
            </w:r>
            <w:r w:rsidRPr="00830DB2">
              <w:rPr>
                <w:sz w:val="24"/>
              </w:rPr>
              <w:t>天的监测数据。</w:t>
            </w:r>
          </w:p>
          <w:p w14:paraId="175D1CF8" w14:textId="77777777" w:rsidR="00AC0B7A" w:rsidRPr="00830DB2" w:rsidRDefault="00000000">
            <w:pPr>
              <w:spacing w:line="360" w:lineRule="auto"/>
              <w:ind w:firstLineChars="200" w:firstLine="480"/>
              <w:jc w:val="left"/>
            </w:pPr>
            <w:r w:rsidRPr="00830DB2">
              <w:rPr>
                <w:sz w:val="24"/>
              </w:rPr>
              <w:t>根据《环境影响评价技术导则</w:t>
            </w:r>
            <w:r w:rsidRPr="00830DB2">
              <w:rPr>
                <w:sz w:val="24"/>
              </w:rPr>
              <w:t xml:space="preserve"> </w:t>
            </w:r>
            <w:r w:rsidRPr="00830DB2">
              <w:rPr>
                <w:sz w:val="24"/>
              </w:rPr>
              <w:t>大气环境》（</w:t>
            </w:r>
            <w:r w:rsidRPr="00830DB2">
              <w:rPr>
                <w:sz w:val="24"/>
              </w:rPr>
              <w:t>HJ2.2-2018</w:t>
            </w:r>
            <w:r w:rsidRPr="00830DB2">
              <w:rPr>
                <w:sz w:val="24"/>
              </w:rPr>
              <w:t>）规定，需调查项目所在区域环境质量达标情况。为了解</w:t>
            </w:r>
            <w:r w:rsidRPr="00830DB2">
              <w:rPr>
                <w:sz w:val="24"/>
                <w:lang w:val="en-GB"/>
              </w:rPr>
              <w:t>项目</w:t>
            </w:r>
            <w:r w:rsidRPr="00830DB2">
              <w:rPr>
                <w:sz w:val="24"/>
              </w:rPr>
              <w:t>所在区域环境空气质量现状，本次</w:t>
            </w:r>
            <w:r w:rsidRPr="00830DB2">
              <w:rPr>
                <w:rFonts w:hint="eastAsia"/>
                <w:sz w:val="24"/>
              </w:rPr>
              <w:t>评价</w:t>
            </w:r>
            <w:r w:rsidRPr="00830DB2">
              <w:rPr>
                <w:sz w:val="24"/>
              </w:rPr>
              <w:t>引用江西省环境监测中心站于江西省生态环境厅网站发布的</w:t>
            </w:r>
            <w:r w:rsidRPr="00830DB2">
              <w:rPr>
                <w:rFonts w:hint="eastAsia"/>
                <w:sz w:val="24"/>
              </w:rPr>
              <w:t>“</w:t>
            </w:r>
            <w:r w:rsidRPr="00830DB2">
              <w:rPr>
                <w:sz w:val="24"/>
              </w:rPr>
              <w:t>20</w:t>
            </w:r>
            <w:r w:rsidRPr="00830DB2">
              <w:rPr>
                <w:rFonts w:hint="eastAsia"/>
                <w:sz w:val="24"/>
              </w:rPr>
              <w:t>25</w:t>
            </w:r>
            <w:r w:rsidRPr="00830DB2">
              <w:rPr>
                <w:sz w:val="24"/>
              </w:rPr>
              <w:t>年江西省各县（市、区）六项污染物浓度年均值</w:t>
            </w:r>
            <w:r w:rsidRPr="00830DB2">
              <w:rPr>
                <w:rFonts w:hint="eastAsia"/>
                <w:sz w:val="24"/>
              </w:rPr>
              <w:t>”</w:t>
            </w:r>
            <w:r w:rsidRPr="00830DB2">
              <w:rPr>
                <w:sz w:val="24"/>
              </w:rPr>
              <w:t>中</w:t>
            </w:r>
            <w:r w:rsidRPr="00830DB2">
              <w:rPr>
                <w:rFonts w:hint="eastAsia"/>
                <w:sz w:val="24"/>
              </w:rPr>
              <w:t>安义县</w:t>
            </w:r>
            <w:r w:rsidRPr="00830DB2">
              <w:rPr>
                <w:sz w:val="24"/>
              </w:rPr>
              <w:t>数据对本项目区域达标性进行判定，统计结果见表</w:t>
            </w:r>
            <w:r w:rsidRPr="00830DB2">
              <w:rPr>
                <w:rFonts w:hint="eastAsia"/>
                <w:sz w:val="24"/>
              </w:rPr>
              <w:t>3</w:t>
            </w:r>
            <w:r w:rsidRPr="00830DB2">
              <w:rPr>
                <w:sz w:val="24"/>
              </w:rPr>
              <w:t>-</w:t>
            </w:r>
            <w:r w:rsidRPr="00830DB2">
              <w:rPr>
                <w:rFonts w:hint="eastAsia"/>
                <w:sz w:val="24"/>
              </w:rPr>
              <w:t>1</w:t>
            </w:r>
            <w:r w:rsidRPr="00830DB2">
              <w:rPr>
                <w:sz w:val="24"/>
              </w:rPr>
              <w:t>。</w:t>
            </w:r>
          </w:p>
          <w:p w14:paraId="6A2D2045" w14:textId="77777777" w:rsidR="00AC0B7A" w:rsidRPr="00830DB2" w:rsidRDefault="00000000">
            <w:pPr>
              <w:pStyle w:val="30"/>
              <w:rPr>
                <w:b/>
                <w:bCs/>
              </w:rPr>
            </w:pPr>
            <w:r w:rsidRPr="00830DB2">
              <w:rPr>
                <w:b/>
                <w:bCs/>
              </w:rPr>
              <w:t>表</w:t>
            </w:r>
            <w:r w:rsidRPr="00830DB2">
              <w:rPr>
                <w:rFonts w:hint="eastAsia"/>
                <w:b/>
                <w:bCs/>
              </w:rPr>
              <w:t xml:space="preserve">3-1  </w:t>
            </w:r>
            <w:r w:rsidRPr="00830DB2">
              <w:rPr>
                <w:b/>
                <w:bCs/>
              </w:rPr>
              <w:t xml:space="preserve"> </w:t>
            </w:r>
            <w:r w:rsidRPr="00830DB2">
              <w:rPr>
                <w:b/>
                <w:bCs/>
              </w:rPr>
              <w:t>区域空气质量现状评价表</w:t>
            </w:r>
          </w:p>
          <w:tbl>
            <w:tblPr>
              <w:tblW w:w="8383" w:type="dxa"/>
              <w:jc w:val="center"/>
              <w:tblBorders>
                <w:top w:val="single" w:sz="12" w:space="0" w:color="auto"/>
                <w:bottom w:val="single" w:sz="12"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554"/>
              <w:gridCol w:w="732"/>
              <w:gridCol w:w="1740"/>
              <w:gridCol w:w="1816"/>
              <w:gridCol w:w="1717"/>
              <w:gridCol w:w="878"/>
              <w:gridCol w:w="946"/>
            </w:tblGrid>
            <w:tr w:rsidR="00AC0B7A" w:rsidRPr="00830DB2" w14:paraId="3D3D1E0D" w14:textId="77777777">
              <w:trPr>
                <w:cantSplit/>
                <w:trHeight w:val="369"/>
                <w:jc w:val="center"/>
              </w:trPr>
              <w:tc>
                <w:tcPr>
                  <w:tcW w:w="554" w:type="dxa"/>
                  <w:tcBorders>
                    <w:bottom w:val="single" w:sz="12" w:space="0" w:color="auto"/>
                  </w:tcBorders>
                  <w:vAlign w:val="center"/>
                </w:tcPr>
                <w:p w14:paraId="603BF086" w14:textId="77777777" w:rsidR="00AC0B7A" w:rsidRPr="00830DB2" w:rsidRDefault="00000000">
                  <w:pPr>
                    <w:pStyle w:val="30"/>
                    <w:rPr>
                      <w:b/>
                      <w:bCs/>
                    </w:rPr>
                  </w:pPr>
                  <w:r w:rsidRPr="00830DB2">
                    <w:rPr>
                      <w:b/>
                      <w:bCs/>
                    </w:rPr>
                    <w:t>序号</w:t>
                  </w:r>
                </w:p>
              </w:tc>
              <w:tc>
                <w:tcPr>
                  <w:tcW w:w="732" w:type="dxa"/>
                  <w:tcBorders>
                    <w:bottom w:val="single" w:sz="12" w:space="0" w:color="auto"/>
                  </w:tcBorders>
                  <w:vAlign w:val="center"/>
                </w:tcPr>
                <w:p w14:paraId="76872F60" w14:textId="77777777" w:rsidR="00AC0B7A" w:rsidRPr="00830DB2" w:rsidRDefault="00000000">
                  <w:pPr>
                    <w:pStyle w:val="30"/>
                    <w:rPr>
                      <w:b/>
                      <w:bCs/>
                    </w:rPr>
                  </w:pPr>
                  <w:r w:rsidRPr="00830DB2">
                    <w:rPr>
                      <w:b/>
                      <w:bCs/>
                    </w:rPr>
                    <w:t>污染物</w:t>
                  </w:r>
                </w:p>
              </w:tc>
              <w:tc>
                <w:tcPr>
                  <w:tcW w:w="1740" w:type="dxa"/>
                  <w:tcBorders>
                    <w:bottom w:val="single" w:sz="12" w:space="0" w:color="auto"/>
                  </w:tcBorders>
                  <w:vAlign w:val="center"/>
                </w:tcPr>
                <w:p w14:paraId="3B3168E4" w14:textId="77777777" w:rsidR="00AC0B7A" w:rsidRPr="00830DB2" w:rsidRDefault="00000000">
                  <w:pPr>
                    <w:pStyle w:val="30"/>
                    <w:rPr>
                      <w:b/>
                      <w:bCs/>
                    </w:rPr>
                  </w:pPr>
                  <w:r w:rsidRPr="00830DB2">
                    <w:rPr>
                      <w:b/>
                      <w:bCs/>
                    </w:rPr>
                    <w:t>年评价指标</w:t>
                  </w:r>
                </w:p>
              </w:tc>
              <w:tc>
                <w:tcPr>
                  <w:tcW w:w="1816" w:type="dxa"/>
                  <w:tcBorders>
                    <w:bottom w:val="single" w:sz="12" w:space="0" w:color="auto"/>
                  </w:tcBorders>
                  <w:vAlign w:val="center"/>
                </w:tcPr>
                <w:p w14:paraId="7191C5C5" w14:textId="77777777" w:rsidR="00AC0B7A" w:rsidRPr="00830DB2" w:rsidRDefault="00000000">
                  <w:pPr>
                    <w:pStyle w:val="30"/>
                    <w:rPr>
                      <w:b/>
                      <w:bCs/>
                    </w:rPr>
                  </w:pPr>
                  <w:r w:rsidRPr="00830DB2">
                    <w:rPr>
                      <w:b/>
                      <w:bCs/>
                    </w:rPr>
                    <w:t>现状浓度</w:t>
                  </w:r>
                  <w:r w:rsidRPr="00830DB2">
                    <w:rPr>
                      <w:b/>
                      <w:bCs/>
                    </w:rPr>
                    <w:t>/</w:t>
                  </w:r>
                  <w:r w:rsidRPr="00830DB2">
                    <w:rPr>
                      <w:b/>
                      <w:bCs/>
                    </w:rPr>
                    <w:t>（</w:t>
                  </w:r>
                  <w:r w:rsidRPr="00830DB2">
                    <w:rPr>
                      <w:b/>
                      <w:bCs/>
                    </w:rPr>
                    <w:t>μg/m</w:t>
                  </w:r>
                  <w:r w:rsidRPr="00830DB2">
                    <w:rPr>
                      <w:b/>
                      <w:bCs/>
                      <w:vertAlign w:val="superscript"/>
                    </w:rPr>
                    <w:t>3</w:t>
                  </w:r>
                  <w:r w:rsidRPr="00830DB2">
                    <w:rPr>
                      <w:b/>
                      <w:bCs/>
                    </w:rPr>
                    <w:t>）</w:t>
                  </w:r>
                </w:p>
              </w:tc>
              <w:tc>
                <w:tcPr>
                  <w:tcW w:w="1717" w:type="dxa"/>
                  <w:tcBorders>
                    <w:bottom w:val="single" w:sz="12" w:space="0" w:color="auto"/>
                  </w:tcBorders>
                  <w:vAlign w:val="center"/>
                </w:tcPr>
                <w:p w14:paraId="005D19B2" w14:textId="77777777" w:rsidR="00AC0B7A" w:rsidRPr="00830DB2" w:rsidRDefault="00000000">
                  <w:pPr>
                    <w:pStyle w:val="30"/>
                    <w:rPr>
                      <w:b/>
                      <w:bCs/>
                    </w:rPr>
                  </w:pPr>
                  <w:r w:rsidRPr="00830DB2">
                    <w:rPr>
                      <w:rFonts w:hint="eastAsia"/>
                      <w:b/>
                      <w:bCs/>
                    </w:rPr>
                    <w:t>过渡阶段二级浓度限值</w:t>
                  </w:r>
                  <w:r w:rsidRPr="00830DB2">
                    <w:rPr>
                      <w:b/>
                      <w:bCs/>
                    </w:rPr>
                    <w:t>/</w:t>
                  </w:r>
                  <w:r w:rsidRPr="00830DB2">
                    <w:rPr>
                      <w:b/>
                      <w:bCs/>
                    </w:rPr>
                    <w:t>（</w:t>
                  </w:r>
                  <w:r w:rsidRPr="00830DB2">
                    <w:rPr>
                      <w:b/>
                      <w:bCs/>
                    </w:rPr>
                    <w:t>μg/m</w:t>
                  </w:r>
                  <w:r w:rsidRPr="00830DB2">
                    <w:rPr>
                      <w:b/>
                      <w:bCs/>
                      <w:vertAlign w:val="superscript"/>
                    </w:rPr>
                    <w:t>3</w:t>
                  </w:r>
                  <w:r w:rsidRPr="00830DB2">
                    <w:rPr>
                      <w:b/>
                      <w:bCs/>
                    </w:rPr>
                    <w:t>）</w:t>
                  </w:r>
                </w:p>
              </w:tc>
              <w:tc>
                <w:tcPr>
                  <w:tcW w:w="878" w:type="dxa"/>
                  <w:tcBorders>
                    <w:bottom w:val="single" w:sz="12" w:space="0" w:color="auto"/>
                  </w:tcBorders>
                  <w:vAlign w:val="center"/>
                </w:tcPr>
                <w:p w14:paraId="0EAF7059" w14:textId="77777777" w:rsidR="00AC0B7A" w:rsidRPr="00830DB2" w:rsidRDefault="00000000">
                  <w:pPr>
                    <w:pStyle w:val="30"/>
                    <w:rPr>
                      <w:b/>
                      <w:bCs/>
                    </w:rPr>
                  </w:pPr>
                  <w:r w:rsidRPr="00830DB2">
                    <w:rPr>
                      <w:b/>
                      <w:bCs/>
                    </w:rPr>
                    <w:t>占标率</w:t>
                  </w:r>
                </w:p>
                <w:p w14:paraId="7B75C006" w14:textId="77777777" w:rsidR="00AC0B7A" w:rsidRPr="00830DB2" w:rsidRDefault="00000000">
                  <w:pPr>
                    <w:pStyle w:val="30"/>
                    <w:rPr>
                      <w:b/>
                      <w:bCs/>
                    </w:rPr>
                  </w:pPr>
                  <w:r w:rsidRPr="00830DB2">
                    <w:rPr>
                      <w:b/>
                      <w:bCs/>
                    </w:rPr>
                    <w:t>/%</w:t>
                  </w:r>
                </w:p>
              </w:tc>
              <w:tc>
                <w:tcPr>
                  <w:tcW w:w="946" w:type="dxa"/>
                  <w:tcBorders>
                    <w:bottom w:val="single" w:sz="12" w:space="0" w:color="auto"/>
                  </w:tcBorders>
                  <w:vAlign w:val="center"/>
                </w:tcPr>
                <w:p w14:paraId="6F54AF80" w14:textId="77777777" w:rsidR="00AC0B7A" w:rsidRPr="00830DB2" w:rsidRDefault="00000000">
                  <w:pPr>
                    <w:pStyle w:val="30"/>
                    <w:rPr>
                      <w:b/>
                      <w:bCs/>
                    </w:rPr>
                  </w:pPr>
                  <w:r w:rsidRPr="00830DB2">
                    <w:rPr>
                      <w:b/>
                      <w:bCs/>
                    </w:rPr>
                    <w:t>达标</w:t>
                  </w:r>
                </w:p>
                <w:p w14:paraId="1EDDC78D" w14:textId="77777777" w:rsidR="00AC0B7A" w:rsidRPr="00830DB2" w:rsidRDefault="00000000">
                  <w:pPr>
                    <w:pStyle w:val="30"/>
                    <w:rPr>
                      <w:b/>
                      <w:bCs/>
                    </w:rPr>
                  </w:pPr>
                  <w:r w:rsidRPr="00830DB2">
                    <w:rPr>
                      <w:b/>
                      <w:bCs/>
                    </w:rPr>
                    <w:t>情况</w:t>
                  </w:r>
                </w:p>
              </w:tc>
            </w:tr>
            <w:tr w:rsidR="00AC0B7A" w:rsidRPr="00830DB2" w14:paraId="66E03F5A" w14:textId="77777777">
              <w:trPr>
                <w:cantSplit/>
                <w:trHeight w:val="369"/>
                <w:jc w:val="center"/>
              </w:trPr>
              <w:tc>
                <w:tcPr>
                  <w:tcW w:w="554" w:type="dxa"/>
                  <w:tcBorders>
                    <w:top w:val="single" w:sz="12" w:space="0" w:color="auto"/>
                  </w:tcBorders>
                  <w:vAlign w:val="center"/>
                </w:tcPr>
                <w:p w14:paraId="6CB6AA8B" w14:textId="77777777" w:rsidR="00AC0B7A" w:rsidRPr="00830DB2" w:rsidRDefault="00000000">
                  <w:pPr>
                    <w:pStyle w:val="30"/>
                  </w:pPr>
                  <w:r w:rsidRPr="00830DB2">
                    <w:t>1</w:t>
                  </w:r>
                </w:p>
              </w:tc>
              <w:tc>
                <w:tcPr>
                  <w:tcW w:w="732" w:type="dxa"/>
                  <w:tcBorders>
                    <w:top w:val="single" w:sz="12" w:space="0" w:color="auto"/>
                  </w:tcBorders>
                  <w:vAlign w:val="center"/>
                </w:tcPr>
                <w:p w14:paraId="36B97DD3" w14:textId="77777777" w:rsidR="00AC0B7A" w:rsidRPr="00830DB2" w:rsidRDefault="00000000">
                  <w:pPr>
                    <w:pStyle w:val="30"/>
                  </w:pPr>
                  <w:r w:rsidRPr="00830DB2">
                    <w:t>SO</w:t>
                  </w:r>
                  <w:r w:rsidRPr="00830DB2">
                    <w:rPr>
                      <w:vertAlign w:val="subscript"/>
                    </w:rPr>
                    <w:t>2</w:t>
                  </w:r>
                </w:p>
              </w:tc>
              <w:tc>
                <w:tcPr>
                  <w:tcW w:w="1740" w:type="dxa"/>
                  <w:tcBorders>
                    <w:top w:val="single" w:sz="12" w:space="0" w:color="auto"/>
                  </w:tcBorders>
                  <w:vAlign w:val="center"/>
                </w:tcPr>
                <w:p w14:paraId="051CCDB7" w14:textId="77777777" w:rsidR="00AC0B7A" w:rsidRPr="00830DB2" w:rsidRDefault="00000000">
                  <w:pPr>
                    <w:pStyle w:val="30"/>
                  </w:pPr>
                  <w:r w:rsidRPr="00830DB2">
                    <w:t>年平均质量浓度</w:t>
                  </w:r>
                </w:p>
              </w:tc>
              <w:tc>
                <w:tcPr>
                  <w:tcW w:w="1816" w:type="dxa"/>
                  <w:tcBorders>
                    <w:top w:val="single" w:sz="12" w:space="0" w:color="auto"/>
                  </w:tcBorders>
                  <w:vAlign w:val="center"/>
                </w:tcPr>
                <w:p w14:paraId="3D0C9296" w14:textId="77777777" w:rsidR="00AC0B7A" w:rsidRPr="00830DB2" w:rsidRDefault="00000000">
                  <w:pPr>
                    <w:pStyle w:val="30"/>
                  </w:pPr>
                  <w:r w:rsidRPr="00830DB2">
                    <w:rPr>
                      <w:rFonts w:hint="eastAsia"/>
                    </w:rPr>
                    <w:t>8</w:t>
                  </w:r>
                </w:p>
              </w:tc>
              <w:tc>
                <w:tcPr>
                  <w:tcW w:w="1717" w:type="dxa"/>
                  <w:tcBorders>
                    <w:top w:val="single" w:sz="12" w:space="0" w:color="auto"/>
                  </w:tcBorders>
                  <w:vAlign w:val="center"/>
                </w:tcPr>
                <w:p w14:paraId="26606BAC" w14:textId="77777777" w:rsidR="00AC0B7A" w:rsidRPr="00830DB2" w:rsidRDefault="00000000">
                  <w:pPr>
                    <w:pStyle w:val="30"/>
                  </w:pPr>
                  <w:r w:rsidRPr="00830DB2">
                    <w:rPr>
                      <w:rFonts w:hint="eastAsia"/>
                    </w:rPr>
                    <w:t>60</w:t>
                  </w:r>
                </w:p>
              </w:tc>
              <w:tc>
                <w:tcPr>
                  <w:tcW w:w="878" w:type="dxa"/>
                  <w:tcBorders>
                    <w:top w:val="single" w:sz="12" w:space="0" w:color="auto"/>
                  </w:tcBorders>
                  <w:vAlign w:val="center"/>
                </w:tcPr>
                <w:p w14:paraId="5C0F5D88" w14:textId="77777777" w:rsidR="00AC0B7A" w:rsidRPr="00830DB2" w:rsidRDefault="00000000">
                  <w:pPr>
                    <w:pStyle w:val="30"/>
                  </w:pPr>
                  <w:r w:rsidRPr="00830DB2">
                    <w:rPr>
                      <w:rFonts w:hint="eastAsia"/>
                    </w:rPr>
                    <w:t>13.3</w:t>
                  </w:r>
                </w:p>
              </w:tc>
              <w:tc>
                <w:tcPr>
                  <w:tcW w:w="946" w:type="dxa"/>
                  <w:tcBorders>
                    <w:top w:val="single" w:sz="12" w:space="0" w:color="auto"/>
                  </w:tcBorders>
                  <w:vAlign w:val="center"/>
                </w:tcPr>
                <w:p w14:paraId="5483FF26" w14:textId="77777777" w:rsidR="00AC0B7A" w:rsidRPr="00830DB2" w:rsidRDefault="00000000">
                  <w:pPr>
                    <w:pStyle w:val="30"/>
                  </w:pPr>
                  <w:r w:rsidRPr="00830DB2">
                    <w:t>达标</w:t>
                  </w:r>
                </w:p>
              </w:tc>
            </w:tr>
            <w:tr w:rsidR="00AC0B7A" w:rsidRPr="00830DB2" w14:paraId="33AC7F1C" w14:textId="77777777">
              <w:trPr>
                <w:cantSplit/>
                <w:trHeight w:val="369"/>
                <w:jc w:val="center"/>
              </w:trPr>
              <w:tc>
                <w:tcPr>
                  <w:tcW w:w="554" w:type="dxa"/>
                  <w:vAlign w:val="center"/>
                </w:tcPr>
                <w:p w14:paraId="43EB44C6" w14:textId="77777777" w:rsidR="00AC0B7A" w:rsidRPr="00830DB2" w:rsidRDefault="00000000">
                  <w:pPr>
                    <w:pStyle w:val="30"/>
                  </w:pPr>
                  <w:r w:rsidRPr="00830DB2">
                    <w:t>2</w:t>
                  </w:r>
                </w:p>
              </w:tc>
              <w:tc>
                <w:tcPr>
                  <w:tcW w:w="732" w:type="dxa"/>
                  <w:vAlign w:val="center"/>
                </w:tcPr>
                <w:p w14:paraId="33BA3B0B" w14:textId="77777777" w:rsidR="00AC0B7A" w:rsidRPr="00830DB2" w:rsidRDefault="00000000">
                  <w:pPr>
                    <w:pStyle w:val="30"/>
                  </w:pPr>
                  <w:r w:rsidRPr="00830DB2">
                    <w:t>NO</w:t>
                  </w:r>
                  <w:r w:rsidRPr="00830DB2">
                    <w:rPr>
                      <w:vertAlign w:val="subscript"/>
                    </w:rPr>
                    <w:t>2</w:t>
                  </w:r>
                </w:p>
              </w:tc>
              <w:tc>
                <w:tcPr>
                  <w:tcW w:w="1740" w:type="dxa"/>
                  <w:vAlign w:val="center"/>
                </w:tcPr>
                <w:p w14:paraId="0A77EA0B" w14:textId="77777777" w:rsidR="00AC0B7A" w:rsidRPr="00830DB2" w:rsidRDefault="00000000">
                  <w:pPr>
                    <w:pStyle w:val="30"/>
                  </w:pPr>
                  <w:r w:rsidRPr="00830DB2">
                    <w:t>年平均质量浓度</w:t>
                  </w:r>
                </w:p>
              </w:tc>
              <w:tc>
                <w:tcPr>
                  <w:tcW w:w="1816" w:type="dxa"/>
                  <w:vAlign w:val="center"/>
                </w:tcPr>
                <w:p w14:paraId="355A61B1" w14:textId="77777777" w:rsidR="00AC0B7A" w:rsidRPr="00830DB2" w:rsidRDefault="00000000">
                  <w:pPr>
                    <w:pStyle w:val="30"/>
                  </w:pPr>
                  <w:r w:rsidRPr="00830DB2">
                    <w:rPr>
                      <w:rFonts w:hint="eastAsia"/>
                    </w:rPr>
                    <w:t>15</w:t>
                  </w:r>
                </w:p>
              </w:tc>
              <w:tc>
                <w:tcPr>
                  <w:tcW w:w="1717" w:type="dxa"/>
                  <w:vAlign w:val="center"/>
                </w:tcPr>
                <w:p w14:paraId="676297E5" w14:textId="77777777" w:rsidR="00AC0B7A" w:rsidRPr="00830DB2" w:rsidRDefault="00000000">
                  <w:pPr>
                    <w:pStyle w:val="30"/>
                  </w:pPr>
                  <w:r w:rsidRPr="00830DB2">
                    <w:rPr>
                      <w:rFonts w:hint="eastAsia"/>
                    </w:rPr>
                    <w:t>40</w:t>
                  </w:r>
                </w:p>
              </w:tc>
              <w:tc>
                <w:tcPr>
                  <w:tcW w:w="878" w:type="dxa"/>
                  <w:vAlign w:val="center"/>
                </w:tcPr>
                <w:p w14:paraId="4C6A08CD" w14:textId="77777777" w:rsidR="00AC0B7A" w:rsidRPr="00830DB2" w:rsidRDefault="00000000">
                  <w:pPr>
                    <w:pStyle w:val="30"/>
                  </w:pPr>
                  <w:r w:rsidRPr="00830DB2">
                    <w:rPr>
                      <w:rFonts w:hint="eastAsia"/>
                    </w:rPr>
                    <w:t>37.5</w:t>
                  </w:r>
                </w:p>
              </w:tc>
              <w:tc>
                <w:tcPr>
                  <w:tcW w:w="946" w:type="dxa"/>
                  <w:vAlign w:val="center"/>
                </w:tcPr>
                <w:p w14:paraId="1AE08DCC" w14:textId="77777777" w:rsidR="00AC0B7A" w:rsidRPr="00830DB2" w:rsidRDefault="00000000">
                  <w:pPr>
                    <w:pStyle w:val="30"/>
                  </w:pPr>
                  <w:r w:rsidRPr="00830DB2">
                    <w:t>达标</w:t>
                  </w:r>
                </w:p>
              </w:tc>
            </w:tr>
            <w:tr w:rsidR="00AC0B7A" w:rsidRPr="00830DB2" w14:paraId="4F053958" w14:textId="77777777">
              <w:trPr>
                <w:cantSplit/>
                <w:trHeight w:val="369"/>
                <w:jc w:val="center"/>
              </w:trPr>
              <w:tc>
                <w:tcPr>
                  <w:tcW w:w="554" w:type="dxa"/>
                  <w:vAlign w:val="center"/>
                </w:tcPr>
                <w:p w14:paraId="7B953141" w14:textId="77777777" w:rsidR="00AC0B7A" w:rsidRPr="00830DB2" w:rsidRDefault="00000000">
                  <w:pPr>
                    <w:pStyle w:val="30"/>
                  </w:pPr>
                  <w:r w:rsidRPr="00830DB2">
                    <w:t>3</w:t>
                  </w:r>
                </w:p>
              </w:tc>
              <w:tc>
                <w:tcPr>
                  <w:tcW w:w="732" w:type="dxa"/>
                  <w:vAlign w:val="center"/>
                </w:tcPr>
                <w:p w14:paraId="258F93E2" w14:textId="77777777" w:rsidR="00AC0B7A" w:rsidRPr="00830DB2" w:rsidRDefault="00000000">
                  <w:pPr>
                    <w:pStyle w:val="30"/>
                  </w:pPr>
                  <w:r w:rsidRPr="00830DB2">
                    <w:t>PM</w:t>
                  </w:r>
                  <w:r w:rsidRPr="00830DB2">
                    <w:rPr>
                      <w:vertAlign w:val="subscript"/>
                    </w:rPr>
                    <w:t>10</w:t>
                  </w:r>
                </w:p>
              </w:tc>
              <w:tc>
                <w:tcPr>
                  <w:tcW w:w="1740" w:type="dxa"/>
                  <w:vAlign w:val="center"/>
                </w:tcPr>
                <w:p w14:paraId="102915F4" w14:textId="77777777" w:rsidR="00AC0B7A" w:rsidRPr="00830DB2" w:rsidRDefault="00000000">
                  <w:pPr>
                    <w:pStyle w:val="30"/>
                  </w:pPr>
                  <w:r w:rsidRPr="00830DB2">
                    <w:t>年平均质量浓度</w:t>
                  </w:r>
                </w:p>
              </w:tc>
              <w:tc>
                <w:tcPr>
                  <w:tcW w:w="1816" w:type="dxa"/>
                  <w:vAlign w:val="center"/>
                </w:tcPr>
                <w:p w14:paraId="133BE4BF" w14:textId="77777777" w:rsidR="00AC0B7A" w:rsidRPr="00830DB2" w:rsidRDefault="00000000">
                  <w:pPr>
                    <w:pStyle w:val="30"/>
                  </w:pPr>
                  <w:r w:rsidRPr="00830DB2">
                    <w:rPr>
                      <w:rFonts w:hint="eastAsia"/>
                    </w:rPr>
                    <w:t>28</w:t>
                  </w:r>
                </w:p>
              </w:tc>
              <w:tc>
                <w:tcPr>
                  <w:tcW w:w="1717" w:type="dxa"/>
                  <w:vAlign w:val="center"/>
                </w:tcPr>
                <w:p w14:paraId="7BC32237" w14:textId="77777777" w:rsidR="00AC0B7A" w:rsidRPr="00830DB2" w:rsidRDefault="00000000">
                  <w:pPr>
                    <w:pStyle w:val="30"/>
                  </w:pPr>
                  <w:r w:rsidRPr="00830DB2">
                    <w:rPr>
                      <w:rFonts w:hint="eastAsia"/>
                    </w:rPr>
                    <w:t>60</w:t>
                  </w:r>
                </w:p>
              </w:tc>
              <w:tc>
                <w:tcPr>
                  <w:tcW w:w="878" w:type="dxa"/>
                  <w:vAlign w:val="center"/>
                </w:tcPr>
                <w:p w14:paraId="080485FB" w14:textId="77777777" w:rsidR="00AC0B7A" w:rsidRPr="00830DB2" w:rsidRDefault="00000000">
                  <w:pPr>
                    <w:pStyle w:val="30"/>
                  </w:pPr>
                  <w:r w:rsidRPr="00830DB2">
                    <w:rPr>
                      <w:rFonts w:hint="eastAsia"/>
                    </w:rPr>
                    <w:t>46.7</w:t>
                  </w:r>
                </w:p>
              </w:tc>
              <w:tc>
                <w:tcPr>
                  <w:tcW w:w="946" w:type="dxa"/>
                  <w:vAlign w:val="center"/>
                </w:tcPr>
                <w:p w14:paraId="3094942C" w14:textId="77777777" w:rsidR="00AC0B7A" w:rsidRPr="00830DB2" w:rsidRDefault="00000000">
                  <w:pPr>
                    <w:pStyle w:val="30"/>
                  </w:pPr>
                  <w:r w:rsidRPr="00830DB2">
                    <w:t>达标</w:t>
                  </w:r>
                </w:p>
              </w:tc>
            </w:tr>
            <w:tr w:rsidR="00AC0B7A" w:rsidRPr="00830DB2" w14:paraId="4224D69F" w14:textId="77777777">
              <w:trPr>
                <w:cantSplit/>
                <w:trHeight w:val="369"/>
                <w:jc w:val="center"/>
              </w:trPr>
              <w:tc>
                <w:tcPr>
                  <w:tcW w:w="554" w:type="dxa"/>
                  <w:vAlign w:val="center"/>
                </w:tcPr>
                <w:p w14:paraId="1675CB40" w14:textId="77777777" w:rsidR="00AC0B7A" w:rsidRPr="00830DB2" w:rsidRDefault="00000000">
                  <w:pPr>
                    <w:pStyle w:val="30"/>
                  </w:pPr>
                  <w:r w:rsidRPr="00830DB2">
                    <w:t>4</w:t>
                  </w:r>
                </w:p>
              </w:tc>
              <w:tc>
                <w:tcPr>
                  <w:tcW w:w="732" w:type="dxa"/>
                  <w:vAlign w:val="center"/>
                </w:tcPr>
                <w:p w14:paraId="40030767" w14:textId="77777777" w:rsidR="00AC0B7A" w:rsidRPr="00830DB2" w:rsidRDefault="00000000">
                  <w:pPr>
                    <w:pStyle w:val="30"/>
                  </w:pPr>
                  <w:r w:rsidRPr="00830DB2">
                    <w:t>PM</w:t>
                  </w:r>
                  <w:r w:rsidRPr="00830DB2">
                    <w:rPr>
                      <w:vertAlign w:val="subscript"/>
                    </w:rPr>
                    <w:t>2.5</w:t>
                  </w:r>
                </w:p>
              </w:tc>
              <w:tc>
                <w:tcPr>
                  <w:tcW w:w="1740" w:type="dxa"/>
                  <w:vAlign w:val="center"/>
                </w:tcPr>
                <w:p w14:paraId="4F3FDA40" w14:textId="77777777" w:rsidR="00AC0B7A" w:rsidRPr="00830DB2" w:rsidRDefault="00000000">
                  <w:pPr>
                    <w:pStyle w:val="30"/>
                  </w:pPr>
                  <w:r w:rsidRPr="00830DB2">
                    <w:t>年平均质量浓度</w:t>
                  </w:r>
                </w:p>
              </w:tc>
              <w:tc>
                <w:tcPr>
                  <w:tcW w:w="1816" w:type="dxa"/>
                  <w:vAlign w:val="center"/>
                </w:tcPr>
                <w:p w14:paraId="5FA4AF4D" w14:textId="77777777" w:rsidR="00AC0B7A" w:rsidRPr="00830DB2" w:rsidRDefault="00000000">
                  <w:pPr>
                    <w:pStyle w:val="30"/>
                  </w:pPr>
                  <w:r w:rsidRPr="00830DB2">
                    <w:rPr>
                      <w:rFonts w:hint="eastAsia"/>
                    </w:rPr>
                    <w:t>15</w:t>
                  </w:r>
                </w:p>
              </w:tc>
              <w:tc>
                <w:tcPr>
                  <w:tcW w:w="1717" w:type="dxa"/>
                  <w:vAlign w:val="center"/>
                </w:tcPr>
                <w:p w14:paraId="4BE605F2" w14:textId="77777777" w:rsidR="00AC0B7A" w:rsidRPr="00830DB2" w:rsidRDefault="00000000">
                  <w:pPr>
                    <w:pStyle w:val="30"/>
                  </w:pPr>
                  <w:r w:rsidRPr="00830DB2">
                    <w:rPr>
                      <w:rFonts w:hint="eastAsia"/>
                    </w:rPr>
                    <w:t>30</w:t>
                  </w:r>
                </w:p>
              </w:tc>
              <w:tc>
                <w:tcPr>
                  <w:tcW w:w="878" w:type="dxa"/>
                  <w:vAlign w:val="center"/>
                </w:tcPr>
                <w:p w14:paraId="527F011C" w14:textId="77777777" w:rsidR="00AC0B7A" w:rsidRPr="00830DB2" w:rsidRDefault="00000000">
                  <w:pPr>
                    <w:pStyle w:val="30"/>
                  </w:pPr>
                  <w:r w:rsidRPr="00830DB2">
                    <w:rPr>
                      <w:rFonts w:hint="eastAsia"/>
                    </w:rPr>
                    <w:t>50.0</w:t>
                  </w:r>
                </w:p>
              </w:tc>
              <w:tc>
                <w:tcPr>
                  <w:tcW w:w="946" w:type="dxa"/>
                  <w:vAlign w:val="center"/>
                </w:tcPr>
                <w:p w14:paraId="6D5A7419" w14:textId="77777777" w:rsidR="00AC0B7A" w:rsidRPr="00830DB2" w:rsidRDefault="00000000">
                  <w:pPr>
                    <w:pStyle w:val="30"/>
                  </w:pPr>
                  <w:r w:rsidRPr="00830DB2">
                    <w:t>达标</w:t>
                  </w:r>
                </w:p>
              </w:tc>
            </w:tr>
            <w:tr w:rsidR="00AC0B7A" w:rsidRPr="00830DB2" w14:paraId="0335B318" w14:textId="77777777">
              <w:trPr>
                <w:cantSplit/>
                <w:trHeight w:val="369"/>
                <w:jc w:val="center"/>
              </w:trPr>
              <w:tc>
                <w:tcPr>
                  <w:tcW w:w="554" w:type="dxa"/>
                  <w:vAlign w:val="center"/>
                </w:tcPr>
                <w:p w14:paraId="1A4A6F33" w14:textId="77777777" w:rsidR="00AC0B7A" w:rsidRPr="00830DB2" w:rsidRDefault="00000000">
                  <w:pPr>
                    <w:pStyle w:val="30"/>
                  </w:pPr>
                  <w:r w:rsidRPr="00830DB2">
                    <w:t>5</w:t>
                  </w:r>
                </w:p>
              </w:tc>
              <w:tc>
                <w:tcPr>
                  <w:tcW w:w="732" w:type="dxa"/>
                  <w:vAlign w:val="center"/>
                </w:tcPr>
                <w:p w14:paraId="3498BE69" w14:textId="77777777" w:rsidR="00AC0B7A" w:rsidRPr="00830DB2" w:rsidRDefault="00000000">
                  <w:pPr>
                    <w:pStyle w:val="30"/>
                  </w:pPr>
                  <w:r w:rsidRPr="00830DB2">
                    <w:t>CO</w:t>
                  </w:r>
                </w:p>
              </w:tc>
              <w:tc>
                <w:tcPr>
                  <w:tcW w:w="1740" w:type="dxa"/>
                  <w:vAlign w:val="center"/>
                </w:tcPr>
                <w:p w14:paraId="62CD958A" w14:textId="77777777" w:rsidR="00AC0B7A" w:rsidRPr="00830DB2" w:rsidRDefault="00000000">
                  <w:pPr>
                    <w:pStyle w:val="30"/>
                  </w:pPr>
                  <w:r w:rsidRPr="00830DB2">
                    <w:t>日平均质量浓度</w:t>
                  </w:r>
                  <w:r w:rsidRPr="00830DB2">
                    <w:t>95%</w:t>
                  </w:r>
                  <w:r w:rsidRPr="00830DB2">
                    <w:t>位数值</w:t>
                  </w:r>
                </w:p>
              </w:tc>
              <w:tc>
                <w:tcPr>
                  <w:tcW w:w="1816" w:type="dxa"/>
                  <w:vAlign w:val="center"/>
                </w:tcPr>
                <w:p w14:paraId="03EEAF58" w14:textId="77777777" w:rsidR="00AC0B7A" w:rsidRPr="00830DB2" w:rsidRDefault="00000000">
                  <w:pPr>
                    <w:pStyle w:val="30"/>
                  </w:pPr>
                  <w:r w:rsidRPr="00830DB2">
                    <w:rPr>
                      <w:rFonts w:hint="eastAsia"/>
                    </w:rPr>
                    <w:t>1000</w:t>
                  </w:r>
                </w:p>
              </w:tc>
              <w:tc>
                <w:tcPr>
                  <w:tcW w:w="1717" w:type="dxa"/>
                  <w:vAlign w:val="center"/>
                </w:tcPr>
                <w:p w14:paraId="76C97F22" w14:textId="77777777" w:rsidR="00AC0B7A" w:rsidRPr="00830DB2" w:rsidRDefault="00000000">
                  <w:pPr>
                    <w:pStyle w:val="30"/>
                  </w:pPr>
                  <w:r w:rsidRPr="00830DB2">
                    <w:rPr>
                      <w:rFonts w:hint="eastAsia"/>
                    </w:rPr>
                    <w:t>4000</w:t>
                  </w:r>
                </w:p>
              </w:tc>
              <w:tc>
                <w:tcPr>
                  <w:tcW w:w="878" w:type="dxa"/>
                  <w:vAlign w:val="center"/>
                </w:tcPr>
                <w:p w14:paraId="2B1F3616" w14:textId="77777777" w:rsidR="00AC0B7A" w:rsidRPr="00830DB2" w:rsidRDefault="00000000">
                  <w:pPr>
                    <w:pStyle w:val="30"/>
                  </w:pPr>
                  <w:r w:rsidRPr="00830DB2">
                    <w:rPr>
                      <w:rFonts w:hint="eastAsia"/>
                    </w:rPr>
                    <w:t>25.0</w:t>
                  </w:r>
                </w:p>
              </w:tc>
              <w:tc>
                <w:tcPr>
                  <w:tcW w:w="946" w:type="dxa"/>
                  <w:vAlign w:val="center"/>
                </w:tcPr>
                <w:p w14:paraId="676AB1D9" w14:textId="77777777" w:rsidR="00AC0B7A" w:rsidRPr="00830DB2" w:rsidRDefault="00000000">
                  <w:pPr>
                    <w:pStyle w:val="30"/>
                  </w:pPr>
                  <w:r w:rsidRPr="00830DB2">
                    <w:t>达标</w:t>
                  </w:r>
                </w:p>
              </w:tc>
            </w:tr>
            <w:tr w:rsidR="00AC0B7A" w:rsidRPr="00830DB2" w14:paraId="7CFFF5DB" w14:textId="77777777">
              <w:trPr>
                <w:cantSplit/>
                <w:trHeight w:val="369"/>
                <w:jc w:val="center"/>
              </w:trPr>
              <w:tc>
                <w:tcPr>
                  <w:tcW w:w="554" w:type="dxa"/>
                  <w:vAlign w:val="center"/>
                </w:tcPr>
                <w:p w14:paraId="3E244A5A" w14:textId="77777777" w:rsidR="00AC0B7A" w:rsidRPr="00830DB2" w:rsidRDefault="00000000">
                  <w:pPr>
                    <w:pStyle w:val="30"/>
                  </w:pPr>
                  <w:r w:rsidRPr="00830DB2">
                    <w:t>6</w:t>
                  </w:r>
                </w:p>
              </w:tc>
              <w:tc>
                <w:tcPr>
                  <w:tcW w:w="732" w:type="dxa"/>
                  <w:vAlign w:val="center"/>
                </w:tcPr>
                <w:p w14:paraId="1145461A" w14:textId="77777777" w:rsidR="00AC0B7A" w:rsidRPr="00830DB2" w:rsidRDefault="00000000">
                  <w:pPr>
                    <w:pStyle w:val="30"/>
                  </w:pPr>
                  <w:r w:rsidRPr="00830DB2">
                    <w:t>O</w:t>
                  </w:r>
                  <w:r w:rsidRPr="00830DB2">
                    <w:rPr>
                      <w:vertAlign w:val="subscript"/>
                    </w:rPr>
                    <w:t>3</w:t>
                  </w:r>
                </w:p>
              </w:tc>
              <w:tc>
                <w:tcPr>
                  <w:tcW w:w="1740" w:type="dxa"/>
                  <w:vAlign w:val="center"/>
                </w:tcPr>
                <w:p w14:paraId="299F110A" w14:textId="77777777" w:rsidR="00AC0B7A" w:rsidRPr="00830DB2" w:rsidRDefault="00000000">
                  <w:pPr>
                    <w:pStyle w:val="30"/>
                  </w:pPr>
                  <w:r w:rsidRPr="00830DB2">
                    <w:t>日最大</w:t>
                  </w:r>
                  <w:r w:rsidRPr="00830DB2">
                    <w:t>8h</w:t>
                  </w:r>
                  <w:r w:rsidRPr="00830DB2">
                    <w:t>平均质量浓度</w:t>
                  </w:r>
                  <w:r w:rsidRPr="00830DB2">
                    <w:t>90%</w:t>
                  </w:r>
                  <w:r w:rsidRPr="00830DB2">
                    <w:t>位数值</w:t>
                  </w:r>
                </w:p>
              </w:tc>
              <w:tc>
                <w:tcPr>
                  <w:tcW w:w="1816" w:type="dxa"/>
                  <w:vAlign w:val="center"/>
                </w:tcPr>
                <w:p w14:paraId="565D6BF2" w14:textId="77777777" w:rsidR="00AC0B7A" w:rsidRPr="00830DB2" w:rsidRDefault="00000000">
                  <w:pPr>
                    <w:pStyle w:val="30"/>
                  </w:pPr>
                  <w:r w:rsidRPr="00830DB2">
                    <w:rPr>
                      <w:rFonts w:hint="eastAsia"/>
                    </w:rPr>
                    <w:t>134</w:t>
                  </w:r>
                </w:p>
              </w:tc>
              <w:tc>
                <w:tcPr>
                  <w:tcW w:w="1717" w:type="dxa"/>
                  <w:vAlign w:val="center"/>
                </w:tcPr>
                <w:p w14:paraId="59030F69" w14:textId="77777777" w:rsidR="00AC0B7A" w:rsidRPr="00830DB2" w:rsidRDefault="00000000">
                  <w:pPr>
                    <w:pStyle w:val="30"/>
                  </w:pPr>
                  <w:r w:rsidRPr="00830DB2">
                    <w:t>160</w:t>
                  </w:r>
                </w:p>
              </w:tc>
              <w:tc>
                <w:tcPr>
                  <w:tcW w:w="878" w:type="dxa"/>
                  <w:vAlign w:val="center"/>
                </w:tcPr>
                <w:p w14:paraId="65730995" w14:textId="77777777" w:rsidR="00AC0B7A" w:rsidRPr="00830DB2" w:rsidRDefault="00000000">
                  <w:pPr>
                    <w:pStyle w:val="30"/>
                  </w:pPr>
                  <w:r w:rsidRPr="00830DB2">
                    <w:rPr>
                      <w:rFonts w:hint="eastAsia"/>
                    </w:rPr>
                    <w:t>83.8</w:t>
                  </w:r>
                </w:p>
              </w:tc>
              <w:tc>
                <w:tcPr>
                  <w:tcW w:w="946" w:type="dxa"/>
                  <w:vAlign w:val="center"/>
                </w:tcPr>
                <w:p w14:paraId="09437C30" w14:textId="77777777" w:rsidR="00AC0B7A" w:rsidRPr="00830DB2" w:rsidRDefault="00000000">
                  <w:pPr>
                    <w:pStyle w:val="30"/>
                  </w:pPr>
                  <w:r w:rsidRPr="00830DB2">
                    <w:t>达标</w:t>
                  </w:r>
                </w:p>
              </w:tc>
            </w:tr>
          </w:tbl>
          <w:p w14:paraId="0287CA26"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从表</w:t>
            </w:r>
            <w:r w:rsidRPr="00830DB2">
              <w:rPr>
                <w:rFonts w:hint="eastAsia"/>
                <w:sz w:val="24"/>
              </w:rPr>
              <w:t>3-1</w:t>
            </w:r>
            <w:r w:rsidRPr="00830DB2">
              <w:rPr>
                <w:rFonts w:hint="eastAsia"/>
                <w:sz w:val="24"/>
              </w:rPr>
              <w:t>可知，项目所在地环境空气现状因子均可满足《环境空气质量标准》（</w:t>
            </w:r>
            <w:r w:rsidRPr="00830DB2">
              <w:rPr>
                <w:rFonts w:hint="eastAsia"/>
                <w:sz w:val="24"/>
              </w:rPr>
              <w:t>GB 3095-2026</w:t>
            </w:r>
            <w:r w:rsidRPr="00830DB2">
              <w:rPr>
                <w:rFonts w:hint="eastAsia"/>
                <w:sz w:val="24"/>
              </w:rPr>
              <w:t>）</w:t>
            </w:r>
            <w:r w:rsidRPr="00830DB2">
              <w:rPr>
                <w:sz w:val="24"/>
              </w:rPr>
              <w:t>过渡阶段二级浓度标准</w:t>
            </w:r>
            <w:r w:rsidRPr="00830DB2">
              <w:rPr>
                <w:rFonts w:hint="eastAsia"/>
                <w:sz w:val="24"/>
              </w:rPr>
              <w:t>要求，环境空气质量现状良好。</w:t>
            </w:r>
          </w:p>
          <w:p w14:paraId="2E62C363" w14:textId="77777777" w:rsidR="00AC0B7A" w:rsidRPr="00830DB2" w:rsidRDefault="00000000">
            <w:pPr>
              <w:widowControl/>
              <w:adjustRightInd w:val="0"/>
              <w:snapToGrid w:val="0"/>
              <w:spacing w:line="360" w:lineRule="auto"/>
              <w:ind w:firstLineChars="200" w:firstLine="480"/>
              <w:jc w:val="left"/>
              <w:rPr>
                <w:sz w:val="24"/>
              </w:rPr>
            </w:pPr>
            <w:r w:rsidRPr="00830DB2">
              <w:rPr>
                <w:sz w:val="24"/>
              </w:rPr>
              <w:t>根据《环境影响评价技术导则</w:t>
            </w:r>
            <w:r w:rsidRPr="00830DB2">
              <w:rPr>
                <w:sz w:val="24"/>
              </w:rPr>
              <w:t xml:space="preserve"> </w:t>
            </w:r>
            <w:r w:rsidRPr="00830DB2">
              <w:rPr>
                <w:sz w:val="24"/>
              </w:rPr>
              <w:t>大气环境》</w:t>
            </w:r>
            <w:r w:rsidRPr="00830DB2">
              <w:rPr>
                <w:rFonts w:hint="eastAsia"/>
                <w:sz w:val="24"/>
              </w:rPr>
              <w:t>（</w:t>
            </w:r>
            <w:r w:rsidRPr="00830DB2">
              <w:rPr>
                <w:sz w:val="24"/>
              </w:rPr>
              <w:t>HJ</w:t>
            </w:r>
            <w:r w:rsidRPr="00830DB2">
              <w:rPr>
                <w:rFonts w:hint="eastAsia"/>
                <w:sz w:val="24"/>
              </w:rPr>
              <w:t xml:space="preserve"> </w:t>
            </w:r>
            <w:r w:rsidRPr="00830DB2">
              <w:rPr>
                <w:sz w:val="24"/>
              </w:rPr>
              <w:t>2.2-2018</w:t>
            </w:r>
            <w:r w:rsidRPr="00830DB2">
              <w:rPr>
                <w:rFonts w:hint="eastAsia"/>
                <w:sz w:val="24"/>
              </w:rPr>
              <w:t>）</w:t>
            </w:r>
            <w:r w:rsidRPr="00830DB2">
              <w:rPr>
                <w:sz w:val="24"/>
              </w:rPr>
              <w:t>，城市环境空气质量达标情况评价指标为</w:t>
            </w:r>
            <w:r w:rsidRPr="00830DB2">
              <w:rPr>
                <w:sz w:val="24"/>
              </w:rPr>
              <w:t>SO</w:t>
            </w:r>
            <w:r w:rsidRPr="00830DB2">
              <w:rPr>
                <w:sz w:val="24"/>
                <w:vertAlign w:val="subscript"/>
              </w:rPr>
              <w:t>2</w:t>
            </w:r>
            <w:r w:rsidRPr="00830DB2">
              <w:rPr>
                <w:sz w:val="24"/>
              </w:rPr>
              <w:t>、</w:t>
            </w:r>
            <w:r w:rsidRPr="00830DB2">
              <w:rPr>
                <w:sz w:val="24"/>
              </w:rPr>
              <w:t>NO</w:t>
            </w:r>
            <w:r w:rsidRPr="00830DB2">
              <w:rPr>
                <w:sz w:val="24"/>
                <w:vertAlign w:val="subscript"/>
              </w:rPr>
              <w:t>2</w:t>
            </w:r>
            <w:r w:rsidRPr="00830DB2">
              <w:rPr>
                <w:sz w:val="24"/>
              </w:rPr>
              <w:t>、</w:t>
            </w:r>
            <w:r w:rsidRPr="00830DB2">
              <w:rPr>
                <w:sz w:val="24"/>
              </w:rPr>
              <w:t>PM</w:t>
            </w:r>
            <w:r w:rsidRPr="00830DB2">
              <w:rPr>
                <w:sz w:val="24"/>
                <w:vertAlign w:val="subscript"/>
              </w:rPr>
              <w:t>10</w:t>
            </w:r>
            <w:r w:rsidRPr="00830DB2">
              <w:rPr>
                <w:sz w:val="24"/>
              </w:rPr>
              <w:t>、</w:t>
            </w:r>
            <w:r w:rsidRPr="00830DB2">
              <w:rPr>
                <w:sz w:val="24"/>
              </w:rPr>
              <w:t>PM</w:t>
            </w:r>
            <w:r w:rsidRPr="00830DB2">
              <w:rPr>
                <w:sz w:val="24"/>
                <w:vertAlign w:val="subscript"/>
              </w:rPr>
              <w:t>2.5</w:t>
            </w:r>
            <w:r w:rsidRPr="00830DB2">
              <w:rPr>
                <w:sz w:val="24"/>
              </w:rPr>
              <w:t>、</w:t>
            </w:r>
            <w:r w:rsidRPr="00830DB2">
              <w:rPr>
                <w:sz w:val="24"/>
              </w:rPr>
              <w:t>CO</w:t>
            </w:r>
            <w:r w:rsidRPr="00830DB2">
              <w:rPr>
                <w:sz w:val="24"/>
              </w:rPr>
              <w:t>和</w:t>
            </w:r>
            <w:r w:rsidRPr="00830DB2">
              <w:rPr>
                <w:sz w:val="24"/>
              </w:rPr>
              <w:t>O</w:t>
            </w:r>
            <w:r w:rsidRPr="00830DB2">
              <w:rPr>
                <w:sz w:val="24"/>
                <w:vertAlign w:val="subscript"/>
              </w:rPr>
              <w:t>3</w:t>
            </w:r>
            <w:r w:rsidRPr="00830DB2">
              <w:rPr>
                <w:sz w:val="24"/>
              </w:rPr>
              <w:t>，六项污染物全部达标即为城市环境空气质量达标，项目所在地</w:t>
            </w:r>
            <w:r w:rsidRPr="00830DB2">
              <w:rPr>
                <w:sz w:val="24"/>
              </w:rPr>
              <w:t>20</w:t>
            </w:r>
            <w:r w:rsidRPr="00830DB2">
              <w:rPr>
                <w:rFonts w:hint="eastAsia"/>
                <w:sz w:val="24"/>
              </w:rPr>
              <w:t>25</w:t>
            </w:r>
            <w:r w:rsidRPr="00830DB2">
              <w:rPr>
                <w:sz w:val="24"/>
              </w:rPr>
              <w:t>年区域环境空气质量属达标区域。</w:t>
            </w:r>
          </w:p>
          <w:p w14:paraId="1DEE6D8F"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lastRenderedPageBreak/>
              <w:t>（</w:t>
            </w:r>
            <w:r w:rsidRPr="00830DB2">
              <w:rPr>
                <w:rFonts w:hint="eastAsia"/>
                <w:sz w:val="24"/>
              </w:rPr>
              <w:t>2</w:t>
            </w:r>
            <w:r w:rsidRPr="00830DB2">
              <w:rPr>
                <w:rFonts w:hint="eastAsia"/>
                <w:sz w:val="24"/>
              </w:rPr>
              <w:t>）特征因子补充监测</w:t>
            </w:r>
          </w:p>
          <w:p w14:paraId="5EEDC118" w14:textId="77777777" w:rsidR="00AC0B7A" w:rsidRPr="00830DB2" w:rsidRDefault="00000000">
            <w:pPr>
              <w:widowControl/>
              <w:adjustRightInd w:val="0"/>
              <w:snapToGrid w:val="0"/>
              <w:spacing w:line="360" w:lineRule="auto"/>
              <w:ind w:firstLineChars="200" w:firstLine="480"/>
              <w:rPr>
                <w:sz w:val="24"/>
              </w:rPr>
            </w:pPr>
            <w:r w:rsidRPr="00830DB2">
              <w:rPr>
                <w:rFonts w:hint="eastAsia"/>
                <w:sz w:val="24"/>
              </w:rPr>
              <w:t>根据《建设项目环境影响报告表编制技术指南（污染影响类）（试行）》“排放国家、地方环境空气质量标准中有标准限值要求的特征污染物时，可以引用建设项目周边</w:t>
            </w:r>
            <w:r w:rsidRPr="00830DB2">
              <w:rPr>
                <w:rFonts w:hint="eastAsia"/>
                <w:sz w:val="24"/>
              </w:rPr>
              <w:t>5</w:t>
            </w:r>
            <w:r w:rsidRPr="00830DB2">
              <w:rPr>
                <w:rFonts w:hint="eastAsia"/>
                <w:sz w:val="24"/>
              </w:rPr>
              <w:t>千米范围内近</w:t>
            </w:r>
            <w:r w:rsidRPr="00830DB2">
              <w:rPr>
                <w:rFonts w:hint="eastAsia"/>
                <w:sz w:val="24"/>
              </w:rPr>
              <w:t>3</w:t>
            </w:r>
            <w:r w:rsidRPr="00830DB2">
              <w:rPr>
                <w:rFonts w:hint="eastAsia"/>
                <w:sz w:val="24"/>
              </w:rPr>
              <w:t>年的现有监测数据。”本项目国家</w:t>
            </w:r>
            <w:r w:rsidRPr="00830DB2">
              <w:rPr>
                <w:sz w:val="24"/>
                <w:lang w:val="en-GB"/>
              </w:rPr>
              <w:t>、地方环境空气质量标准</w:t>
            </w:r>
            <w:r w:rsidRPr="00830DB2">
              <w:rPr>
                <w:rFonts w:hint="eastAsia"/>
                <w:sz w:val="24"/>
              </w:rPr>
              <w:t>中</w:t>
            </w:r>
            <w:r w:rsidRPr="00830DB2">
              <w:rPr>
                <w:sz w:val="24"/>
                <w:lang w:val="en-GB"/>
              </w:rPr>
              <w:t>标准限值要求的特征污染物</w:t>
            </w:r>
            <w:r w:rsidRPr="00830DB2">
              <w:rPr>
                <w:rFonts w:hint="eastAsia"/>
                <w:sz w:val="24"/>
              </w:rPr>
              <w:t>为</w:t>
            </w:r>
            <w:r w:rsidRPr="00830DB2">
              <w:rPr>
                <w:rFonts w:hint="eastAsia"/>
                <w:sz w:val="24"/>
              </w:rPr>
              <w:t>TSP</w:t>
            </w:r>
            <w:r w:rsidRPr="00830DB2">
              <w:rPr>
                <w:rFonts w:hint="eastAsia"/>
                <w:sz w:val="24"/>
              </w:rPr>
              <w:t>、</w:t>
            </w:r>
            <w:r w:rsidRPr="00830DB2">
              <w:rPr>
                <w:rFonts w:hint="eastAsia"/>
                <w:sz w:val="24"/>
              </w:rPr>
              <w:t>NOx</w:t>
            </w:r>
            <w:r w:rsidRPr="00830DB2">
              <w:rPr>
                <w:rFonts w:hint="eastAsia"/>
                <w:sz w:val="24"/>
              </w:rPr>
              <w:t>、非甲烷总烃、二甲苯</w:t>
            </w:r>
            <w:r w:rsidRPr="00830DB2">
              <w:rPr>
                <w:rFonts w:hint="eastAsia"/>
                <w:sz w:val="24"/>
                <w:lang w:val="en-GB"/>
              </w:rPr>
              <w:t>。本项目大气污染物</w:t>
            </w:r>
            <w:r w:rsidRPr="00830DB2">
              <w:rPr>
                <w:rFonts w:hint="eastAsia"/>
                <w:sz w:val="24"/>
              </w:rPr>
              <w:t>非甲烷总烃、二甲苯</w:t>
            </w:r>
            <w:r w:rsidRPr="00830DB2">
              <w:rPr>
                <w:rFonts w:hint="eastAsia"/>
                <w:sz w:val="24"/>
                <w:lang w:val="en-GB"/>
              </w:rPr>
              <w:t>不在《环境空气质量标准》（</w:t>
            </w:r>
            <w:r w:rsidRPr="00830DB2">
              <w:rPr>
                <w:rFonts w:hint="eastAsia"/>
                <w:sz w:val="24"/>
                <w:lang w:val="en-GB"/>
              </w:rPr>
              <w:t>GB3095-</w:t>
            </w:r>
            <w:r w:rsidRPr="00830DB2">
              <w:rPr>
                <w:rFonts w:hint="eastAsia"/>
                <w:sz w:val="24"/>
              </w:rPr>
              <w:t>2026</w:t>
            </w:r>
            <w:r w:rsidRPr="00830DB2">
              <w:rPr>
                <w:rFonts w:hint="eastAsia"/>
                <w:sz w:val="24"/>
                <w:lang w:val="en-GB"/>
              </w:rPr>
              <w:t>）中，故可不引用或补充现状监测数据加以说明。</w:t>
            </w:r>
            <w:r w:rsidRPr="00830DB2">
              <w:rPr>
                <w:rFonts w:hint="eastAsia"/>
                <w:sz w:val="24"/>
              </w:rPr>
              <w:t>本项目涉及</w:t>
            </w:r>
            <w:r w:rsidRPr="00830DB2">
              <w:rPr>
                <w:sz w:val="24"/>
                <w:lang w:val="en-GB"/>
              </w:rPr>
              <w:t>标准限值要求的特征污染物</w:t>
            </w:r>
            <w:r w:rsidRPr="00830DB2">
              <w:rPr>
                <w:rFonts w:hint="eastAsia"/>
                <w:sz w:val="24"/>
              </w:rPr>
              <w:t>为总悬浮颗粒物（</w:t>
            </w:r>
            <w:r w:rsidRPr="00830DB2">
              <w:rPr>
                <w:rFonts w:hint="eastAsia"/>
                <w:sz w:val="24"/>
              </w:rPr>
              <w:t>TSP</w:t>
            </w:r>
            <w:r w:rsidRPr="00830DB2">
              <w:rPr>
                <w:rFonts w:hint="eastAsia"/>
                <w:sz w:val="24"/>
              </w:rPr>
              <w:t>）、氮氧化物（</w:t>
            </w:r>
            <w:r w:rsidRPr="00830DB2">
              <w:rPr>
                <w:sz w:val="24"/>
              </w:rPr>
              <w:t>NO</w:t>
            </w:r>
            <w:r w:rsidRPr="00830DB2">
              <w:rPr>
                <w:sz w:val="24"/>
                <w:vertAlign w:val="subscript"/>
              </w:rPr>
              <w:t>X</w:t>
            </w:r>
            <w:r w:rsidRPr="00830DB2">
              <w:rPr>
                <w:rFonts w:hint="eastAsia"/>
                <w:sz w:val="24"/>
              </w:rPr>
              <w:t>）</w:t>
            </w:r>
            <w:r w:rsidRPr="00830DB2">
              <w:rPr>
                <w:rFonts w:hint="eastAsia"/>
                <w:sz w:val="24"/>
                <w:lang w:val="en-GB"/>
              </w:rPr>
              <w:t>，</w:t>
            </w:r>
            <w:r w:rsidRPr="00830DB2">
              <w:rPr>
                <w:rFonts w:hint="eastAsia"/>
                <w:sz w:val="24"/>
              </w:rPr>
              <w:t>为了解周边环境空气现状情况，本次评价引用《江西金德锂铷盐铯盐及其副产品加工项目现状监测》（江西赣新检测有限公司，</w:t>
            </w:r>
            <w:r w:rsidRPr="00830DB2">
              <w:rPr>
                <w:rFonts w:hint="eastAsia"/>
                <w:sz w:val="24"/>
              </w:rPr>
              <w:t>2025</w:t>
            </w:r>
            <w:r w:rsidRPr="00830DB2">
              <w:rPr>
                <w:rFonts w:hint="eastAsia"/>
                <w:sz w:val="24"/>
              </w:rPr>
              <w:t>年</w:t>
            </w:r>
            <w:r w:rsidRPr="00830DB2">
              <w:rPr>
                <w:rFonts w:hint="eastAsia"/>
                <w:sz w:val="24"/>
              </w:rPr>
              <w:t>9</w:t>
            </w:r>
            <w:r w:rsidRPr="00830DB2">
              <w:rPr>
                <w:rFonts w:hint="eastAsia"/>
                <w:sz w:val="24"/>
              </w:rPr>
              <w:t>月</w:t>
            </w:r>
            <w:r w:rsidRPr="00830DB2">
              <w:rPr>
                <w:rFonts w:hint="eastAsia"/>
                <w:sz w:val="24"/>
              </w:rPr>
              <w:t>18</w:t>
            </w:r>
            <w:r w:rsidRPr="00830DB2">
              <w:rPr>
                <w:rFonts w:hint="eastAsia"/>
                <w:sz w:val="24"/>
              </w:rPr>
              <w:t>日</w:t>
            </w:r>
            <w:r w:rsidRPr="00830DB2">
              <w:rPr>
                <w:rFonts w:hint="eastAsia"/>
                <w:sz w:val="24"/>
              </w:rPr>
              <w:t>~2025</w:t>
            </w:r>
            <w:r w:rsidRPr="00830DB2">
              <w:rPr>
                <w:rFonts w:hint="eastAsia"/>
                <w:sz w:val="24"/>
              </w:rPr>
              <w:t>年</w:t>
            </w:r>
            <w:r w:rsidRPr="00830DB2">
              <w:rPr>
                <w:rFonts w:hint="eastAsia"/>
                <w:sz w:val="24"/>
              </w:rPr>
              <w:t>9</w:t>
            </w:r>
            <w:r w:rsidRPr="00830DB2">
              <w:rPr>
                <w:rFonts w:hint="eastAsia"/>
                <w:sz w:val="24"/>
              </w:rPr>
              <w:t>月</w:t>
            </w:r>
            <w:r w:rsidRPr="00830DB2">
              <w:rPr>
                <w:rFonts w:hint="eastAsia"/>
                <w:sz w:val="24"/>
              </w:rPr>
              <w:t>24</w:t>
            </w:r>
            <w:r w:rsidRPr="00830DB2">
              <w:rPr>
                <w:rFonts w:hint="eastAsia"/>
                <w:sz w:val="24"/>
              </w:rPr>
              <w:t>日）中监测数据对特征污染物进行达标判定。</w:t>
            </w:r>
          </w:p>
          <w:p w14:paraId="62158DC2"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1</w:t>
            </w:r>
            <w:r w:rsidRPr="00830DB2">
              <w:rPr>
                <w:rFonts w:hint="eastAsia"/>
                <w:sz w:val="24"/>
              </w:rPr>
              <w:t>）监测点位</w:t>
            </w:r>
          </w:p>
          <w:p w14:paraId="6FEC35B9" w14:textId="77777777" w:rsidR="00AC0B7A" w:rsidRPr="00830DB2" w:rsidRDefault="00000000">
            <w:pPr>
              <w:widowControl/>
              <w:adjustRightInd w:val="0"/>
              <w:snapToGrid w:val="0"/>
              <w:spacing w:line="360" w:lineRule="auto"/>
              <w:ind w:firstLineChars="200" w:firstLine="480"/>
              <w:rPr>
                <w:sz w:val="24"/>
              </w:rPr>
            </w:pPr>
            <w:r w:rsidRPr="00830DB2">
              <w:rPr>
                <w:rFonts w:hint="eastAsia"/>
                <w:sz w:val="24"/>
              </w:rPr>
              <w:t>引用数据监测点位于安义县国泰公租房小区，国泰公租房小区位于本项目东北方向</w:t>
            </w:r>
            <w:r w:rsidRPr="00830DB2">
              <w:rPr>
                <w:rFonts w:hint="eastAsia"/>
                <w:sz w:val="24"/>
              </w:rPr>
              <w:t>2075m</w:t>
            </w:r>
            <w:r w:rsidRPr="00830DB2">
              <w:rPr>
                <w:rFonts w:hint="eastAsia"/>
                <w:sz w:val="24"/>
              </w:rPr>
              <w:t>，监测时间为</w:t>
            </w:r>
            <w:r w:rsidRPr="00830DB2">
              <w:rPr>
                <w:sz w:val="24"/>
              </w:rPr>
              <w:t>2025</w:t>
            </w:r>
            <w:r w:rsidRPr="00830DB2">
              <w:rPr>
                <w:sz w:val="24"/>
              </w:rPr>
              <w:t>年</w:t>
            </w:r>
            <w:r w:rsidRPr="00830DB2">
              <w:rPr>
                <w:sz w:val="24"/>
              </w:rPr>
              <w:t>9</w:t>
            </w:r>
            <w:r w:rsidRPr="00830DB2">
              <w:rPr>
                <w:sz w:val="24"/>
              </w:rPr>
              <w:t>月</w:t>
            </w:r>
            <w:r w:rsidRPr="00830DB2">
              <w:rPr>
                <w:sz w:val="24"/>
              </w:rPr>
              <w:t>18</w:t>
            </w:r>
            <w:r w:rsidRPr="00830DB2">
              <w:rPr>
                <w:sz w:val="24"/>
              </w:rPr>
              <w:t>日</w:t>
            </w:r>
            <w:r w:rsidRPr="00830DB2">
              <w:rPr>
                <w:sz w:val="24"/>
              </w:rPr>
              <w:t>~2025</w:t>
            </w:r>
            <w:r w:rsidRPr="00830DB2">
              <w:rPr>
                <w:sz w:val="24"/>
              </w:rPr>
              <w:t>年</w:t>
            </w:r>
            <w:r w:rsidRPr="00830DB2">
              <w:rPr>
                <w:sz w:val="24"/>
              </w:rPr>
              <w:t>9</w:t>
            </w:r>
            <w:r w:rsidRPr="00830DB2">
              <w:rPr>
                <w:sz w:val="24"/>
              </w:rPr>
              <w:t>月</w:t>
            </w:r>
            <w:r w:rsidRPr="00830DB2">
              <w:rPr>
                <w:sz w:val="24"/>
              </w:rPr>
              <w:t>24</w:t>
            </w:r>
            <w:r w:rsidRPr="00830DB2">
              <w:rPr>
                <w:sz w:val="24"/>
              </w:rPr>
              <w:t>日</w:t>
            </w:r>
            <w:r w:rsidRPr="00830DB2">
              <w:rPr>
                <w:rFonts w:hint="eastAsia"/>
                <w:sz w:val="24"/>
              </w:rPr>
              <w:t>，数据引用可行。监测点信息详见表</w:t>
            </w:r>
            <w:r w:rsidRPr="00830DB2">
              <w:rPr>
                <w:rFonts w:hint="eastAsia"/>
                <w:sz w:val="24"/>
              </w:rPr>
              <w:t>3-2</w:t>
            </w:r>
            <w:r w:rsidRPr="00830DB2">
              <w:rPr>
                <w:rFonts w:hint="eastAsia"/>
                <w:sz w:val="24"/>
              </w:rPr>
              <w:t>。</w:t>
            </w:r>
          </w:p>
          <w:p w14:paraId="53D5E9C6" w14:textId="77777777" w:rsidR="00AC0B7A" w:rsidRPr="00830DB2" w:rsidRDefault="00000000">
            <w:pPr>
              <w:pStyle w:val="30"/>
              <w:rPr>
                <w:b/>
                <w:bCs/>
                <w:szCs w:val="21"/>
              </w:rPr>
            </w:pPr>
            <w:r w:rsidRPr="00830DB2">
              <w:rPr>
                <w:rFonts w:hint="eastAsia"/>
                <w:b/>
                <w:bCs/>
                <w:szCs w:val="21"/>
              </w:rPr>
              <w:t>表</w:t>
            </w:r>
            <w:r w:rsidRPr="00830DB2">
              <w:rPr>
                <w:rFonts w:hint="eastAsia"/>
                <w:b/>
                <w:bCs/>
                <w:szCs w:val="21"/>
              </w:rPr>
              <w:t xml:space="preserve">3-2  </w:t>
            </w:r>
            <w:r w:rsidRPr="00830DB2">
              <w:rPr>
                <w:rFonts w:hint="eastAsia"/>
                <w:b/>
                <w:bCs/>
                <w:szCs w:val="21"/>
              </w:rPr>
              <w:t>监测布点位置与本项目关系一览表</w:t>
            </w:r>
          </w:p>
          <w:tbl>
            <w:tblPr>
              <w:tblStyle w:val="af8"/>
              <w:tblW w:w="8383" w:type="dxa"/>
              <w:tblInd w:w="5"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3037"/>
              <w:gridCol w:w="1154"/>
              <w:gridCol w:w="1673"/>
              <w:gridCol w:w="2519"/>
            </w:tblGrid>
            <w:tr w:rsidR="00AC0B7A" w:rsidRPr="00830DB2" w14:paraId="473789B5" w14:textId="77777777">
              <w:trPr>
                <w:trHeight w:val="194"/>
              </w:trPr>
              <w:tc>
                <w:tcPr>
                  <w:tcW w:w="3037" w:type="dxa"/>
                  <w:vMerge w:val="restart"/>
                  <w:tcBorders>
                    <w:tl2br w:val="nil"/>
                    <w:tr2bl w:val="nil"/>
                  </w:tcBorders>
                  <w:vAlign w:val="center"/>
                </w:tcPr>
                <w:p w14:paraId="50763C9A" w14:textId="77777777" w:rsidR="00AC0B7A" w:rsidRPr="00830DB2" w:rsidRDefault="00000000">
                  <w:pPr>
                    <w:pStyle w:val="30"/>
                    <w:rPr>
                      <w:b/>
                      <w:bCs/>
                      <w:szCs w:val="21"/>
                    </w:rPr>
                  </w:pPr>
                  <w:r w:rsidRPr="00830DB2">
                    <w:rPr>
                      <w:rFonts w:hint="eastAsia"/>
                      <w:b/>
                      <w:bCs/>
                      <w:szCs w:val="21"/>
                    </w:rPr>
                    <w:t>监测点名称</w:t>
                  </w:r>
                </w:p>
              </w:tc>
              <w:tc>
                <w:tcPr>
                  <w:tcW w:w="2827" w:type="dxa"/>
                  <w:gridSpan w:val="2"/>
                  <w:tcBorders>
                    <w:bottom w:val="single" w:sz="6" w:space="0" w:color="000000"/>
                    <w:tl2br w:val="nil"/>
                    <w:tr2bl w:val="nil"/>
                  </w:tcBorders>
                  <w:vAlign w:val="center"/>
                </w:tcPr>
                <w:p w14:paraId="62FFBA75" w14:textId="77777777" w:rsidR="00AC0B7A" w:rsidRPr="00830DB2" w:rsidRDefault="00000000">
                  <w:pPr>
                    <w:pStyle w:val="30"/>
                    <w:rPr>
                      <w:b/>
                      <w:bCs/>
                      <w:szCs w:val="21"/>
                    </w:rPr>
                  </w:pPr>
                  <w:r w:rsidRPr="00830DB2">
                    <w:rPr>
                      <w:rFonts w:hint="eastAsia"/>
                      <w:b/>
                      <w:bCs/>
                      <w:szCs w:val="21"/>
                    </w:rPr>
                    <w:t>与项目位置关系</w:t>
                  </w:r>
                </w:p>
              </w:tc>
              <w:tc>
                <w:tcPr>
                  <w:tcW w:w="2519" w:type="dxa"/>
                  <w:vMerge w:val="restart"/>
                  <w:tcBorders>
                    <w:tl2br w:val="nil"/>
                    <w:tr2bl w:val="nil"/>
                  </w:tcBorders>
                  <w:vAlign w:val="center"/>
                </w:tcPr>
                <w:p w14:paraId="07A10488" w14:textId="77777777" w:rsidR="00AC0B7A" w:rsidRPr="00830DB2" w:rsidRDefault="00000000">
                  <w:pPr>
                    <w:pStyle w:val="30"/>
                    <w:rPr>
                      <w:b/>
                      <w:bCs/>
                      <w:szCs w:val="21"/>
                    </w:rPr>
                  </w:pPr>
                  <w:r w:rsidRPr="00830DB2">
                    <w:rPr>
                      <w:rFonts w:hint="eastAsia"/>
                      <w:b/>
                      <w:bCs/>
                      <w:szCs w:val="21"/>
                    </w:rPr>
                    <w:t>监测因子</w:t>
                  </w:r>
                </w:p>
              </w:tc>
            </w:tr>
            <w:tr w:rsidR="00AC0B7A" w:rsidRPr="00830DB2" w14:paraId="1C4C8634" w14:textId="77777777">
              <w:trPr>
                <w:trHeight w:val="231"/>
              </w:trPr>
              <w:tc>
                <w:tcPr>
                  <w:tcW w:w="3037" w:type="dxa"/>
                  <w:vMerge/>
                  <w:tcBorders>
                    <w:bottom w:val="single" w:sz="12" w:space="0" w:color="auto"/>
                    <w:tl2br w:val="nil"/>
                    <w:tr2bl w:val="nil"/>
                  </w:tcBorders>
                  <w:vAlign w:val="center"/>
                </w:tcPr>
                <w:p w14:paraId="38AAB65A" w14:textId="77777777" w:rsidR="00AC0B7A" w:rsidRPr="00830DB2" w:rsidRDefault="00AC0B7A">
                  <w:pPr>
                    <w:pStyle w:val="30"/>
                    <w:rPr>
                      <w:b/>
                      <w:bCs/>
                      <w:szCs w:val="21"/>
                    </w:rPr>
                  </w:pPr>
                </w:p>
              </w:tc>
              <w:tc>
                <w:tcPr>
                  <w:tcW w:w="1154" w:type="dxa"/>
                  <w:tcBorders>
                    <w:top w:val="single" w:sz="6" w:space="0" w:color="000000"/>
                    <w:bottom w:val="single" w:sz="12" w:space="0" w:color="auto"/>
                    <w:tl2br w:val="nil"/>
                    <w:tr2bl w:val="nil"/>
                  </w:tcBorders>
                  <w:vAlign w:val="center"/>
                </w:tcPr>
                <w:p w14:paraId="08226D1F" w14:textId="77777777" w:rsidR="00AC0B7A" w:rsidRPr="00830DB2" w:rsidRDefault="00000000">
                  <w:pPr>
                    <w:pStyle w:val="30"/>
                    <w:rPr>
                      <w:b/>
                      <w:bCs/>
                      <w:szCs w:val="21"/>
                    </w:rPr>
                  </w:pPr>
                  <w:r w:rsidRPr="00830DB2">
                    <w:rPr>
                      <w:rFonts w:hint="eastAsia"/>
                      <w:b/>
                      <w:bCs/>
                      <w:szCs w:val="21"/>
                    </w:rPr>
                    <w:t>方位</w:t>
                  </w:r>
                </w:p>
              </w:tc>
              <w:tc>
                <w:tcPr>
                  <w:tcW w:w="1673" w:type="dxa"/>
                  <w:tcBorders>
                    <w:top w:val="single" w:sz="6" w:space="0" w:color="000000"/>
                    <w:bottom w:val="single" w:sz="12" w:space="0" w:color="auto"/>
                    <w:tl2br w:val="nil"/>
                    <w:tr2bl w:val="nil"/>
                  </w:tcBorders>
                  <w:vAlign w:val="center"/>
                </w:tcPr>
                <w:p w14:paraId="2BC0EA3F" w14:textId="77777777" w:rsidR="00AC0B7A" w:rsidRPr="00830DB2" w:rsidRDefault="00000000">
                  <w:pPr>
                    <w:pStyle w:val="30"/>
                    <w:rPr>
                      <w:b/>
                      <w:bCs/>
                      <w:szCs w:val="21"/>
                    </w:rPr>
                  </w:pPr>
                  <w:r w:rsidRPr="00830DB2">
                    <w:rPr>
                      <w:rFonts w:hint="eastAsia"/>
                      <w:b/>
                      <w:bCs/>
                      <w:szCs w:val="21"/>
                    </w:rPr>
                    <w:t>距离（</w:t>
                  </w:r>
                  <w:r w:rsidRPr="00830DB2">
                    <w:rPr>
                      <w:rFonts w:hint="eastAsia"/>
                      <w:b/>
                      <w:bCs/>
                      <w:szCs w:val="21"/>
                    </w:rPr>
                    <w:t>m</w:t>
                  </w:r>
                  <w:r w:rsidRPr="00830DB2">
                    <w:rPr>
                      <w:rFonts w:hint="eastAsia"/>
                      <w:b/>
                      <w:bCs/>
                      <w:szCs w:val="21"/>
                    </w:rPr>
                    <w:t>）</w:t>
                  </w:r>
                </w:p>
              </w:tc>
              <w:tc>
                <w:tcPr>
                  <w:tcW w:w="2519" w:type="dxa"/>
                  <w:vMerge/>
                  <w:tcBorders>
                    <w:bottom w:val="single" w:sz="12" w:space="0" w:color="auto"/>
                    <w:tl2br w:val="nil"/>
                    <w:tr2bl w:val="nil"/>
                  </w:tcBorders>
                  <w:vAlign w:val="center"/>
                </w:tcPr>
                <w:p w14:paraId="22E73E44" w14:textId="77777777" w:rsidR="00AC0B7A" w:rsidRPr="00830DB2" w:rsidRDefault="00AC0B7A">
                  <w:pPr>
                    <w:pStyle w:val="30"/>
                    <w:rPr>
                      <w:b/>
                      <w:bCs/>
                      <w:szCs w:val="21"/>
                    </w:rPr>
                  </w:pPr>
                </w:p>
              </w:tc>
            </w:tr>
            <w:tr w:rsidR="00AC0B7A" w:rsidRPr="00830DB2" w14:paraId="4CBDC899" w14:textId="77777777">
              <w:trPr>
                <w:trHeight w:val="467"/>
              </w:trPr>
              <w:tc>
                <w:tcPr>
                  <w:tcW w:w="3037" w:type="dxa"/>
                  <w:tcBorders>
                    <w:top w:val="single" w:sz="12" w:space="0" w:color="auto"/>
                  </w:tcBorders>
                  <w:vAlign w:val="center"/>
                </w:tcPr>
                <w:p w14:paraId="3EC54804" w14:textId="77777777" w:rsidR="00AC0B7A" w:rsidRPr="00830DB2" w:rsidRDefault="00000000">
                  <w:pPr>
                    <w:pStyle w:val="30"/>
                    <w:rPr>
                      <w:szCs w:val="21"/>
                    </w:rPr>
                  </w:pPr>
                  <w:r w:rsidRPr="00830DB2">
                    <w:rPr>
                      <w:rFonts w:hint="eastAsia"/>
                      <w:szCs w:val="21"/>
                    </w:rPr>
                    <w:t>国泰公租房小区</w:t>
                  </w:r>
                </w:p>
              </w:tc>
              <w:tc>
                <w:tcPr>
                  <w:tcW w:w="1154" w:type="dxa"/>
                  <w:tcBorders>
                    <w:top w:val="single" w:sz="12" w:space="0" w:color="auto"/>
                  </w:tcBorders>
                  <w:vAlign w:val="center"/>
                </w:tcPr>
                <w:p w14:paraId="3168941A" w14:textId="77777777" w:rsidR="00AC0B7A" w:rsidRPr="00830DB2" w:rsidRDefault="00000000">
                  <w:pPr>
                    <w:pStyle w:val="30"/>
                    <w:rPr>
                      <w:szCs w:val="21"/>
                    </w:rPr>
                  </w:pPr>
                  <w:r w:rsidRPr="00830DB2">
                    <w:rPr>
                      <w:rFonts w:hint="eastAsia"/>
                      <w:szCs w:val="21"/>
                    </w:rPr>
                    <w:t>东北</w:t>
                  </w:r>
                </w:p>
              </w:tc>
              <w:tc>
                <w:tcPr>
                  <w:tcW w:w="1673" w:type="dxa"/>
                  <w:tcBorders>
                    <w:top w:val="single" w:sz="12" w:space="0" w:color="auto"/>
                  </w:tcBorders>
                  <w:vAlign w:val="center"/>
                </w:tcPr>
                <w:p w14:paraId="14066A56" w14:textId="77777777" w:rsidR="00AC0B7A" w:rsidRPr="00830DB2" w:rsidRDefault="00000000">
                  <w:pPr>
                    <w:pStyle w:val="30"/>
                    <w:rPr>
                      <w:szCs w:val="21"/>
                    </w:rPr>
                  </w:pPr>
                  <w:r w:rsidRPr="00830DB2">
                    <w:rPr>
                      <w:rFonts w:hint="eastAsia"/>
                      <w:szCs w:val="21"/>
                    </w:rPr>
                    <w:t>2075</w:t>
                  </w:r>
                </w:p>
              </w:tc>
              <w:tc>
                <w:tcPr>
                  <w:tcW w:w="2519" w:type="dxa"/>
                  <w:tcBorders>
                    <w:top w:val="single" w:sz="12" w:space="0" w:color="auto"/>
                  </w:tcBorders>
                  <w:vAlign w:val="center"/>
                </w:tcPr>
                <w:p w14:paraId="552A2442" w14:textId="77777777" w:rsidR="00AC0B7A" w:rsidRPr="00830DB2" w:rsidRDefault="00000000">
                  <w:pPr>
                    <w:pStyle w:val="30"/>
                    <w:rPr>
                      <w:szCs w:val="21"/>
                    </w:rPr>
                  </w:pPr>
                  <w:r w:rsidRPr="00830DB2">
                    <w:rPr>
                      <w:rFonts w:hint="eastAsia"/>
                      <w:szCs w:val="21"/>
                    </w:rPr>
                    <w:t>TSP</w:t>
                  </w:r>
                  <w:r w:rsidRPr="00830DB2">
                    <w:rPr>
                      <w:rFonts w:hint="eastAsia"/>
                      <w:szCs w:val="21"/>
                    </w:rPr>
                    <w:t>、</w:t>
                  </w:r>
                  <w:r w:rsidRPr="00830DB2">
                    <w:rPr>
                      <w:rFonts w:hint="eastAsia"/>
                      <w:szCs w:val="21"/>
                    </w:rPr>
                    <w:t>NO</w:t>
                  </w:r>
                  <w:r w:rsidRPr="00830DB2">
                    <w:rPr>
                      <w:rFonts w:hint="eastAsia"/>
                      <w:szCs w:val="21"/>
                      <w:vertAlign w:val="subscript"/>
                    </w:rPr>
                    <w:t>X</w:t>
                  </w:r>
                </w:p>
              </w:tc>
            </w:tr>
          </w:tbl>
          <w:p w14:paraId="27C58082" w14:textId="77777777" w:rsidR="00AC0B7A" w:rsidRPr="00830DB2" w:rsidRDefault="00000000">
            <w:pPr>
              <w:widowControl/>
              <w:adjustRightInd w:val="0"/>
              <w:snapToGrid w:val="0"/>
              <w:spacing w:beforeLines="50" w:before="120" w:line="360" w:lineRule="auto"/>
              <w:ind w:firstLineChars="200" w:firstLine="480"/>
              <w:jc w:val="left"/>
              <w:rPr>
                <w:sz w:val="24"/>
              </w:rPr>
            </w:pPr>
            <w:r w:rsidRPr="00830DB2">
              <w:rPr>
                <w:rFonts w:hint="eastAsia"/>
                <w:sz w:val="24"/>
              </w:rPr>
              <w:t>2</w:t>
            </w:r>
            <w:r w:rsidRPr="00830DB2">
              <w:rPr>
                <w:rFonts w:hint="eastAsia"/>
                <w:sz w:val="24"/>
              </w:rPr>
              <w:t>）监测项目</w:t>
            </w:r>
          </w:p>
          <w:p w14:paraId="5EDFB66B"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TSP</w:t>
            </w:r>
            <w:r w:rsidRPr="00830DB2">
              <w:rPr>
                <w:rFonts w:hint="eastAsia"/>
                <w:sz w:val="24"/>
              </w:rPr>
              <w:t>、</w:t>
            </w:r>
            <w:r w:rsidRPr="00830DB2">
              <w:rPr>
                <w:rFonts w:hint="eastAsia"/>
                <w:sz w:val="24"/>
              </w:rPr>
              <w:t>NO</w:t>
            </w:r>
            <w:r w:rsidRPr="00830DB2">
              <w:rPr>
                <w:rFonts w:hint="eastAsia"/>
                <w:sz w:val="24"/>
                <w:vertAlign w:val="subscript"/>
              </w:rPr>
              <w:t>X</w:t>
            </w:r>
            <w:r w:rsidRPr="00830DB2">
              <w:rPr>
                <w:rFonts w:hint="eastAsia"/>
                <w:sz w:val="24"/>
              </w:rPr>
              <w:t>。</w:t>
            </w:r>
          </w:p>
          <w:p w14:paraId="476613BE"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3</w:t>
            </w:r>
            <w:r w:rsidRPr="00830DB2">
              <w:rPr>
                <w:rFonts w:hint="eastAsia"/>
                <w:sz w:val="24"/>
              </w:rPr>
              <w:t>）监测频次</w:t>
            </w:r>
          </w:p>
          <w:p w14:paraId="321036F1"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连续监测</w:t>
            </w:r>
            <w:r w:rsidRPr="00830DB2">
              <w:rPr>
                <w:rFonts w:hint="eastAsia"/>
                <w:sz w:val="24"/>
              </w:rPr>
              <w:t>7</w:t>
            </w:r>
            <w:r w:rsidRPr="00830DB2">
              <w:rPr>
                <w:rFonts w:hint="eastAsia"/>
                <w:sz w:val="24"/>
              </w:rPr>
              <w:t>天，同时进行地面气象观测，记录当天的风向、风速、气温、气压等气象情况。</w:t>
            </w:r>
          </w:p>
          <w:p w14:paraId="33188A00"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4</w:t>
            </w:r>
            <w:r w:rsidRPr="00830DB2">
              <w:rPr>
                <w:rFonts w:hint="eastAsia"/>
                <w:sz w:val="24"/>
              </w:rPr>
              <w:t>）监测及分析方法</w:t>
            </w:r>
          </w:p>
          <w:p w14:paraId="4F7302A8"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监测和分析按《环境影响评价技术导则</w:t>
            </w:r>
            <w:r w:rsidRPr="00830DB2">
              <w:rPr>
                <w:rFonts w:hint="eastAsia"/>
                <w:sz w:val="24"/>
              </w:rPr>
              <w:t>-</w:t>
            </w:r>
            <w:r w:rsidRPr="00830DB2">
              <w:rPr>
                <w:rFonts w:hint="eastAsia"/>
                <w:sz w:val="24"/>
              </w:rPr>
              <w:t>大气环境》（</w:t>
            </w:r>
            <w:r w:rsidRPr="00830DB2">
              <w:rPr>
                <w:rFonts w:hint="eastAsia"/>
                <w:sz w:val="24"/>
              </w:rPr>
              <w:t>HJ2.2-2018</w:t>
            </w:r>
            <w:r w:rsidRPr="00830DB2">
              <w:rPr>
                <w:rFonts w:hint="eastAsia"/>
                <w:sz w:val="24"/>
              </w:rPr>
              <w:t>）和国家生态环境局颁布的《环境监测技术规范》、《空气和废气监测分析方法》执行，获取监测因子的浓度。</w:t>
            </w:r>
          </w:p>
          <w:p w14:paraId="0A39CD03"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lastRenderedPageBreak/>
              <w:t>大气质量现状采用单项标准指数法，即：</w:t>
            </w:r>
            <w:r w:rsidRPr="00830DB2">
              <w:rPr>
                <w:rFonts w:hint="eastAsia"/>
                <w:sz w:val="24"/>
              </w:rPr>
              <w:t>I</w:t>
            </w:r>
            <w:r w:rsidRPr="00830DB2">
              <w:rPr>
                <w:rFonts w:hint="eastAsia"/>
                <w:sz w:val="24"/>
                <w:vertAlign w:val="subscript"/>
              </w:rPr>
              <w:t>ij</w:t>
            </w:r>
            <w:r w:rsidRPr="00830DB2">
              <w:rPr>
                <w:rFonts w:hint="eastAsia"/>
                <w:sz w:val="24"/>
              </w:rPr>
              <w:t>=C</w:t>
            </w:r>
            <w:r w:rsidRPr="00830DB2">
              <w:rPr>
                <w:rFonts w:hint="eastAsia"/>
                <w:sz w:val="24"/>
                <w:vertAlign w:val="subscript"/>
              </w:rPr>
              <w:t>ij</w:t>
            </w:r>
            <w:r w:rsidRPr="00830DB2">
              <w:rPr>
                <w:rFonts w:hint="eastAsia"/>
                <w:sz w:val="24"/>
              </w:rPr>
              <w:t>/C</w:t>
            </w:r>
            <w:r w:rsidRPr="00830DB2">
              <w:rPr>
                <w:rFonts w:hint="eastAsia"/>
                <w:sz w:val="24"/>
                <w:vertAlign w:val="subscript"/>
              </w:rPr>
              <w:t>sj</w:t>
            </w:r>
          </w:p>
          <w:p w14:paraId="667AA7BB"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式中：</w:t>
            </w:r>
            <w:r w:rsidRPr="00830DB2">
              <w:rPr>
                <w:rFonts w:hint="eastAsia"/>
                <w:sz w:val="24"/>
              </w:rPr>
              <w:t>I</w:t>
            </w:r>
            <w:r w:rsidRPr="00830DB2">
              <w:rPr>
                <w:rFonts w:hint="eastAsia"/>
                <w:sz w:val="24"/>
                <w:vertAlign w:val="subscript"/>
              </w:rPr>
              <w:t>ij</w:t>
            </w:r>
            <w:r w:rsidRPr="00830DB2">
              <w:rPr>
                <w:rFonts w:hint="eastAsia"/>
                <w:sz w:val="24"/>
              </w:rPr>
              <w:t>——第</w:t>
            </w:r>
            <w:r w:rsidRPr="00830DB2">
              <w:rPr>
                <w:rFonts w:hint="eastAsia"/>
                <w:sz w:val="24"/>
              </w:rPr>
              <w:t>i</w:t>
            </w:r>
            <w:r w:rsidRPr="00830DB2">
              <w:rPr>
                <w:rFonts w:hint="eastAsia"/>
                <w:sz w:val="24"/>
              </w:rPr>
              <w:t>种污染物在第</w:t>
            </w:r>
            <w:r w:rsidRPr="00830DB2">
              <w:rPr>
                <w:rFonts w:hint="eastAsia"/>
                <w:sz w:val="24"/>
              </w:rPr>
              <w:t>j</w:t>
            </w:r>
            <w:r w:rsidRPr="00830DB2">
              <w:rPr>
                <w:rFonts w:hint="eastAsia"/>
                <w:sz w:val="24"/>
              </w:rPr>
              <w:t>点的标准指数；</w:t>
            </w:r>
          </w:p>
          <w:p w14:paraId="0A81A141" w14:textId="77777777" w:rsidR="00AC0B7A" w:rsidRPr="00830DB2" w:rsidRDefault="00000000">
            <w:pPr>
              <w:widowControl/>
              <w:adjustRightInd w:val="0"/>
              <w:snapToGrid w:val="0"/>
              <w:spacing w:line="360" w:lineRule="auto"/>
              <w:ind w:firstLineChars="500" w:firstLine="1200"/>
              <w:jc w:val="left"/>
              <w:rPr>
                <w:sz w:val="24"/>
              </w:rPr>
            </w:pPr>
            <w:r w:rsidRPr="00830DB2">
              <w:rPr>
                <w:rFonts w:hint="eastAsia"/>
                <w:sz w:val="24"/>
              </w:rPr>
              <w:t>C</w:t>
            </w:r>
            <w:r w:rsidRPr="00830DB2">
              <w:rPr>
                <w:rFonts w:hint="eastAsia"/>
                <w:sz w:val="24"/>
                <w:vertAlign w:val="subscript"/>
              </w:rPr>
              <w:t>ij</w:t>
            </w:r>
            <w:r w:rsidRPr="00830DB2">
              <w:rPr>
                <w:rFonts w:hint="eastAsia"/>
                <w:sz w:val="24"/>
              </w:rPr>
              <w:t>——第</w:t>
            </w:r>
            <w:r w:rsidRPr="00830DB2">
              <w:rPr>
                <w:rFonts w:hint="eastAsia"/>
                <w:sz w:val="24"/>
              </w:rPr>
              <w:t>i</w:t>
            </w:r>
            <w:r w:rsidRPr="00830DB2">
              <w:rPr>
                <w:rFonts w:hint="eastAsia"/>
                <w:sz w:val="24"/>
              </w:rPr>
              <w:t>种污染物在第</w:t>
            </w:r>
            <w:r w:rsidRPr="00830DB2">
              <w:rPr>
                <w:rFonts w:hint="eastAsia"/>
                <w:sz w:val="24"/>
              </w:rPr>
              <w:t>j</w:t>
            </w:r>
            <w:r w:rsidRPr="00830DB2">
              <w:rPr>
                <w:rFonts w:hint="eastAsia"/>
                <w:sz w:val="24"/>
              </w:rPr>
              <w:t>点的监测值，</w:t>
            </w:r>
            <w:r w:rsidRPr="00830DB2">
              <w:rPr>
                <w:rFonts w:hint="eastAsia"/>
                <w:sz w:val="24"/>
              </w:rPr>
              <w:t>mg/m</w:t>
            </w:r>
            <w:r w:rsidRPr="00830DB2">
              <w:rPr>
                <w:rFonts w:hint="eastAsia"/>
                <w:sz w:val="24"/>
                <w:vertAlign w:val="superscript"/>
              </w:rPr>
              <w:t>3</w:t>
            </w:r>
            <w:r w:rsidRPr="00830DB2">
              <w:rPr>
                <w:rFonts w:hint="eastAsia"/>
                <w:sz w:val="24"/>
              </w:rPr>
              <w:t>；</w:t>
            </w:r>
          </w:p>
          <w:p w14:paraId="2A13F8CE" w14:textId="77777777" w:rsidR="00AC0B7A" w:rsidRPr="00830DB2" w:rsidRDefault="00000000">
            <w:pPr>
              <w:widowControl/>
              <w:adjustRightInd w:val="0"/>
              <w:snapToGrid w:val="0"/>
              <w:spacing w:line="360" w:lineRule="auto"/>
              <w:ind w:firstLineChars="500" w:firstLine="1200"/>
              <w:jc w:val="left"/>
              <w:rPr>
                <w:sz w:val="24"/>
              </w:rPr>
            </w:pPr>
            <w:r w:rsidRPr="00830DB2">
              <w:rPr>
                <w:rFonts w:hint="eastAsia"/>
                <w:sz w:val="24"/>
              </w:rPr>
              <w:t>C</w:t>
            </w:r>
            <w:r w:rsidRPr="00830DB2">
              <w:rPr>
                <w:rFonts w:hint="eastAsia"/>
                <w:sz w:val="24"/>
                <w:vertAlign w:val="subscript"/>
              </w:rPr>
              <w:t>sj</w:t>
            </w:r>
            <w:r w:rsidRPr="00830DB2">
              <w:rPr>
                <w:rFonts w:hint="eastAsia"/>
                <w:sz w:val="24"/>
              </w:rPr>
              <w:t>——第</w:t>
            </w:r>
            <w:r w:rsidRPr="00830DB2">
              <w:rPr>
                <w:rFonts w:hint="eastAsia"/>
                <w:sz w:val="24"/>
              </w:rPr>
              <w:t>i</w:t>
            </w:r>
            <w:r w:rsidRPr="00830DB2">
              <w:rPr>
                <w:rFonts w:hint="eastAsia"/>
                <w:sz w:val="24"/>
              </w:rPr>
              <w:t>种污染物的评价标准，</w:t>
            </w:r>
            <w:r w:rsidRPr="00830DB2">
              <w:rPr>
                <w:rFonts w:hint="eastAsia"/>
                <w:sz w:val="24"/>
              </w:rPr>
              <w:t>mg/m</w:t>
            </w:r>
            <w:r w:rsidRPr="00830DB2">
              <w:rPr>
                <w:rFonts w:hint="eastAsia"/>
                <w:sz w:val="24"/>
                <w:vertAlign w:val="superscript"/>
              </w:rPr>
              <w:t>3</w:t>
            </w:r>
            <w:r w:rsidRPr="00830DB2">
              <w:rPr>
                <w:rFonts w:hint="eastAsia"/>
                <w:sz w:val="24"/>
              </w:rPr>
              <w:t>。</w:t>
            </w:r>
          </w:p>
          <w:p w14:paraId="5B3CC788"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5</w:t>
            </w:r>
            <w:r w:rsidRPr="00830DB2">
              <w:rPr>
                <w:rFonts w:hint="eastAsia"/>
                <w:sz w:val="24"/>
              </w:rPr>
              <w:t>）环境空气监测结果分析</w:t>
            </w:r>
          </w:p>
          <w:p w14:paraId="45BF9E4C" w14:textId="77777777" w:rsidR="00AC0B7A" w:rsidRPr="00830DB2" w:rsidRDefault="00000000">
            <w:pPr>
              <w:widowControl/>
              <w:adjustRightInd w:val="0"/>
              <w:snapToGrid w:val="0"/>
              <w:spacing w:line="360" w:lineRule="auto"/>
              <w:ind w:firstLineChars="200" w:firstLine="480"/>
              <w:jc w:val="left"/>
              <w:rPr>
                <w:sz w:val="24"/>
              </w:rPr>
            </w:pPr>
            <w:r w:rsidRPr="00830DB2">
              <w:rPr>
                <w:rFonts w:hint="eastAsia"/>
                <w:sz w:val="24"/>
              </w:rPr>
              <w:t>环境空气现状监测评价结果见表</w:t>
            </w:r>
            <w:r w:rsidRPr="00830DB2">
              <w:rPr>
                <w:rFonts w:hint="eastAsia"/>
                <w:sz w:val="24"/>
              </w:rPr>
              <w:t>3-3</w:t>
            </w:r>
            <w:r w:rsidRPr="00830DB2">
              <w:rPr>
                <w:rFonts w:hint="eastAsia"/>
                <w:sz w:val="24"/>
              </w:rPr>
              <w:t>。</w:t>
            </w:r>
          </w:p>
          <w:p w14:paraId="6328A70B" w14:textId="77777777" w:rsidR="00AC0B7A" w:rsidRPr="00830DB2" w:rsidRDefault="00000000">
            <w:pPr>
              <w:pStyle w:val="30"/>
              <w:rPr>
                <w:b/>
                <w:bCs/>
                <w:szCs w:val="21"/>
              </w:rPr>
            </w:pPr>
            <w:r w:rsidRPr="00830DB2">
              <w:rPr>
                <w:rFonts w:hint="eastAsia"/>
                <w:b/>
                <w:bCs/>
                <w:szCs w:val="21"/>
              </w:rPr>
              <w:t>表</w:t>
            </w:r>
            <w:r w:rsidRPr="00830DB2">
              <w:rPr>
                <w:rFonts w:hint="eastAsia"/>
                <w:b/>
                <w:bCs/>
                <w:szCs w:val="21"/>
              </w:rPr>
              <w:t xml:space="preserve">3-3  </w:t>
            </w:r>
            <w:r w:rsidRPr="00830DB2">
              <w:rPr>
                <w:rFonts w:hint="eastAsia"/>
                <w:b/>
                <w:bCs/>
                <w:szCs w:val="21"/>
              </w:rPr>
              <w:t>环境空气现状监测评价结果</w:t>
            </w:r>
          </w:p>
          <w:tbl>
            <w:tblPr>
              <w:tblStyle w:val="af8"/>
              <w:tblW w:w="4996" w:type="pct"/>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1169"/>
              <w:gridCol w:w="714"/>
              <w:gridCol w:w="1063"/>
              <w:gridCol w:w="1460"/>
              <w:gridCol w:w="1390"/>
              <w:gridCol w:w="1011"/>
              <w:gridCol w:w="707"/>
              <w:gridCol w:w="868"/>
            </w:tblGrid>
            <w:tr w:rsidR="00AC0B7A" w:rsidRPr="00830DB2" w14:paraId="6E3707A2" w14:textId="77777777">
              <w:trPr>
                <w:trHeight w:val="312"/>
              </w:trPr>
              <w:tc>
                <w:tcPr>
                  <w:tcW w:w="697" w:type="pct"/>
                  <w:vMerge w:val="restart"/>
                  <w:tcBorders>
                    <w:bottom w:val="single" w:sz="12" w:space="0" w:color="auto"/>
                  </w:tcBorders>
                  <w:vAlign w:val="center"/>
                </w:tcPr>
                <w:p w14:paraId="299D3E3E" w14:textId="77777777" w:rsidR="00AC0B7A" w:rsidRPr="00830DB2" w:rsidRDefault="00000000">
                  <w:pPr>
                    <w:pStyle w:val="30"/>
                    <w:rPr>
                      <w:b/>
                      <w:bCs/>
                      <w:szCs w:val="21"/>
                    </w:rPr>
                  </w:pPr>
                  <w:r w:rsidRPr="00830DB2">
                    <w:rPr>
                      <w:b/>
                      <w:bCs/>
                      <w:szCs w:val="21"/>
                    </w:rPr>
                    <w:t>监测点位</w:t>
                  </w:r>
                </w:p>
              </w:tc>
              <w:tc>
                <w:tcPr>
                  <w:tcW w:w="426" w:type="pct"/>
                  <w:vMerge w:val="restart"/>
                  <w:tcBorders>
                    <w:bottom w:val="single" w:sz="12" w:space="0" w:color="auto"/>
                  </w:tcBorders>
                  <w:vAlign w:val="center"/>
                </w:tcPr>
                <w:p w14:paraId="1069A3EC" w14:textId="77777777" w:rsidR="00AC0B7A" w:rsidRPr="00830DB2" w:rsidRDefault="00000000">
                  <w:pPr>
                    <w:pStyle w:val="30"/>
                    <w:rPr>
                      <w:b/>
                      <w:bCs/>
                      <w:szCs w:val="21"/>
                    </w:rPr>
                  </w:pPr>
                  <w:r w:rsidRPr="00830DB2">
                    <w:rPr>
                      <w:b/>
                      <w:bCs/>
                      <w:szCs w:val="21"/>
                    </w:rPr>
                    <w:t>污染物</w:t>
                  </w:r>
                </w:p>
              </w:tc>
              <w:tc>
                <w:tcPr>
                  <w:tcW w:w="634" w:type="pct"/>
                  <w:vMerge w:val="restart"/>
                  <w:vAlign w:val="center"/>
                </w:tcPr>
                <w:p w14:paraId="3FC24E94" w14:textId="77777777" w:rsidR="00AC0B7A" w:rsidRPr="00830DB2" w:rsidRDefault="00000000">
                  <w:pPr>
                    <w:pStyle w:val="30"/>
                    <w:rPr>
                      <w:b/>
                      <w:bCs/>
                      <w:szCs w:val="21"/>
                    </w:rPr>
                  </w:pPr>
                  <w:r w:rsidRPr="00830DB2">
                    <w:rPr>
                      <w:b/>
                      <w:bCs/>
                      <w:szCs w:val="21"/>
                    </w:rPr>
                    <w:t>平均</w:t>
                  </w:r>
                </w:p>
                <w:p w14:paraId="1C4D664D" w14:textId="77777777" w:rsidR="00AC0B7A" w:rsidRPr="00830DB2" w:rsidRDefault="00000000">
                  <w:pPr>
                    <w:pStyle w:val="30"/>
                    <w:rPr>
                      <w:b/>
                      <w:bCs/>
                      <w:szCs w:val="21"/>
                    </w:rPr>
                  </w:pPr>
                  <w:r w:rsidRPr="00830DB2">
                    <w:rPr>
                      <w:b/>
                      <w:bCs/>
                      <w:szCs w:val="21"/>
                    </w:rPr>
                    <w:t>时间</w:t>
                  </w:r>
                </w:p>
              </w:tc>
              <w:tc>
                <w:tcPr>
                  <w:tcW w:w="871" w:type="pct"/>
                  <w:vMerge w:val="restart"/>
                  <w:tcBorders>
                    <w:bottom w:val="single" w:sz="12" w:space="0" w:color="auto"/>
                  </w:tcBorders>
                  <w:vAlign w:val="center"/>
                </w:tcPr>
                <w:p w14:paraId="605A45FA" w14:textId="77777777" w:rsidR="00AC0B7A" w:rsidRPr="00830DB2" w:rsidRDefault="00000000">
                  <w:pPr>
                    <w:pStyle w:val="30"/>
                    <w:kinsoku w:val="0"/>
                    <w:overflowPunct w:val="0"/>
                    <w:autoSpaceDE w:val="0"/>
                    <w:autoSpaceDN w:val="0"/>
                    <w:rPr>
                      <w:b/>
                      <w:bCs/>
                      <w:szCs w:val="21"/>
                    </w:rPr>
                  </w:pPr>
                  <w:r w:rsidRPr="00830DB2">
                    <w:rPr>
                      <w:b/>
                      <w:bCs/>
                      <w:szCs w:val="21"/>
                    </w:rPr>
                    <w:t>评价标准（</w:t>
                  </w:r>
                  <w:r w:rsidRPr="00830DB2">
                    <w:rPr>
                      <w:b/>
                      <w:bCs/>
                      <w:szCs w:val="21"/>
                    </w:rPr>
                    <w:t>μg/m</w:t>
                  </w:r>
                  <w:r w:rsidRPr="00830DB2">
                    <w:rPr>
                      <w:b/>
                      <w:bCs/>
                      <w:szCs w:val="21"/>
                      <w:vertAlign w:val="superscript"/>
                    </w:rPr>
                    <w:t>3</w:t>
                  </w:r>
                  <w:r w:rsidRPr="00830DB2">
                    <w:rPr>
                      <w:b/>
                      <w:bCs/>
                      <w:szCs w:val="21"/>
                    </w:rPr>
                    <w:t>）</w:t>
                  </w:r>
                </w:p>
              </w:tc>
              <w:tc>
                <w:tcPr>
                  <w:tcW w:w="829" w:type="pct"/>
                  <w:vMerge w:val="restart"/>
                  <w:tcBorders>
                    <w:bottom w:val="single" w:sz="12" w:space="0" w:color="auto"/>
                  </w:tcBorders>
                  <w:vAlign w:val="center"/>
                </w:tcPr>
                <w:p w14:paraId="023B75E5" w14:textId="77777777" w:rsidR="00AC0B7A" w:rsidRPr="00830DB2" w:rsidRDefault="00000000">
                  <w:pPr>
                    <w:pStyle w:val="30"/>
                    <w:rPr>
                      <w:b/>
                      <w:bCs/>
                      <w:szCs w:val="21"/>
                    </w:rPr>
                  </w:pPr>
                  <w:r w:rsidRPr="00830DB2">
                    <w:rPr>
                      <w:b/>
                      <w:bCs/>
                      <w:szCs w:val="21"/>
                    </w:rPr>
                    <w:t>监测浓度范围</w:t>
                  </w:r>
                </w:p>
                <w:p w14:paraId="3E267F26" w14:textId="77777777" w:rsidR="00AC0B7A" w:rsidRPr="00830DB2" w:rsidRDefault="00000000">
                  <w:pPr>
                    <w:pStyle w:val="30"/>
                    <w:kinsoku w:val="0"/>
                    <w:overflowPunct w:val="0"/>
                    <w:autoSpaceDE w:val="0"/>
                    <w:autoSpaceDN w:val="0"/>
                    <w:rPr>
                      <w:b/>
                      <w:bCs/>
                      <w:szCs w:val="21"/>
                    </w:rPr>
                  </w:pPr>
                  <w:r w:rsidRPr="00830DB2">
                    <w:rPr>
                      <w:b/>
                      <w:bCs/>
                      <w:szCs w:val="21"/>
                    </w:rPr>
                    <w:t>（</w:t>
                  </w:r>
                  <w:r w:rsidRPr="00830DB2">
                    <w:rPr>
                      <w:b/>
                      <w:bCs/>
                      <w:szCs w:val="21"/>
                    </w:rPr>
                    <w:t>μg/m</w:t>
                  </w:r>
                  <w:r w:rsidRPr="00830DB2">
                    <w:rPr>
                      <w:b/>
                      <w:bCs/>
                      <w:szCs w:val="21"/>
                      <w:vertAlign w:val="superscript"/>
                    </w:rPr>
                    <w:t>3</w:t>
                  </w:r>
                  <w:r w:rsidRPr="00830DB2">
                    <w:rPr>
                      <w:b/>
                      <w:bCs/>
                      <w:szCs w:val="21"/>
                    </w:rPr>
                    <w:t>）</w:t>
                  </w:r>
                </w:p>
              </w:tc>
              <w:tc>
                <w:tcPr>
                  <w:tcW w:w="603" w:type="pct"/>
                  <w:vMerge w:val="restart"/>
                  <w:tcBorders>
                    <w:bottom w:val="single" w:sz="12" w:space="0" w:color="auto"/>
                  </w:tcBorders>
                  <w:vAlign w:val="center"/>
                </w:tcPr>
                <w:p w14:paraId="65E8AE0B" w14:textId="77777777" w:rsidR="00AC0B7A" w:rsidRPr="00830DB2" w:rsidRDefault="00000000">
                  <w:pPr>
                    <w:pStyle w:val="30"/>
                    <w:rPr>
                      <w:b/>
                      <w:bCs/>
                      <w:szCs w:val="21"/>
                    </w:rPr>
                  </w:pPr>
                  <w:r w:rsidRPr="00830DB2">
                    <w:rPr>
                      <w:b/>
                      <w:bCs/>
                      <w:szCs w:val="21"/>
                    </w:rPr>
                    <w:t>最大浓度占标率（</w:t>
                  </w:r>
                  <w:r w:rsidRPr="00830DB2">
                    <w:rPr>
                      <w:b/>
                      <w:bCs/>
                      <w:szCs w:val="21"/>
                    </w:rPr>
                    <w:t>%</w:t>
                  </w:r>
                  <w:r w:rsidRPr="00830DB2">
                    <w:rPr>
                      <w:b/>
                      <w:bCs/>
                      <w:szCs w:val="21"/>
                    </w:rPr>
                    <w:t>）</w:t>
                  </w:r>
                </w:p>
              </w:tc>
              <w:tc>
                <w:tcPr>
                  <w:tcW w:w="422" w:type="pct"/>
                  <w:vMerge w:val="restart"/>
                  <w:tcBorders>
                    <w:bottom w:val="single" w:sz="12" w:space="0" w:color="auto"/>
                  </w:tcBorders>
                  <w:vAlign w:val="center"/>
                </w:tcPr>
                <w:p w14:paraId="2A69D9A7" w14:textId="77777777" w:rsidR="00AC0B7A" w:rsidRPr="00830DB2" w:rsidRDefault="00000000">
                  <w:pPr>
                    <w:pStyle w:val="30"/>
                    <w:rPr>
                      <w:b/>
                      <w:bCs/>
                      <w:szCs w:val="21"/>
                    </w:rPr>
                  </w:pPr>
                  <w:r w:rsidRPr="00830DB2">
                    <w:rPr>
                      <w:b/>
                      <w:bCs/>
                      <w:szCs w:val="21"/>
                    </w:rPr>
                    <w:t>超标率</w:t>
                  </w:r>
                </w:p>
              </w:tc>
              <w:tc>
                <w:tcPr>
                  <w:tcW w:w="518" w:type="pct"/>
                  <w:vMerge w:val="restart"/>
                  <w:tcBorders>
                    <w:bottom w:val="single" w:sz="12" w:space="0" w:color="auto"/>
                  </w:tcBorders>
                  <w:vAlign w:val="center"/>
                </w:tcPr>
                <w:p w14:paraId="39CFA699" w14:textId="77777777" w:rsidR="00AC0B7A" w:rsidRPr="00830DB2" w:rsidRDefault="00000000">
                  <w:pPr>
                    <w:pStyle w:val="30"/>
                    <w:rPr>
                      <w:b/>
                      <w:bCs/>
                      <w:szCs w:val="21"/>
                    </w:rPr>
                  </w:pPr>
                  <w:r w:rsidRPr="00830DB2">
                    <w:rPr>
                      <w:b/>
                      <w:bCs/>
                      <w:szCs w:val="21"/>
                    </w:rPr>
                    <w:t>达标情况</w:t>
                  </w:r>
                </w:p>
              </w:tc>
            </w:tr>
            <w:tr w:rsidR="00AC0B7A" w:rsidRPr="00830DB2" w14:paraId="0C8A0C87" w14:textId="77777777">
              <w:trPr>
                <w:trHeight w:val="312"/>
              </w:trPr>
              <w:tc>
                <w:tcPr>
                  <w:tcW w:w="697" w:type="pct"/>
                  <w:vMerge/>
                  <w:tcBorders>
                    <w:top w:val="single" w:sz="12" w:space="0" w:color="auto"/>
                    <w:bottom w:val="single" w:sz="12" w:space="0" w:color="auto"/>
                    <w:tl2br w:val="nil"/>
                    <w:tr2bl w:val="nil"/>
                  </w:tcBorders>
                  <w:vAlign w:val="center"/>
                </w:tcPr>
                <w:p w14:paraId="502CB9B4" w14:textId="77777777" w:rsidR="00AC0B7A" w:rsidRPr="00830DB2" w:rsidRDefault="00AC0B7A">
                  <w:pPr>
                    <w:pStyle w:val="30"/>
                    <w:rPr>
                      <w:b/>
                      <w:bCs/>
                      <w:szCs w:val="21"/>
                    </w:rPr>
                  </w:pPr>
                </w:p>
              </w:tc>
              <w:tc>
                <w:tcPr>
                  <w:tcW w:w="426" w:type="pct"/>
                  <w:vMerge/>
                  <w:tcBorders>
                    <w:top w:val="single" w:sz="12" w:space="0" w:color="auto"/>
                    <w:bottom w:val="single" w:sz="12" w:space="0" w:color="auto"/>
                    <w:tl2br w:val="nil"/>
                    <w:tr2bl w:val="nil"/>
                  </w:tcBorders>
                  <w:vAlign w:val="center"/>
                </w:tcPr>
                <w:p w14:paraId="5EDCFEF0" w14:textId="77777777" w:rsidR="00AC0B7A" w:rsidRPr="00830DB2" w:rsidRDefault="00AC0B7A">
                  <w:pPr>
                    <w:pStyle w:val="30"/>
                    <w:rPr>
                      <w:b/>
                      <w:bCs/>
                      <w:szCs w:val="21"/>
                    </w:rPr>
                  </w:pPr>
                </w:p>
              </w:tc>
              <w:tc>
                <w:tcPr>
                  <w:tcW w:w="634" w:type="pct"/>
                  <w:vMerge/>
                  <w:tcBorders>
                    <w:bottom w:val="single" w:sz="12" w:space="0" w:color="auto"/>
                    <w:tl2br w:val="nil"/>
                    <w:tr2bl w:val="nil"/>
                  </w:tcBorders>
                  <w:vAlign w:val="center"/>
                </w:tcPr>
                <w:p w14:paraId="5F2D2124" w14:textId="77777777" w:rsidR="00AC0B7A" w:rsidRPr="00830DB2" w:rsidRDefault="00AC0B7A">
                  <w:pPr>
                    <w:pStyle w:val="30"/>
                    <w:rPr>
                      <w:b/>
                      <w:bCs/>
                      <w:szCs w:val="21"/>
                    </w:rPr>
                  </w:pPr>
                </w:p>
              </w:tc>
              <w:tc>
                <w:tcPr>
                  <w:tcW w:w="871" w:type="pct"/>
                  <w:vMerge/>
                  <w:tcBorders>
                    <w:top w:val="single" w:sz="12" w:space="0" w:color="auto"/>
                    <w:bottom w:val="single" w:sz="12" w:space="0" w:color="auto"/>
                    <w:tl2br w:val="nil"/>
                    <w:tr2bl w:val="nil"/>
                  </w:tcBorders>
                  <w:vAlign w:val="center"/>
                </w:tcPr>
                <w:p w14:paraId="615D47C1" w14:textId="77777777" w:rsidR="00AC0B7A" w:rsidRPr="00830DB2" w:rsidRDefault="00AC0B7A">
                  <w:pPr>
                    <w:pStyle w:val="30"/>
                    <w:rPr>
                      <w:b/>
                      <w:bCs/>
                      <w:szCs w:val="21"/>
                    </w:rPr>
                  </w:pPr>
                </w:p>
              </w:tc>
              <w:tc>
                <w:tcPr>
                  <w:tcW w:w="829" w:type="pct"/>
                  <w:vMerge/>
                  <w:tcBorders>
                    <w:top w:val="single" w:sz="12" w:space="0" w:color="auto"/>
                    <w:bottom w:val="single" w:sz="12" w:space="0" w:color="auto"/>
                    <w:tl2br w:val="nil"/>
                    <w:tr2bl w:val="nil"/>
                  </w:tcBorders>
                  <w:vAlign w:val="center"/>
                </w:tcPr>
                <w:p w14:paraId="5296A39C" w14:textId="77777777" w:rsidR="00AC0B7A" w:rsidRPr="00830DB2" w:rsidRDefault="00AC0B7A">
                  <w:pPr>
                    <w:pStyle w:val="30"/>
                    <w:rPr>
                      <w:b/>
                      <w:bCs/>
                      <w:szCs w:val="21"/>
                    </w:rPr>
                  </w:pPr>
                </w:p>
              </w:tc>
              <w:tc>
                <w:tcPr>
                  <w:tcW w:w="603" w:type="pct"/>
                  <w:vMerge/>
                  <w:tcBorders>
                    <w:top w:val="single" w:sz="12" w:space="0" w:color="auto"/>
                    <w:bottom w:val="single" w:sz="12" w:space="0" w:color="auto"/>
                    <w:tl2br w:val="nil"/>
                    <w:tr2bl w:val="nil"/>
                  </w:tcBorders>
                  <w:vAlign w:val="center"/>
                </w:tcPr>
                <w:p w14:paraId="780F721B" w14:textId="77777777" w:rsidR="00AC0B7A" w:rsidRPr="00830DB2" w:rsidRDefault="00AC0B7A">
                  <w:pPr>
                    <w:pStyle w:val="30"/>
                    <w:rPr>
                      <w:b/>
                      <w:bCs/>
                      <w:szCs w:val="21"/>
                    </w:rPr>
                  </w:pPr>
                </w:p>
              </w:tc>
              <w:tc>
                <w:tcPr>
                  <w:tcW w:w="422" w:type="pct"/>
                  <w:vMerge/>
                  <w:tcBorders>
                    <w:top w:val="single" w:sz="12" w:space="0" w:color="auto"/>
                    <w:bottom w:val="single" w:sz="12" w:space="0" w:color="auto"/>
                    <w:tl2br w:val="nil"/>
                    <w:tr2bl w:val="nil"/>
                  </w:tcBorders>
                  <w:vAlign w:val="center"/>
                </w:tcPr>
                <w:p w14:paraId="03997F3B" w14:textId="77777777" w:rsidR="00AC0B7A" w:rsidRPr="00830DB2" w:rsidRDefault="00AC0B7A">
                  <w:pPr>
                    <w:pStyle w:val="30"/>
                    <w:rPr>
                      <w:b/>
                      <w:bCs/>
                      <w:szCs w:val="21"/>
                    </w:rPr>
                  </w:pPr>
                </w:p>
              </w:tc>
              <w:tc>
                <w:tcPr>
                  <w:tcW w:w="518" w:type="pct"/>
                  <w:vMerge/>
                  <w:tcBorders>
                    <w:top w:val="single" w:sz="12" w:space="0" w:color="auto"/>
                    <w:bottom w:val="single" w:sz="12" w:space="0" w:color="auto"/>
                    <w:tl2br w:val="nil"/>
                    <w:tr2bl w:val="nil"/>
                  </w:tcBorders>
                  <w:vAlign w:val="center"/>
                </w:tcPr>
                <w:p w14:paraId="32B2B301" w14:textId="77777777" w:rsidR="00AC0B7A" w:rsidRPr="00830DB2" w:rsidRDefault="00AC0B7A">
                  <w:pPr>
                    <w:pStyle w:val="30"/>
                    <w:rPr>
                      <w:b/>
                      <w:bCs/>
                      <w:szCs w:val="21"/>
                    </w:rPr>
                  </w:pPr>
                </w:p>
              </w:tc>
            </w:tr>
            <w:tr w:rsidR="00AC0B7A" w:rsidRPr="00830DB2" w14:paraId="7DFC6ED1" w14:textId="77777777">
              <w:trPr>
                <w:trHeight w:val="313"/>
              </w:trPr>
              <w:tc>
                <w:tcPr>
                  <w:tcW w:w="697" w:type="pct"/>
                  <w:vMerge w:val="restart"/>
                  <w:tcBorders>
                    <w:top w:val="single" w:sz="12" w:space="0" w:color="auto"/>
                  </w:tcBorders>
                  <w:vAlign w:val="center"/>
                </w:tcPr>
                <w:p w14:paraId="270F3E62" w14:textId="77777777" w:rsidR="00AC0B7A" w:rsidRPr="00830DB2" w:rsidRDefault="00000000">
                  <w:pPr>
                    <w:pStyle w:val="30"/>
                    <w:rPr>
                      <w:szCs w:val="21"/>
                    </w:rPr>
                  </w:pPr>
                  <w:r w:rsidRPr="00830DB2">
                    <w:rPr>
                      <w:rFonts w:hint="eastAsia"/>
                      <w:szCs w:val="21"/>
                    </w:rPr>
                    <w:t>国泰公租房小区</w:t>
                  </w:r>
                </w:p>
              </w:tc>
              <w:tc>
                <w:tcPr>
                  <w:tcW w:w="426" w:type="pct"/>
                  <w:tcBorders>
                    <w:top w:val="single" w:sz="12" w:space="0" w:color="auto"/>
                    <w:bottom w:val="single" w:sz="4" w:space="0" w:color="auto"/>
                  </w:tcBorders>
                  <w:vAlign w:val="center"/>
                </w:tcPr>
                <w:p w14:paraId="0ED8F6F1" w14:textId="77777777" w:rsidR="00AC0B7A" w:rsidRPr="00830DB2" w:rsidRDefault="00000000">
                  <w:pPr>
                    <w:pStyle w:val="30"/>
                    <w:rPr>
                      <w:szCs w:val="21"/>
                    </w:rPr>
                  </w:pPr>
                  <w:r w:rsidRPr="00830DB2">
                    <w:rPr>
                      <w:rFonts w:hint="eastAsia"/>
                      <w:szCs w:val="21"/>
                    </w:rPr>
                    <w:t>TSP</w:t>
                  </w:r>
                </w:p>
              </w:tc>
              <w:tc>
                <w:tcPr>
                  <w:tcW w:w="634" w:type="pct"/>
                  <w:tcBorders>
                    <w:top w:val="single" w:sz="12" w:space="0" w:color="auto"/>
                    <w:bottom w:val="single" w:sz="4" w:space="0" w:color="auto"/>
                  </w:tcBorders>
                  <w:vAlign w:val="center"/>
                </w:tcPr>
                <w:p w14:paraId="34863E03" w14:textId="77777777" w:rsidR="00AC0B7A" w:rsidRPr="00830DB2" w:rsidRDefault="00000000">
                  <w:pPr>
                    <w:pStyle w:val="30"/>
                    <w:rPr>
                      <w:szCs w:val="21"/>
                    </w:rPr>
                  </w:pPr>
                  <w:r w:rsidRPr="00830DB2">
                    <w:rPr>
                      <w:rFonts w:hint="eastAsia"/>
                      <w:szCs w:val="21"/>
                    </w:rPr>
                    <w:t>24</w:t>
                  </w:r>
                  <w:r w:rsidRPr="00830DB2">
                    <w:rPr>
                      <w:rFonts w:hint="eastAsia"/>
                      <w:szCs w:val="21"/>
                    </w:rPr>
                    <w:t>小时平均值</w:t>
                  </w:r>
                </w:p>
              </w:tc>
              <w:tc>
                <w:tcPr>
                  <w:tcW w:w="871" w:type="pct"/>
                  <w:tcBorders>
                    <w:top w:val="single" w:sz="12" w:space="0" w:color="auto"/>
                    <w:bottom w:val="single" w:sz="4" w:space="0" w:color="auto"/>
                  </w:tcBorders>
                  <w:vAlign w:val="center"/>
                </w:tcPr>
                <w:p w14:paraId="1D05D75A" w14:textId="77777777" w:rsidR="00AC0B7A" w:rsidRPr="00830DB2" w:rsidRDefault="00000000">
                  <w:pPr>
                    <w:pStyle w:val="30"/>
                    <w:rPr>
                      <w:szCs w:val="21"/>
                    </w:rPr>
                  </w:pPr>
                  <w:r w:rsidRPr="00830DB2">
                    <w:rPr>
                      <w:rFonts w:hint="eastAsia"/>
                      <w:szCs w:val="21"/>
                    </w:rPr>
                    <w:t>300</w:t>
                  </w:r>
                </w:p>
              </w:tc>
              <w:tc>
                <w:tcPr>
                  <w:tcW w:w="829" w:type="pct"/>
                  <w:tcBorders>
                    <w:top w:val="single" w:sz="12" w:space="0" w:color="auto"/>
                    <w:bottom w:val="single" w:sz="4" w:space="0" w:color="auto"/>
                  </w:tcBorders>
                  <w:vAlign w:val="center"/>
                </w:tcPr>
                <w:p w14:paraId="04235E82" w14:textId="77777777" w:rsidR="00AC0B7A" w:rsidRPr="00830DB2" w:rsidRDefault="00000000">
                  <w:pPr>
                    <w:pStyle w:val="30"/>
                    <w:rPr>
                      <w:szCs w:val="21"/>
                    </w:rPr>
                  </w:pPr>
                  <w:r w:rsidRPr="00830DB2">
                    <w:rPr>
                      <w:rFonts w:hint="eastAsia"/>
                      <w:szCs w:val="21"/>
                    </w:rPr>
                    <w:t>131~147</w:t>
                  </w:r>
                </w:p>
              </w:tc>
              <w:tc>
                <w:tcPr>
                  <w:tcW w:w="603" w:type="pct"/>
                  <w:tcBorders>
                    <w:top w:val="single" w:sz="12" w:space="0" w:color="auto"/>
                    <w:bottom w:val="single" w:sz="4" w:space="0" w:color="auto"/>
                  </w:tcBorders>
                  <w:vAlign w:val="center"/>
                </w:tcPr>
                <w:p w14:paraId="5BED474A" w14:textId="77777777" w:rsidR="00AC0B7A" w:rsidRPr="00830DB2" w:rsidRDefault="00000000">
                  <w:pPr>
                    <w:pStyle w:val="30"/>
                    <w:rPr>
                      <w:szCs w:val="21"/>
                    </w:rPr>
                  </w:pPr>
                  <w:r w:rsidRPr="00830DB2">
                    <w:rPr>
                      <w:rFonts w:hint="eastAsia"/>
                      <w:szCs w:val="21"/>
                    </w:rPr>
                    <w:t>49</w:t>
                  </w:r>
                </w:p>
              </w:tc>
              <w:tc>
                <w:tcPr>
                  <w:tcW w:w="422" w:type="pct"/>
                  <w:tcBorders>
                    <w:top w:val="single" w:sz="12" w:space="0" w:color="auto"/>
                    <w:bottom w:val="single" w:sz="4" w:space="0" w:color="auto"/>
                  </w:tcBorders>
                  <w:vAlign w:val="center"/>
                </w:tcPr>
                <w:p w14:paraId="38D4C636" w14:textId="77777777" w:rsidR="00AC0B7A" w:rsidRPr="00830DB2" w:rsidRDefault="00000000">
                  <w:pPr>
                    <w:pStyle w:val="30"/>
                    <w:rPr>
                      <w:szCs w:val="21"/>
                    </w:rPr>
                  </w:pPr>
                  <w:r w:rsidRPr="00830DB2">
                    <w:rPr>
                      <w:rFonts w:hint="eastAsia"/>
                      <w:szCs w:val="21"/>
                    </w:rPr>
                    <w:t>0</w:t>
                  </w:r>
                </w:p>
              </w:tc>
              <w:tc>
                <w:tcPr>
                  <w:tcW w:w="518" w:type="pct"/>
                  <w:tcBorders>
                    <w:top w:val="single" w:sz="12" w:space="0" w:color="auto"/>
                    <w:bottom w:val="single" w:sz="4" w:space="0" w:color="auto"/>
                  </w:tcBorders>
                  <w:vAlign w:val="center"/>
                </w:tcPr>
                <w:p w14:paraId="55C4E7C6" w14:textId="77777777" w:rsidR="00AC0B7A" w:rsidRPr="00830DB2" w:rsidRDefault="00000000">
                  <w:pPr>
                    <w:pStyle w:val="30"/>
                    <w:rPr>
                      <w:szCs w:val="21"/>
                    </w:rPr>
                  </w:pPr>
                  <w:r w:rsidRPr="00830DB2">
                    <w:rPr>
                      <w:rFonts w:hint="eastAsia"/>
                      <w:szCs w:val="21"/>
                    </w:rPr>
                    <w:t>达标</w:t>
                  </w:r>
                </w:p>
              </w:tc>
            </w:tr>
            <w:tr w:rsidR="00AC0B7A" w:rsidRPr="00830DB2" w14:paraId="3A3A9882" w14:textId="77777777">
              <w:trPr>
                <w:trHeight w:val="313"/>
              </w:trPr>
              <w:tc>
                <w:tcPr>
                  <w:tcW w:w="697" w:type="pct"/>
                  <w:vMerge/>
                  <w:vAlign w:val="center"/>
                </w:tcPr>
                <w:p w14:paraId="58344A99" w14:textId="77777777" w:rsidR="00AC0B7A" w:rsidRPr="00830DB2" w:rsidRDefault="00AC0B7A">
                  <w:pPr>
                    <w:pStyle w:val="30"/>
                    <w:rPr>
                      <w:szCs w:val="21"/>
                    </w:rPr>
                  </w:pPr>
                </w:p>
              </w:tc>
              <w:tc>
                <w:tcPr>
                  <w:tcW w:w="426" w:type="pct"/>
                  <w:vMerge w:val="restart"/>
                  <w:tcBorders>
                    <w:top w:val="single" w:sz="4" w:space="0" w:color="auto"/>
                  </w:tcBorders>
                  <w:vAlign w:val="center"/>
                </w:tcPr>
                <w:p w14:paraId="691EC764" w14:textId="77777777" w:rsidR="00AC0B7A" w:rsidRPr="00830DB2" w:rsidRDefault="00000000">
                  <w:pPr>
                    <w:pStyle w:val="30"/>
                    <w:rPr>
                      <w:szCs w:val="21"/>
                    </w:rPr>
                  </w:pPr>
                  <w:r w:rsidRPr="00830DB2">
                    <w:rPr>
                      <w:rFonts w:hint="eastAsia"/>
                      <w:szCs w:val="21"/>
                    </w:rPr>
                    <w:t>NO</w:t>
                  </w:r>
                  <w:r w:rsidRPr="00830DB2">
                    <w:rPr>
                      <w:rFonts w:hint="eastAsia"/>
                      <w:szCs w:val="21"/>
                      <w:vertAlign w:val="subscript"/>
                    </w:rPr>
                    <w:t>X</w:t>
                  </w:r>
                </w:p>
              </w:tc>
              <w:tc>
                <w:tcPr>
                  <w:tcW w:w="634" w:type="pct"/>
                  <w:tcBorders>
                    <w:top w:val="single" w:sz="4" w:space="0" w:color="auto"/>
                    <w:bottom w:val="single" w:sz="4" w:space="0" w:color="auto"/>
                  </w:tcBorders>
                  <w:vAlign w:val="center"/>
                </w:tcPr>
                <w:p w14:paraId="5CD4322D" w14:textId="77777777" w:rsidR="00AC0B7A" w:rsidRPr="00830DB2" w:rsidRDefault="00000000">
                  <w:pPr>
                    <w:pStyle w:val="30"/>
                    <w:rPr>
                      <w:szCs w:val="21"/>
                    </w:rPr>
                  </w:pPr>
                  <w:r w:rsidRPr="00830DB2">
                    <w:rPr>
                      <w:rFonts w:hint="eastAsia"/>
                      <w:szCs w:val="21"/>
                    </w:rPr>
                    <w:t>24</w:t>
                  </w:r>
                  <w:r w:rsidRPr="00830DB2">
                    <w:rPr>
                      <w:rFonts w:hint="eastAsia"/>
                      <w:szCs w:val="21"/>
                    </w:rPr>
                    <w:t>小时平均值</w:t>
                  </w:r>
                </w:p>
              </w:tc>
              <w:tc>
                <w:tcPr>
                  <w:tcW w:w="871" w:type="pct"/>
                  <w:tcBorders>
                    <w:top w:val="single" w:sz="4" w:space="0" w:color="auto"/>
                    <w:bottom w:val="single" w:sz="4" w:space="0" w:color="auto"/>
                  </w:tcBorders>
                  <w:vAlign w:val="center"/>
                </w:tcPr>
                <w:p w14:paraId="5395C2EF" w14:textId="77777777" w:rsidR="00AC0B7A" w:rsidRPr="00830DB2" w:rsidRDefault="00000000">
                  <w:pPr>
                    <w:pStyle w:val="30"/>
                    <w:rPr>
                      <w:szCs w:val="21"/>
                    </w:rPr>
                  </w:pPr>
                  <w:r w:rsidRPr="00830DB2">
                    <w:rPr>
                      <w:rFonts w:hint="eastAsia"/>
                      <w:szCs w:val="21"/>
                    </w:rPr>
                    <w:t>70</w:t>
                  </w:r>
                </w:p>
              </w:tc>
              <w:tc>
                <w:tcPr>
                  <w:tcW w:w="829" w:type="pct"/>
                  <w:tcBorders>
                    <w:top w:val="single" w:sz="4" w:space="0" w:color="auto"/>
                    <w:bottom w:val="single" w:sz="4" w:space="0" w:color="auto"/>
                  </w:tcBorders>
                  <w:vAlign w:val="center"/>
                </w:tcPr>
                <w:p w14:paraId="33643BD1" w14:textId="77777777" w:rsidR="00AC0B7A" w:rsidRPr="00830DB2" w:rsidRDefault="00000000">
                  <w:pPr>
                    <w:pStyle w:val="30"/>
                    <w:rPr>
                      <w:szCs w:val="21"/>
                    </w:rPr>
                  </w:pPr>
                  <w:r w:rsidRPr="00830DB2">
                    <w:rPr>
                      <w:rFonts w:hint="eastAsia"/>
                      <w:szCs w:val="21"/>
                    </w:rPr>
                    <w:t>11~18</w:t>
                  </w:r>
                </w:p>
              </w:tc>
              <w:tc>
                <w:tcPr>
                  <w:tcW w:w="603" w:type="pct"/>
                  <w:tcBorders>
                    <w:top w:val="single" w:sz="4" w:space="0" w:color="auto"/>
                    <w:bottom w:val="single" w:sz="4" w:space="0" w:color="auto"/>
                  </w:tcBorders>
                  <w:vAlign w:val="center"/>
                </w:tcPr>
                <w:p w14:paraId="27579778" w14:textId="77777777" w:rsidR="00AC0B7A" w:rsidRPr="00830DB2" w:rsidRDefault="00000000">
                  <w:pPr>
                    <w:pStyle w:val="30"/>
                    <w:rPr>
                      <w:szCs w:val="21"/>
                    </w:rPr>
                  </w:pPr>
                  <w:r w:rsidRPr="00830DB2">
                    <w:rPr>
                      <w:rFonts w:hint="eastAsia"/>
                      <w:szCs w:val="21"/>
                    </w:rPr>
                    <w:t>25.7</w:t>
                  </w:r>
                </w:p>
              </w:tc>
              <w:tc>
                <w:tcPr>
                  <w:tcW w:w="422" w:type="pct"/>
                  <w:tcBorders>
                    <w:top w:val="single" w:sz="4" w:space="0" w:color="auto"/>
                    <w:bottom w:val="single" w:sz="4" w:space="0" w:color="auto"/>
                  </w:tcBorders>
                  <w:vAlign w:val="center"/>
                </w:tcPr>
                <w:p w14:paraId="665AA890" w14:textId="77777777" w:rsidR="00AC0B7A" w:rsidRPr="00830DB2" w:rsidRDefault="00000000">
                  <w:pPr>
                    <w:pStyle w:val="30"/>
                    <w:rPr>
                      <w:szCs w:val="21"/>
                    </w:rPr>
                  </w:pPr>
                  <w:r w:rsidRPr="00830DB2">
                    <w:rPr>
                      <w:rFonts w:hint="eastAsia"/>
                      <w:szCs w:val="21"/>
                    </w:rPr>
                    <w:t>0</w:t>
                  </w:r>
                </w:p>
              </w:tc>
              <w:tc>
                <w:tcPr>
                  <w:tcW w:w="518" w:type="pct"/>
                  <w:tcBorders>
                    <w:top w:val="single" w:sz="4" w:space="0" w:color="auto"/>
                    <w:bottom w:val="single" w:sz="4" w:space="0" w:color="auto"/>
                  </w:tcBorders>
                  <w:vAlign w:val="center"/>
                </w:tcPr>
                <w:p w14:paraId="3F019193" w14:textId="77777777" w:rsidR="00AC0B7A" w:rsidRPr="00830DB2" w:rsidRDefault="00000000">
                  <w:pPr>
                    <w:pStyle w:val="30"/>
                    <w:rPr>
                      <w:szCs w:val="21"/>
                    </w:rPr>
                  </w:pPr>
                  <w:r w:rsidRPr="00830DB2">
                    <w:rPr>
                      <w:rFonts w:hint="eastAsia"/>
                      <w:szCs w:val="21"/>
                    </w:rPr>
                    <w:t>达标</w:t>
                  </w:r>
                </w:p>
              </w:tc>
            </w:tr>
            <w:tr w:rsidR="00AC0B7A" w:rsidRPr="00830DB2" w14:paraId="31BA2F45" w14:textId="77777777">
              <w:trPr>
                <w:trHeight w:val="313"/>
              </w:trPr>
              <w:tc>
                <w:tcPr>
                  <w:tcW w:w="697" w:type="pct"/>
                  <w:vMerge/>
                  <w:tcBorders>
                    <w:bottom w:val="single" w:sz="12" w:space="0" w:color="auto"/>
                  </w:tcBorders>
                  <w:vAlign w:val="center"/>
                </w:tcPr>
                <w:p w14:paraId="74F9807A" w14:textId="77777777" w:rsidR="00AC0B7A" w:rsidRPr="00830DB2" w:rsidRDefault="00AC0B7A">
                  <w:pPr>
                    <w:pStyle w:val="30"/>
                    <w:rPr>
                      <w:szCs w:val="21"/>
                    </w:rPr>
                  </w:pPr>
                </w:p>
              </w:tc>
              <w:tc>
                <w:tcPr>
                  <w:tcW w:w="426" w:type="pct"/>
                  <w:vMerge/>
                  <w:tcBorders>
                    <w:bottom w:val="single" w:sz="12" w:space="0" w:color="auto"/>
                  </w:tcBorders>
                  <w:vAlign w:val="center"/>
                </w:tcPr>
                <w:p w14:paraId="22C2AC94" w14:textId="77777777" w:rsidR="00AC0B7A" w:rsidRPr="00830DB2" w:rsidRDefault="00AC0B7A">
                  <w:pPr>
                    <w:pStyle w:val="30"/>
                    <w:rPr>
                      <w:szCs w:val="21"/>
                    </w:rPr>
                  </w:pPr>
                </w:p>
              </w:tc>
              <w:tc>
                <w:tcPr>
                  <w:tcW w:w="634" w:type="pct"/>
                  <w:tcBorders>
                    <w:top w:val="single" w:sz="4" w:space="0" w:color="auto"/>
                    <w:bottom w:val="single" w:sz="12" w:space="0" w:color="auto"/>
                  </w:tcBorders>
                  <w:vAlign w:val="center"/>
                </w:tcPr>
                <w:p w14:paraId="21635EBE" w14:textId="77777777" w:rsidR="00AC0B7A" w:rsidRPr="00830DB2" w:rsidRDefault="00000000">
                  <w:pPr>
                    <w:pStyle w:val="30"/>
                    <w:rPr>
                      <w:szCs w:val="21"/>
                    </w:rPr>
                  </w:pPr>
                  <w:r w:rsidRPr="00830DB2">
                    <w:rPr>
                      <w:rFonts w:hint="eastAsia"/>
                      <w:szCs w:val="21"/>
                    </w:rPr>
                    <w:t>一小时平</w:t>
                  </w:r>
                </w:p>
                <w:p w14:paraId="7C36629B" w14:textId="77777777" w:rsidR="00AC0B7A" w:rsidRPr="00830DB2" w:rsidRDefault="00000000">
                  <w:pPr>
                    <w:pStyle w:val="30"/>
                    <w:rPr>
                      <w:szCs w:val="21"/>
                    </w:rPr>
                  </w:pPr>
                  <w:r w:rsidRPr="00830DB2">
                    <w:rPr>
                      <w:rFonts w:hint="eastAsia"/>
                      <w:szCs w:val="21"/>
                    </w:rPr>
                    <w:t>均值</w:t>
                  </w:r>
                </w:p>
              </w:tc>
              <w:tc>
                <w:tcPr>
                  <w:tcW w:w="871" w:type="pct"/>
                  <w:tcBorders>
                    <w:top w:val="single" w:sz="4" w:space="0" w:color="auto"/>
                    <w:bottom w:val="single" w:sz="12" w:space="0" w:color="auto"/>
                  </w:tcBorders>
                  <w:vAlign w:val="center"/>
                </w:tcPr>
                <w:p w14:paraId="4D71CE5E" w14:textId="77777777" w:rsidR="00AC0B7A" w:rsidRPr="00830DB2" w:rsidRDefault="00000000">
                  <w:pPr>
                    <w:pStyle w:val="30"/>
                    <w:rPr>
                      <w:szCs w:val="21"/>
                    </w:rPr>
                  </w:pPr>
                  <w:r w:rsidRPr="00830DB2">
                    <w:rPr>
                      <w:rFonts w:hint="eastAsia"/>
                      <w:szCs w:val="21"/>
                    </w:rPr>
                    <w:t>250</w:t>
                  </w:r>
                </w:p>
              </w:tc>
              <w:tc>
                <w:tcPr>
                  <w:tcW w:w="829" w:type="pct"/>
                  <w:tcBorders>
                    <w:top w:val="single" w:sz="4" w:space="0" w:color="auto"/>
                    <w:bottom w:val="single" w:sz="12" w:space="0" w:color="auto"/>
                  </w:tcBorders>
                  <w:vAlign w:val="center"/>
                </w:tcPr>
                <w:p w14:paraId="2206C1F2" w14:textId="77777777" w:rsidR="00AC0B7A" w:rsidRPr="00830DB2" w:rsidRDefault="00000000">
                  <w:pPr>
                    <w:pStyle w:val="30"/>
                    <w:rPr>
                      <w:szCs w:val="21"/>
                    </w:rPr>
                  </w:pPr>
                  <w:r w:rsidRPr="00830DB2">
                    <w:rPr>
                      <w:rFonts w:hint="eastAsia"/>
                      <w:szCs w:val="21"/>
                    </w:rPr>
                    <w:t>11~18</w:t>
                  </w:r>
                </w:p>
              </w:tc>
              <w:tc>
                <w:tcPr>
                  <w:tcW w:w="603" w:type="pct"/>
                  <w:tcBorders>
                    <w:top w:val="single" w:sz="4" w:space="0" w:color="auto"/>
                    <w:bottom w:val="single" w:sz="12" w:space="0" w:color="auto"/>
                  </w:tcBorders>
                  <w:vAlign w:val="center"/>
                </w:tcPr>
                <w:p w14:paraId="784B1390" w14:textId="77777777" w:rsidR="00AC0B7A" w:rsidRPr="00830DB2" w:rsidRDefault="00000000">
                  <w:pPr>
                    <w:pStyle w:val="30"/>
                    <w:rPr>
                      <w:szCs w:val="21"/>
                    </w:rPr>
                  </w:pPr>
                  <w:r w:rsidRPr="00830DB2">
                    <w:rPr>
                      <w:rFonts w:hint="eastAsia"/>
                      <w:szCs w:val="21"/>
                    </w:rPr>
                    <w:t>7.2</w:t>
                  </w:r>
                </w:p>
              </w:tc>
              <w:tc>
                <w:tcPr>
                  <w:tcW w:w="422" w:type="pct"/>
                  <w:tcBorders>
                    <w:top w:val="single" w:sz="4" w:space="0" w:color="auto"/>
                    <w:bottom w:val="single" w:sz="12" w:space="0" w:color="auto"/>
                  </w:tcBorders>
                  <w:vAlign w:val="center"/>
                </w:tcPr>
                <w:p w14:paraId="733A736B" w14:textId="77777777" w:rsidR="00AC0B7A" w:rsidRPr="00830DB2" w:rsidRDefault="00000000">
                  <w:pPr>
                    <w:pStyle w:val="30"/>
                    <w:rPr>
                      <w:szCs w:val="21"/>
                    </w:rPr>
                  </w:pPr>
                  <w:r w:rsidRPr="00830DB2">
                    <w:rPr>
                      <w:rFonts w:hint="eastAsia"/>
                      <w:szCs w:val="21"/>
                    </w:rPr>
                    <w:t>0</w:t>
                  </w:r>
                </w:p>
              </w:tc>
              <w:tc>
                <w:tcPr>
                  <w:tcW w:w="518" w:type="pct"/>
                  <w:tcBorders>
                    <w:top w:val="single" w:sz="4" w:space="0" w:color="auto"/>
                    <w:bottom w:val="single" w:sz="12" w:space="0" w:color="auto"/>
                  </w:tcBorders>
                  <w:vAlign w:val="center"/>
                </w:tcPr>
                <w:p w14:paraId="246AD6AB" w14:textId="77777777" w:rsidR="00AC0B7A" w:rsidRPr="00830DB2" w:rsidRDefault="00000000">
                  <w:pPr>
                    <w:pStyle w:val="30"/>
                    <w:rPr>
                      <w:szCs w:val="21"/>
                    </w:rPr>
                  </w:pPr>
                  <w:r w:rsidRPr="00830DB2">
                    <w:rPr>
                      <w:rFonts w:hint="eastAsia"/>
                      <w:szCs w:val="21"/>
                    </w:rPr>
                    <w:t>达标</w:t>
                  </w:r>
                </w:p>
              </w:tc>
            </w:tr>
          </w:tbl>
          <w:p w14:paraId="4EB4390A" w14:textId="77777777" w:rsidR="00AC0B7A" w:rsidRPr="00830DB2" w:rsidRDefault="00000000">
            <w:pPr>
              <w:widowControl/>
              <w:adjustRightInd w:val="0"/>
              <w:snapToGrid w:val="0"/>
              <w:spacing w:line="360" w:lineRule="auto"/>
              <w:ind w:firstLineChars="200" w:firstLine="480"/>
              <w:jc w:val="left"/>
            </w:pPr>
            <w:r w:rsidRPr="00830DB2">
              <w:rPr>
                <w:rFonts w:hint="eastAsia"/>
                <w:sz w:val="24"/>
              </w:rPr>
              <w:t>由表</w:t>
            </w:r>
            <w:r w:rsidRPr="00830DB2">
              <w:rPr>
                <w:rFonts w:hint="eastAsia"/>
                <w:sz w:val="24"/>
              </w:rPr>
              <w:t>3-3</w:t>
            </w:r>
            <w:r w:rsidRPr="00830DB2">
              <w:rPr>
                <w:rFonts w:hint="eastAsia"/>
                <w:sz w:val="24"/>
              </w:rPr>
              <w:t>可知，项目废气特征因子</w:t>
            </w:r>
            <w:r w:rsidRPr="00830DB2">
              <w:rPr>
                <w:rFonts w:hint="eastAsia"/>
                <w:sz w:val="24"/>
              </w:rPr>
              <w:t>TSP</w:t>
            </w:r>
            <w:r w:rsidRPr="00830DB2">
              <w:rPr>
                <w:rFonts w:hint="eastAsia"/>
                <w:sz w:val="24"/>
              </w:rPr>
              <w:t>、</w:t>
            </w:r>
            <w:r w:rsidRPr="00830DB2">
              <w:rPr>
                <w:rFonts w:hint="eastAsia"/>
                <w:sz w:val="24"/>
              </w:rPr>
              <w:t>NO</w:t>
            </w:r>
            <w:r w:rsidRPr="00830DB2">
              <w:rPr>
                <w:rFonts w:hint="eastAsia"/>
                <w:sz w:val="24"/>
                <w:vertAlign w:val="subscript"/>
              </w:rPr>
              <w:t>X</w:t>
            </w:r>
            <w:r w:rsidRPr="00830DB2">
              <w:rPr>
                <w:sz w:val="24"/>
              </w:rPr>
              <w:t xml:space="preserve"> 24</w:t>
            </w:r>
            <w:r w:rsidRPr="00830DB2">
              <w:rPr>
                <w:sz w:val="24"/>
              </w:rPr>
              <w:t>小时平均浓度</w:t>
            </w:r>
            <w:r w:rsidRPr="00830DB2">
              <w:rPr>
                <w:rFonts w:hint="eastAsia"/>
                <w:sz w:val="24"/>
              </w:rPr>
              <w:t>可满足《环境空气质量标准》（</w:t>
            </w:r>
            <w:r w:rsidRPr="00830DB2">
              <w:rPr>
                <w:rFonts w:hint="eastAsia"/>
                <w:sz w:val="24"/>
              </w:rPr>
              <w:t>GB3095-2026</w:t>
            </w:r>
            <w:r w:rsidRPr="00830DB2">
              <w:rPr>
                <w:rFonts w:hint="eastAsia"/>
                <w:sz w:val="24"/>
              </w:rPr>
              <w:t>）过渡阶段二级标准要求，环境空气质量现状良好。</w:t>
            </w:r>
          </w:p>
          <w:p w14:paraId="72FD1FB4" w14:textId="77777777" w:rsidR="00AC0B7A" w:rsidRPr="00830DB2" w:rsidRDefault="00000000">
            <w:pPr>
              <w:pStyle w:val="TableText"/>
              <w:spacing w:line="360" w:lineRule="auto"/>
              <w:ind w:firstLineChars="200" w:firstLine="482"/>
              <w:rPr>
                <w:rFonts w:ascii="Times New Roman" w:hAnsi="Times New Roman" w:cs="Times New Roman"/>
                <w:lang w:eastAsia="zh-CN"/>
              </w:rPr>
            </w:pPr>
            <w:r w:rsidRPr="00830DB2">
              <w:rPr>
                <w:rFonts w:ascii="Times New Roman" w:hAnsi="Times New Roman" w:cs="Times New Roman"/>
                <w:b/>
                <w:bCs/>
                <w:lang w:eastAsia="zh-CN"/>
              </w:rPr>
              <w:t>2</w:t>
            </w:r>
            <w:r w:rsidRPr="00830DB2">
              <w:rPr>
                <w:rFonts w:ascii="Times New Roman" w:hAnsi="Times New Roman" w:cs="Times New Roman"/>
                <w:b/>
                <w:bCs/>
                <w:lang w:eastAsia="zh-CN"/>
              </w:rPr>
              <w:t>、地表水环境质量现状</w:t>
            </w:r>
          </w:p>
          <w:p w14:paraId="73B62BE2"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项目所在区域受纳污水体为潦河，永修细房断面为潦河安义出境国考断面，位于园区污水处理厂尾水排放口下游，是潦河（安义段）水质管控考核断面，可表征本项目纳污水体潦河的水环境质量。</w:t>
            </w:r>
          </w:p>
          <w:p w14:paraId="2EBE61BB" w14:textId="77777777" w:rsidR="00AC0B7A" w:rsidRPr="00830DB2" w:rsidRDefault="00000000">
            <w:pPr>
              <w:pStyle w:val="TableText"/>
              <w:spacing w:line="360" w:lineRule="auto"/>
              <w:ind w:firstLineChars="200" w:firstLine="480"/>
              <w:rPr>
                <w:rFonts w:ascii="Times New Roman" w:hAnsi="Times New Roman" w:cs="Times New Roman"/>
                <w:snapToGrid w:val="0"/>
                <w:lang w:eastAsia="zh-CN"/>
              </w:rPr>
            </w:pPr>
            <w:r w:rsidRPr="00830DB2">
              <w:rPr>
                <w:rFonts w:ascii="Times New Roman" w:hAnsi="Times New Roman" w:cs="Times New Roman"/>
                <w:lang w:eastAsia="zh-CN"/>
              </w:rPr>
              <w:t>根据《建设项目环境影响报告表编制技术指南（污染影响类）（试行）》</w:t>
            </w:r>
            <w:r w:rsidRPr="00830DB2">
              <w:rPr>
                <w:rFonts w:ascii="Times New Roman" w:hAnsi="Times New Roman" w:cs="Times New Roman"/>
                <w:lang w:eastAsia="zh-CN"/>
              </w:rPr>
              <w:t>“2.</w:t>
            </w:r>
            <w:r w:rsidRPr="00830DB2">
              <w:rPr>
                <w:rFonts w:ascii="Times New Roman" w:hAnsi="Times New Roman" w:cs="Times New Roman"/>
                <w:lang w:eastAsia="zh-CN"/>
              </w:rPr>
              <w:t>地表水环境。引用与建设项目距离近的有效数据，包括近</w:t>
            </w:r>
            <w:r w:rsidRPr="00830DB2">
              <w:rPr>
                <w:rFonts w:ascii="Times New Roman" w:hAnsi="Times New Roman" w:cs="Times New Roman"/>
                <w:lang w:eastAsia="zh-CN"/>
              </w:rPr>
              <w:t>3</w:t>
            </w:r>
            <w:r w:rsidRPr="00830DB2">
              <w:rPr>
                <w:rFonts w:ascii="Times New Roman" w:hAnsi="Times New Roman" w:cs="Times New Roman"/>
                <w:lang w:eastAsia="zh-CN"/>
              </w:rPr>
              <w:t>年的规划环境影响评价的监测数据，所在流域控制单元内国家、地方控制断面监测数据，生态环境主管部门发布的水环境质量数据或地表水达标情况的结论。</w:t>
            </w:r>
            <w:r w:rsidRPr="00830DB2">
              <w:rPr>
                <w:rFonts w:ascii="Times New Roman" w:hAnsi="Times New Roman" w:cs="Times New Roman"/>
                <w:lang w:eastAsia="zh-CN"/>
              </w:rPr>
              <w:t>”</w:t>
            </w:r>
            <w:r w:rsidRPr="00830DB2">
              <w:rPr>
                <w:rFonts w:ascii="Times New Roman" w:hAnsi="Times New Roman" w:cs="Times New Roman"/>
                <w:snapToGrid w:val="0"/>
                <w:lang w:eastAsia="zh-CN"/>
              </w:rPr>
              <w:t>为进一步了解项目所在区域的水质情况，</w:t>
            </w:r>
            <w:r w:rsidRPr="00830DB2">
              <w:rPr>
                <w:rFonts w:ascii="Times New Roman" w:hAnsi="Times New Roman" w:cs="Times New Roman"/>
                <w:lang w:eastAsia="zh-CN"/>
              </w:rPr>
              <w:t>本环评</w:t>
            </w:r>
            <w:r w:rsidRPr="00830DB2">
              <w:rPr>
                <w:rFonts w:ascii="Times New Roman" w:hAnsi="Times New Roman" w:cs="Times New Roman"/>
                <w:snapToGrid w:val="0"/>
                <w:lang w:eastAsia="zh-CN"/>
              </w:rPr>
              <w:t>采用</w:t>
            </w:r>
            <w:r w:rsidRPr="00830DB2">
              <w:rPr>
                <w:rFonts w:ascii="Times New Roman" w:hAnsi="Times New Roman" w:cs="Times New Roman"/>
                <w:lang w:eastAsia="zh-CN"/>
              </w:rPr>
              <w:t>南昌市生态环境局公示的</w:t>
            </w:r>
            <w:r w:rsidRPr="00830DB2">
              <w:rPr>
                <w:rFonts w:ascii="Times New Roman" w:hAnsi="Times New Roman" w:cs="Times New Roman"/>
                <w:lang w:eastAsia="zh-CN"/>
              </w:rPr>
              <w:t>2026</w:t>
            </w:r>
            <w:r w:rsidRPr="00830DB2">
              <w:rPr>
                <w:rFonts w:ascii="Times New Roman" w:hAnsi="Times New Roman" w:cs="Times New Roman"/>
                <w:lang w:eastAsia="zh-CN"/>
              </w:rPr>
              <w:t>年</w:t>
            </w:r>
            <w:r w:rsidRPr="00830DB2">
              <w:rPr>
                <w:rFonts w:ascii="Times New Roman" w:hAnsi="Times New Roman" w:cs="Times New Roman"/>
                <w:lang w:eastAsia="zh-CN"/>
              </w:rPr>
              <w:t>6</w:t>
            </w:r>
            <w:r w:rsidRPr="00830DB2">
              <w:rPr>
                <w:rFonts w:ascii="Times New Roman" w:hAnsi="Times New Roman" w:cs="Times New Roman"/>
                <w:lang w:eastAsia="zh-CN"/>
              </w:rPr>
              <w:t>月南昌市地表水水质状况报告</w:t>
            </w:r>
            <w:r w:rsidRPr="00830DB2">
              <w:rPr>
                <w:rFonts w:ascii="Times New Roman" w:hAnsi="Times New Roman" w:cs="Times New Roman"/>
                <w:snapToGrid w:val="0"/>
                <w:lang w:eastAsia="zh-CN"/>
              </w:rPr>
              <w:t>中关于永修</w:t>
            </w:r>
            <w:r w:rsidRPr="00830DB2">
              <w:rPr>
                <w:rFonts w:ascii="Times New Roman" w:hAnsi="Times New Roman" w:cs="Times New Roman"/>
                <w:lang w:eastAsia="zh-CN"/>
              </w:rPr>
              <w:t>细房</w:t>
            </w:r>
            <w:r w:rsidRPr="00830DB2">
              <w:rPr>
                <w:rFonts w:ascii="Times New Roman" w:hAnsi="Times New Roman" w:cs="Times New Roman"/>
                <w:snapToGrid w:val="0"/>
                <w:lang w:eastAsia="zh-CN"/>
              </w:rPr>
              <w:t>的监测数据了解项目所在区域的水环境现状，监测评价标准为《地表水环境质量标准》</w:t>
            </w:r>
            <w:r w:rsidRPr="00830DB2">
              <w:rPr>
                <w:rFonts w:ascii="Times New Roman" w:hAnsi="Times New Roman" w:cs="Times New Roman"/>
                <w:snapToGrid w:val="0"/>
                <w:lang w:eastAsia="zh-CN"/>
              </w:rPr>
              <w:t>(GB3838-2002)</w:t>
            </w:r>
            <w:r w:rsidRPr="00830DB2">
              <w:rPr>
                <w:rFonts w:ascii="Times New Roman" w:hAnsi="Times New Roman" w:cs="Times New Roman"/>
                <w:snapToGrid w:val="0"/>
                <w:lang w:eastAsia="zh-CN"/>
              </w:rPr>
              <w:t>。详见表</w:t>
            </w:r>
            <w:r w:rsidRPr="00830DB2">
              <w:rPr>
                <w:rFonts w:ascii="Times New Roman" w:hAnsi="Times New Roman" w:cs="Times New Roman"/>
                <w:snapToGrid w:val="0"/>
                <w:lang w:eastAsia="zh-CN"/>
              </w:rPr>
              <w:t>3-</w:t>
            </w:r>
            <w:r w:rsidRPr="00830DB2">
              <w:rPr>
                <w:rFonts w:ascii="Times New Roman" w:hAnsi="Times New Roman" w:cs="Times New Roman" w:hint="eastAsia"/>
                <w:snapToGrid w:val="0"/>
                <w:lang w:eastAsia="zh-CN"/>
              </w:rPr>
              <w:t>4</w:t>
            </w:r>
            <w:r w:rsidRPr="00830DB2">
              <w:rPr>
                <w:rFonts w:ascii="Times New Roman" w:hAnsi="Times New Roman" w:cs="Times New Roman"/>
                <w:snapToGrid w:val="0"/>
                <w:lang w:eastAsia="zh-CN"/>
              </w:rPr>
              <w:t>。</w:t>
            </w:r>
          </w:p>
          <w:p w14:paraId="58B81AAC"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表</w:t>
            </w:r>
            <w:r w:rsidRPr="00830DB2">
              <w:rPr>
                <w:rFonts w:cs="Times New Roman"/>
                <w:b/>
                <w:bCs/>
                <w:snapToGrid w:val="0"/>
                <w:szCs w:val="21"/>
                <w:lang w:val="en-US"/>
              </w:rPr>
              <w:t>3-</w:t>
            </w:r>
            <w:r w:rsidRPr="00830DB2">
              <w:rPr>
                <w:rFonts w:cs="Times New Roman" w:hint="eastAsia"/>
                <w:b/>
                <w:bCs/>
                <w:snapToGrid w:val="0"/>
                <w:szCs w:val="21"/>
                <w:lang w:val="en-US"/>
              </w:rPr>
              <w:t>4</w:t>
            </w:r>
            <w:r w:rsidRPr="00830DB2">
              <w:rPr>
                <w:rFonts w:cs="Times New Roman"/>
                <w:b/>
                <w:bCs/>
                <w:snapToGrid w:val="0"/>
                <w:szCs w:val="21"/>
                <w:lang w:val="en-US"/>
              </w:rPr>
              <w:t xml:space="preserve">  2026</w:t>
            </w:r>
            <w:r w:rsidRPr="00830DB2">
              <w:rPr>
                <w:rFonts w:cs="Times New Roman"/>
                <w:b/>
                <w:bCs/>
                <w:snapToGrid w:val="0"/>
                <w:szCs w:val="21"/>
                <w:lang w:val="en-US"/>
              </w:rPr>
              <w:t>年</w:t>
            </w:r>
            <w:r w:rsidRPr="00830DB2">
              <w:rPr>
                <w:rFonts w:cs="Times New Roman"/>
                <w:b/>
                <w:bCs/>
                <w:snapToGrid w:val="0"/>
                <w:szCs w:val="21"/>
                <w:lang w:val="en-US"/>
              </w:rPr>
              <w:t>6</w:t>
            </w:r>
            <w:r w:rsidRPr="00830DB2">
              <w:rPr>
                <w:rFonts w:cs="Times New Roman"/>
                <w:b/>
                <w:bCs/>
                <w:snapToGrid w:val="0"/>
                <w:szCs w:val="21"/>
                <w:lang w:val="en-US"/>
              </w:rPr>
              <w:t>月南昌市地表水水质评价结果（摘录）</w:t>
            </w:r>
          </w:p>
          <w:tbl>
            <w:tblPr>
              <w:tblStyle w:val="af8"/>
              <w:tblW w:w="4998" w:type="pct"/>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902"/>
              <w:gridCol w:w="1365"/>
              <w:gridCol w:w="1930"/>
              <w:gridCol w:w="1390"/>
              <w:gridCol w:w="1350"/>
              <w:gridCol w:w="1449"/>
            </w:tblGrid>
            <w:tr w:rsidR="00AC0B7A" w:rsidRPr="00830DB2" w14:paraId="553A798B" w14:textId="77777777">
              <w:tc>
                <w:tcPr>
                  <w:tcW w:w="538" w:type="pct"/>
                  <w:tcBorders>
                    <w:bottom w:val="single" w:sz="12" w:space="0" w:color="auto"/>
                  </w:tcBorders>
                  <w:vAlign w:val="center"/>
                </w:tcPr>
                <w:p w14:paraId="29E42D39"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序号</w:t>
                  </w:r>
                </w:p>
              </w:tc>
              <w:tc>
                <w:tcPr>
                  <w:tcW w:w="813" w:type="pct"/>
                  <w:tcBorders>
                    <w:bottom w:val="single" w:sz="12" w:space="0" w:color="auto"/>
                  </w:tcBorders>
                  <w:vAlign w:val="center"/>
                </w:tcPr>
                <w:p w14:paraId="31A7BD66"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断面名称</w:t>
                  </w:r>
                </w:p>
              </w:tc>
              <w:tc>
                <w:tcPr>
                  <w:tcW w:w="1150" w:type="pct"/>
                  <w:tcBorders>
                    <w:bottom w:val="single" w:sz="12" w:space="0" w:color="auto"/>
                  </w:tcBorders>
                  <w:vAlign w:val="center"/>
                </w:tcPr>
                <w:p w14:paraId="0B19B5CB"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考核县区</w:t>
                  </w:r>
                </w:p>
              </w:tc>
              <w:tc>
                <w:tcPr>
                  <w:tcW w:w="828" w:type="pct"/>
                  <w:tcBorders>
                    <w:bottom w:val="single" w:sz="12" w:space="0" w:color="auto"/>
                  </w:tcBorders>
                  <w:vAlign w:val="center"/>
                </w:tcPr>
                <w:p w14:paraId="745FE803"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执行类别</w:t>
                  </w:r>
                </w:p>
              </w:tc>
              <w:tc>
                <w:tcPr>
                  <w:tcW w:w="804" w:type="pct"/>
                  <w:tcBorders>
                    <w:bottom w:val="single" w:sz="12" w:space="0" w:color="auto"/>
                  </w:tcBorders>
                  <w:vAlign w:val="center"/>
                </w:tcPr>
                <w:p w14:paraId="1E54AEEE"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水质类别</w:t>
                  </w:r>
                </w:p>
              </w:tc>
              <w:tc>
                <w:tcPr>
                  <w:tcW w:w="863" w:type="pct"/>
                  <w:tcBorders>
                    <w:bottom w:val="single" w:sz="12" w:space="0" w:color="auto"/>
                  </w:tcBorders>
                  <w:vAlign w:val="center"/>
                </w:tcPr>
                <w:p w14:paraId="31C7B368" w14:textId="77777777" w:rsidR="00AC0B7A" w:rsidRPr="00830DB2" w:rsidRDefault="00000000">
                  <w:pPr>
                    <w:pStyle w:val="A00"/>
                    <w:snapToGrid w:val="0"/>
                    <w:spacing w:line="240" w:lineRule="auto"/>
                    <w:jc w:val="center"/>
                    <w:rPr>
                      <w:rFonts w:cs="Times New Roman"/>
                      <w:b/>
                      <w:bCs/>
                      <w:snapToGrid w:val="0"/>
                      <w:szCs w:val="21"/>
                      <w:lang w:val="en-US"/>
                    </w:rPr>
                  </w:pPr>
                  <w:r w:rsidRPr="00830DB2">
                    <w:rPr>
                      <w:rFonts w:cs="Times New Roman"/>
                      <w:b/>
                      <w:bCs/>
                      <w:snapToGrid w:val="0"/>
                      <w:szCs w:val="21"/>
                      <w:lang w:val="en-US"/>
                    </w:rPr>
                    <w:t>超标因子</w:t>
                  </w:r>
                </w:p>
              </w:tc>
            </w:tr>
            <w:tr w:rsidR="00AC0B7A" w:rsidRPr="00830DB2" w14:paraId="183A5174" w14:textId="77777777">
              <w:tc>
                <w:tcPr>
                  <w:tcW w:w="538" w:type="pct"/>
                  <w:tcBorders>
                    <w:top w:val="single" w:sz="12" w:space="0" w:color="auto"/>
                    <w:bottom w:val="single" w:sz="12" w:space="0" w:color="auto"/>
                  </w:tcBorders>
                  <w:vAlign w:val="center"/>
                </w:tcPr>
                <w:p w14:paraId="3F559E64"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lastRenderedPageBreak/>
                    <w:t>1</w:t>
                  </w:r>
                </w:p>
              </w:tc>
              <w:tc>
                <w:tcPr>
                  <w:tcW w:w="813" w:type="pct"/>
                  <w:tcBorders>
                    <w:top w:val="single" w:sz="12" w:space="0" w:color="auto"/>
                    <w:bottom w:val="single" w:sz="12" w:space="0" w:color="auto"/>
                  </w:tcBorders>
                  <w:vAlign w:val="center"/>
                </w:tcPr>
                <w:p w14:paraId="52AA3473"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t>永修细房</w:t>
                  </w:r>
                </w:p>
              </w:tc>
              <w:tc>
                <w:tcPr>
                  <w:tcW w:w="1150" w:type="pct"/>
                  <w:tcBorders>
                    <w:top w:val="single" w:sz="12" w:space="0" w:color="auto"/>
                    <w:bottom w:val="single" w:sz="12" w:space="0" w:color="auto"/>
                  </w:tcBorders>
                  <w:vAlign w:val="center"/>
                </w:tcPr>
                <w:p w14:paraId="66AAFC9D"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t>安义县</w:t>
                  </w:r>
                </w:p>
              </w:tc>
              <w:tc>
                <w:tcPr>
                  <w:tcW w:w="828" w:type="pct"/>
                  <w:tcBorders>
                    <w:top w:val="single" w:sz="12" w:space="0" w:color="auto"/>
                    <w:bottom w:val="single" w:sz="12" w:space="0" w:color="auto"/>
                  </w:tcBorders>
                  <w:vAlign w:val="center"/>
                </w:tcPr>
                <w:p w14:paraId="48A9EEE6"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t>Ⅲ</w:t>
                  </w:r>
                </w:p>
              </w:tc>
              <w:tc>
                <w:tcPr>
                  <w:tcW w:w="804" w:type="pct"/>
                  <w:tcBorders>
                    <w:top w:val="single" w:sz="12" w:space="0" w:color="auto"/>
                    <w:bottom w:val="single" w:sz="12" w:space="0" w:color="auto"/>
                  </w:tcBorders>
                  <w:vAlign w:val="center"/>
                </w:tcPr>
                <w:p w14:paraId="3A3EBB8E"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t>Ⅱ</w:t>
                  </w:r>
                </w:p>
              </w:tc>
              <w:tc>
                <w:tcPr>
                  <w:tcW w:w="863" w:type="pct"/>
                  <w:tcBorders>
                    <w:top w:val="single" w:sz="12" w:space="0" w:color="auto"/>
                    <w:bottom w:val="single" w:sz="12" w:space="0" w:color="auto"/>
                  </w:tcBorders>
                  <w:vAlign w:val="center"/>
                </w:tcPr>
                <w:p w14:paraId="13AE13CD" w14:textId="77777777" w:rsidR="00AC0B7A" w:rsidRPr="00830DB2" w:rsidRDefault="00000000">
                  <w:pPr>
                    <w:pStyle w:val="A00"/>
                    <w:snapToGrid w:val="0"/>
                    <w:spacing w:line="240" w:lineRule="auto"/>
                    <w:jc w:val="center"/>
                    <w:rPr>
                      <w:rFonts w:cs="Times New Roman"/>
                      <w:snapToGrid w:val="0"/>
                      <w:szCs w:val="21"/>
                      <w:lang w:val="en-US"/>
                    </w:rPr>
                  </w:pPr>
                  <w:r w:rsidRPr="00830DB2">
                    <w:rPr>
                      <w:rFonts w:cs="Times New Roman"/>
                      <w:snapToGrid w:val="0"/>
                      <w:szCs w:val="21"/>
                      <w:lang w:val="en-US"/>
                    </w:rPr>
                    <w:t>无</w:t>
                  </w:r>
                </w:p>
              </w:tc>
            </w:tr>
          </w:tbl>
          <w:p w14:paraId="1053888A" w14:textId="77777777" w:rsidR="00AC0B7A" w:rsidRPr="00830DB2" w:rsidRDefault="00000000">
            <w:pPr>
              <w:spacing w:beforeLines="20" w:before="48"/>
              <w:jc w:val="center"/>
              <w:rPr>
                <w:szCs w:val="21"/>
              </w:rPr>
            </w:pPr>
            <w:r w:rsidRPr="00830DB2">
              <w:rPr>
                <w:noProof/>
                <w:sz w:val="24"/>
              </w:rPr>
              <mc:AlternateContent>
                <mc:Choice Requires="wps">
                  <w:drawing>
                    <wp:anchor distT="0" distB="0" distL="114300" distR="114300" simplePos="0" relativeHeight="251661312" behindDoc="0" locked="0" layoutInCell="1" allowOverlap="1" wp14:anchorId="0D9B122E" wp14:editId="11153A18">
                      <wp:simplePos x="0" y="0"/>
                      <wp:positionH relativeFrom="column">
                        <wp:posOffset>850900</wp:posOffset>
                      </wp:positionH>
                      <wp:positionV relativeFrom="paragraph">
                        <wp:posOffset>2689860</wp:posOffset>
                      </wp:positionV>
                      <wp:extent cx="3094990" cy="5715"/>
                      <wp:effectExtent l="0" t="0" r="0" b="0"/>
                      <wp:wrapNone/>
                      <wp:docPr id="15" name="直接连接符 15"/>
                      <wp:cNvGraphicFramePr/>
                      <a:graphic xmlns:a="http://schemas.openxmlformats.org/drawingml/2006/main">
                        <a:graphicData uri="http://schemas.microsoft.com/office/word/2010/wordprocessingShape">
                          <wps:wsp>
                            <wps:cNvCnPr/>
                            <wps:spPr>
                              <a:xfrm flipV="1">
                                <a:off x="2634615" y="7395845"/>
                                <a:ext cx="3094990" cy="5715"/>
                              </a:xfrm>
                              <a:prstGeom prst="line">
                                <a:avLst/>
                              </a:prstGeom>
                              <a:ln w="19050">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5B79BCCE" id="直接连接符 1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7pt,211.8pt" to="310.7pt,2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MJ2wEAAPIDAAAOAAAAZHJzL2Uyb0RvYy54bWysU8tu2zAQvBfoPxC815IfcmLBcg4J1EvR&#10;Bk2bO00tLQIUSZCsJf99l5SspI9DUJQHgo/Z2Znlcn83dIqcwXlpdEWXi5wS0Nw0Up8q+v1b/eGW&#10;Eh+YbpgyGip6AU/vDu/f7Xtbwsq0RjXgCJJoX/a2om0Itswyz1vomF8YCxovhXEdC7h1p6xxrEf2&#10;TmWrPN9mvXGNdYaD93j6MF7SQ+IXAnj4IoSHQFRFUVtIs0vzMc7ZYc/Kk2O2lXySwf5BRcekxqQz&#10;1QMLjPxw8g+qTnJnvBFhwU2XGSEkh+QB3Szz39w8tcxC8oLF8XYuk/9/tPzz+V4/OixDb33p7aOL&#10;LgbhOiKUtM/4pskXKiVDRVfb9Wa7LCi5VPRmvStuN8VYQhgC4QhY57vNboeV5ogobhCK1NnIGJmt&#10;8+EjmI7ERUWV1NEgK9n5kw8j9AqJx0qTHiXs8iJPMG+UbGqpVLz07nS8V46cGT5uXec4pmyvYJhb&#10;aZTwYi+twkXBmOArCCKb6G3MEDsPZlrGOeiwnHiVRnQMEyhhDpyk/aqmxjFFTeAYB6kl3xw5w1NO&#10;o8Mc2Ult3N8Eh+EqVoz4q/fRcTR/NM0lPXkqCjZWeqHpE8TOfb1P4S9f9fATAAD//wMAUEsDBBQA&#10;BgAIAAAAIQDAggrv4AAAAAsBAAAPAAAAZHJzL2Rvd25yZXYueG1sTI9BS8NAEIXvgv9hGcGb3TSJ&#10;QWI2pRQsRBFs1fs2O01Cs7Mhu03jv3d60uN783jzvWI1215MOPrOkYLlIgKBVDvTUaPg6/Pl4QmE&#10;D5qM7h2hgh/0sCpvbwqdG3ehHU770AguIZ9rBW0IQy6lr1u02i/cgMS3oxutDizHRppRX7jc9jKO&#10;okxa3RF/aPWAmxbr0/5sFdDb67g7fbxvvrdbnJL1UJljVSl1fzevn0EEnMNfGK74jA4lMx3cmYwX&#10;Pesk5S1BQRonGQhOZPEyBXG4OukjyLKQ/zeUvwAAAP//AwBQSwECLQAUAAYACAAAACEAtoM4kv4A&#10;AADhAQAAEwAAAAAAAAAAAAAAAAAAAAAAW0NvbnRlbnRfVHlwZXNdLnhtbFBLAQItABQABgAIAAAA&#10;IQA4/SH/1gAAAJQBAAALAAAAAAAAAAAAAAAAAC8BAABfcmVscy8ucmVsc1BLAQItABQABgAIAAAA&#10;IQA4BhMJ2wEAAPIDAAAOAAAAAAAAAAAAAAAAAC4CAABkcnMvZTJvRG9jLnhtbFBLAQItABQABgAI&#10;AAAAIQDAggrv4AAAAAsBAAAPAAAAAAAAAAAAAAAAADUEAABkcnMvZG93bnJldi54bWxQSwUGAAAA&#10;AAQABADzAAAAQgUAAAAA&#10;" strokecolor="red" strokeweight="1.5pt"/>
                  </w:pict>
                </mc:Fallback>
              </mc:AlternateContent>
            </w:r>
            <w:r w:rsidRPr="00830DB2">
              <w:rPr>
                <w:noProof/>
              </w:rPr>
              <w:drawing>
                <wp:inline distT="0" distB="0" distL="114300" distR="114300" wp14:anchorId="766253DA" wp14:editId="3537C7AF">
                  <wp:extent cx="4749165" cy="3818255"/>
                  <wp:effectExtent l="0" t="0" r="13335" b="10795"/>
                  <wp:docPr id="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
                          <pic:cNvPicPr>
                            <a:picLocks noChangeAspect="1"/>
                          </pic:cNvPicPr>
                        </pic:nvPicPr>
                        <pic:blipFill>
                          <a:blip r:embed="rId28"/>
                          <a:stretch>
                            <a:fillRect/>
                          </a:stretch>
                        </pic:blipFill>
                        <pic:spPr>
                          <a:xfrm>
                            <a:off x="0" y="0"/>
                            <a:ext cx="4749165" cy="3818255"/>
                          </a:xfrm>
                          <a:prstGeom prst="rect">
                            <a:avLst/>
                          </a:prstGeom>
                          <a:noFill/>
                          <a:ln>
                            <a:noFill/>
                          </a:ln>
                        </pic:spPr>
                      </pic:pic>
                    </a:graphicData>
                  </a:graphic>
                </wp:inline>
              </w:drawing>
            </w:r>
          </w:p>
          <w:p w14:paraId="6FA9CEDA" w14:textId="77777777" w:rsidR="00AC0B7A" w:rsidRPr="00830DB2" w:rsidRDefault="00000000">
            <w:pPr>
              <w:pStyle w:val="Default"/>
              <w:jc w:val="center"/>
              <w:rPr>
                <w:rFonts w:ascii="Times New Roman" w:hAnsi="Times New Roman" w:cs="Times New Roman"/>
                <w:b/>
                <w:bCs/>
                <w:color w:val="auto"/>
                <w:sz w:val="21"/>
                <w:szCs w:val="20"/>
              </w:rPr>
            </w:pPr>
            <w:r w:rsidRPr="00830DB2">
              <w:rPr>
                <w:rFonts w:ascii="Times New Roman" w:hAnsi="Times New Roman" w:cs="Times New Roman"/>
                <w:b/>
                <w:bCs/>
                <w:color w:val="auto"/>
                <w:sz w:val="21"/>
                <w:szCs w:val="20"/>
              </w:rPr>
              <w:t>图</w:t>
            </w:r>
            <w:r w:rsidRPr="00830DB2">
              <w:rPr>
                <w:rFonts w:ascii="Times New Roman" w:hAnsi="Times New Roman" w:cs="Times New Roman"/>
                <w:b/>
                <w:bCs/>
                <w:color w:val="auto"/>
                <w:sz w:val="21"/>
                <w:szCs w:val="20"/>
              </w:rPr>
              <w:t>3-1   2026</w:t>
            </w:r>
            <w:r w:rsidRPr="00830DB2">
              <w:rPr>
                <w:rFonts w:ascii="Times New Roman" w:hAnsi="Times New Roman" w:cs="Times New Roman"/>
                <w:b/>
                <w:bCs/>
                <w:color w:val="auto"/>
                <w:sz w:val="21"/>
                <w:szCs w:val="20"/>
              </w:rPr>
              <w:t>年</w:t>
            </w:r>
            <w:r w:rsidRPr="00830DB2">
              <w:rPr>
                <w:rFonts w:ascii="Times New Roman" w:hAnsi="Times New Roman" w:cs="Times New Roman"/>
                <w:b/>
                <w:bCs/>
                <w:color w:val="auto"/>
                <w:sz w:val="21"/>
                <w:szCs w:val="20"/>
              </w:rPr>
              <w:t>6</w:t>
            </w:r>
            <w:r w:rsidRPr="00830DB2">
              <w:rPr>
                <w:rFonts w:ascii="Times New Roman" w:hAnsi="Times New Roman" w:cs="Times New Roman"/>
                <w:b/>
                <w:bCs/>
                <w:color w:val="auto"/>
                <w:sz w:val="21"/>
                <w:szCs w:val="20"/>
              </w:rPr>
              <w:t>月南昌市环境质量月报截图</w:t>
            </w:r>
          </w:p>
          <w:p w14:paraId="60716E4A"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snapToGrid w:val="0"/>
                <w:lang w:eastAsia="zh-CN"/>
              </w:rPr>
              <w:t>根据</w:t>
            </w:r>
            <w:r w:rsidRPr="00830DB2">
              <w:rPr>
                <w:rFonts w:ascii="Times New Roman" w:hAnsi="Times New Roman" w:cs="Times New Roman"/>
                <w:snapToGrid w:val="0"/>
                <w:lang w:eastAsia="zh-CN"/>
              </w:rPr>
              <w:t>2026</w:t>
            </w:r>
            <w:r w:rsidRPr="00830DB2">
              <w:rPr>
                <w:rFonts w:ascii="Times New Roman" w:hAnsi="Times New Roman" w:cs="Times New Roman"/>
                <w:snapToGrid w:val="0"/>
                <w:lang w:eastAsia="zh-CN"/>
              </w:rPr>
              <w:t>年</w:t>
            </w:r>
            <w:r w:rsidRPr="00830DB2">
              <w:rPr>
                <w:rFonts w:ascii="Times New Roman" w:hAnsi="Times New Roman" w:cs="Times New Roman"/>
                <w:snapToGrid w:val="0"/>
                <w:lang w:eastAsia="zh-CN"/>
              </w:rPr>
              <w:t>6</w:t>
            </w:r>
            <w:r w:rsidRPr="00830DB2">
              <w:rPr>
                <w:rFonts w:ascii="Times New Roman" w:hAnsi="Times New Roman" w:cs="Times New Roman"/>
                <w:snapToGrid w:val="0"/>
                <w:lang w:eastAsia="zh-CN"/>
              </w:rPr>
              <w:t>月</w:t>
            </w:r>
            <w:r w:rsidRPr="00830DB2">
              <w:rPr>
                <w:rFonts w:ascii="Times New Roman" w:hAnsi="Times New Roman" w:cs="Times New Roman"/>
                <w:lang w:eastAsia="zh-CN"/>
              </w:rPr>
              <w:t>南昌市地表水水质状况报告</w:t>
            </w:r>
            <w:r w:rsidRPr="00830DB2">
              <w:rPr>
                <w:rFonts w:ascii="Times New Roman" w:hAnsi="Times New Roman" w:cs="Times New Roman"/>
                <w:snapToGrid w:val="0"/>
                <w:lang w:eastAsia="zh-CN"/>
              </w:rPr>
              <w:t>可知，永修细房断面</w:t>
            </w:r>
            <w:r w:rsidRPr="00830DB2">
              <w:rPr>
                <w:rFonts w:ascii="Times New Roman" w:hAnsi="Times New Roman" w:cs="Times New Roman"/>
                <w:kern w:val="18"/>
                <w:lang w:eastAsia="zh-CN"/>
              </w:rPr>
              <w:t>地表水环境质量</w:t>
            </w:r>
            <w:r w:rsidRPr="00830DB2">
              <w:rPr>
                <w:rFonts w:ascii="Times New Roman" w:hAnsi="Times New Roman" w:cs="Times New Roman"/>
                <w:snapToGrid w:val="0"/>
                <w:lang w:eastAsia="zh-CN"/>
              </w:rPr>
              <w:t>良好，可</w:t>
            </w:r>
            <w:r w:rsidRPr="00830DB2">
              <w:rPr>
                <w:rFonts w:ascii="Times New Roman" w:hAnsi="Times New Roman" w:cs="Times New Roman"/>
                <w:kern w:val="18"/>
                <w:lang w:eastAsia="zh-CN"/>
              </w:rPr>
              <w:t>满足《地表水环境质量标准》（</w:t>
            </w:r>
            <w:r w:rsidRPr="00830DB2">
              <w:rPr>
                <w:rFonts w:ascii="Times New Roman" w:hAnsi="Times New Roman" w:cs="Times New Roman"/>
                <w:kern w:val="18"/>
                <w:lang w:eastAsia="zh-CN"/>
              </w:rPr>
              <w:t>GB3838-2002</w:t>
            </w:r>
            <w:r w:rsidRPr="00830DB2">
              <w:rPr>
                <w:rFonts w:ascii="Times New Roman" w:hAnsi="Times New Roman" w:cs="Times New Roman"/>
                <w:kern w:val="18"/>
                <w:lang w:eastAsia="zh-CN"/>
              </w:rPr>
              <w:t>）</w:t>
            </w:r>
            <w:r w:rsidRPr="00830DB2">
              <w:rPr>
                <w:rFonts w:ascii="Times New Roman" w:hAnsi="Times New Roman" w:cs="Times New Roman"/>
                <w:kern w:val="18"/>
                <w:lang w:eastAsia="zh-CN"/>
              </w:rPr>
              <w:t>Ⅲ</w:t>
            </w:r>
            <w:r w:rsidRPr="00830DB2">
              <w:rPr>
                <w:rFonts w:ascii="Times New Roman" w:hAnsi="Times New Roman" w:cs="Times New Roman"/>
                <w:kern w:val="18"/>
                <w:lang w:eastAsia="zh-CN"/>
              </w:rPr>
              <w:t>类标准要求</w:t>
            </w:r>
            <w:r w:rsidRPr="00830DB2">
              <w:rPr>
                <w:rFonts w:ascii="Times New Roman" w:hAnsi="Times New Roman" w:cs="Times New Roman"/>
                <w:lang w:eastAsia="zh-CN"/>
              </w:rPr>
              <w:t>。</w:t>
            </w:r>
          </w:p>
          <w:p w14:paraId="7AA0F8B4" w14:textId="77777777" w:rsidR="00AC0B7A" w:rsidRPr="00830DB2" w:rsidRDefault="00000000">
            <w:pPr>
              <w:pStyle w:val="TableText"/>
              <w:spacing w:line="360" w:lineRule="auto"/>
              <w:ind w:firstLineChars="200" w:firstLine="482"/>
              <w:rPr>
                <w:rFonts w:ascii="Times New Roman" w:hAnsi="Times New Roman" w:cs="Times New Roman"/>
                <w:lang w:eastAsia="zh-CN"/>
              </w:rPr>
            </w:pPr>
            <w:r w:rsidRPr="00830DB2">
              <w:rPr>
                <w:rFonts w:ascii="Times New Roman" w:hAnsi="Times New Roman" w:cs="Times New Roman"/>
                <w:b/>
                <w:bCs/>
                <w:lang w:eastAsia="zh-CN"/>
              </w:rPr>
              <w:t>3</w:t>
            </w:r>
            <w:r w:rsidRPr="00830DB2">
              <w:rPr>
                <w:rFonts w:ascii="Times New Roman" w:hAnsi="Times New Roman" w:cs="Times New Roman"/>
                <w:b/>
                <w:bCs/>
                <w:lang w:eastAsia="zh-CN"/>
              </w:rPr>
              <w:t>、声环境质量现状</w:t>
            </w:r>
          </w:p>
          <w:p w14:paraId="0C71F9D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根据《建设项目环境影响报告表编制技术指南（污染影响类）（试行）》的相关规定：厂界外周边</w:t>
            </w:r>
            <w:r w:rsidRPr="00830DB2">
              <w:rPr>
                <w:rFonts w:ascii="Times New Roman" w:hAnsi="Times New Roman" w:cs="Times New Roman"/>
                <w:lang w:eastAsia="zh-CN"/>
              </w:rPr>
              <w:t>50m</w:t>
            </w:r>
            <w:r w:rsidRPr="00830DB2">
              <w:rPr>
                <w:rFonts w:ascii="Times New Roman" w:hAnsi="Times New Roman" w:cs="Times New Roman"/>
                <w:lang w:eastAsia="zh-CN"/>
              </w:rPr>
              <w:t>范围内存在声环境保护目标的建设项目，应监测保护目标声环境质量现状并评价达标情况。本项目</w:t>
            </w:r>
            <w:r w:rsidRPr="00830DB2">
              <w:rPr>
                <w:rFonts w:ascii="Times New Roman" w:hAnsi="Times New Roman" w:cs="Times New Roman"/>
                <w:lang w:eastAsia="zh-CN"/>
              </w:rPr>
              <w:t>50m</w:t>
            </w:r>
            <w:r w:rsidRPr="00830DB2">
              <w:rPr>
                <w:rFonts w:ascii="Times New Roman" w:hAnsi="Times New Roman" w:cs="Times New Roman"/>
                <w:lang w:eastAsia="zh-CN"/>
              </w:rPr>
              <w:t>之内无声环境保护目标，因此，本评价无需开展声环境质量现状达标情况评价。</w:t>
            </w:r>
          </w:p>
          <w:p w14:paraId="0B8A8F0A" w14:textId="77777777" w:rsidR="00AC0B7A" w:rsidRPr="00830DB2" w:rsidRDefault="00000000">
            <w:pPr>
              <w:pStyle w:val="aff2"/>
              <w:spacing w:line="360" w:lineRule="auto"/>
              <w:ind w:left="0" w:right="0" w:firstLineChars="200"/>
              <w:rPr>
                <w:rFonts w:ascii="Times New Roman" w:hAnsi="Times New Roman"/>
                <w:b/>
                <w:szCs w:val="24"/>
              </w:rPr>
            </w:pPr>
            <w:r w:rsidRPr="00830DB2">
              <w:rPr>
                <w:rFonts w:ascii="Times New Roman" w:hAnsi="Times New Roman"/>
                <w:b/>
                <w:szCs w:val="24"/>
              </w:rPr>
              <w:t>4</w:t>
            </w:r>
            <w:r w:rsidRPr="00830DB2">
              <w:rPr>
                <w:rFonts w:ascii="Times New Roman" w:hAnsi="Times New Roman"/>
                <w:b/>
                <w:szCs w:val="24"/>
              </w:rPr>
              <w:t>、地下水、土壤</w:t>
            </w:r>
            <w:r w:rsidRPr="00830DB2">
              <w:rPr>
                <w:rFonts w:ascii="Times New Roman" w:hAnsi="Times New Roman" w:hint="eastAsia"/>
                <w:b/>
                <w:szCs w:val="24"/>
              </w:rPr>
              <w:t>质量现状</w:t>
            </w:r>
          </w:p>
          <w:p w14:paraId="5D9E359E" w14:textId="77777777" w:rsidR="00AC0B7A" w:rsidRPr="00830DB2" w:rsidRDefault="00000000">
            <w:pPr>
              <w:pStyle w:val="aff2"/>
              <w:spacing w:line="360" w:lineRule="auto"/>
              <w:ind w:left="0" w:right="0" w:firstLineChars="200" w:firstLine="480"/>
              <w:rPr>
                <w:rFonts w:ascii="Times New Roman" w:hAnsi="Times New Roman"/>
                <w:szCs w:val="24"/>
              </w:rPr>
            </w:pPr>
            <w:r w:rsidRPr="00830DB2">
              <w:rPr>
                <w:rFonts w:ascii="Times New Roman" w:hAnsi="Times New Roman"/>
              </w:rPr>
              <w:t>根据《建设项目环境影响报告表编制技术指南（污染影响类）（试行）》的相关规定：</w:t>
            </w:r>
            <w:r w:rsidRPr="00830DB2">
              <w:rPr>
                <w:rFonts w:ascii="Times New Roman" w:hAnsi="Times New Roman"/>
                <w:szCs w:val="24"/>
              </w:rPr>
              <w:t>原则上不开展环境质量现状调查。建设项目存在土壤、地下水环境污染途径的，应结合污染源、保护目标分布情况开展现状调查以留作背景值。</w:t>
            </w:r>
          </w:p>
          <w:p w14:paraId="197BD713" w14:textId="77777777" w:rsidR="00AC0B7A" w:rsidRPr="00830DB2" w:rsidRDefault="00000000">
            <w:pPr>
              <w:pStyle w:val="aff2"/>
              <w:spacing w:line="360" w:lineRule="auto"/>
              <w:ind w:left="0" w:right="0" w:firstLineChars="200" w:firstLine="480"/>
              <w:rPr>
                <w:rFonts w:ascii="Times New Roman" w:hAnsi="Times New Roman"/>
                <w:szCs w:val="24"/>
              </w:rPr>
            </w:pPr>
            <w:r w:rsidRPr="00830DB2">
              <w:rPr>
                <w:rFonts w:ascii="Times New Roman" w:hAnsi="Times New Roman"/>
                <w:szCs w:val="24"/>
              </w:rPr>
              <w:t>本项目采用源头控制措施，根据项目生产特点，设置分区防渗等措施，不存在土壤、地下水环境污染途径，且项目厂界外</w:t>
            </w:r>
            <w:r w:rsidRPr="00830DB2">
              <w:rPr>
                <w:rFonts w:ascii="Times New Roman" w:hAnsi="Times New Roman"/>
                <w:szCs w:val="24"/>
              </w:rPr>
              <w:t>500m</w:t>
            </w:r>
            <w:r w:rsidRPr="00830DB2">
              <w:rPr>
                <w:rFonts w:ascii="Times New Roman" w:hAnsi="Times New Roman"/>
                <w:szCs w:val="24"/>
              </w:rPr>
              <w:t>范围内无地下水集中式饮用</w:t>
            </w:r>
            <w:r w:rsidRPr="00830DB2">
              <w:rPr>
                <w:rFonts w:ascii="Times New Roman" w:hAnsi="Times New Roman"/>
                <w:szCs w:val="24"/>
              </w:rPr>
              <w:lastRenderedPageBreak/>
              <w:t>水水源和热水、矿泉水、温泉等特殊地下水资源，</w:t>
            </w:r>
            <w:r w:rsidRPr="00830DB2">
              <w:rPr>
                <w:rFonts w:ascii="Times New Roman" w:hAnsi="Times New Roman" w:hint="eastAsia"/>
                <w:szCs w:val="24"/>
              </w:rPr>
              <w:t>因此</w:t>
            </w:r>
            <w:r w:rsidRPr="00830DB2">
              <w:rPr>
                <w:rFonts w:ascii="Times New Roman" w:hAnsi="Times New Roman"/>
                <w:szCs w:val="24"/>
              </w:rPr>
              <w:t>可不开展环境质量现状调查。</w:t>
            </w:r>
          </w:p>
          <w:p w14:paraId="3EF6C43A" w14:textId="77777777" w:rsidR="00AC0B7A" w:rsidRPr="00830DB2" w:rsidRDefault="00000000">
            <w:pPr>
              <w:pStyle w:val="TableText"/>
              <w:spacing w:line="360" w:lineRule="auto"/>
              <w:ind w:firstLineChars="200" w:firstLine="482"/>
              <w:rPr>
                <w:rFonts w:ascii="Times New Roman" w:hAnsi="Times New Roman" w:cs="Times New Roman"/>
                <w:b/>
                <w:bCs/>
                <w:kern w:val="0"/>
                <w:lang w:eastAsia="zh-CN"/>
              </w:rPr>
            </w:pPr>
            <w:r w:rsidRPr="00830DB2">
              <w:rPr>
                <w:rFonts w:ascii="Times New Roman" w:hAnsi="Times New Roman" w:cs="Times New Roman"/>
                <w:b/>
                <w:bCs/>
                <w:kern w:val="0"/>
                <w:lang w:eastAsia="zh-CN"/>
              </w:rPr>
              <w:t>5</w:t>
            </w:r>
            <w:r w:rsidRPr="00830DB2">
              <w:rPr>
                <w:rFonts w:ascii="Times New Roman" w:hAnsi="Times New Roman" w:cs="Times New Roman"/>
                <w:b/>
                <w:bCs/>
                <w:kern w:val="0"/>
                <w:lang w:eastAsia="zh-CN"/>
              </w:rPr>
              <w:t>、生态环境质量现状</w:t>
            </w:r>
          </w:p>
          <w:p w14:paraId="1BD2B41F" w14:textId="77777777" w:rsidR="00AC0B7A" w:rsidRPr="00830DB2" w:rsidRDefault="00000000">
            <w:pPr>
              <w:pStyle w:val="TableText"/>
              <w:spacing w:line="360" w:lineRule="auto"/>
              <w:ind w:firstLineChars="200" w:firstLine="480"/>
              <w:rPr>
                <w:rFonts w:ascii="Times New Roman" w:hAnsi="Times New Roman" w:cs="Times New Roman"/>
                <w:kern w:val="0"/>
                <w:lang w:eastAsia="zh-CN"/>
              </w:rPr>
            </w:pPr>
            <w:r w:rsidRPr="00830DB2">
              <w:rPr>
                <w:rFonts w:ascii="Times New Roman" w:hAnsi="Times New Roman" w:cs="Times New Roman"/>
                <w:kern w:val="0"/>
                <w:lang w:eastAsia="zh-CN"/>
              </w:rPr>
              <w:t>本项目所在地为</w:t>
            </w:r>
            <w:r w:rsidRPr="00830DB2">
              <w:rPr>
                <w:rFonts w:ascii="Times New Roman" w:hAnsi="Times New Roman" w:cs="Times New Roman" w:hint="eastAsia"/>
                <w:kern w:val="0"/>
                <w:lang w:eastAsia="zh-CN"/>
              </w:rPr>
              <w:t>江西安义高新技术产业园区</w:t>
            </w:r>
            <w:r w:rsidRPr="00830DB2">
              <w:rPr>
                <w:rFonts w:ascii="Times New Roman" w:hAnsi="Times New Roman" w:cs="Times New Roman"/>
                <w:kern w:val="0"/>
                <w:lang w:eastAsia="zh-CN"/>
              </w:rPr>
              <w:t>，不涉及新增用地。环境敏感程度较低，评价范围不属于自然保护区、风景名胜区、农田保护区、水源保护区，无文物保护点，同时无探明的矿床和珍稀动、植物资源。</w:t>
            </w:r>
          </w:p>
          <w:p w14:paraId="7D54D4F0" w14:textId="77777777" w:rsidR="00AC0B7A" w:rsidRPr="00830DB2" w:rsidRDefault="00000000">
            <w:pPr>
              <w:pStyle w:val="TableText"/>
              <w:spacing w:line="360" w:lineRule="auto"/>
              <w:ind w:firstLineChars="200" w:firstLine="480"/>
              <w:rPr>
                <w:rFonts w:ascii="Times New Roman" w:hAnsi="Times New Roman" w:cs="Times New Roman"/>
                <w:kern w:val="0"/>
                <w:lang w:eastAsia="zh-CN"/>
              </w:rPr>
            </w:pPr>
            <w:r w:rsidRPr="00830DB2">
              <w:rPr>
                <w:rFonts w:ascii="Times New Roman" w:hAnsi="Times New Roman" w:cs="Times New Roman"/>
                <w:kern w:val="0"/>
                <w:lang w:eastAsia="zh-CN"/>
              </w:rPr>
              <w:t>综上所述，项目周边环境空气质量、地表水环境质量、声环境质量、地下水环境质量、土壤环境质量以及生态环境质量现状都符合功能区划的要求。</w:t>
            </w:r>
          </w:p>
        </w:tc>
      </w:tr>
      <w:tr w:rsidR="00AC0B7A" w:rsidRPr="00830DB2" w14:paraId="5A889E9C" w14:textId="77777777">
        <w:trPr>
          <w:trHeight w:val="479"/>
          <w:jc w:val="center"/>
        </w:trPr>
        <w:tc>
          <w:tcPr>
            <w:tcW w:w="456" w:type="dxa"/>
            <w:vAlign w:val="center"/>
          </w:tcPr>
          <w:p w14:paraId="718EE106" w14:textId="77777777" w:rsidR="00AC0B7A" w:rsidRPr="00830DB2" w:rsidRDefault="00000000">
            <w:pPr>
              <w:adjustRightInd w:val="0"/>
              <w:snapToGrid w:val="0"/>
              <w:jc w:val="center"/>
              <w:rPr>
                <w:rFonts w:ascii="宋体" w:hAnsi="宋体" w:cs="宋体" w:hint="eastAsia"/>
                <w:kern w:val="0"/>
                <w:szCs w:val="21"/>
              </w:rPr>
            </w:pPr>
            <w:r w:rsidRPr="00830DB2">
              <w:rPr>
                <w:rFonts w:ascii="宋体" w:hAnsi="宋体" w:cs="宋体" w:hint="eastAsia"/>
                <w:b/>
                <w:bCs/>
                <w:kern w:val="0"/>
                <w:sz w:val="24"/>
              </w:rPr>
              <w:lastRenderedPageBreak/>
              <w:t>环境保护目标</w:t>
            </w:r>
          </w:p>
        </w:tc>
        <w:tc>
          <w:tcPr>
            <w:tcW w:w="8605" w:type="dxa"/>
          </w:tcPr>
          <w:p w14:paraId="115BA4A9"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1</w:t>
            </w:r>
            <w:r w:rsidRPr="00830DB2">
              <w:rPr>
                <w:rFonts w:ascii="Times New Roman" w:hAnsi="Times New Roman" w:cs="Times New Roman"/>
                <w:b/>
                <w:bCs/>
                <w:lang w:eastAsia="zh-CN"/>
              </w:rPr>
              <w:t>、环境保护目标</w:t>
            </w:r>
          </w:p>
          <w:p w14:paraId="03C89614" w14:textId="77777777" w:rsidR="00AC0B7A" w:rsidRPr="00830DB2" w:rsidRDefault="00000000">
            <w:pPr>
              <w:pStyle w:val="TableText"/>
              <w:spacing w:line="358"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本项目位于江西安义高新技术产业园区。根据现场踏勘，大气环境</w:t>
            </w:r>
            <w:r w:rsidRPr="00830DB2">
              <w:rPr>
                <w:rFonts w:ascii="Times New Roman" w:hAnsi="Times New Roman" w:cs="Times New Roman"/>
                <w:lang w:eastAsia="zh-CN"/>
              </w:rPr>
              <w:t>500m</w:t>
            </w:r>
            <w:r w:rsidRPr="00830DB2">
              <w:rPr>
                <w:rFonts w:ascii="Times New Roman" w:hAnsi="Times New Roman" w:cs="Times New Roman"/>
                <w:lang w:eastAsia="zh-CN"/>
              </w:rPr>
              <w:t>范围内无自然保护区、风景名胜区等特殊保护区；声环境厂界外</w:t>
            </w:r>
            <w:r w:rsidRPr="00830DB2">
              <w:rPr>
                <w:rFonts w:ascii="Times New Roman" w:hAnsi="Times New Roman" w:cs="Times New Roman"/>
                <w:lang w:eastAsia="zh-CN"/>
              </w:rPr>
              <w:t>50m</w:t>
            </w:r>
            <w:r w:rsidRPr="00830DB2">
              <w:rPr>
                <w:rFonts w:ascii="Times New Roman" w:hAnsi="Times New Roman" w:cs="Times New Roman"/>
                <w:lang w:eastAsia="zh-CN"/>
              </w:rPr>
              <w:t>范围内无声环境保护目标；地下水环境厂界外</w:t>
            </w:r>
            <w:r w:rsidRPr="00830DB2">
              <w:rPr>
                <w:rFonts w:ascii="Times New Roman" w:hAnsi="Times New Roman" w:cs="Times New Roman"/>
                <w:lang w:eastAsia="zh-CN"/>
              </w:rPr>
              <w:t>500m</w:t>
            </w:r>
            <w:r w:rsidRPr="00830DB2">
              <w:rPr>
                <w:rFonts w:ascii="Times New Roman" w:hAnsi="Times New Roman" w:cs="Times New Roman"/>
                <w:lang w:eastAsia="zh-CN"/>
              </w:rPr>
              <w:t>范围内无地下水集中式饮用水水源和热水、矿泉水、温泉等特殊地下水资源。主要环境保护目标见表</w:t>
            </w:r>
            <w:r w:rsidRPr="00830DB2">
              <w:rPr>
                <w:rFonts w:ascii="Times New Roman" w:hAnsi="Times New Roman" w:cs="Times New Roman"/>
                <w:lang w:eastAsia="zh-CN"/>
              </w:rPr>
              <w:t>3-</w:t>
            </w: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w:t>
            </w:r>
          </w:p>
          <w:p w14:paraId="413236F6" w14:textId="77777777" w:rsidR="00AC0B7A" w:rsidRPr="00830DB2" w:rsidRDefault="00000000">
            <w:pPr>
              <w:pStyle w:val="TableText"/>
              <w:jc w:val="center"/>
              <w:rPr>
                <w:rFonts w:ascii="Times New Roman" w:hAnsi="Times New Roman" w:cs="Times New Roman"/>
                <w:b/>
                <w:bCs/>
                <w:sz w:val="21"/>
                <w:szCs w:val="21"/>
                <w:lang w:eastAsia="zh-CN"/>
              </w:rPr>
            </w:pPr>
            <w:r w:rsidRPr="00830DB2">
              <w:rPr>
                <w:rFonts w:ascii="Times New Roman" w:hAnsi="Times New Roman" w:cs="Times New Roman"/>
                <w:b/>
                <w:bCs/>
                <w:sz w:val="21"/>
                <w:szCs w:val="21"/>
                <w:lang w:eastAsia="zh-CN"/>
              </w:rPr>
              <w:t>表</w:t>
            </w:r>
            <w:r w:rsidRPr="00830DB2">
              <w:rPr>
                <w:rFonts w:ascii="Times New Roman" w:hAnsi="Times New Roman" w:cs="Times New Roman"/>
                <w:b/>
                <w:bCs/>
                <w:sz w:val="21"/>
                <w:szCs w:val="21"/>
                <w:lang w:eastAsia="zh-CN"/>
              </w:rPr>
              <w:t>3-</w:t>
            </w:r>
            <w:r w:rsidRPr="00830DB2">
              <w:rPr>
                <w:rFonts w:ascii="Times New Roman" w:hAnsi="Times New Roman" w:cs="Times New Roman" w:hint="eastAsia"/>
                <w:b/>
                <w:bCs/>
                <w:sz w:val="21"/>
                <w:szCs w:val="21"/>
                <w:lang w:eastAsia="zh-CN"/>
              </w:rPr>
              <w:t>5</w:t>
            </w:r>
            <w:r w:rsidRPr="00830DB2">
              <w:rPr>
                <w:rFonts w:ascii="Times New Roman" w:hAnsi="Times New Roman" w:cs="Times New Roman"/>
                <w:b/>
                <w:bCs/>
                <w:sz w:val="21"/>
                <w:szCs w:val="21"/>
                <w:lang w:eastAsia="zh-CN"/>
              </w:rPr>
              <w:t xml:space="preserve">  </w:t>
            </w:r>
            <w:r w:rsidRPr="00830DB2">
              <w:rPr>
                <w:rFonts w:ascii="Times New Roman" w:hAnsi="Times New Roman" w:cs="Times New Roman"/>
                <w:b/>
                <w:bCs/>
                <w:sz w:val="21"/>
                <w:szCs w:val="21"/>
                <w:lang w:eastAsia="zh-CN"/>
              </w:rPr>
              <w:t>环境保护目标一览表</w:t>
            </w:r>
          </w:p>
          <w:tbl>
            <w:tblPr>
              <w:tblStyle w:val="af8"/>
              <w:tblW w:w="0" w:type="auto"/>
              <w:jc w:val="center"/>
              <w:tblLayout w:type="fixed"/>
              <w:tblLook w:val="04A0" w:firstRow="1" w:lastRow="0" w:firstColumn="1" w:lastColumn="0" w:noHBand="0" w:noVBand="1"/>
            </w:tblPr>
            <w:tblGrid>
              <w:gridCol w:w="751"/>
              <w:gridCol w:w="1217"/>
              <w:gridCol w:w="925"/>
              <w:gridCol w:w="1025"/>
              <w:gridCol w:w="1025"/>
              <w:gridCol w:w="1138"/>
              <w:gridCol w:w="962"/>
              <w:gridCol w:w="666"/>
              <w:gridCol w:w="670"/>
            </w:tblGrid>
            <w:tr w:rsidR="00AC0B7A" w:rsidRPr="00830DB2" w14:paraId="6455859C" w14:textId="77777777">
              <w:trPr>
                <w:trHeight w:val="408"/>
                <w:jc w:val="center"/>
              </w:trPr>
              <w:tc>
                <w:tcPr>
                  <w:tcW w:w="751" w:type="dxa"/>
                  <w:vMerge w:val="restart"/>
                  <w:vAlign w:val="center"/>
                </w:tcPr>
                <w:p w14:paraId="3E734FF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环境要素</w:t>
                  </w:r>
                </w:p>
              </w:tc>
              <w:tc>
                <w:tcPr>
                  <w:tcW w:w="1217" w:type="dxa"/>
                  <w:vMerge w:val="restart"/>
                  <w:vAlign w:val="center"/>
                </w:tcPr>
                <w:p w14:paraId="68CF6CF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环境保护对象名称</w:t>
                  </w:r>
                </w:p>
              </w:tc>
              <w:tc>
                <w:tcPr>
                  <w:tcW w:w="1950" w:type="dxa"/>
                  <w:gridSpan w:val="2"/>
                  <w:vAlign w:val="center"/>
                </w:tcPr>
                <w:p w14:paraId="7894A02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坐标</w:t>
                  </w:r>
                </w:p>
              </w:tc>
              <w:tc>
                <w:tcPr>
                  <w:tcW w:w="1025" w:type="dxa"/>
                  <w:vMerge w:val="restart"/>
                  <w:vAlign w:val="center"/>
                </w:tcPr>
                <w:p w14:paraId="78D05F70"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保护对象</w:t>
                  </w:r>
                </w:p>
              </w:tc>
              <w:tc>
                <w:tcPr>
                  <w:tcW w:w="1138" w:type="dxa"/>
                  <w:vMerge w:val="restart"/>
                  <w:vAlign w:val="center"/>
                </w:tcPr>
                <w:p w14:paraId="6CEA4E4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相对厂界距离（</w:t>
                  </w:r>
                  <w:r w:rsidRPr="00830DB2">
                    <w:rPr>
                      <w:rFonts w:ascii="Times New Roman" w:hAnsi="Times New Roman" w:cs="Times New Roman"/>
                      <w:sz w:val="21"/>
                      <w:szCs w:val="21"/>
                      <w:lang w:eastAsia="zh-CN"/>
                    </w:rPr>
                    <w:t>m</w:t>
                  </w:r>
                  <w:r w:rsidRPr="00830DB2">
                    <w:rPr>
                      <w:rFonts w:ascii="Times New Roman" w:hAnsi="Times New Roman" w:cs="Times New Roman"/>
                      <w:sz w:val="21"/>
                      <w:szCs w:val="21"/>
                      <w:lang w:eastAsia="zh-CN"/>
                    </w:rPr>
                    <w:t>）</w:t>
                  </w:r>
                </w:p>
              </w:tc>
              <w:tc>
                <w:tcPr>
                  <w:tcW w:w="962" w:type="dxa"/>
                  <w:vMerge w:val="restart"/>
                  <w:vAlign w:val="center"/>
                </w:tcPr>
                <w:p w14:paraId="73CA376F"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相对厂址方位</w:t>
                  </w:r>
                </w:p>
              </w:tc>
              <w:tc>
                <w:tcPr>
                  <w:tcW w:w="666" w:type="dxa"/>
                  <w:vMerge w:val="restart"/>
                  <w:vAlign w:val="center"/>
                </w:tcPr>
                <w:p w14:paraId="2FBD935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规模</w:t>
                  </w:r>
                </w:p>
              </w:tc>
              <w:tc>
                <w:tcPr>
                  <w:tcW w:w="670" w:type="dxa"/>
                  <w:vMerge w:val="restart"/>
                  <w:vAlign w:val="center"/>
                </w:tcPr>
                <w:p w14:paraId="16CA276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质量标准</w:t>
                  </w:r>
                </w:p>
              </w:tc>
            </w:tr>
            <w:tr w:rsidR="00AC0B7A" w:rsidRPr="00830DB2" w14:paraId="0EE20381" w14:textId="77777777">
              <w:trPr>
                <w:trHeight w:val="210"/>
                <w:jc w:val="center"/>
              </w:trPr>
              <w:tc>
                <w:tcPr>
                  <w:tcW w:w="751" w:type="dxa"/>
                  <w:vMerge/>
                  <w:vAlign w:val="center"/>
                </w:tcPr>
                <w:p w14:paraId="3FF3958D" w14:textId="77777777" w:rsidR="00AC0B7A" w:rsidRPr="00830DB2" w:rsidRDefault="00AC0B7A">
                  <w:pPr>
                    <w:pStyle w:val="TableText"/>
                    <w:jc w:val="center"/>
                    <w:rPr>
                      <w:rFonts w:ascii="Times New Roman" w:hAnsi="Times New Roman" w:cs="Times New Roman"/>
                      <w:sz w:val="21"/>
                      <w:szCs w:val="21"/>
                      <w:lang w:eastAsia="zh-CN"/>
                    </w:rPr>
                  </w:pPr>
                </w:p>
              </w:tc>
              <w:tc>
                <w:tcPr>
                  <w:tcW w:w="1217" w:type="dxa"/>
                  <w:vMerge/>
                  <w:vAlign w:val="center"/>
                </w:tcPr>
                <w:p w14:paraId="7EBD20EE" w14:textId="77777777" w:rsidR="00AC0B7A" w:rsidRPr="00830DB2" w:rsidRDefault="00AC0B7A">
                  <w:pPr>
                    <w:pStyle w:val="TableText"/>
                    <w:jc w:val="center"/>
                    <w:rPr>
                      <w:rFonts w:ascii="Times New Roman" w:hAnsi="Times New Roman" w:cs="Times New Roman"/>
                      <w:sz w:val="21"/>
                      <w:szCs w:val="21"/>
                      <w:lang w:eastAsia="zh-CN"/>
                    </w:rPr>
                  </w:pPr>
                </w:p>
              </w:tc>
              <w:tc>
                <w:tcPr>
                  <w:tcW w:w="925" w:type="dxa"/>
                  <w:vAlign w:val="center"/>
                </w:tcPr>
                <w:p w14:paraId="38A53B1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X</w:t>
                  </w:r>
                </w:p>
              </w:tc>
              <w:tc>
                <w:tcPr>
                  <w:tcW w:w="1025" w:type="dxa"/>
                  <w:vAlign w:val="center"/>
                </w:tcPr>
                <w:p w14:paraId="35D8486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Y</w:t>
                  </w:r>
                </w:p>
              </w:tc>
              <w:tc>
                <w:tcPr>
                  <w:tcW w:w="1025" w:type="dxa"/>
                  <w:vMerge/>
                  <w:vAlign w:val="center"/>
                </w:tcPr>
                <w:p w14:paraId="455E84F7" w14:textId="77777777" w:rsidR="00AC0B7A" w:rsidRPr="00830DB2" w:rsidRDefault="00AC0B7A">
                  <w:pPr>
                    <w:pStyle w:val="TableText"/>
                    <w:jc w:val="center"/>
                    <w:rPr>
                      <w:rFonts w:ascii="Times New Roman" w:hAnsi="Times New Roman" w:cs="Times New Roman"/>
                      <w:sz w:val="21"/>
                      <w:szCs w:val="21"/>
                      <w:lang w:eastAsia="zh-CN"/>
                    </w:rPr>
                  </w:pPr>
                </w:p>
              </w:tc>
              <w:tc>
                <w:tcPr>
                  <w:tcW w:w="1138" w:type="dxa"/>
                  <w:vMerge/>
                  <w:vAlign w:val="center"/>
                </w:tcPr>
                <w:p w14:paraId="561FC0A2" w14:textId="77777777" w:rsidR="00AC0B7A" w:rsidRPr="00830DB2" w:rsidRDefault="00AC0B7A">
                  <w:pPr>
                    <w:pStyle w:val="TableText"/>
                    <w:jc w:val="center"/>
                    <w:rPr>
                      <w:rFonts w:ascii="Times New Roman" w:hAnsi="Times New Roman" w:cs="Times New Roman"/>
                      <w:sz w:val="21"/>
                      <w:szCs w:val="21"/>
                      <w:lang w:eastAsia="zh-CN"/>
                    </w:rPr>
                  </w:pPr>
                </w:p>
              </w:tc>
              <w:tc>
                <w:tcPr>
                  <w:tcW w:w="962" w:type="dxa"/>
                  <w:vMerge/>
                  <w:vAlign w:val="center"/>
                </w:tcPr>
                <w:p w14:paraId="1B2DFCF1" w14:textId="77777777" w:rsidR="00AC0B7A" w:rsidRPr="00830DB2" w:rsidRDefault="00AC0B7A">
                  <w:pPr>
                    <w:pStyle w:val="TableText"/>
                    <w:jc w:val="center"/>
                    <w:rPr>
                      <w:rFonts w:ascii="Times New Roman" w:hAnsi="Times New Roman" w:cs="Times New Roman"/>
                      <w:sz w:val="21"/>
                      <w:szCs w:val="21"/>
                      <w:lang w:eastAsia="zh-CN"/>
                    </w:rPr>
                  </w:pPr>
                </w:p>
              </w:tc>
              <w:tc>
                <w:tcPr>
                  <w:tcW w:w="666" w:type="dxa"/>
                  <w:vMerge/>
                  <w:vAlign w:val="center"/>
                </w:tcPr>
                <w:p w14:paraId="4E4D6737" w14:textId="77777777" w:rsidR="00AC0B7A" w:rsidRPr="00830DB2" w:rsidRDefault="00AC0B7A">
                  <w:pPr>
                    <w:pStyle w:val="TableText"/>
                    <w:jc w:val="center"/>
                    <w:rPr>
                      <w:rFonts w:ascii="Times New Roman" w:hAnsi="Times New Roman" w:cs="Times New Roman"/>
                      <w:sz w:val="21"/>
                      <w:szCs w:val="21"/>
                      <w:lang w:eastAsia="zh-CN"/>
                    </w:rPr>
                  </w:pPr>
                </w:p>
              </w:tc>
              <w:tc>
                <w:tcPr>
                  <w:tcW w:w="670" w:type="dxa"/>
                  <w:vMerge/>
                  <w:vAlign w:val="center"/>
                </w:tcPr>
                <w:p w14:paraId="0A7D95A1" w14:textId="77777777" w:rsidR="00AC0B7A" w:rsidRPr="00830DB2" w:rsidRDefault="00AC0B7A">
                  <w:pPr>
                    <w:pStyle w:val="TableText"/>
                    <w:jc w:val="center"/>
                    <w:rPr>
                      <w:rFonts w:ascii="Times New Roman" w:hAnsi="Times New Roman" w:cs="Times New Roman"/>
                      <w:sz w:val="21"/>
                      <w:szCs w:val="21"/>
                      <w:lang w:eastAsia="zh-CN"/>
                    </w:rPr>
                  </w:pPr>
                </w:p>
              </w:tc>
            </w:tr>
            <w:tr w:rsidR="00AC0B7A" w:rsidRPr="00830DB2" w14:paraId="0B60AF2B" w14:textId="77777777">
              <w:trPr>
                <w:jc w:val="center"/>
              </w:trPr>
              <w:tc>
                <w:tcPr>
                  <w:tcW w:w="751" w:type="dxa"/>
                  <w:vAlign w:val="center"/>
                </w:tcPr>
                <w:p w14:paraId="0FAD205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环境空气</w:t>
                  </w:r>
                </w:p>
              </w:tc>
              <w:tc>
                <w:tcPr>
                  <w:tcW w:w="1217" w:type="dxa"/>
                  <w:vAlign w:val="center"/>
                </w:tcPr>
                <w:p w14:paraId="7FBD7C98"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下山背</w:t>
                  </w:r>
                </w:p>
              </w:tc>
              <w:tc>
                <w:tcPr>
                  <w:tcW w:w="925" w:type="dxa"/>
                  <w:vAlign w:val="center"/>
                </w:tcPr>
                <w:p w14:paraId="2361C3C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-100</w:t>
                  </w:r>
                </w:p>
              </w:tc>
              <w:tc>
                <w:tcPr>
                  <w:tcW w:w="1025" w:type="dxa"/>
                  <w:vAlign w:val="center"/>
                </w:tcPr>
                <w:p w14:paraId="789FE31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40</w:t>
                  </w:r>
                </w:p>
              </w:tc>
              <w:tc>
                <w:tcPr>
                  <w:tcW w:w="1025" w:type="dxa"/>
                  <w:vAlign w:val="center"/>
                </w:tcPr>
                <w:p w14:paraId="28D7954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居住区</w:t>
                  </w:r>
                </w:p>
              </w:tc>
              <w:tc>
                <w:tcPr>
                  <w:tcW w:w="1138" w:type="dxa"/>
                  <w:vAlign w:val="center"/>
                </w:tcPr>
                <w:p w14:paraId="7186164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100</w:t>
                  </w:r>
                </w:p>
              </w:tc>
              <w:tc>
                <w:tcPr>
                  <w:tcW w:w="962" w:type="dxa"/>
                  <w:vAlign w:val="center"/>
                </w:tcPr>
                <w:p w14:paraId="4010E9E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西北</w:t>
                  </w:r>
                </w:p>
              </w:tc>
              <w:tc>
                <w:tcPr>
                  <w:tcW w:w="666" w:type="dxa"/>
                  <w:vAlign w:val="center"/>
                </w:tcPr>
                <w:p w14:paraId="63E9E336"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20</w:t>
                  </w:r>
                  <w:r w:rsidRPr="00830DB2">
                    <w:rPr>
                      <w:rFonts w:ascii="Times New Roman" w:hAnsi="Times New Roman" w:cs="Times New Roman" w:hint="eastAsia"/>
                      <w:sz w:val="21"/>
                      <w:szCs w:val="21"/>
                      <w:lang w:eastAsia="zh-CN"/>
                    </w:rPr>
                    <w:t>户</w:t>
                  </w:r>
                </w:p>
              </w:tc>
              <w:tc>
                <w:tcPr>
                  <w:tcW w:w="670" w:type="dxa"/>
                  <w:vAlign w:val="center"/>
                </w:tcPr>
                <w:p w14:paraId="1EBE737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二类</w:t>
                  </w:r>
                </w:p>
              </w:tc>
            </w:tr>
            <w:tr w:rsidR="00AC0B7A" w:rsidRPr="00830DB2" w14:paraId="3ECDBCE6" w14:textId="77777777">
              <w:trPr>
                <w:jc w:val="center"/>
              </w:trPr>
              <w:tc>
                <w:tcPr>
                  <w:tcW w:w="751" w:type="dxa"/>
                  <w:vAlign w:val="center"/>
                </w:tcPr>
                <w:p w14:paraId="172CBFAB"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地表水环境</w:t>
                  </w:r>
                </w:p>
              </w:tc>
              <w:tc>
                <w:tcPr>
                  <w:tcW w:w="1217" w:type="dxa"/>
                  <w:vAlign w:val="center"/>
                </w:tcPr>
                <w:p w14:paraId="2AC1BBB2"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潦河</w:t>
                  </w:r>
                </w:p>
              </w:tc>
              <w:tc>
                <w:tcPr>
                  <w:tcW w:w="925" w:type="dxa"/>
                  <w:vAlign w:val="center"/>
                </w:tcPr>
                <w:p w14:paraId="654A547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1025" w:type="dxa"/>
                  <w:vAlign w:val="center"/>
                </w:tcPr>
                <w:p w14:paraId="6F97009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1025" w:type="dxa"/>
                  <w:vAlign w:val="center"/>
                </w:tcPr>
                <w:p w14:paraId="0EFDA26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河流</w:t>
                  </w:r>
                </w:p>
              </w:tc>
              <w:tc>
                <w:tcPr>
                  <w:tcW w:w="1138" w:type="dxa"/>
                  <w:vAlign w:val="center"/>
                </w:tcPr>
                <w:p w14:paraId="334B25B3"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3100</w:t>
                  </w:r>
                </w:p>
              </w:tc>
              <w:tc>
                <w:tcPr>
                  <w:tcW w:w="962" w:type="dxa"/>
                  <w:vAlign w:val="center"/>
                </w:tcPr>
                <w:p w14:paraId="64F22249"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南</w:t>
                  </w:r>
                </w:p>
              </w:tc>
              <w:tc>
                <w:tcPr>
                  <w:tcW w:w="666" w:type="dxa"/>
                  <w:vAlign w:val="center"/>
                </w:tcPr>
                <w:p w14:paraId="381A37B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w:t>
                  </w:r>
                </w:p>
              </w:tc>
              <w:tc>
                <w:tcPr>
                  <w:tcW w:w="670" w:type="dxa"/>
                  <w:vAlign w:val="center"/>
                </w:tcPr>
                <w:p w14:paraId="60D74DBA"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Ⅲ</w:t>
                  </w:r>
                  <w:r w:rsidRPr="00830DB2">
                    <w:rPr>
                      <w:rFonts w:ascii="Times New Roman" w:hAnsi="Times New Roman" w:cs="Times New Roman"/>
                      <w:sz w:val="21"/>
                      <w:szCs w:val="21"/>
                      <w:lang w:eastAsia="zh-CN"/>
                    </w:rPr>
                    <w:t>类</w:t>
                  </w:r>
                </w:p>
              </w:tc>
            </w:tr>
            <w:tr w:rsidR="00AC0B7A" w:rsidRPr="00830DB2" w14:paraId="09DA9C1E" w14:textId="77777777">
              <w:trPr>
                <w:jc w:val="center"/>
              </w:trPr>
              <w:tc>
                <w:tcPr>
                  <w:tcW w:w="751" w:type="dxa"/>
                  <w:vAlign w:val="center"/>
                </w:tcPr>
                <w:p w14:paraId="75D4A5B5"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声环境</w:t>
                  </w:r>
                </w:p>
              </w:tc>
              <w:tc>
                <w:tcPr>
                  <w:tcW w:w="7628" w:type="dxa"/>
                  <w:gridSpan w:val="8"/>
                  <w:vAlign w:val="center"/>
                </w:tcPr>
                <w:p w14:paraId="79E60F0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厂界</w:t>
                  </w:r>
                  <w:r w:rsidRPr="00830DB2">
                    <w:rPr>
                      <w:rFonts w:ascii="Times New Roman" w:hAnsi="Times New Roman" w:cs="Times New Roman"/>
                      <w:sz w:val="21"/>
                      <w:szCs w:val="21"/>
                      <w:lang w:eastAsia="zh-CN"/>
                    </w:rPr>
                    <w:t>50m</w:t>
                  </w:r>
                  <w:r w:rsidRPr="00830DB2">
                    <w:rPr>
                      <w:rFonts w:ascii="Times New Roman" w:hAnsi="Times New Roman" w:cs="Times New Roman"/>
                      <w:sz w:val="21"/>
                      <w:szCs w:val="21"/>
                      <w:lang w:eastAsia="zh-CN"/>
                    </w:rPr>
                    <w:t>范围内无声环境保护目标</w:t>
                  </w:r>
                </w:p>
              </w:tc>
            </w:tr>
            <w:tr w:rsidR="00AC0B7A" w:rsidRPr="00830DB2" w14:paraId="0C579438" w14:textId="77777777">
              <w:trPr>
                <w:jc w:val="center"/>
              </w:trPr>
              <w:tc>
                <w:tcPr>
                  <w:tcW w:w="751" w:type="dxa"/>
                  <w:vAlign w:val="center"/>
                </w:tcPr>
                <w:p w14:paraId="22A3DD07"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地下水环境</w:t>
                  </w:r>
                </w:p>
              </w:tc>
              <w:tc>
                <w:tcPr>
                  <w:tcW w:w="7628" w:type="dxa"/>
                  <w:gridSpan w:val="8"/>
                  <w:vAlign w:val="center"/>
                </w:tcPr>
                <w:p w14:paraId="03631CE1"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sz w:val="21"/>
                      <w:szCs w:val="21"/>
                      <w:lang w:eastAsia="zh-CN"/>
                    </w:rPr>
                    <w:t>厂界</w:t>
                  </w:r>
                  <w:r w:rsidRPr="00830DB2">
                    <w:rPr>
                      <w:rFonts w:ascii="Times New Roman" w:hAnsi="Times New Roman" w:cs="Times New Roman"/>
                      <w:sz w:val="21"/>
                      <w:szCs w:val="21"/>
                      <w:lang w:eastAsia="zh-CN"/>
                    </w:rPr>
                    <w:t>500m</w:t>
                  </w:r>
                  <w:r w:rsidRPr="00830DB2">
                    <w:rPr>
                      <w:rFonts w:ascii="Times New Roman" w:hAnsi="Times New Roman" w:cs="Times New Roman"/>
                      <w:sz w:val="21"/>
                      <w:szCs w:val="21"/>
                      <w:lang w:eastAsia="zh-CN"/>
                    </w:rPr>
                    <w:t>范围内无地下水集中式饮用水源和热水、矿泉水、温泉等特殊地下水资源</w:t>
                  </w:r>
                </w:p>
              </w:tc>
            </w:tr>
            <w:tr w:rsidR="00AC0B7A" w:rsidRPr="00830DB2" w14:paraId="346E9F91" w14:textId="77777777">
              <w:trPr>
                <w:jc w:val="center"/>
              </w:trPr>
              <w:tc>
                <w:tcPr>
                  <w:tcW w:w="751" w:type="dxa"/>
                  <w:vAlign w:val="center"/>
                </w:tcPr>
                <w:p w14:paraId="16DDEFD4"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生态环境</w:t>
                  </w:r>
                </w:p>
              </w:tc>
              <w:tc>
                <w:tcPr>
                  <w:tcW w:w="7628" w:type="dxa"/>
                  <w:gridSpan w:val="8"/>
                  <w:vAlign w:val="center"/>
                </w:tcPr>
                <w:p w14:paraId="5B46566E" w14:textId="77777777" w:rsidR="00AC0B7A" w:rsidRPr="00830DB2" w:rsidRDefault="00000000">
                  <w:pPr>
                    <w:pStyle w:val="TableText"/>
                    <w:jc w:val="center"/>
                    <w:rPr>
                      <w:rFonts w:ascii="Times New Roman" w:hAnsi="Times New Roman" w:cs="Times New Roman"/>
                      <w:sz w:val="21"/>
                      <w:szCs w:val="21"/>
                      <w:lang w:eastAsia="zh-CN"/>
                    </w:rPr>
                  </w:pPr>
                  <w:r w:rsidRPr="00830DB2">
                    <w:rPr>
                      <w:rFonts w:ascii="Times New Roman" w:hAnsi="Times New Roman" w:cs="Times New Roman" w:hint="eastAsia"/>
                      <w:sz w:val="21"/>
                      <w:szCs w:val="21"/>
                      <w:lang w:eastAsia="zh-CN"/>
                    </w:rPr>
                    <w:t>无产业园区外建设项目新增用地</w:t>
                  </w:r>
                </w:p>
              </w:tc>
            </w:tr>
          </w:tbl>
          <w:p w14:paraId="12EC3CD8" w14:textId="77777777" w:rsidR="00AC0B7A" w:rsidRPr="00830DB2" w:rsidRDefault="00000000">
            <w:pPr>
              <w:pStyle w:val="TableText"/>
              <w:adjustRightInd w:val="0"/>
              <w:snapToGrid w:val="0"/>
              <w:spacing w:line="360" w:lineRule="auto"/>
              <w:ind w:firstLineChars="200" w:firstLine="420"/>
              <w:rPr>
                <w:rFonts w:ascii="Times New Roman" w:hAnsi="Times New Roman" w:cs="Times New Roman"/>
                <w:lang w:eastAsia="zh-CN"/>
              </w:rPr>
            </w:pPr>
            <w:r w:rsidRPr="00830DB2">
              <w:rPr>
                <w:rFonts w:cs="Times New Roman" w:hint="eastAsia"/>
                <w:sz w:val="21"/>
                <w:szCs w:val="21"/>
                <w:lang w:eastAsia="zh-CN"/>
              </w:rPr>
              <w:t>注：本次评价以厂区西北角为原点坐标（0，0），正东X轴为正方向，正北Y轴为正方向建立直角坐标系给出大气环境对应坐标。</w:t>
            </w:r>
          </w:p>
          <w:p w14:paraId="0BE6E2AB" w14:textId="77777777" w:rsidR="00AC0B7A" w:rsidRPr="00830DB2" w:rsidRDefault="00000000">
            <w:pPr>
              <w:adjustRightInd w:val="0"/>
              <w:snapToGrid w:val="0"/>
              <w:spacing w:line="360" w:lineRule="auto"/>
              <w:ind w:firstLineChars="200" w:firstLine="482"/>
              <w:rPr>
                <w:b/>
                <w:bCs/>
                <w:sz w:val="24"/>
              </w:rPr>
            </w:pPr>
            <w:r w:rsidRPr="00830DB2">
              <w:rPr>
                <w:b/>
                <w:bCs/>
                <w:sz w:val="24"/>
              </w:rPr>
              <w:t>2</w:t>
            </w:r>
            <w:r w:rsidRPr="00830DB2">
              <w:rPr>
                <w:b/>
                <w:bCs/>
                <w:sz w:val="24"/>
              </w:rPr>
              <w:t>、控制目标</w:t>
            </w:r>
          </w:p>
          <w:p w14:paraId="3392767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本项目主要环境保护目标如下：</w:t>
            </w:r>
          </w:p>
          <w:p w14:paraId="14D688FF"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1</w:t>
            </w:r>
            <w:r w:rsidRPr="00830DB2">
              <w:rPr>
                <w:rFonts w:ascii="Times New Roman" w:hAnsi="Times New Roman" w:cs="Times New Roman"/>
                <w:lang w:eastAsia="zh-CN"/>
              </w:rPr>
              <w:t>）环境空气：项目区域大气环境质量保持《环境空气质量标准》</w:t>
            </w:r>
            <w:r w:rsidRPr="00830DB2">
              <w:rPr>
                <w:rFonts w:ascii="Times New Roman" w:hAnsi="Times New Roman" w:cs="Times New Roman"/>
                <w:lang w:eastAsia="zh-CN"/>
              </w:rPr>
              <w:lastRenderedPageBreak/>
              <w:t>（</w:t>
            </w:r>
            <w:r w:rsidRPr="00830DB2">
              <w:rPr>
                <w:rFonts w:ascii="Times New Roman" w:hAnsi="Times New Roman" w:cs="Times New Roman"/>
                <w:lang w:eastAsia="zh-CN"/>
              </w:rPr>
              <w:t>GB3095-20</w:t>
            </w:r>
            <w:r w:rsidRPr="00830DB2">
              <w:rPr>
                <w:rFonts w:ascii="Times New Roman" w:hAnsi="Times New Roman" w:cs="Times New Roman" w:hint="eastAsia"/>
                <w:lang w:eastAsia="zh-CN"/>
              </w:rPr>
              <w:t>26</w:t>
            </w:r>
            <w:r w:rsidRPr="00830DB2">
              <w:rPr>
                <w:rFonts w:ascii="Times New Roman" w:hAnsi="Times New Roman" w:cs="Times New Roman"/>
                <w:lang w:eastAsia="zh-CN"/>
              </w:rPr>
              <w:t>）</w:t>
            </w:r>
            <w:r w:rsidRPr="00830DB2">
              <w:rPr>
                <w:rFonts w:ascii="Times New Roman" w:hAnsi="Times New Roman" w:cs="Times New Roman" w:hint="eastAsia"/>
                <w:lang w:eastAsia="zh-CN"/>
              </w:rPr>
              <w:t>过渡阶段</w:t>
            </w:r>
            <w:r w:rsidRPr="00830DB2">
              <w:rPr>
                <w:rFonts w:ascii="Times New Roman" w:hAnsi="Times New Roman" w:cs="Times New Roman"/>
                <w:lang w:eastAsia="zh-CN"/>
              </w:rPr>
              <w:t>二级标准。</w:t>
            </w:r>
          </w:p>
          <w:p w14:paraId="05525E1B"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2</w:t>
            </w:r>
            <w:r w:rsidRPr="00830DB2">
              <w:rPr>
                <w:rFonts w:ascii="Times New Roman" w:hAnsi="Times New Roman" w:cs="Times New Roman"/>
                <w:lang w:eastAsia="zh-CN"/>
              </w:rPr>
              <w:t>）地表水环境：项目区域附近地表水环境水质保持《地表水环境质量标准》（</w:t>
            </w:r>
            <w:r w:rsidRPr="00830DB2">
              <w:rPr>
                <w:rFonts w:ascii="Times New Roman" w:hAnsi="Times New Roman" w:cs="Times New Roman"/>
                <w:lang w:eastAsia="zh-CN"/>
              </w:rPr>
              <w:t>GB3838-2002</w:t>
            </w:r>
            <w:r w:rsidRPr="00830DB2">
              <w:rPr>
                <w:rFonts w:ascii="Times New Roman" w:hAnsi="Times New Roman" w:cs="Times New Roman"/>
                <w:lang w:eastAsia="zh-CN"/>
              </w:rPr>
              <w:t>）</w:t>
            </w:r>
            <w:r w:rsidRPr="00830DB2">
              <w:rPr>
                <w:rFonts w:ascii="Times New Roman" w:hAnsi="Times New Roman" w:cs="Times New Roman"/>
                <w:lang w:eastAsia="zh-CN"/>
              </w:rPr>
              <w:t>Ⅲ</w:t>
            </w:r>
            <w:r w:rsidRPr="00830DB2">
              <w:rPr>
                <w:rFonts w:ascii="Times New Roman" w:hAnsi="Times New Roman" w:cs="Times New Roman"/>
                <w:lang w:eastAsia="zh-CN"/>
              </w:rPr>
              <w:t>类标准。</w:t>
            </w:r>
          </w:p>
          <w:p w14:paraId="43F0DF8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w:t>
            </w:r>
            <w:r w:rsidRPr="00830DB2">
              <w:rPr>
                <w:rFonts w:ascii="Times New Roman" w:hAnsi="Times New Roman" w:cs="Times New Roman"/>
                <w:lang w:eastAsia="zh-CN"/>
              </w:rPr>
              <w:t>3</w:t>
            </w:r>
            <w:r w:rsidRPr="00830DB2">
              <w:rPr>
                <w:rFonts w:ascii="Times New Roman" w:hAnsi="Times New Roman" w:cs="Times New Roman"/>
                <w:lang w:eastAsia="zh-CN"/>
              </w:rPr>
              <w:t>）声环境：评价区域声环境质量满足《声环境质量标准》</w:t>
            </w:r>
            <w:r w:rsidRPr="00830DB2">
              <w:rPr>
                <w:rFonts w:ascii="Times New Roman" w:hAnsi="Times New Roman" w:cs="Times New Roman"/>
                <w:lang w:eastAsia="zh-CN"/>
              </w:rPr>
              <w:t>(GB3096-2008)3</w:t>
            </w:r>
            <w:r w:rsidRPr="00830DB2">
              <w:rPr>
                <w:rFonts w:ascii="Times New Roman" w:hAnsi="Times New Roman" w:cs="Times New Roman"/>
                <w:lang w:eastAsia="zh-CN"/>
              </w:rPr>
              <w:t>类标准。</w:t>
            </w:r>
          </w:p>
          <w:p w14:paraId="0ABB9D27" w14:textId="77777777" w:rsidR="00AC0B7A" w:rsidRPr="00830DB2" w:rsidRDefault="00000000">
            <w:pPr>
              <w:adjustRightInd w:val="0"/>
              <w:snapToGrid w:val="0"/>
              <w:spacing w:line="360" w:lineRule="auto"/>
              <w:ind w:firstLineChars="200" w:firstLine="480"/>
            </w:pPr>
            <w:r w:rsidRPr="00830DB2">
              <w:rPr>
                <w:sz w:val="24"/>
              </w:rPr>
              <w:t>（</w:t>
            </w:r>
            <w:r w:rsidRPr="00830DB2">
              <w:rPr>
                <w:sz w:val="24"/>
              </w:rPr>
              <w:t>4</w:t>
            </w:r>
            <w:r w:rsidRPr="00830DB2">
              <w:rPr>
                <w:sz w:val="24"/>
              </w:rPr>
              <w:t>）固体废物：妥善处理固体废物，防止二次污染。</w:t>
            </w:r>
          </w:p>
        </w:tc>
      </w:tr>
      <w:tr w:rsidR="00AC0B7A" w:rsidRPr="00830DB2" w14:paraId="71C1F7B0" w14:textId="77777777">
        <w:trPr>
          <w:trHeight w:val="90"/>
          <w:jc w:val="center"/>
        </w:trPr>
        <w:tc>
          <w:tcPr>
            <w:tcW w:w="456" w:type="dxa"/>
            <w:tcMar>
              <w:left w:w="28" w:type="dxa"/>
              <w:right w:w="28" w:type="dxa"/>
            </w:tcMar>
            <w:vAlign w:val="center"/>
          </w:tcPr>
          <w:p w14:paraId="46399E6A"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lastRenderedPageBreak/>
              <w:t>污染</w:t>
            </w:r>
          </w:p>
          <w:p w14:paraId="2B7F16E2"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物排</w:t>
            </w:r>
          </w:p>
          <w:p w14:paraId="459DB5CA"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放控</w:t>
            </w:r>
          </w:p>
          <w:p w14:paraId="4E53F07B" w14:textId="77777777" w:rsidR="00AC0B7A" w:rsidRPr="00830DB2" w:rsidRDefault="00000000">
            <w:pPr>
              <w:adjustRightInd w:val="0"/>
              <w:snapToGrid w:val="0"/>
              <w:jc w:val="center"/>
              <w:rPr>
                <w:rFonts w:ascii="宋体" w:hAnsi="宋体" w:cs="宋体" w:hint="eastAsia"/>
                <w:b/>
                <w:bCs/>
                <w:kern w:val="0"/>
                <w:sz w:val="24"/>
              </w:rPr>
            </w:pPr>
            <w:r w:rsidRPr="00830DB2">
              <w:rPr>
                <w:rFonts w:ascii="宋体" w:hAnsi="宋体" w:cs="宋体" w:hint="eastAsia"/>
                <w:b/>
                <w:bCs/>
                <w:kern w:val="0"/>
                <w:sz w:val="24"/>
              </w:rPr>
              <w:t>制标</w:t>
            </w:r>
          </w:p>
          <w:p w14:paraId="053D8052" w14:textId="77777777" w:rsidR="00AC0B7A" w:rsidRPr="00830DB2" w:rsidRDefault="00000000">
            <w:pPr>
              <w:adjustRightInd w:val="0"/>
              <w:snapToGrid w:val="0"/>
              <w:jc w:val="center"/>
              <w:rPr>
                <w:rFonts w:ascii="宋体" w:hAnsi="宋体" w:cs="宋体" w:hint="eastAsia"/>
                <w:kern w:val="0"/>
                <w:szCs w:val="21"/>
              </w:rPr>
            </w:pPr>
            <w:r w:rsidRPr="00830DB2">
              <w:rPr>
                <w:rFonts w:ascii="宋体" w:hAnsi="宋体" w:cs="宋体" w:hint="eastAsia"/>
                <w:b/>
                <w:bCs/>
                <w:kern w:val="0"/>
                <w:sz w:val="24"/>
              </w:rPr>
              <w:t>准</w:t>
            </w:r>
          </w:p>
        </w:tc>
        <w:tc>
          <w:tcPr>
            <w:tcW w:w="8605" w:type="dxa"/>
          </w:tcPr>
          <w:p w14:paraId="237070E7"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1</w:t>
            </w:r>
            <w:r w:rsidRPr="00830DB2">
              <w:rPr>
                <w:rFonts w:ascii="Times New Roman" w:hAnsi="Times New Roman" w:cs="Times New Roman"/>
                <w:b/>
                <w:bCs/>
                <w:lang w:eastAsia="zh-CN"/>
              </w:rPr>
              <w:t>、废气排放标准</w:t>
            </w:r>
          </w:p>
          <w:p w14:paraId="2BA820B7" w14:textId="77777777" w:rsidR="00AC0B7A" w:rsidRPr="00830DB2" w:rsidRDefault="00000000">
            <w:pPr>
              <w:widowControl/>
              <w:spacing w:line="360" w:lineRule="auto"/>
              <w:ind w:firstLineChars="200" w:firstLine="480"/>
              <w:rPr>
                <w:sz w:val="24"/>
              </w:rPr>
            </w:pPr>
            <w:r w:rsidRPr="00830DB2">
              <w:rPr>
                <w:sz w:val="24"/>
              </w:rPr>
              <w:t>运营期</w:t>
            </w:r>
            <w:r w:rsidRPr="00830DB2">
              <w:rPr>
                <w:rFonts w:hint="eastAsia"/>
                <w:sz w:val="24"/>
              </w:rPr>
              <w:t>固化废气</w:t>
            </w:r>
            <w:r w:rsidRPr="00830DB2">
              <w:rPr>
                <w:sz w:val="24"/>
              </w:rPr>
              <w:t>中颗粒物、</w:t>
            </w:r>
            <w:r w:rsidRPr="00830DB2">
              <w:rPr>
                <w:sz w:val="24"/>
              </w:rPr>
              <w:t>SO</w:t>
            </w:r>
            <w:r w:rsidRPr="00830DB2">
              <w:rPr>
                <w:sz w:val="24"/>
                <w:vertAlign w:val="subscript"/>
              </w:rPr>
              <w:t>2</w:t>
            </w:r>
            <w:r w:rsidRPr="00830DB2">
              <w:rPr>
                <w:sz w:val="24"/>
              </w:rPr>
              <w:t>、</w:t>
            </w:r>
            <w:r w:rsidRPr="00830DB2">
              <w:rPr>
                <w:sz w:val="24"/>
              </w:rPr>
              <w:t>NO</w:t>
            </w:r>
            <w:r w:rsidRPr="00830DB2">
              <w:rPr>
                <w:sz w:val="24"/>
                <w:vertAlign w:val="subscript"/>
              </w:rPr>
              <w:t>X</w:t>
            </w:r>
            <w:r w:rsidRPr="00830DB2">
              <w:rPr>
                <w:sz w:val="24"/>
              </w:rPr>
              <w:t>执行《工业炉窑大气污染物排放标准（试行）》（</w:t>
            </w:r>
            <w:r w:rsidRPr="00830DB2">
              <w:rPr>
                <w:sz w:val="24"/>
              </w:rPr>
              <w:t>DB36 2187-2025</w:t>
            </w:r>
            <w:r w:rsidRPr="00830DB2">
              <w:rPr>
                <w:sz w:val="24"/>
              </w:rPr>
              <w:t>）表</w:t>
            </w:r>
            <w:r w:rsidRPr="00830DB2">
              <w:rPr>
                <w:sz w:val="24"/>
              </w:rPr>
              <w:t>1</w:t>
            </w:r>
            <w:r w:rsidRPr="00830DB2">
              <w:rPr>
                <w:sz w:val="24"/>
              </w:rPr>
              <w:t>标准，</w:t>
            </w:r>
            <w:r w:rsidRPr="00830DB2">
              <w:rPr>
                <w:rFonts w:hint="eastAsia"/>
                <w:sz w:val="24"/>
              </w:rPr>
              <w:t>其他废气中颗粒物、二甲苯</w:t>
            </w:r>
            <w:r w:rsidRPr="00830DB2">
              <w:rPr>
                <w:sz w:val="24"/>
              </w:rPr>
              <w:t>执行《大气污染物综合排放标准》（</w:t>
            </w:r>
            <w:r w:rsidRPr="00830DB2">
              <w:rPr>
                <w:sz w:val="24"/>
              </w:rPr>
              <w:t>GB16297-1996</w:t>
            </w:r>
            <w:r w:rsidRPr="00830DB2">
              <w:rPr>
                <w:sz w:val="24"/>
              </w:rPr>
              <w:t>）表</w:t>
            </w:r>
            <w:r w:rsidRPr="00830DB2">
              <w:rPr>
                <w:sz w:val="24"/>
              </w:rPr>
              <w:t>2</w:t>
            </w:r>
            <w:r w:rsidRPr="00830DB2">
              <w:rPr>
                <w:sz w:val="24"/>
              </w:rPr>
              <w:t>二级标准，挥发性有机物（以非甲烷总烃为表征）排放执行《挥发性有机物综合排放控制标准（试行）》（</w:t>
            </w:r>
            <w:r w:rsidRPr="00830DB2">
              <w:rPr>
                <w:sz w:val="24"/>
              </w:rPr>
              <w:t>DB_36 2186-2025</w:t>
            </w:r>
            <w:r w:rsidRPr="00830DB2">
              <w:rPr>
                <w:sz w:val="24"/>
              </w:rPr>
              <w:t>）标准，</w:t>
            </w:r>
            <w:r w:rsidRPr="00830DB2">
              <w:rPr>
                <w:spacing w:val="6"/>
                <w:sz w:val="24"/>
              </w:rPr>
              <w:t>项目大气污染物排放指标限值详见表</w:t>
            </w:r>
            <w:r w:rsidRPr="00830DB2">
              <w:rPr>
                <w:rFonts w:hint="eastAsia"/>
                <w:spacing w:val="6"/>
                <w:sz w:val="24"/>
              </w:rPr>
              <w:t>3-6</w:t>
            </w:r>
            <w:r w:rsidRPr="00830DB2">
              <w:rPr>
                <w:rFonts w:hint="eastAsia"/>
                <w:sz w:val="24"/>
              </w:rPr>
              <w:t>。</w:t>
            </w:r>
          </w:p>
          <w:p w14:paraId="6BFBDB4D" w14:textId="77777777" w:rsidR="00AC0B7A" w:rsidRPr="00830DB2" w:rsidRDefault="00000000">
            <w:pPr>
              <w:pStyle w:val="TableText"/>
              <w:jc w:val="center"/>
              <w:rPr>
                <w:rFonts w:ascii="Times New Roman" w:hAnsi="Times New Roman" w:cs="Times New Roman"/>
                <w:b/>
                <w:bCs/>
                <w:position w:val="6"/>
                <w:sz w:val="21"/>
                <w:szCs w:val="21"/>
                <w:lang w:eastAsia="zh-CN"/>
              </w:rPr>
            </w:pPr>
            <w:r w:rsidRPr="00830DB2">
              <w:rPr>
                <w:rFonts w:ascii="Times New Roman" w:hAnsi="Times New Roman" w:cs="Times New Roman"/>
                <w:b/>
                <w:bCs/>
                <w:sz w:val="21"/>
                <w:szCs w:val="21"/>
                <w:lang w:eastAsia="zh-CN"/>
              </w:rPr>
              <w:t>表</w:t>
            </w:r>
            <w:r w:rsidRPr="00830DB2">
              <w:rPr>
                <w:rFonts w:ascii="Times New Roman" w:hAnsi="Times New Roman" w:cs="Times New Roman"/>
                <w:b/>
                <w:bCs/>
                <w:sz w:val="21"/>
                <w:szCs w:val="21"/>
                <w:lang w:eastAsia="zh-CN"/>
              </w:rPr>
              <w:t>3-</w:t>
            </w:r>
            <w:r w:rsidRPr="00830DB2">
              <w:rPr>
                <w:rFonts w:ascii="Times New Roman" w:hAnsi="Times New Roman" w:cs="Times New Roman" w:hint="eastAsia"/>
                <w:b/>
                <w:bCs/>
                <w:sz w:val="21"/>
                <w:szCs w:val="21"/>
                <w:lang w:eastAsia="zh-CN"/>
              </w:rPr>
              <w:t>6</w:t>
            </w:r>
            <w:r w:rsidRPr="00830DB2">
              <w:rPr>
                <w:rFonts w:ascii="Times New Roman" w:hAnsi="Times New Roman" w:cs="Times New Roman"/>
                <w:b/>
                <w:bCs/>
                <w:sz w:val="21"/>
                <w:szCs w:val="21"/>
                <w:lang w:eastAsia="zh-CN"/>
              </w:rPr>
              <w:t xml:space="preserve">  </w:t>
            </w:r>
            <w:r w:rsidRPr="00830DB2">
              <w:rPr>
                <w:rFonts w:ascii="Times New Roman" w:hAnsi="Times New Roman" w:cs="Times New Roman"/>
                <w:b/>
                <w:bCs/>
                <w:sz w:val="21"/>
                <w:szCs w:val="21"/>
                <w:lang w:eastAsia="zh-CN"/>
              </w:rPr>
              <w:t>大气污染物排放标准</w:t>
            </w:r>
            <w:r w:rsidRPr="00830DB2">
              <w:rPr>
                <w:rFonts w:ascii="Times New Roman" w:hAnsi="Times New Roman" w:cs="Times New Roman"/>
                <w:b/>
                <w:bCs/>
                <w:sz w:val="21"/>
                <w:szCs w:val="21"/>
                <w:lang w:eastAsia="zh-CN"/>
              </w:rPr>
              <w:t xml:space="preserve">  </w:t>
            </w:r>
            <w:r w:rsidRPr="00830DB2">
              <w:rPr>
                <w:rFonts w:ascii="Times New Roman" w:hAnsi="Times New Roman" w:cs="Times New Roman"/>
                <w:b/>
                <w:bCs/>
                <w:sz w:val="21"/>
                <w:szCs w:val="21"/>
                <w:lang w:eastAsia="zh-CN"/>
              </w:rPr>
              <w:t>单位：</w:t>
            </w:r>
            <w:r w:rsidRPr="00830DB2">
              <w:rPr>
                <w:rFonts w:ascii="Times New Roman" w:hAnsi="Times New Roman" w:cs="Times New Roman"/>
                <w:b/>
                <w:bCs/>
                <w:sz w:val="21"/>
                <w:szCs w:val="21"/>
                <w:lang w:eastAsia="zh-CN"/>
              </w:rPr>
              <w:t>mg/m</w:t>
            </w:r>
            <w:r w:rsidRPr="00830DB2">
              <w:rPr>
                <w:rFonts w:ascii="Times New Roman" w:hAnsi="Times New Roman" w:cs="Times New Roman" w:hint="eastAsia"/>
                <w:b/>
                <w:bCs/>
                <w:sz w:val="21"/>
                <w:szCs w:val="21"/>
                <w:vertAlign w:val="superscript"/>
                <w:lang w:eastAsia="zh-CN"/>
              </w:rPr>
              <w:t>3</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198"/>
              <w:gridCol w:w="1235"/>
              <w:gridCol w:w="1148"/>
              <w:gridCol w:w="56"/>
              <w:gridCol w:w="1092"/>
              <w:gridCol w:w="1153"/>
              <w:gridCol w:w="2507"/>
            </w:tblGrid>
            <w:tr w:rsidR="00AC0B7A" w:rsidRPr="00830DB2" w14:paraId="21044BE0" w14:textId="77777777">
              <w:trPr>
                <w:cantSplit/>
                <w:trHeight w:val="279"/>
                <w:jc w:val="center"/>
              </w:trPr>
              <w:tc>
                <w:tcPr>
                  <w:tcW w:w="1198" w:type="dxa"/>
                  <w:tcBorders>
                    <w:tl2br w:val="nil"/>
                    <w:tr2bl w:val="nil"/>
                  </w:tcBorders>
                  <w:vAlign w:val="center"/>
                </w:tcPr>
                <w:p w14:paraId="38191C79" w14:textId="77777777" w:rsidR="00AC0B7A" w:rsidRPr="00830DB2" w:rsidRDefault="00000000">
                  <w:pPr>
                    <w:pStyle w:val="30"/>
                    <w:snapToGrid w:val="0"/>
                    <w:spacing w:line="240" w:lineRule="exact"/>
                    <w:rPr>
                      <w:b/>
                      <w:bCs/>
                      <w:szCs w:val="21"/>
                    </w:rPr>
                  </w:pPr>
                  <w:r w:rsidRPr="00830DB2">
                    <w:rPr>
                      <w:rFonts w:hint="eastAsia"/>
                      <w:b/>
                      <w:bCs/>
                      <w:szCs w:val="21"/>
                    </w:rPr>
                    <w:t>污染源</w:t>
                  </w:r>
                </w:p>
              </w:tc>
              <w:tc>
                <w:tcPr>
                  <w:tcW w:w="1235" w:type="dxa"/>
                  <w:tcBorders>
                    <w:tl2br w:val="nil"/>
                    <w:tr2bl w:val="nil"/>
                  </w:tcBorders>
                  <w:vAlign w:val="center"/>
                </w:tcPr>
                <w:p w14:paraId="36661F68" w14:textId="77777777" w:rsidR="00AC0B7A" w:rsidRPr="00830DB2" w:rsidRDefault="00000000">
                  <w:pPr>
                    <w:pStyle w:val="30"/>
                    <w:snapToGrid w:val="0"/>
                    <w:spacing w:line="240" w:lineRule="exact"/>
                    <w:rPr>
                      <w:b/>
                      <w:bCs/>
                      <w:szCs w:val="21"/>
                    </w:rPr>
                  </w:pPr>
                  <w:r w:rsidRPr="00830DB2">
                    <w:rPr>
                      <w:b/>
                      <w:bCs/>
                      <w:szCs w:val="21"/>
                    </w:rPr>
                    <w:t>项目</w:t>
                  </w:r>
                </w:p>
              </w:tc>
              <w:tc>
                <w:tcPr>
                  <w:tcW w:w="3449" w:type="dxa"/>
                  <w:gridSpan w:val="4"/>
                  <w:tcBorders>
                    <w:tl2br w:val="nil"/>
                    <w:tr2bl w:val="nil"/>
                  </w:tcBorders>
                  <w:vAlign w:val="center"/>
                </w:tcPr>
                <w:p w14:paraId="06CF9D45" w14:textId="77777777" w:rsidR="00AC0B7A" w:rsidRPr="00830DB2" w:rsidRDefault="00000000">
                  <w:pPr>
                    <w:pStyle w:val="30"/>
                    <w:snapToGrid w:val="0"/>
                    <w:spacing w:line="240" w:lineRule="exact"/>
                    <w:rPr>
                      <w:b/>
                      <w:bCs/>
                      <w:szCs w:val="21"/>
                    </w:rPr>
                  </w:pPr>
                  <w:r w:rsidRPr="00830DB2">
                    <w:rPr>
                      <w:b/>
                      <w:bCs/>
                      <w:szCs w:val="21"/>
                    </w:rPr>
                    <w:t>排放标准值</w:t>
                  </w:r>
                </w:p>
              </w:tc>
              <w:tc>
                <w:tcPr>
                  <w:tcW w:w="2507" w:type="dxa"/>
                  <w:tcBorders>
                    <w:tl2br w:val="nil"/>
                    <w:tr2bl w:val="nil"/>
                  </w:tcBorders>
                  <w:vAlign w:val="center"/>
                </w:tcPr>
                <w:p w14:paraId="65D1144A" w14:textId="77777777" w:rsidR="00AC0B7A" w:rsidRPr="00830DB2" w:rsidRDefault="00000000">
                  <w:pPr>
                    <w:pStyle w:val="30"/>
                    <w:snapToGrid w:val="0"/>
                    <w:spacing w:line="240" w:lineRule="exact"/>
                    <w:rPr>
                      <w:b/>
                      <w:bCs/>
                      <w:szCs w:val="21"/>
                    </w:rPr>
                  </w:pPr>
                  <w:r w:rsidRPr="00830DB2">
                    <w:rPr>
                      <w:b/>
                      <w:bCs/>
                      <w:szCs w:val="21"/>
                    </w:rPr>
                    <w:t>标准名称</w:t>
                  </w:r>
                </w:p>
              </w:tc>
            </w:tr>
            <w:tr w:rsidR="00AC0B7A" w:rsidRPr="00830DB2" w14:paraId="1E81D7EF" w14:textId="77777777">
              <w:trPr>
                <w:cantSplit/>
                <w:trHeight w:val="152"/>
                <w:jc w:val="center"/>
              </w:trPr>
              <w:tc>
                <w:tcPr>
                  <w:tcW w:w="1198" w:type="dxa"/>
                  <w:vMerge w:val="restart"/>
                  <w:tcBorders>
                    <w:tl2br w:val="nil"/>
                    <w:tr2bl w:val="nil"/>
                  </w:tcBorders>
                  <w:vAlign w:val="center"/>
                </w:tcPr>
                <w:p w14:paraId="3CDFA6EB" w14:textId="77777777" w:rsidR="00AC0B7A" w:rsidRPr="00830DB2" w:rsidRDefault="00000000">
                  <w:pPr>
                    <w:pStyle w:val="30"/>
                    <w:snapToGrid w:val="0"/>
                    <w:spacing w:line="240" w:lineRule="exact"/>
                    <w:rPr>
                      <w:szCs w:val="21"/>
                    </w:rPr>
                  </w:pPr>
                  <w:r w:rsidRPr="00830DB2">
                    <w:rPr>
                      <w:rFonts w:hint="eastAsia"/>
                      <w:szCs w:val="21"/>
                    </w:rPr>
                    <w:t>喷粉粉尘（</w:t>
                  </w:r>
                  <w:r w:rsidRPr="00830DB2">
                    <w:rPr>
                      <w:rFonts w:hint="eastAsia"/>
                      <w:szCs w:val="21"/>
                    </w:rPr>
                    <w:t>DA001</w:t>
                  </w:r>
                  <w:r w:rsidRPr="00830DB2">
                    <w:rPr>
                      <w:rFonts w:hint="eastAsia"/>
                      <w:szCs w:val="21"/>
                    </w:rPr>
                    <w:t>）</w:t>
                  </w:r>
                </w:p>
              </w:tc>
              <w:tc>
                <w:tcPr>
                  <w:tcW w:w="1235" w:type="dxa"/>
                  <w:vMerge w:val="restart"/>
                  <w:tcBorders>
                    <w:tl2br w:val="nil"/>
                    <w:tr2bl w:val="nil"/>
                  </w:tcBorders>
                  <w:vAlign w:val="center"/>
                </w:tcPr>
                <w:p w14:paraId="6B135757" w14:textId="77777777" w:rsidR="00AC0B7A" w:rsidRPr="00830DB2" w:rsidRDefault="00000000">
                  <w:pPr>
                    <w:pStyle w:val="30"/>
                    <w:snapToGrid w:val="0"/>
                    <w:spacing w:line="240" w:lineRule="exact"/>
                    <w:rPr>
                      <w:szCs w:val="21"/>
                    </w:rPr>
                  </w:pPr>
                  <w:r w:rsidRPr="00830DB2">
                    <w:rPr>
                      <w:rFonts w:hint="eastAsia"/>
                      <w:szCs w:val="21"/>
                    </w:rPr>
                    <w:t>颗粒物</w:t>
                  </w:r>
                </w:p>
              </w:tc>
              <w:tc>
                <w:tcPr>
                  <w:tcW w:w="2296" w:type="dxa"/>
                  <w:gridSpan w:val="3"/>
                  <w:tcBorders>
                    <w:tl2br w:val="nil"/>
                    <w:tr2bl w:val="nil"/>
                  </w:tcBorders>
                  <w:vAlign w:val="center"/>
                </w:tcPr>
                <w:p w14:paraId="600A99DE"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11BDBDD5" w14:textId="77777777" w:rsidR="00AC0B7A" w:rsidRPr="00830DB2" w:rsidRDefault="00000000">
                  <w:pPr>
                    <w:pStyle w:val="30"/>
                    <w:snapToGrid w:val="0"/>
                    <w:spacing w:line="240" w:lineRule="exact"/>
                    <w:rPr>
                      <w:szCs w:val="21"/>
                    </w:rPr>
                  </w:pPr>
                  <w:r w:rsidRPr="00830DB2">
                    <w:rPr>
                      <w:rFonts w:hint="eastAsia"/>
                      <w:szCs w:val="21"/>
                    </w:rPr>
                    <w:t>最高允许排放速率</w:t>
                  </w:r>
                </w:p>
              </w:tc>
              <w:tc>
                <w:tcPr>
                  <w:tcW w:w="2507" w:type="dxa"/>
                  <w:vMerge w:val="restart"/>
                  <w:tcBorders>
                    <w:tl2br w:val="nil"/>
                    <w:tr2bl w:val="nil"/>
                  </w:tcBorders>
                  <w:vAlign w:val="center"/>
                </w:tcPr>
                <w:p w14:paraId="3728423C" w14:textId="77777777" w:rsidR="00AC0B7A" w:rsidRPr="00830DB2" w:rsidRDefault="00000000">
                  <w:pPr>
                    <w:pStyle w:val="30"/>
                    <w:snapToGrid w:val="0"/>
                    <w:spacing w:line="240" w:lineRule="exact"/>
                    <w:rPr>
                      <w:szCs w:val="21"/>
                    </w:rPr>
                  </w:pPr>
                  <w:r w:rsidRPr="00830DB2">
                    <w:rPr>
                      <w:rFonts w:hint="eastAsia"/>
                    </w:rPr>
                    <w:t>《大气污染物综合排放标准》（</w:t>
                  </w:r>
                  <w:r w:rsidRPr="00830DB2">
                    <w:rPr>
                      <w:rFonts w:hint="eastAsia"/>
                    </w:rPr>
                    <w:t>GB16297-1996</w:t>
                  </w:r>
                  <w:r w:rsidRPr="00830DB2">
                    <w:rPr>
                      <w:rFonts w:hint="eastAsia"/>
                    </w:rPr>
                    <w:t>）</w:t>
                  </w:r>
                </w:p>
              </w:tc>
            </w:tr>
            <w:tr w:rsidR="00AC0B7A" w:rsidRPr="00830DB2" w14:paraId="549F4E57" w14:textId="77777777">
              <w:trPr>
                <w:cantSplit/>
                <w:trHeight w:val="251"/>
                <w:jc w:val="center"/>
              </w:trPr>
              <w:tc>
                <w:tcPr>
                  <w:tcW w:w="1198" w:type="dxa"/>
                  <w:vMerge/>
                  <w:tcBorders>
                    <w:tl2br w:val="nil"/>
                    <w:tr2bl w:val="nil"/>
                  </w:tcBorders>
                  <w:vAlign w:val="center"/>
                </w:tcPr>
                <w:p w14:paraId="7645A105"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83F3BAB"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5CE0FCE4" w14:textId="77777777" w:rsidR="00AC0B7A" w:rsidRPr="00830DB2" w:rsidRDefault="00000000">
                  <w:pPr>
                    <w:pStyle w:val="30"/>
                    <w:snapToGrid w:val="0"/>
                    <w:spacing w:line="240" w:lineRule="exact"/>
                    <w:rPr>
                      <w:szCs w:val="21"/>
                    </w:rPr>
                  </w:pPr>
                  <w:r w:rsidRPr="00830DB2">
                    <w:rPr>
                      <w:rFonts w:hint="eastAsia"/>
                      <w:szCs w:val="21"/>
                    </w:rPr>
                    <w:t>120mg/m</w:t>
                  </w:r>
                  <w:r w:rsidRPr="00830DB2">
                    <w:rPr>
                      <w:rFonts w:hint="eastAsia"/>
                      <w:szCs w:val="21"/>
                      <w:vertAlign w:val="superscript"/>
                    </w:rPr>
                    <w:t>3</w:t>
                  </w:r>
                </w:p>
              </w:tc>
              <w:tc>
                <w:tcPr>
                  <w:tcW w:w="1153" w:type="dxa"/>
                  <w:tcBorders>
                    <w:tl2br w:val="nil"/>
                    <w:tr2bl w:val="nil"/>
                  </w:tcBorders>
                  <w:vAlign w:val="center"/>
                </w:tcPr>
                <w:p w14:paraId="3E5294A4" w14:textId="77777777" w:rsidR="00AC0B7A" w:rsidRPr="00830DB2" w:rsidRDefault="00000000">
                  <w:pPr>
                    <w:pStyle w:val="30"/>
                    <w:snapToGrid w:val="0"/>
                    <w:spacing w:line="240" w:lineRule="exact"/>
                    <w:rPr>
                      <w:szCs w:val="21"/>
                    </w:rPr>
                  </w:pPr>
                  <w:r w:rsidRPr="00830DB2">
                    <w:rPr>
                      <w:rFonts w:hint="eastAsia"/>
                      <w:szCs w:val="21"/>
                    </w:rPr>
                    <w:t>3.5kg/h</w:t>
                  </w:r>
                </w:p>
              </w:tc>
              <w:tc>
                <w:tcPr>
                  <w:tcW w:w="2507" w:type="dxa"/>
                  <w:vMerge/>
                  <w:tcBorders>
                    <w:tl2br w:val="nil"/>
                    <w:tr2bl w:val="nil"/>
                  </w:tcBorders>
                  <w:vAlign w:val="center"/>
                </w:tcPr>
                <w:p w14:paraId="011D1AF1" w14:textId="77777777" w:rsidR="00AC0B7A" w:rsidRPr="00830DB2" w:rsidRDefault="00AC0B7A">
                  <w:pPr>
                    <w:pStyle w:val="30"/>
                    <w:snapToGrid w:val="0"/>
                    <w:spacing w:line="240" w:lineRule="exact"/>
                    <w:rPr>
                      <w:szCs w:val="21"/>
                    </w:rPr>
                  </w:pPr>
                </w:p>
              </w:tc>
            </w:tr>
            <w:tr w:rsidR="00AC0B7A" w:rsidRPr="00830DB2" w14:paraId="4F23A2E9" w14:textId="77777777">
              <w:trPr>
                <w:cantSplit/>
                <w:trHeight w:val="251"/>
                <w:jc w:val="center"/>
              </w:trPr>
              <w:tc>
                <w:tcPr>
                  <w:tcW w:w="1198" w:type="dxa"/>
                  <w:vMerge/>
                  <w:tcBorders>
                    <w:tl2br w:val="nil"/>
                    <w:tr2bl w:val="nil"/>
                  </w:tcBorders>
                  <w:vAlign w:val="center"/>
                </w:tcPr>
                <w:p w14:paraId="7E8D41AF"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0C1DD954"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70271DA4" w14:textId="77777777" w:rsidR="00AC0B7A" w:rsidRPr="00830DB2" w:rsidRDefault="00000000">
                  <w:pPr>
                    <w:pStyle w:val="30"/>
                    <w:snapToGrid w:val="0"/>
                    <w:spacing w:line="240" w:lineRule="exact"/>
                    <w:rPr>
                      <w:szCs w:val="21"/>
                    </w:rPr>
                  </w:pPr>
                  <w:r w:rsidRPr="00830DB2">
                    <w:rPr>
                      <w:szCs w:val="21"/>
                    </w:rPr>
                    <w:t>无组织监控限值</w:t>
                  </w:r>
                </w:p>
              </w:tc>
              <w:tc>
                <w:tcPr>
                  <w:tcW w:w="1153" w:type="dxa"/>
                  <w:tcBorders>
                    <w:tl2br w:val="nil"/>
                    <w:tr2bl w:val="nil"/>
                  </w:tcBorders>
                  <w:vAlign w:val="center"/>
                </w:tcPr>
                <w:p w14:paraId="27A90A46" w14:textId="77777777" w:rsidR="00AC0B7A" w:rsidRPr="00830DB2" w:rsidRDefault="00000000">
                  <w:pPr>
                    <w:pStyle w:val="30"/>
                    <w:snapToGrid w:val="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tcBorders>
                    <w:tl2br w:val="nil"/>
                    <w:tr2bl w:val="nil"/>
                  </w:tcBorders>
                  <w:vAlign w:val="center"/>
                </w:tcPr>
                <w:p w14:paraId="1AFBF646" w14:textId="77777777" w:rsidR="00AC0B7A" w:rsidRPr="00830DB2" w:rsidRDefault="00AC0B7A">
                  <w:pPr>
                    <w:pStyle w:val="30"/>
                    <w:snapToGrid w:val="0"/>
                    <w:spacing w:line="240" w:lineRule="exact"/>
                    <w:rPr>
                      <w:szCs w:val="21"/>
                    </w:rPr>
                  </w:pPr>
                </w:p>
              </w:tc>
            </w:tr>
            <w:tr w:rsidR="00AC0B7A" w:rsidRPr="00830DB2" w14:paraId="4794E624" w14:textId="77777777">
              <w:trPr>
                <w:cantSplit/>
                <w:trHeight w:val="251"/>
                <w:jc w:val="center"/>
              </w:trPr>
              <w:tc>
                <w:tcPr>
                  <w:tcW w:w="1198" w:type="dxa"/>
                  <w:vMerge w:val="restart"/>
                  <w:tcBorders>
                    <w:tl2br w:val="nil"/>
                    <w:tr2bl w:val="nil"/>
                  </w:tcBorders>
                  <w:vAlign w:val="center"/>
                </w:tcPr>
                <w:p w14:paraId="252DA96D" w14:textId="77777777" w:rsidR="00AC0B7A" w:rsidRPr="00830DB2" w:rsidRDefault="00000000">
                  <w:pPr>
                    <w:pStyle w:val="30"/>
                    <w:snapToGrid w:val="0"/>
                    <w:spacing w:line="240" w:lineRule="exact"/>
                    <w:rPr>
                      <w:szCs w:val="21"/>
                    </w:rPr>
                  </w:pPr>
                  <w:r w:rsidRPr="00830DB2">
                    <w:rPr>
                      <w:rFonts w:hint="eastAsia"/>
                      <w:szCs w:val="21"/>
                    </w:rPr>
                    <w:t>喷漆废气（</w:t>
                  </w:r>
                  <w:r w:rsidRPr="00830DB2">
                    <w:rPr>
                      <w:rFonts w:hint="eastAsia"/>
                      <w:szCs w:val="21"/>
                    </w:rPr>
                    <w:t>DA002</w:t>
                  </w:r>
                  <w:r w:rsidRPr="00830DB2">
                    <w:rPr>
                      <w:rFonts w:hint="eastAsia"/>
                      <w:szCs w:val="21"/>
                    </w:rPr>
                    <w:t>）</w:t>
                  </w:r>
                </w:p>
              </w:tc>
              <w:tc>
                <w:tcPr>
                  <w:tcW w:w="1235" w:type="dxa"/>
                  <w:vMerge w:val="restart"/>
                  <w:tcBorders>
                    <w:tl2br w:val="nil"/>
                    <w:tr2bl w:val="nil"/>
                  </w:tcBorders>
                  <w:vAlign w:val="center"/>
                </w:tcPr>
                <w:p w14:paraId="63C979D6" w14:textId="77777777" w:rsidR="00AC0B7A" w:rsidRPr="00830DB2" w:rsidRDefault="00000000">
                  <w:pPr>
                    <w:pStyle w:val="30"/>
                    <w:snapToGrid w:val="0"/>
                    <w:spacing w:line="240" w:lineRule="exact"/>
                    <w:rPr>
                      <w:szCs w:val="21"/>
                    </w:rPr>
                  </w:pPr>
                  <w:r w:rsidRPr="00830DB2">
                    <w:rPr>
                      <w:rFonts w:hint="eastAsia"/>
                      <w:szCs w:val="21"/>
                    </w:rPr>
                    <w:t>颗粒物</w:t>
                  </w:r>
                </w:p>
              </w:tc>
              <w:tc>
                <w:tcPr>
                  <w:tcW w:w="2296" w:type="dxa"/>
                  <w:gridSpan w:val="3"/>
                  <w:tcBorders>
                    <w:tl2br w:val="nil"/>
                    <w:tr2bl w:val="nil"/>
                  </w:tcBorders>
                  <w:vAlign w:val="center"/>
                </w:tcPr>
                <w:p w14:paraId="4353EC45"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059BF1A1" w14:textId="77777777" w:rsidR="00AC0B7A" w:rsidRPr="00830DB2" w:rsidRDefault="00000000">
                  <w:pPr>
                    <w:pStyle w:val="30"/>
                    <w:snapToGrid w:val="0"/>
                    <w:spacing w:line="240" w:lineRule="exact"/>
                    <w:rPr>
                      <w:szCs w:val="21"/>
                    </w:rPr>
                  </w:pPr>
                  <w:r w:rsidRPr="00830DB2">
                    <w:rPr>
                      <w:rFonts w:hint="eastAsia"/>
                      <w:szCs w:val="21"/>
                    </w:rPr>
                    <w:t>最高允许排放速率</w:t>
                  </w:r>
                </w:p>
              </w:tc>
              <w:tc>
                <w:tcPr>
                  <w:tcW w:w="2507" w:type="dxa"/>
                  <w:vMerge w:val="restart"/>
                  <w:tcBorders>
                    <w:tl2br w:val="nil"/>
                    <w:tr2bl w:val="nil"/>
                  </w:tcBorders>
                  <w:vAlign w:val="center"/>
                </w:tcPr>
                <w:p w14:paraId="4A9169CE" w14:textId="77777777" w:rsidR="00AC0B7A" w:rsidRPr="00830DB2" w:rsidRDefault="00000000">
                  <w:pPr>
                    <w:pStyle w:val="30"/>
                    <w:snapToGrid w:val="0"/>
                    <w:spacing w:line="240" w:lineRule="exact"/>
                    <w:rPr>
                      <w:szCs w:val="21"/>
                    </w:rPr>
                  </w:pPr>
                  <w:r w:rsidRPr="00830DB2">
                    <w:rPr>
                      <w:rFonts w:hint="eastAsia"/>
                    </w:rPr>
                    <w:t>《大气污染物综合排放标准》（</w:t>
                  </w:r>
                  <w:r w:rsidRPr="00830DB2">
                    <w:rPr>
                      <w:rFonts w:hint="eastAsia"/>
                    </w:rPr>
                    <w:t>GB16297-1996</w:t>
                  </w:r>
                  <w:r w:rsidRPr="00830DB2">
                    <w:rPr>
                      <w:rFonts w:hint="eastAsia"/>
                    </w:rPr>
                    <w:t>）</w:t>
                  </w:r>
                </w:p>
              </w:tc>
            </w:tr>
            <w:tr w:rsidR="00AC0B7A" w:rsidRPr="00830DB2" w14:paraId="78830F97" w14:textId="77777777">
              <w:trPr>
                <w:cantSplit/>
                <w:trHeight w:val="251"/>
                <w:jc w:val="center"/>
              </w:trPr>
              <w:tc>
                <w:tcPr>
                  <w:tcW w:w="1198" w:type="dxa"/>
                  <w:vMerge/>
                  <w:tcBorders>
                    <w:tl2br w:val="nil"/>
                    <w:tr2bl w:val="nil"/>
                  </w:tcBorders>
                  <w:vAlign w:val="center"/>
                </w:tcPr>
                <w:p w14:paraId="364DD8E8"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3871059"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4F8B1EE4" w14:textId="77777777" w:rsidR="00AC0B7A" w:rsidRPr="00830DB2" w:rsidRDefault="00000000">
                  <w:pPr>
                    <w:pStyle w:val="30"/>
                    <w:snapToGrid w:val="0"/>
                    <w:spacing w:line="240" w:lineRule="exact"/>
                    <w:rPr>
                      <w:szCs w:val="21"/>
                    </w:rPr>
                  </w:pPr>
                  <w:r w:rsidRPr="00830DB2">
                    <w:rPr>
                      <w:rFonts w:hint="eastAsia"/>
                      <w:szCs w:val="21"/>
                    </w:rPr>
                    <w:t>120mg/m</w:t>
                  </w:r>
                  <w:r w:rsidRPr="00830DB2">
                    <w:rPr>
                      <w:rFonts w:hint="eastAsia"/>
                      <w:szCs w:val="21"/>
                      <w:vertAlign w:val="superscript"/>
                    </w:rPr>
                    <w:t>3</w:t>
                  </w:r>
                </w:p>
              </w:tc>
              <w:tc>
                <w:tcPr>
                  <w:tcW w:w="1153" w:type="dxa"/>
                  <w:tcBorders>
                    <w:tl2br w:val="nil"/>
                    <w:tr2bl w:val="nil"/>
                  </w:tcBorders>
                  <w:vAlign w:val="center"/>
                </w:tcPr>
                <w:p w14:paraId="272CF4A2" w14:textId="77777777" w:rsidR="00AC0B7A" w:rsidRPr="00830DB2" w:rsidRDefault="00000000">
                  <w:pPr>
                    <w:pStyle w:val="30"/>
                    <w:snapToGrid w:val="0"/>
                    <w:spacing w:line="240" w:lineRule="exact"/>
                    <w:rPr>
                      <w:szCs w:val="21"/>
                    </w:rPr>
                  </w:pPr>
                  <w:r w:rsidRPr="00830DB2">
                    <w:rPr>
                      <w:rFonts w:hint="eastAsia"/>
                      <w:szCs w:val="21"/>
                    </w:rPr>
                    <w:t>3.5kg/h</w:t>
                  </w:r>
                </w:p>
              </w:tc>
              <w:tc>
                <w:tcPr>
                  <w:tcW w:w="2507" w:type="dxa"/>
                  <w:vMerge/>
                  <w:tcBorders>
                    <w:tl2br w:val="nil"/>
                    <w:tr2bl w:val="nil"/>
                  </w:tcBorders>
                  <w:vAlign w:val="center"/>
                </w:tcPr>
                <w:p w14:paraId="02B1C299" w14:textId="77777777" w:rsidR="00AC0B7A" w:rsidRPr="00830DB2" w:rsidRDefault="00AC0B7A">
                  <w:pPr>
                    <w:pStyle w:val="30"/>
                    <w:snapToGrid w:val="0"/>
                    <w:spacing w:line="240" w:lineRule="exact"/>
                    <w:rPr>
                      <w:szCs w:val="21"/>
                    </w:rPr>
                  </w:pPr>
                </w:p>
              </w:tc>
            </w:tr>
            <w:tr w:rsidR="00AC0B7A" w:rsidRPr="00830DB2" w14:paraId="5CE34B5C" w14:textId="77777777">
              <w:trPr>
                <w:cantSplit/>
                <w:trHeight w:val="251"/>
                <w:jc w:val="center"/>
              </w:trPr>
              <w:tc>
                <w:tcPr>
                  <w:tcW w:w="1198" w:type="dxa"/>
                  <w:vMerge/>
                  <w:tcBorders>
                    <w:tl2br w:val="nil"/>
                    <w:tr2bl w:val="nil"/>
                  </w:tcBorders>
                  <w:vAlign w:val="center"/>
                </w:tcPr>
                <w:p w14:paraId="56FA13E9"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52DAAC62"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2A14042B" w14:textId="77777777" w:rsidR="00AC0B7A" w:rsidRPr="00830DB2" w:rsidRDefault="00000000">
                  <w:pPr>
                    <w:pStyle w:val="30"/>
                    <w:snapToGrid w:val="0"/>
                    <w:spacing w:line="240" w:lineRule="exact"/>
                    <w:rPr>
                      <w:szCs w:val="21"/>
                    </w:rPr>
                  </w:pPr>
                  <w:r w:rsidRPr="00830DB2">
                    <w:rPr>
                      <w:szCs w:val="21"/>
                    </w:rPr>
                    <w:t>无组织监控限值</w:t>
                  </w:r>
                </w:p>
              </w:tc>
              <w:tc>
                <w:tcPr>
                  <w:tcW w:w="1153" w:type="dxa"/>
                  <w:tcBorders>
                    <w:tl2br w:val="nil"/>
                    <w:tr2bl w:val="nil"/>
                  </w:tcBorders>
                  <w:vAlign w:val="center"/>
                </w:tcPr>
                <w:p w14:paraId="5CF0B3EB" w14:textId="77777777" w:rsidR="00AC0B7A" w:rsidRPr="00830DB2" w:rsidRDefault="00000000">
                  <w:pPr>
                    <w:pStyle w:val="30"/>
                    <w:snapToGrid w:val="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tcBorders>
                    <w:tl2br w:val="nil"/>
                    <w:tr2bl w:val="nil"/>
                  </w:tcBorders>
                  <w:vAlign w:val="center"/>
                </w:tcPr>
                <w:p w14:paraId="19333775" w14:textId="77777777" w:rsidR="00AC0B7A" w:rsidRPr="00830DB2" w:rsidRDefault="00AC0B7A">
                  <w:pPr>
                    <w:pStyle w:val="30"/>
                    <w:snapToGrid w:val="0"/>
                    <w:spacing w:line="240" w:lineRule="exact"/>
                    <w:rPr>
                      <w:szCs w:val="21"/>
                    </w:rPr>
                  </w:pPr>
                </w:p>
              </w:tc>
            </w:tr>
            <w:tr w:rsidR="00AC0B7A" w:rsidRPr="00830DB2" w14:paraId="352280C5" w14:textId="77777777">
              <w:trPr>
                <w:cantSplit/>
                <w:trHeight w:val="251"/>
                <w:jc w:val="center"/>
              </w:trPr>
              <w:tc>
                <w:tcPr>
                  <w:tcW w:w="1198" w:type="dxa"/>
                  <w:vMerge/>
                  <w:tcBorders>
                    <w:tl2br w:val="nil"/>
                    <w:tr2bl w:val="nil"/>
                  </w:tcBorders>
                  <w:vAlign w:val="center"/>
                </w:tcPr>
                <w:p w14:paraId="16CEE9AE"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1AE78936" w14:textId="77777777" w:rsidR="00AC0B7A" w:rsidRPr="00830DB2" w:rsidRDefault="00000000">
                  <w:pPr>
                    <w:pStyle w:val="30"/>
                    <w:snapToGrid w:val="0"/>
                    <w:spacing w:line="240" w:lineRule="exact"/>
                    <w:rPr>
                      <w:szCs w:val="21"/>
                    </w:rPr>
                  </w:pPr>
                  <w:r w:rsidRPr="00830DB2">
                    <w:rPr>
                      <w:rFonts w:hint="eastAsia"/>
                      <w:szCs w:val="21"/>
                    </w:rPr>
                    <w:t>非甲烷总烃</w:t>
                  </w:r>
                </w:p>
              </w:tc>
              <w:tc>
                <w:tcPr>
                  <w:tcW w:w="2296" w:type="dxa"/>
                  <w:gridSpan w:val="3"/>
                  <w:tcBorders>
                    <w:tl2br w:val="nil"/>
                    <w:tr2bl w:val="nil"/>
                  </w:tcBorders>
                  <w:vAlign w:val="center"/>
                </w:tcPr>
                <w:p w14:paraId="3F879DA8"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50B802FB" w14:textId="77777777" w:rsidR="00AC0B7A" w:rsidRPr="00830DB2" w:rsidRDefault="00000000">
                  <w:pPr>
                    <w:pStyle w:val="30"/>
                    <w:snapToGrid w:val="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3E5745EE" w14:textId="77777777" w:rsidR="00AC0B7A" w:rsidRPr="00830DB2" w:rsidRDefault="00000000">
                  <w:pPr>
                    <w:pStyle w:val="30"/>
                    <w:snapToGrid w:val="0"/>
                    <w:spacing w:line="240" w:lineRule="exact"/>
                    <w:rPr>
                      <w:szCs w:val="21"/>
                    </w:rPr>
                  </w:pPr>
                  <w:r w:rsidRPr="00830DB2">
                    <w:rPr>
                      <w:szCs w:val="21"/>
                    </w:rPr>
                    <w:t>《挥发性有机物综合排放控制标准（试行）》（</w:t>
                  </w:r>
                  <w:r w:rsidRPr="00830DB2">
                    <w:rPr>
                      <w:szCs w:val="21"/>
                    </w:rPr>
                    <w:t>DB36 2186-2025</w:t>
                  </w:r>
                  <w:r w:rsidRPr="00830DB2">
                    <w:rPr>
                      <w:szCs w:val="21"/>
                    </w:rPr>
                    <w:t>）</w:t>
                  </w:r>
                </w:p>
              </w:tc>
            </w:tr>
            <w:tr w:rsidR="00AC0B7A" w:rsidRPr="00830DB2" w14:paraId="02DA563B" w14:textId="77777777">
              <w:trPr>
                <w:cantSplit/>
                <w:trHeight w:val="251"/>
                <w:jc w:val="center"/>
              </w:trPr>
              <w:tc>
                <w:tcPr>
                  <w:tcW w:w="1198" w:type="dxa"/>
                  <w:vMerge/>
                  <w:tcBorders>
                    <w:tl2br w:val="nil"/>
                    <w:tr2bl w:val="nil"/>
                  </w:tcBorders>
                  <w:vAlign w:val="center"/>
                </w:tcPr>
                <w:p w14:paraId="07B2E015"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744B4949"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0747768D" w14:textId="77777777" w:rsidR="00AC0B7A" w:rsidRPr="00830DB2" w:rsidRDefault="00000000">
                  <w:pPr>
                    <w:pStyle w:val="30"/>
                    <w:snapToGrid w:val="0"/>
                    <w:spacing w:line="240" w:lineRule="exact"/>
                    <w:rPr>
                      <w:szCs w:val="21"/>
                    </w:rPr>
                  </w:pPr>
                  <w:r w:rsidRPr="00830DB2">
                    <w:rPr>
                      <w:rFonts w:hint="eastAsia"/>
                      <w:szCs w:val="21"/>
                    </w:rPr>
                    <w:t>80</w:t>
                  </w:r>
                  <w:r w:rsidRPr="00830DB2">
                    <w:rPr>
                      <w:szCs w:val="21"/>
                    </w:rPr>
                    <w:t>mg/m</w:t>
                  </w:r>
                  <w:r w:rsidRPr="00830DB2">
                    <w:rPr>
                      <w:szCs w:val="21"/>
                      <w:vertAlign w:val="superscript"/>
                    </w:rPr>
                    <w:t>3</w:t>
                  </w:r>
                </w:p>
              </w:tc>
              <w:tc>
                <w:tcPr>
                  <w:tcW w:w="1153" w:type="dxa"/>
                  <w:tcBorders>
                    <w:tl2br w:val="nil"/>
                    <w:tr2bl w:val="nil"/>
                  </w:tcBorders>
                  <w:vAlign w:val="center"/>
                </w:tcPr>
                <w:p w14:paraId="5B9BAA9B" w14:textId="77777777" w:rsidR="00AC0B7A" w:rsidRPr="00830DB2" w:rsidRDefault="00000000">
                  <w:pPr>
                    <w:pStyle w:val="30"/>
                    <w:snapToGrid w:val="0"/>
                    <w:spacing w:line="240" w:lineRule="exact"/>
                    <w:rPr>
                      <w:szCs w:val="21"/>
                    </w:rPr>
                  </w:pPr>
                  <w:r w:rsidRPr="00830DB2">
                    <w:rPr>
                      <w:rFonts w:hint="eastAsia"/>
                      <w:szCs w:val="21"/>
                    </w:rPr>
                    <w:t>/</w:t>
                  </w:r>
                </w:p>
              </w:tc>
              <w:tc>
                <w:tcPr>
                  <w:tcW w:w="2507" w:type="dxa"/>
                  <w:vMerge/>
                  <w:tcBorders>
                    <w:tl2br w:val="nil"/>
                    <w:tr2bl w:val="nil"/>
                  </w:tcBorders>
                  <w:vAlign w:val="center"/>
                </w:tcPr>
                <w:p w14:paraId="7DECDCAA" w14:textId="77777777" w:rsidR="00AC0B7A" w:rsidRPr="00830DB2" w:rsidRDefault="00AC0B7A">
                  <w:pPr>
                    <w:pStyle w:val="30"/>
                    <w:snapToGrid w:val="0"/>
                    <w:spacing w:line="240" w:lineRule="exact"/>
                    <w:rPr>
                      <w:szCs w:val="21"/>
                    </w:rPr>
                  </w:pPr>
                </w:p>
              </w:tc>
            </w:tr>
            <w:tr w:rsidR="00AC0B7A" w:rsidRPr="00830DB2" w14:paraId="32EDBC41" w14:textId="77777777">
              <w:trPr>
                <w:cantSplit/>
                <w:trHeight w:val="251"/>
                <w:jc w:val="center"/>
              </w:trPr>
              <w:tc>
                <w:tcPr>
                  <w:tcW w:w="1198" w:type="dxa"/>
                  <w:vMerge/>
                  <w:tcBorders>
                    <w:tl2br w:val="nil"/>
                    <w:tr2bl w:val="nil"/>
                  </w:tcBorders>
                  <w:vAlign w:val="center"/>
                </w:tcPr>
                <w:p w14:paraId="0D2ABB47"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3B5F3BDB"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4F881FB5" w14:textId="77777777" w:rsidR="00AC0B7A" w:rsidRPr="00830DB2" w:rsidRDefault="00000000">
                  <w:pPr>
                    <w:pStyle w:val="30"/>
                    <w:snapToGrid w:val="0"/>
                    <w:spacing w:line="240" w:lineRule="exact"/>
                  </w:pPr>
                  <w:r w:rsidRPr="00830DB2">
                    <w:rPr>
                      <w:szCs w:val="21"/>
                    </w:rPr>
                    <w:t>无组织监控限值</w:t>
                  </w:r>
                  <w:r w:rsidRPr="00830DB2">
                    <w:rPr>
                      <w:rFonts w:hint="eastAsia"/>
                      <w:szCs w:val="21"/>
                    </w:rPr>
                    <w:t>（厂界）</w:t>
                  </w:r>
                </w:p>
              </w:tc>
              <w:tc>
                <w:tcPr>
                  <w:tcW w:w="1153" w:type="dxa"/>
                  <w:tcBorders>
                    <w:tl2br w:val="nil"/>
                    <w:tr2bl w:val="nil"/>
                  </w:tcBorders>
                  <w:vAlign w:val="center"/>
                </w:tcPr>
                <w:p w14:paraId="34354789" w14:textId="77777777" w:rsidR="00AC0B7A" w:rsidRPr="00830DB2" w:rsidRDefault="00000000">
                  <w:pPr>
                    <w:pStyle w:val="30"/>
                    <w:snapToGrid w:val="0"/>
                    <w:spacing w:line="240" w:lineRule="exact"/>
                    <w:rPr>
                      <w:szCs w:val="21"/>
                    </w:rPr>
                  </w:pPr>
                  <w:r w:rsidRPr="00830DB2">
                    <w:rPr>
                      <w:szCs w:val="21"/>
                    </w:rPr>
                    <w:t>4.0mg/m</w:t>
                  </w:r>
                  <w:r w:rsidRPr="00830DB2">
                    <w:rPr>
                      <w:szCs w:val="21"/>
                      <w:vertAlign w:val="superscript"/>
                    </w:rPr>
                    <w:t>3</w:t>
                  </w:r>
                </w:p>
              </w:tc>
              <w:tc>
                <w:tcPr>
                  <w:tcW w:w="2507" w:type="dxa"/>
                  <w:vMerge/>
                  <w:tcBorders>
                    <w:tl2br w:val="nil"/>
                    <w:tr2bl w:val="nil"/>
                  </w:tcBorders>
                  <w:vAlign w:val="center"/>
                </w:tcPr>
                <w:p w14:paraId="7B061201" w14:textId="77777777" w:rsidR="00AC0B7A" w:rsidRPr="00830DB2" w:rsidRDefault="00AC0B7A">
                  <w:pPr>
                    <w:pStyle w:val="30"/>
                    <w:snapToGrid w:val="0"/>
                    <w:spacing w:line="240" w:lineRule="exact"/>
                    <w:rPr>
                      <w:szCs w:val="21"/>
                    </w:rPr>
                  </w:pPr>
                </w:p>
              </w:tc>
            </w:tr>
            <w:tr w:rsidR="00AC0B7A" w:rsidRPr="00830DB2" w14:paraId="1B0E8876" w14:textId="77777777">
              <w:trPr>
                <w:cantSplit/>
                <w:trHeight w:val="251"/>
                <w:jc w:val="center"/>
              </w:trPr>
              <w:tc>
                <w:tcPr>
                  <w:tcW w:w="1198" w:type="dxa"/>
                  <w:vMerge/>
                  <w:tcBorders>
                    <w:tl2br w:val="nil"/>
                    <w:tr2bl w:val="nil"/>
                  </w:tcBorders>
                  <w:vAlign w:val="center"/>
                </w:tcPr>
                <w:p w14:paraId="655BE83F"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11E9A28A" w14:textId="77777777" w:rsidR="00AC0B7A" w:rsidRPr="00830DB2" w:rsidRDefault="00AC0B7A">
                  <w:pPr>
                    <w:pStyle w:val="30"/>
                    <w:snapToGrid w:val="0"/>
                    <w:spacing w:line="240" w:lineRule="exact"/>
                    <w:rPr>
                      <w:szCs w:val="21"/>
                    </w:rPr>
                  </w:pPr>
                </w:p>
              </w:tc>
              <w:tc>
                <w:tcPr>
                  <w:tcW w:w="1204" w:type="dxa"/>
                  <w:gridSpan w:val="2"/>
                  <w:vMerge w:val="restart"/>
                  <w:tcBorders>
                    <w:tl2br w:val="nil"/>
                    <w:tr2bl w:val="nil"/>
                  </w:tcBorders>
                  <w:vAlign w:val="center"/>
                </w:tcPr>
                <w:p w14:paraId="4B0D3FF4" w14:textId="77777777" w:rsidR="00AC0B7A" w:rsidRPr="00830DB2" w:rsidRDefault="00000000">
                  <w:pPr>
                    <w:pStyle w:val="30"/>
                    <w:snapToGrid w:val="0"/>
                    <w:spacing w:line="240" w:lineRule="exact"/>
                    <w:rPr>
                      <w:szCs w:val="21"/>
                    </w:rPr>
                  </w:pPr>
                  <w:r w:rsidRPr="00830DB2">
                    <w:rPr>
                      <w:szCs w:val="21"/>
                    </w:rPr>
                    <w:t>无组织监控限值</w:t>
                  </w:r>
                  <w:r w:rsidRPr="00830DB2">
                    <w:rPr>
                      <w:rFonts w:hint="eastAsia"/>
                      <w:szCs w:val="21"/>
                    </w:rPr>
                    <w:t>（厂区内）</w:t>
                  </w:r>
                </w:p>
              </w:tc>
              <w:tc>
                <w:tcPr>
                  <w:tcW w:w="1092" w:type="dxa"/>
                  <w:tcBorders>
                    <w:tl2br w:val="nil"/>
                    <w:tr2bl w:val="nil"/>
                  </w:tcBorders>
                  <w:vAlign w:val="center"/>
                </w:tcPr>
                <w:p w14:paraId="565B59D7" w14:textId="77777777" w:rsidR="00AC0B7A" w:rsidRPr="00830DB2" w:rsidRDefault="00000000">
                  <w:pPr>
                    <w:pStyle w:val="30"/>
                    <w:snapToGrid w:val="0"/>
                    <w:spacing w:line="240" w:lineRule="exact"/>
                  </w:pPr>
                  <w:r w:rsidRPr="00830DB2">
                    <w:rPr>
                      <w:szCs w:val="21"/>
                    </w:rPr>
                    <w:t xml:space="preserve">1h </w:t>
                  </w:r>
                  <w:r w:rsidRPr="00830DB2">
                    <w:rPr>
                      <w:szCs w:val="21"/>
                    </w:rPr>
                    <w:t>平均浓度值</w:t>
                  </w:r>
                </w:p>
              </w:tc>
              <w:tc>
                <w:tcPr>
                  <w:tcW w:w="1153" w:type="dxa"/>
                  <w:tcBorders>
                    <w:tl2br w:val="nil"/>
                    <w:tr2bl w:val="nil"/>
                  </w:tcBorders>
                  <w:vAlign w:val="center"/>
                </w:tcPr>
                <w:p w14:paraId="09928405" w14:textId="77777777" w:rsidR="00AC0B7A" w:rsidRPr="00830DB2" w:rsidRDefault="00000000">
                  <w:pPr>
                    <w:pStyle w:val="30"/>
                    <w:snapToGrid w:val="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tcBorders>
                    <w:tl2br w:val="nil"/>
                    <w:tr2bl w:val="nil"/>
                  </w:tcBorders>
                  <w:vAlign w:val="center"/>
                </w:tcPr>
                <w:p w14:paraId="54DF7168" w14:textId="77777777" w:rsidR="00AC0B7A" w:rsidRPr="00830DB2" w:rsidRDefault="00AC0B7A">
                  <w:pPr>
                    <w:pStyle w:val="30"/>
                    <w:snapToGrid w:val="0"/>
                    <w:spacing w:line="240" w:lineRule="exact"/>
                    <w:rPr>
                      <w:szCs w:val="21"/>
                    </w:rPr>
                  </w:pPr>
                </w:p>
              </w:tc>
            </w:tr>
            <w:tr w:rsidR="00AC0B7A" w:rsidRPr="00830DB2" w14:paraId="2B609173" w14:textId="77777777">
              <w:trPr>
                <w:cantSplit/>
                <w:trHeight w:val="251"/>
                <w:jc w:val="center"/>
              </w:trPr>
              <w:tc>
                <w:tcPr>
                  <w:tcW w:w="1198" w:type="dxa"/>
                  <w:vMerge/>
                  <w:tcBorders>
                    <w:tl2br w:val="nil"/>
                    <w:tr2bl w:val="nil"/>
                  </w:tcBorders>
                  <w:vAlign w:val="center"/>
                </w:tcPr>
                <w:p w14:paraId="1795DD01"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B4C2370" w14:textId="77777777" w:rsidR="00AC0B7A" w:rsidRPr="00830DB2" w:rsidRDefault="00AC0B7A">
                  <w:pPr>
                    <w:pStyle w:val="30"/>
                    <w:snapToGrid w:val="0"/>
                    <w:spacing w:line="240" w:lineRule="exact"/>
                    <w:rPr>
                      <w:szCs w:val="21"/>
                    </w:rPr>
                  </w:pPr>
                </w:p>
              </w:tc>
              <w:tc>
                <w:tcPr>
                  <w:tcW w:w="1204" w:type="dxa"/>
                  <w:gridSpan w:val="2"/>
                  <w:vMerge/>
                  <w:tcBorders>
                    <w:tl2br w:val="nil"/>
                    <w:tr2bl w:val="nil"/>
                  </w:tcBorders>
                  <w:vAlign w:val="center"/>
                </w:tcPr>
                <w:p w14:paraId="62F862BE" w14:textId="77777777" w:rsidR="00AC0B7A" w:rsidRPr="00830DB2" w:rsidRDefault="00AC0B7A">
                  <w:pPr>
                    <w:pStyle w:val="30"/>
                    <w:snapToGrid w:val="0"/>
                    <w:spacing w:line="240" w:lineRule="exact"/>
                    <w:rPr>
                      <w:szCs w:val="21"/>
                    </w:rPr>
                  </w:pPr>
                </w:p>
              </w:tc>
              <w:tc>
                <w:tcPr>
                  <w:tcW w:w="1092" w:type="dxa"/>
                  <w:tcBorders>
                    <w:tl2br w:val="nil"/>
                    <w:tr2bl w:val="nil"/>
                  </w:tcBorders>
                  <w:vAlign w:val="center"/>
                </w:tcPr>
                <w:p w14:paraId="6DF0F1F5" w14:textId="77777777" w:rsidR="00AC0B7A" w:rsidRPr="00830DB2" w:rsidRDefault="00000000">
                  <w:pPr>
                    <w:pStyle w:val="30"/>
                    <w:snapToGrid w:val="0"/>
                    <w:spacing w:line="240" w:lineRule="exact"/>
                  </w:pPr>
                  <w:r w:rsidRPr="00830DB2">
                    <w:rPr>
                      <w:szCs w:val="21"/>
                    </w:rPr>
                    <w:t>任意一次浓度值</w:t>
                  </w:r>
                </w:p>
              </w:tc>
              <w:tc>
                <w:tcPr>
                  <w:tcW w:w="1153" w:type="dxa"/>
                  <w:tcBorders>
                    <w:tl2br w:val="nil"/>
                    <w:tr2bl w:val="nil"/>
                  </w:tcBorders>
                  <w:vAlign w:val="center"/>
                </w:tcPr>
                <w:p w14:paraId="4F7F232A" w14:textId="77777777" w:rsidR="00AC0B7A" w:rsidRPr="00830DB2" w:rsidRDefault="00000000">
                  <w:pPr>
                    <w:pStyle w:val="30"/>
                    <w:snapToGrid w:val="0"/>
                    <w:spacing w:line="240" w:lineRule="exact"/>
                    <w:rPr>
                      <w:szCs w:val="21"/>
                    </w:rPr>
                  </w:pPr>
                  <w:r w:rsidRPr="00830DB2">
                    <w:rPr>
                      <w:rFonts w:hint="eastAsia"/>
                      <w:szCs w:val="21"/>
                    </w:rPr>
                    <w:t>30mg/m</w:t>
                  </w:r>
                  <w:r w:rsidRPr="00830DB2">
                    <w:rPr>
                      <w:rFonts w:hint="eastAsia"/>
                      <w:szCs w:val="21"/>
                      <w:vertAlign w:val="superscript"/>
                    </w:rPr>
                    <w:t>3</w:t>
                  </w:r>
                </w:p>
              </w:tc>
              <w:tc>
                <w:tcPr>
                  <w:tcW w:w="2507" w:type="dxa"/>
                  <w:vMerge/>
                  <w:tcBorders>
                    <w:tl2br w:val="nil"/>
                    <w:tr2bl w:val="nil"/>
                  </w:tcBorders>
                  <w:vAlign w:val="center"/>
                </w:tcPr>
                <w:p w14:paraId="5B74D01B" w14:textId="77777777" w:rsidR="00AC0B7A" w:rsidRPr="00830DB2" w:rsidRDefault="00AC0B7A">
                  <w:pPr>
                    <w:pStyle w:val="30"/>
                    <w:snapToGrid w:val="0"/>
                    <w:spacing w:line="240" w:lineRule="exact"/>
                    <w:rPr>
                      <w:szCs w:val="21"/>
                    </w:rPr>
                  </w:pPr>
                </w:p>
              </w:tc>
            </w:tr>
            <w:tr w:rsidR="00AC0B7A" w:rsidRPr="00830DB2" w14:paraId="7C6C48A6" w14:textId="77777777">
              <w:trPr>
                <w:cantSplit/>
                <w:trHeight w:val="251"/>
                <w:jc w:val="center"/>
              </w:trPr>
              <w:tc>
                <w:tcPr>
                  <w:tcW w:w="1198" w:type="dxa"/>
                  <w:vMerge/>
                  <w:tcBorders>
                    <w:tl2br w:val="nil"/>
                    <w:tr2bl w:val="nil"/>
                  </w:tcBorders>
                  <w:vAlign w:val="center"/>
                </w:tcPr>
                <w:p w14:paraId="32B8A2FF"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7051EFA5" w14:textId="77777777" w:rsidR="00AC0B7A" w:rsidRPr="00830DB2" w:rsidRDefault="00000000">
                  <w:pPr>
                    <w:pStyle w:val="30"/>
                    <w:snapToGrid w:val="0"/>
                    <w:spacing w:line="240" w:lineRule="exact"/>
                    <w:rPr>
                      <w:szCs w:val="21"/>
                    </w:rPr>
                  </w:pPr>
                  <w:r w:rsidRPr="00830DB2">
                    <w:rPr>
                      <w:szCs w:val="21"/>
                    </w:rPr>
                    <w:t>二甲苯</w:t>
                  </w:r>
                </w:p>
              </w:tc>
              <w:tc>
                <w:tcPr>
                  <w:tcW w:w="2296" w:type="dxa"/>
                  <w:gridSpan w:val="3"/>
                  <w:tcBorders>
                    <w:tl2br w:val="nil"/>
                    <w:tr2bl w:val="nil"/>
                  </w:tcBorders>
                  <w:vAlign w:val="center"/>
                </w:tcPr>
                <w:p w14:paraId="12637312" w14:textId="77777777" w:rsidR="00AC0B7A" w:rsidRPr="00830DB2" w:rsidRDefault="00000000">
                  <w:pPr>
                    <w:pStyle w:val="30"/>
                    <w:spacing w:line="240" w:lineRule="exact"/>
                    <w:rPr>
                      <w:szCs w:val="21"/>
                    </w:rPr>
                  </w:pPr>
                  <w:r w:rsidRPr="00830DB2">
                    <w:rPr>
                      <w:szCs w:val="21"/>
                    </w:rPr>
                    <w:t>最高允许排放浓度</w:t>
                  </w:r>
                </w:p>
              </w:tc>
              <w:tc>
                <w:tcPr>
                  <w:tcW w:w="1153" w:type="dxa"/>
                  <w:tcBorders>
                    <w:tl2br w:val="nil"/>
                    <w:tr2bl w:val="nil"/>
                  </w:tcBorders>
                  <w:vAlign w:val="center"/>
                </w:tcPr>
                <w:p w14:paraId="0C424332" w14:textId="77777777" w:rsidR="00AC0B7A" w:rsidRPr="00830DB2" w:rsidRDefault="00000000">
                  <w:pPr>
                    <w:pStyle w:val="3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65189DD8" w14:textId="77777777" w:rsidR="00AC0B7A" w:rsidRPr="00830DB2" w:rsidRDefault="00000000">
                  <w:pPr>
                    <w:pStyle w:val="30"/>
                    <w:snapToGrid w:val="0"/>
                    <w:spacing w:line="240" w:lineRule="exact"/>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23FEFBE1" w14:textId="77777777">
              <w:trPr>
                <w:cantSplit/>
                <w:trHeight w:val="251"/>
                <w:jc w:val="center"/>
              </w:trPr>
              <w:tc>
                <w:tcPr>
                  <w:tcW w:w="1198" w:type="dxa"/>
                  <w:vMerge/>
                  <w:tcBorders>
                    <w:tl2br w:val="nil"/>
                    <w:tr2bl w:val="nil"/>
                  </w:tcBorders>
                  <w:vAlign w:val="center"/>
                </w:tcPr>
                <w:p w14:paraId="612BF8B2"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EF0B02F"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22A3EE04" w14:textId="77777777" w:rsidR="00AC0B7A" w:rsidRPr="00830DB2" w:rsidRDefault="00000000">
                  <w:pPr>
                    <w:pStyle w:val="30"/>
                    <w:spacing w:line="240" w:lineRule="exact"/>
                    <w:rPr>
                      <w:szCs w:val="21"/>
                    </w:rPr>
                  </w:pPr>
                  <w:r w:rsidRPr="00830DB2">
                    <w:rPr>
                      <w:rFonts w:hint="eastAsia"/>
                      <w:szCs w:val="21"/>
                    </w:rPr>
                    <w:t>70</w:t>
                  </w:r>
                  <w:r w:rsidRPr="00830DB2">
                    <w:rPr>
                      <w:szCs w:val="21"/>
                    </w:rPr>
                    <w:t>mg/m</w:t>
                  </w:r>
                  <w:r w:rsidRPr="00830DB2">
                    <w:rPr>
                      <w:szCs w:val="21"/>
                      <w:vertAlign w:val="superscript"/>
                    </w:rPr>
                    <w:t>3</w:t>
                  </w:r>
                </w:p>
              </w:tc>
              <w:tc>
                <w:tcPr>
                  <w:tcW w:w="1153" w:type="dxa"/>
                  <w:tcBorders>
                    <w:tl2br w:val="nil"/>
                    <w:tr2bl w:val="nil"/>
                  </w:tcBorders>
                  <w:vAlign w:val="center"/>
                </w:tcPr>
                <w:p w14:paraId="05EEDB82" w14:textId="77777777" w:rsidR="00AC0B7A" w:rsidRPr="00830DB2" w:rsidRDefault="00000000">
                  <w:pPr>
                    <w:pStyle w:val="30"/>
                    <w:spacing w:line="240" w:lineRule="exact"/>
                    <w:rPr>
                      <w:szCs w:val="21"/>
                    </w:rPr>
                  </w:pPr>
                  <w:r w:rsidRPr="00830DB2">
                    <w:rPr>
                      <w:rFonts w:hint="eastAsia"/>
                      <w:szCs w:val="21"/>
                    </w:rPr>
                    <w:t>1.0kg/h</w:t>
                  </w:r>
                </w:p>
              </w:tc>
              <w:tc>
                <w:tcPr>
                  <w:tcW w:w="2507" w:type="dxa"/>
                  <w:vMerge/>
                  <w:tcBorders>
                    <w:tl2br w:val="nil"/>
                    <w:tr2bl w:val="nil"/>
                  </w:tcBorders>
                  <w:vAlign w:val="center"/>
                </w:tcPr>
                <w:p w14:paraId="3767CBB7" w14:textId="77777777" w:rsidR="00AC0B7A" w:rsidRPr="00830DB2" w:rsidRDefault="00AC0B7A">
                  <w:pPr>
                    <w:pStyle w:val="30"/>
                    <w:snapToGrid w:val="0"/>
                    <w:spacing w:line="240" w:lineRule="exact"/>
                    <w:rPr>
                      <w:szCs w:val="21"/>
                    </w:rPr>
                  </w:pPr>
                </w:p>
              </w:tc>
            </w:tr>
            <w:tr w:rsidR="00AC0B7A" w:rsidRPr="00830DB2" w14:paraId="6B7099CA" w14:textId="77777777">
              <w:trPr>
                <w:cantSplit/>
                <w:trHeight w:val="251"/>
                <w:jc w:val="center"/>
              </w:trPr>
              <w:tc>
                <w:tcPr>
                  <w:tcW w:w="1198" w:type="dxa"/>
                  <w:vMerge/>
                  <w:tcBorders>
                    <w:tl2br w:val="nil"/>
                    <w:tr2bl w:val="nil"/>
                  </w:tcBorders>
                  <w:vAlign w:val="center"/>
                </w:tcPr>
                <w:p w14:paraId="0811BCC2"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2B832609"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6156ECA7" w14:textId="77777777" w:rsidR="00AC0B7A" w:rsidRPr="00830DB2" w:rsidRDefault="00000000">
                  <w:pPr>
                    <w:pStyle w:val="30"/>
                    <w:spacing w:line="240" w:lineRule="exact"/>
                    <w:rPr>
                      <w:szCs w:val="21"/>
                    </w:rPr>
                  </w:pPr>
                  <w:r w:rsidRPr="00830DB2">
                    <w:rPr>
                      <w:szCs w:val="21"/>
                    </w:rPr>
                    <w:t>无组织监控限值</w:t>
                  </w:r>
                </w:p>
              </w:tc>
              <w:tc>
                <w:tcPr>
                  <w:tcW w:w="1153" w:type="dxa"/>
                  <w:tcBorders>
                    <w:tl2br w:val="nil"/>
                    <w:tr2bl w:val="nil"/>
                  </w:tcBorders>
                  <w:vAlign w:val="center"/>
                </w:tcPr>
                <w:p w14:paraId="5EC1A426" w14:textId="77777777" w:rsidR="00AC0B7A" w:rsidRPr="00830DB2" w:rsidRDefault="00000000">
                  <w:pPr>
                    <w:pStyle w:val="30"/>
                    <w:spacing w:line="240" w:lineRule="exact"/>
                    <w:rPr>
                      <w:szCs w:val="21"/>
                    </w:rPr>
                  </w:pPr>
                  <w:r w:rsidRPr="00830DB2">
                    <w:rPr>
                      <w:szCs w:val="21"/>
                    </w:rPr>
                    <w:t>1.2mg/m</w:t>
                  </w:r>
                  <w:r w:rsidRPr="00830DB2">
                    <w:rPr>
                      <w:szCs w:val="21"/>
                      <w:vertAlign w:val="superscript"/>
                    </w:rPr>
                    <w:t>3</w:t>
                  </w:r>
                </w:p>
              </w:tc>
              <w:tc>
                <w:tcPr>
                  <w:tcW w:w="2507" w:type="dxa"/>
                  <w:vMerge/>
                  <w:tcBorders>
                    <w:tl2br w:val="nil"/>
                    <w:tr2bl w:val="nil"/>
                  </w:tcBorders>
                  <w:vAlign w:val="center"/>
                </w:tcPr>
                <w:p w14:paraId="45C32BB5" w14:textId="77777777" w:rsidR="00AC0B7A" w:rsidRPr="00830DB2" w:rsidRDefault="00AC0B7A">
                  <w:pPr>
                    <w:pStyle w:val="30"/>
                    <w:snapToGrid w:val="0"/>
                    <w:spacing w:line="240" w:lineRule="exact"/>
                    <w:rPr>
                      <w:szCs w:val="21"/>
                    </w:rPr>
                  </w:pPr>
                </w:p>
              </w:tc>
            </w:tr>
            <w:tr w:rsidR="00AC0B7A" w:rsidRPr="00830DB2" w14:paraId="4B532BCD" w14:textId="77777777">
              <w:trPr>
                <w:cantSplit/>
                <w:trHeight w:val="251"/>
                <w:jc w:val="center"/>
              </w:trPr>
              <w:tc>
                <w:tcPr>
                  <w:tcW w:w="1198" w:type="dxa"/>
                  <w:vMerge w:val="restart"/>
                  <w:tcBorders>
                    <w:tl2br w:val="nil"/>
                    <w:tr2bl w:val="nil"/>
                  </w:tcBorders>
                  <w:vAlign w:val="center"/>
                </w:tcPr>
                <w:p w14:paraId="59C8CED2" w14:textId="77777777" w:rsidR="00AC0B7A" w:rsidRPr="00830DB2" w:rsidRDefault="00000000">
                  <w:pPr>
                    <w:pStyle w:val="30"/>
                    <w:snapToGrid w:val="0"/>
                    <w:spacing w:line="240" w:lineRule="exact"/>
                    <w:rPr>
                      <w:szCs w:val="21"/>
                    </w:rPr>
                  </w:pPr>
                  <w:r w:rsidRPr="00830DB2">
                    <w:rPr>
                      <w:rFonts w:hint="eastAsia"/>
                      <w:szCs w:val="21"/>
                    </w:rPr>
                    <w:t>固化废气（</w:t>
                  </w:r>
                  <w:r w:rsidRPr="00830DB2">
                    <w:rPr>
                      <w:rFonts w:hint="eastAsia"/>
                      <w:szCs w:val="21"/>
                    </w:rPr>
                    <w:t>DA003</w:t>
                  </w:r>
                  <w:r w:rsidRPr="00830DB2">
                    <w:rPr>
                      <w:rFonts w:hint="eastAsia"/>
                      <w:szCs w:val="21"/>
                    </w:rPr>
                    <w:t>）</w:t>
                  </w:r>
                </w:p>
              </w:tc>
              <w:tc>
                <w:tcPr>
                  <w:tcW w:w="1235" w:type="dxa"/>
                  <w:vMerge w:val="restart"/>
                  <w:tcBorders>
                    <w:tl2br w:val="nil"/>
                    <w:tr2bl w:val="nil"/>
                  </w:tcBorders>
                  <w:vAlign w:val="center"/>
                </w:tcPr>
                <w:p w14:paraId="07B3329F" w14:textId="77777777" w:rsidR="00AC0B7A" w:rsidRPr="00830DB2" w:rsidRDefault="00000000">
                  <w:pPr>
                    <w:pStyle w:val="30"/>
                    <w:snapToGrid w:val="0"/>
                    <w:spacing w:line="240" w:lineRule="exact"/>
                    <w:rPr>
                      <w:szCs w:val="21"/>
                    </w:rPr>
                  </w:pPr>
                  <w:r w:rsidRPr="00830DB2">
                    <w:rPr>
                      <w:szCs w:val="21"/>
                    </w:rPr>
                    <w:t>颗粒物</w:t>
                  </w:r>
                </w:p>
              </w:tc>
              <w:tc>
                <w:tcPr>
                  <w:tcW w:w="2296" w:type="dxa"/>
                  <w:gridSpan w:val="3"/>
                  <w:tcBorders>
                    <w:tl2br w:val="nil"/>
                    <w:tr2bl w:val="nil"/>
                  </w:tcBorders>
                  <w:vAlign w:val="center"/>
                </w:tcPr>
                <w:p w14:paraId="00A9B98F"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0A40547B" w14:textId="77777777" w:rsidR="00AC0B7A" w:rsidRPr="00830DB2" w:rsidRDefault="00000000">
                  <w:pPr>
                    <w:pStyle w:val="30"/>
                    <w:snapToGrid w:val="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60F5A8A2" w14:textId="77777777" w:rsidR="00AC0B7A" w:rsidRPr="00830DB2" w:rsidRDefault="00000000">
                  <w:pPr>
                    <w:pStyle w:val="30"/>
                    <w:snapToGrid w:val="0"/>
                    <w:spacing w:line="240" w:lineRule="exact"/>
                    <w:rPr>
                      <w:szCs w:val="21"/>
                    </w:rPr>
                  </w:pPr>
                  <w:r w:rsidRPr="00830DB2">
                    <w:rPr>
                      <w:szCs w:val="21"/>
                    </w:rPr>
                    <w:t>《工业炉窑大气污染物排放标准（试行）》（</w:t>
                  </w:r>
                  <w:r w:rsidRPr="00830DB2">
                    <w:rPr>
                      <w:szCs w:val="21"/>
                    </w:rPr>
                    <w:t>DB36 2187-2025</w:t>
                  </w:r>
                  <w:r w:rsidRPr="00830DB2">
                    <w:rPr>
                      <w:szCs w:val="21"/>
                    </w:rPr>
                    <w:t>）</w:t>
                  </w:r>
                </w:p>
              </w:tc>
            </w:tr>
            <w:tr w:rsidR="00AC0B7A" w:rsidRPr="00830DB2" w14:paraId="6007198B" w14:textId="77777777">
              <w:trPr>
                <w:cantSplit/>
                <w:trHeight w:val="251"/>
                <w:jc w:val="center"/>
              </w:trPr>
              <w:tc>
                <w:tcPr>
                  <w:tcW w:w="1198" w:type="dxa"/>
                  <w:vMerge/>
                  <w:tcBorders>
                    <w:tl2br w:val="nil"/>
                    <w:tr2bl w:val="nil"/>
                  </w:tcBorders>
                  <w:vAlign w:val="center"/>
                </w:tcPr>
                <w:p w14:paraId="50C42AA4"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10A4C73F"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1C7C846B" w14:textId="77777777" w:rsidR="00AC0B7A" w:rsidRPr="00830DB2" w:rsidRDefault="00000000">
                  <w:pPr>
                    <w:pStyle w:val="30"/>
                    <w:snapToGrid w:val="0"/>
                    <w:spacing w:line="240" w:lineRule="exact"/>
                    <w:rPr>
                      <w:szCs w:val="21"/>
                    </w:rPr>
                  </w:pPr>
                  <w:r w:rsidRPr="00830DB2">
                    <w:rPr>
                      <w:rFonts w:hint="eastAsia"/>
                      <w:szCs w:val="21"/>
                    </w:rPr>
                    <w:t>30</w:t>
                  </w:r>
                  <w:r w:rsidRPr="00830DB2">
                    <w:rPr>
                      <w:szCs w:val="21"/>
                    </w:rPr>
                    <w:t>mg/m</w:t>
                  </w:r>
                  <w:r w:rsidRPr="00830DB2">
                    <w:rPr>
                      <w:szCs w:val="21"/>
                      <w:vertAlign w:val="superscript"/>
                    </w:rPr>
                    <w:t>3</w:t>
                  </w:r>
                </w:p>
              </w:tc>
              <w:tc>
                <w:tcPr>
                  <w:tcW w:w="1153" w:type="dxa"/>
                  <w:tcBorders>
                    <w:tl2br w:val="nil"/>
                    <w:tr2bl w:val="nil"/>
                  </w:tcBorders>
                  <w:vAlign w:val="center"/>
                </w:tcPr>
                <w:p w14:paraId="6FF0D01D" w14:textId="77777777" w:rsidR="00AC0B7A" w:rsidRPr="00830DB2" w:rsidRDefault="00000000">
                  <w:pPr>
                    <w:pStyle w:val="30"/>
                    <w:snapToGrid w:val="0"/>
                    <w:spacing w:line="240" w:lineRule="exact"/>
                    <w:rPr>
                      <w:szCs w:val="21"/>
                    </w:rPr>
                  </w:pPr>
                  <w:r w:rsidRPr="00830DB2">
                    <w:rPr>
                      <w:rFonts w:hint="eastAsia"/>
                      <w:szCs w:val="21"/>
                    </w:rPr>
                    <w:t>/</w:t>
                  </w:r>
                </w:p>
              </w:tc>
              <w:tc>
                <w:tcPr>
                  <w:tcW w:w="2507" w:type="dxa"/>
                  <w:vMerge/>
                  <w:tcBorders>
                    <w:tl2br w:val="nil"/>
                    <w:tr2bl w:val="nil"/>
                  </w:tcBorders>
                  <w:vAlign w:val="center"/>
                </w:tcPr>
                <w:p w14:paraId="046CE12C" w14:textId="77777777" w:rsidR="00AC0B7A" w:rsidRPr="00830DB2" w:rsidRDefault="00AC0B7A">
                  <w:pPr>
                    <w:pStyle w:val="30"/>
                    <w:snapToGrid w:val="0"/>
                    <w:spacing w:line="240" w:lineRule="exact"/>
                    <w:rPr>
                      <w:szCs w:val="21"/>
                    </w:rPr>
                  </w:pPr>
                </w:p>
              </w:tc>
            </w:tr>
            <w:tr w:rsidR="00AC0B7A" w:rsidRPr="00830DB2" w14:paraId="4F2BDEFC" w14:textId="77777777">
              <w:trPr>
                <w:cantSplit/>
                <w:trHeight w:val="142"/>
                <w:jc w:val="center"/>
              </w:trPr>
              <w:tc>
                <w:tcPr>
                  <w:tcW w:w="1198" w:type="dxa"/>
                  <w:vMerge/>
                  <w:tcBorders>
                    <w:tl2br w:val="nil"/>
                    <w:tr2bl w:val="nil"/>
                  </w:tcBorders>
                  <w:vAlign w:val="center"/>
                </w:tcPr>
                <w:p w14:paraId="0B6BCB0E"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41599E98" w14:textId="77777777" w:rsidR="00AC0B7A" w:rsidRPr="00830DB2" w:rsidRDefault="00000000">
                  <w:pPr>
                    <w:pStyle w:val="30"/>
                    <w:snapToGrid w:val="0"/>
                    <w:spacing w:line="240" w:lineRule="exact"/>
                    <w:rPr>
                      <w:szCs w:val="21"/>
                    </w:rPr>
                  </w:pPr>
                  <w:r w:rsidRPr="00830DB2">
                    <w:rPr>
                      <w:szCs w:val="21"/>
                    </w:rPr>
                    <w:t>SO</w:t>
                  </w:r>
                  <w:r w:rsidRPr="00830DB2">
                    <w:rPr>
                      <w:szCs w:val="21"/>
                      <w:vertAlign w:val="subscript"/>
                    </w:rPr>
                    <w:t>2</w:t>
                  </w:r>
                </w:p>
              </w:tc>
              <w:tc>
                <w:tcPr>
                  <w:tcW w:w="2296" w:type="dxa"/>
                  <w:gridSpan w:val="3"/>
                  <w:tcBorders>
                    <w:tl2br w:val="nil"/>
                    <w:tr2bl w:val="nil"/>
                  </w:tcBorders>
                  <w:vAlign w:val="center"/>
                </w:tcPr>
                <w:p w14:paraId="26260423"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1B79812B" w14:textId="77777777" w:rsidR="00AC0B7A" w:rsidRPr="00830DB2" w:rsidRDefault="00000000">
                  <w:pPr>
                    <w:pStyle w:val="30"/>
                    <w:snapToGrid w:val="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1F5D08EB" w14:textId="77777777" w:rsidR="00AC0B7A" w:rsidRPr="00830DB2" w:rsidRDefault="00000000">
                  <w:pPr>
                    <w:pStyle w:val="30"/>
                    <w:snapToGrid w:val="0"/>
                    <w:spacing w:line="240" w:lineRule="exact"/>
                    <w:rPr>
                      <w:szCs w:val="21"/>
                    </w:rPr>
                  </w:pPr>
                  <w:r w:rsidRPr="00830DB2">
                    <w:rPr>
                      <w:szCs w:val="21"/>
                    </w:rPr>
                    <w:t>《工业炉窑大气污染物排放标准（试行）》（</w:t>
                  </w:r>
                  <w:r w:rsidRPr="00830DB2">
                    <w:rPr>
                      <w:szCs w:val="21"/>
                    </w:rPr>
                    <w:t>DB36 2187-2025</w:t>
                  </w:r>
                  <w:r w:rsidRPr="00830DB2">
                    <w:rPr>
                      <w:szCs w:val="21"/>
                    </w:rPr>
                    <w:t>）</w:t>
                  </w:r>
                </w:p>
              </w:tc>
            </w:tr>
            <w:tr w:rsidR="00AC0B7A" w:rsidRPr="00830DB2" w14:paraId="5C498875" w14:textId="77777777">
              <w:trPr>
                <w:cantSplit/>
                <w:trHeight w:val="90"/>
                <w:jc w:val="center"/>
              </w:trPr>
              <w:tc>
                <w:tcPr>
                  <w:tcW w:w="1198" w:type="dxa"/>
                  <w:vMerge/>
                  <w:tcBorders>
                    <w:tl2br w:val="nil"/>
                    <w:tr2bl w:val="nil"/>
                  </w:tcBorders>
                  <w:vAlign w:val="center"/>
                </w:tcPr>
                <w:p w14:paraId="61164B8D"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2F5D508B"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29E7A2B0" w14:textId="77777777" w:rsidR="00AC0B7A" w:rsidRPr="00830DB2" w:rsidRDefault="00000000">
                  <w:pPr>
                    <w:pStyle w:val="30"/>
                    <w:snapToGrid w:val="0"/>
                    <w:spacing w:line="240" w:lineRule="exact"/>
                    <w:rPr>
                      <w:szCs w:val="21"/>
                    </w:rPr>
                  </w:pPr>
                  <w:r w:rsidRPr="00830DB2">
                    <w:rPr>
                      <w:rFonts w:hint="eastAsia"/>
                      <w:szCs w:val="21"/>
                    </w:rPr>
                    <w:t>150</w:t>
                  </w:r>
                  <w:r w:rsidRPr="00830DB2">
                    <w:rPr>
                      <w:szCs w:val="21"/>
                    </w:rPr>
                    <w:t>mg/m</w:t>
                  </w:r>
                  <w:r w:rsidRPr="00830DB2">
                    <w:rPr>
                      <w:szCs w:val="21"/>
                      <w:vertAlign w:val="superscript"/>
                    </w:rPr>
                    <w:t>3</w:t>
                  </w:r>
                </w:p>
              </w:tc>
              <w:tc>
                <w:tcPr>
                  <w:tcW w:w="1153" w:type="dxa"/>
                  <w:tcBorders>
                    <w:tl2br w:val="nil"/>
                    <w:tr2bl w:val="nil"/>
                  </w:tcBorders>
                  <w:vAlign w:val="center"/>
                </w:tcPr>
                <w:p w14:paraId="36590AA3" w14:textId="77777777" w:rsidR="00AC0B7A" w:rsidRPr="00830DB2" w:rsidRDefault="00000000">
                  <w:pPr>
                    <w:pStyle w:val="30"/>
                    <w:snapToGrid w:val="0"/>
                    <w:spacing w:line="240" w:lineRule="exact"/>
                    <w:rPr>
                      <w:szCs w:val="21"/>
                    </w:rPr>
                  </w:pPr>
                  <w:r w:rsidRPr="00830DB2">
                    <w:rPr>
                      <w:szCs w:val="21"/>
                    </w:rPr>
                    <w:t>/</w:t>
                  </w:r>
                </w:p>
              </w:tc>
              <w:tc>
                <w:tcPr>
                  <w:tcW w:w="2507" w:type="dxa"/>
                  <w:vMerge/>
                  <w:tcBorders>
                    <w:tl2br w:val="nil"/>
                    <w:tr2bl w:val="nil"/>
                  </w:tcBorders>
                  <w:vAlign w:val="center"/>
                </w:tcPr>
                <w:p w14:paraId="10F9DABF" w14:textId="77777777" w:rsidR="00AC0B7A" w:rsidRPr="00830DB2" w:rsidRDefault="00AC0B7A">
                  <w:pPr>
                    <w:pStyle w:val="30"/>
                    <w:snapToGrid w:val="0"/>
                    <w:spacing w:line="240" w:lineRule="exact"/>
                    <w:rPr>
                      <w:szCs w:val="21"/>
                    </w:rPr>
                  </w:pPr>
                </w:p>
              </w:tc>
            </w:tr>
            <w:tr w:rsidR="00AC0B7A" w:rsidRPr="00830DB2" w14:paraId="21A9993E" w14:textId="77777777">
              <w:trPr>
                <w:cantSplit/>
                <w:trHeight w:val="295"/>
                <w:jc w:val="center"/>
              </w:trPr>
              <w:tc>
                <w:tcPr>
                  <w:tcW w:w="1198" w:type="dxa"/>
                  <w:vMerge/>
                  <w:tcBorders>
                    <w:tl2br w:val="nil"/>
                    <w:tr2bl w:val="nil"/>
                  </w:tcBorders>
                  <w:vAlign w:val="center"/>
                </w:tcPr>
                <w:p w14:paraId="0C04DDC1"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31BBE225" w14:textId="77777777" w:rsidR="00AC0B7A" w:rsidRPr="00830DB2" w:rsidRDefault="00000000">
                  <w:pPr>
                    <w:pStyle w:val="30"/>
                    <w:snapToGrid w:val="0"/>
                    <w:spacing w:line="240" w:lineRule="exact"/>
                    <w:rPr>
                      <w:szCs w:val="21"/>
                    </w:rPr>
                  </w:pPr>
                  <w:r w:rsidRPr="00830DB2">
                    <w:rPr>
                      <w:szCs w:val="21"/>
                    </w:rPr>
                    <w:t>NO</w:t>
                  </w:r>
                  <w:r w:rsidRPr="00830DB2">
                    <w:rPr>
                      <w:szCs w:val="21"/>
                      <w:vertAlign w:val="subscript"/>
                    </w:rPr>
                    <w:t>X</w:t>
                  </w:r>
                </w:p>
              </w:tc>
              <w:tc>
                <w:tcPr>
                  <w:tcW w:w="2296" w:type="dxa"/>
                  <w:gridSpan w:val="3"/>
                  <w:tcBorders>
                    <w:tl2br w:val="nil"/>
                    <w:tr2bl w:val="nil"/>
                  </w:tcBorders>
                  <w:vAlign w:val="center"/>
                </w:tcPr>
                <w:p w14:paraId="0FDF85A7"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0D1713D7" w14:textId="77777777" w:rsidR="00AC0B7A" w:rsidRPr="00830DB2" w:rsidRDefault="00000000">
                  <w:pPr>
                    <w:pStyle w:val="30"/>
                    <w:snapToGrid w:val="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4960CD1C" w14:textId="77777777" w:rsidR="00AC0B7A" w:rsidRPr="00830DB2" w:rsidRDefault="00000000">
                  <w:pPr>
                    <w:pStyle w:val="30"/>
                    <w:snapToGrid w:val="0"/>
                    <w:spacing w:line="240" w:lineRule="exact"/>
                    <w:rPr>
                      <w:szCs w:val="21"/>
                    </w:rPr>
                  </w:pPr>
                  <w:r w:rsidRPr="00830DB2">
                    <w:rPr>
                      <w:szCs w:val="21"/>
                    </w:rPr>
                    <w:t>《工业炉窑大气污染物排放标准（试行）》（</w:t>
                  </w:r>
                  <w:r w:rsidRPr="00830DB2">
                    <w:rPr>
                      <w:szCs w:val="21"/>
                    </w:rPr>
                    <w:t>DB36 2187-2025</w:t>
                  </w:r>
                  <w:r w:rsidRPr="00830DB2">
                    <w:rPr>
                      <w:szCs w:val="21"/>
                    </w:rPr>
                    <w:t>）</w:t>
                  </w:r>
                </w:p>
              </w:tc>
            </w:tr>
            <w:tr w:rsidR="00AC0B7A" w:rsidRPr="00830DB2" w14:paraId="308DAA63" w14:textId="77777777">
              <w:trPr>
                <w:cantSplit/>
                <w:trHeight w:val="295"/>
                <w:jc w:val="center"/>
              </w:trPr>
              <w:tc>
                <w:tcPr>
                  <w:tcW w:w="1198" w:type="dxa"/>
                  <w:vMerge/>
                  <w:tcBorders>
                    <w:tl2br w:val="nil"/>
                    <w:tr2bl w:val="nil"/>
                  </w:tcBorders>
                  <w:vAlign w:val="center"/>
                </w:tcPr>
                <w:p w14:paraId="0268B2D9"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05A1E1B6"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2E5CC369" w14:textId="77777777" w:rsidR="00AC0B7A" w:rsidRPr="00830DB2" w:rsidRDefault="00000000">
                  <w:pPr>
                    <w:pStyle w:val="30"/>
                    <w:snapToGrid w:val="0"/>
                    <w:spacing w:line="240" w:lineRule="exact"/>
                    <w:rPr>
                      <w:szCs w:val="21"/>
                    </w:rPr>
                  </w:pPr>
                  <w:r w:rsidRPr="00830DB2">
                    <w:rPr>
                      <w:rFonts w:hint="eastAsia"/>
                      <w:szCs w:val="21"/>
                    </w:rPr>
                    <w:t>300</w:t>
                  </w:r>
                  <w:r w:rsidRPr="00830DB2">
                    <w:rPr>
                      <w:szCs w:val="21"/>
                    </w:rPr>
                    <w:t>mg/m</w:t>
                  </w:r>
                  <w:r w:rsidRPr="00830DB2">
                    <w:rPr>
                      <w:szCs w:val="21"/>
                      <w:vertAlign w:val="superscript"/>
                    </w:rPr>
                    <w:t>3</w:t>
                  </w:r>
                </w:p>
              </w:tc>
              <w:tc>
                <w:tcPr>
                  <w:tcW w:w="1153" w:type="dxa"/>
                  <w:tcBorders>
                    <w:tl2br w:val="nil"/>
                    <w:tr2bl w:val="nil"/>
                  </w:tcBorders>
                  <w:vAlign w:val="center"/>
                </w:tcPr>
                <w:p w14:paraId="37C157C5" w14:textId="77777777" w:rsidR="00AC0B7A" w:rsidRPr="00830DB2" w:rsidRDefault="00000000">
                  <w:pPr>
                    <w:pStyle w:val="30"/>
                    <w:snapToGrid w:val="0"/>
                    <w:spacing w:line="240" w:lineRule="exact"/>
                    <w:rPr>
                      <w:szCs w:val="21"/>
                    </w:rPr>
                  </w:pPr>
                  <w:r w:rsidRPr="00830DB2">
                    <w:rPr>
                      <w:szCs w:val="21"/>
                    </w:rPr>
                    <w:t>/</w:t>
                  </w:r>
                </w:p>
              </w:tc>
              <w:tc>
                <w:tcPr>
                  <w:tcW w:w="2507" w:type="dxa"/>
                  <w:vMerge/>
                  <w:tcBorders>
                    <w:tl2br w:val="nil"/>
                    <w:tr2bl w:val="nil"/>
                  </w:tcBorders>
                  <w:vAlign w:val="center"/>
                </w:tcPr>
                <w:p w14:paraId="0F50F9D9" w14:textId="77777777" w:rsidR="00AC0B7A" w:rsidRPr="00830DB2" w:rsidRDefault="00AC0B7A">
                  <w:pPr>
                    <w:pStyle w:val="30"/>
                    <w:snapToGrid w:val="0"/>
                    <w:spacing w:line="240" w:lineRule="exact"/>
                    <w:rPr>
                      <w:szCs w:val="21"/>
                    </w:rPr>
                  </w:pPr>
                </w:p>
              </w:tc>
            </w:tr>
            <w:tr w:rsidR="00AC0B7A" w:rsidRPr="00830DB2" w14:paraId="445ADF03" w14:textId="77777777">
              <w:trPr>
                <w:cantSplit/>
                <w:trHeight w:val="295"/>
                <w:jc w:val="center"/>
              </w:trPr>
              <w:tc>
                <w:tcPr>
                  <w:tcW w:w="1198" w:type="dxa"/>
                  <w:vMerge/>
                  <w:tcBorders>
                    <w:tl2br w:val="nil"/>
                    <w:tr2bl w:val="nil"/>
                  </w:tcBorders>
                  <w:vAlign w:val="center"/>
                </w:tcPr>
                <w:p w14:paraId="45CE666A"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1A3BD12B" w14:textId="77777777" w:rsidR="00AC0B7A" w:rsidRPr="00830DB2" w:rsidRDefault="00000000">
                  <w:pPr>
                    <w:pStyle w:val="30"/>
                    <w:snapToGrid w:val="0"/>
                    <w:spacing w:line="240" w:lineRule="exact"/>
                    <w:rPr>
                      <w:szCs w:val="21"/>
                    </w:rPr>
                  </w:pPr>
                  <w:r w:rsidRPr="00830DB2">
                    <w:rPr>
                      <w:rFonts w:hint="eastAsia"/>
                      <w:szCs w:val="21"/>
                    </w:rPr>
                    <w:t>颗粒物</w:t>
                  </w:r>
                </w:p>
              </w:tc>
              <w:tc>
                <w:tcPr>
                  <w:tcW w:w="2296" w:type="dxa"/>
                  <w:gridSpan w:val="3"/>
                  <w:tcBorders>
                    <w:tl2br w:val="nil"/>
                    <w:tr2bl w:val="nil"/>
                  </w:tcBorders>
                  <w:vAlign w:val="center"/>
                </w:tcPr>
                <w:p w14:paraId="03D41E3D"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7B98C5CD" w14:textId="77777777" w:rsidR="00AC0B7A" w:rsidRPr="00830DB2" w:rsidRDefault="00000000">
                  <w:pPr>
                    <w:pStyle w:val="30"/>
                    <w:snapToGrid w:val="0"/>
                    <w:spacing w:line="240" w:lineRule="exact"/>
                    <w:rPr>
                      <w:szCs w:val="21"/>
                    </w:rPr>
                  </w:pPr>
                  <w:r w:rsidRPr="00830DB2">
                    <w:rPr>
                      <w:rFonts w:hint="eastAsia"/>
                      <w:szCs w:val="21"/>
                    </w:rPr>
                    <w:t>最高允许排放速率</w:t>
                  </w:r>
                </w:p>
              </w:tc>
              <w:tc>
                <w:tcPr>
                  <w:tcW w:w="2507" w:type="dxa"/>
                  <w:vMerge w:val="restart"/>
                  <w:tcBorders>
                    <w:tl2br w:val="nil"/>
                    <w:tr2bl w:val="nil"/>
                  </w:tcBorders>
                  <w:vAlign w:val="center"/>
                </w:tcPr>
                <w:p w14:paraId="2EE939CB" w14:textId="77777777" w:rsidR="00AC0B7A" w:rsidRPr="00830DB2" w:rsidRDefault="00000000">
                  <w:pPr>
                    <w:pStyle w:val="30"/>
                    <w:snapToGrid w:val="0"/>
                    <w:spacing w:line="240" w:lineRule="exact"/>
                    <w:rPr>
                      <w:szCs w:val="21"/>
                    </w:rPr>
                  </w:pPr>
                  <w:r w:rsidRPr="00830DB2">
                    <w:rPr>
                      <w:rFonts w:hint="eastAsia"/>
                    </w:rPr>
                    <w:t>《大气污染物综合排放标准》（</w:t>
                  </w:r>
                  <w:r w:rsidRPr="00830DB2">
                    <w:rPr>
                      <w:rFonts w:hint="eastAsia"/>
                    </w:rPr>
                    <w:t>GB16297-1996</w:t>
                  </w:r>
                  <w:r w:rsidRPr="00830DB2">
                    <w:rPr>
                      <w:rFonts w:hint="eastAsia"/>
                    </w:rPr>
                    <w:t>）</w:t>
                  </w:r>
                </w:p>
              </w:tc>
            </w:tr>
            <w:tr w:rsidR="00AC0B7A" w:rsidRPr="00830DB2" w14:paraId="11B57842" w14:textId="77777777">
              <w:trPr>
                <w:cantSplit/>
                <w:trHeight w:val="295"/>
                <w:jc w:val="center"/>
              </w:trPr>
              <w:tc>
                <w:tcPr>
                  <w:tcW w:w="1198" w:type="dxa"/>
                  <w:vMerge/>
                  <w:tcBorders>
                    <w:tl2br w:val="nil"/>
                    <w:tr2bl w:val="nil"/>
                  </w:tcBorders>
                  <w:vAlign w:val="center"/>
                </w:tcPr>
                <w:p w14:paraId="6D2A4DC1"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0AF5D2E3"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13A805FD" w14:textId="77777777" w:rsidR="00AC0B7A" w:rsidRPr="00830DB2" w:rsidRDefault="00000000">
                  <w:pPr>
                    <w:pStyle w:val="30"/>
                    <w:snapToGrid w:val="0"/>
                    <w:spacing w:line="240" w:lineRule="exact"/>
                    <w:rPr>
                      <w:szCs w:val="21"/>
                    </w:rPr>
                  </w:pPr>
                  <w:r w:rsidRPr="00830DB2">
                    <w:rPr>
                      <w:rFonts w:hint="eastAsia"/>
                      <w:szCs w:val="21"/>
                    </w:rPr>
                    <w:t>120mg/m</w:t>
                  </w:r>
                  <w:r w:rsidRPr="00830DB2">
                    <w:rPr>
                      <w:rFonts w:hint="eastAsia"/>
                      <w:szCs w:val="21"/>
                      <w:vertAlign w:val="superscript"/>
                    </w:rPr>
                    <w:t>3</w:t>
                  </w:r>
                </w:p>
              </w:tc>
              <w:tc>
                <w:tcPr>
                  <w:tcW w:w="1153" w:type="dxa"/>
                  <w:tcBorders>
                    <w:tl2br w:val="nil"/>
                    <w:tr2bl w:val="nil"/>
                  </w:tcBorders>
                  <w:vAlign w:val="center"/>
                </w:tcPr>
                <w:p w14:paraId="2FFA853E" w14:textId="77777777" w:rsidR="00AC0B7A" w:rsidRPr="00830DB2" w:rsidRDefault="00000000">
                  <w:pPr>
                    <w:pStyle w:val="30"/>
                    <w:snapToGrid w:val="0"/>
                    <w:spacing w:line="240" w:lineRule="exact"/>
                    <w:rPr>
                      <w:szCs w:val="21"/>
                    </w:rPr>
                  </w:pPr>
                  <w:r w:rsidRPr="00830DB2">
                    <w:rPr>
                      <w:rFonts w:hint="eastAsia"/>
                      <w:szCs w:val="21"/>
                    </w:rPr>
                    <w:t>3.5kg/h</w:t>
                  </w:r>
                </w:p>
              </w:tc>
              <w:tc>
                <w:tcPr>
                  <w:tcW w:w="2507" w:type="dxa"/>
                  <w:vMerge/>
                  <w:tcBorders>
                    <w:tl2br w:val="nil"/>
                    <w:tr2bl w:val="nil"/>
                  </w:tcBorders>
                  <w:vAlign w:val="center"/>
                </w:tcPr>
                <w:p w14:paraId="38D65631" w14:textId="77777777" w:rsidR="00AC0B7A" w:rsidRPr="00830DB2" w:rsidRDefault="00AC0B7A">
                  <w:pPr>
                    <w:pStyle w:val="30"/>
                    <w:snapToGrid w:val="0"/>
                    <w:spacing w:line="240" w:lineRule="exact"/>
                    <w:rPr>
                      <w:szCs w:val="21"/>
                    </w:rPr>
                  </w:pPr>
                </w:p>
              </w:tc>
            </w:tr>
            <w:tr w:rsidR="00AC0B7A" w:rsidRPr="00830DB2" w14:paraId="4BC68106" w14:textId="77777777">
              <w:trPr>
                <w:cantSplit/>
                <w:trHeight w:val="295"/>
                <w:jc w:val="center"/>
              </w:trPr>
              <w:tc>
                <w:tcPr>
                  <w:tcW w:w="1198" w:type="dxa"/>
                  <w:vMerge/>
                  <w:tcBorders>
                    <w:tl2br w:val="nil"/>
                    <w:tr2bl w:val="nil"/>
                  </w:tcBorders>
                  <w:vAlign w:val="center"/>
                </w:tcPr>
                <w:p w14:paraId="79D34960"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39B2DA11"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1D649120" w14:textId="77777777" w:rsidR="00AC0B7A" w:rsidRPr="00830DB2" w:rsidRDefault="00000000">
                  <w:pPr>
                    <w:pStyle w:val="30"/>
                    <w:snapToGrid w:val="0"/>
                    <w:spacing w:line="240" w:lineRule="exact"/>
                    <w:rPr>
                      <w:szCs w:val="21"/>
                    </w:rPr>
                  </w:pPr>
                  <w:r w:rsidRPr="00830DB2">
                    <w:rPr>
                      <w:szCs w:val="21"/>
                    </w:rPr>
                    <w:t>无组织监控限值</w:t>
                  </w:r>
                </w:p>
              </w:tc>
              <w:tc>
                <w:tcPr>
                  <w:tcW w:w="1153" w:type="dxa"/>
                  <w:tcBorders>
                    <w:tl2br w:val="nil"/>
                    <w:tr2bl w:val="nil"/>
                  </w:tcBorders>
                  <w:vAlign w:val="center"/>
                </w:tcPr>
                <w:p w14:paraId="36202F06" w14:textId="77777777" w:rsidR="00AC0B7A" w:rsidRPr="00830DB2" w:rsidRDefault="00000000">
                  <w:pPr>
                    <w:pStyle w:val="30"/>
                    <w:snapToGrid w:val="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tcBorders>
                    <w:tl2br w:val="nil"/>
                    <w:tr2bl w:val="nil"/>
                  </w:tcBorders>
                  <w:vAlign w:val="center"/>
                </w:tcPr>
                <w:p w14:paraId="0BB8CE14" w14:textId="77777777" w:rsidR="00AC0B7A" w:rsidRPr="00830DB2" w:rsidRDefault="00AC0B7A">
                  <w:pPr>
                    <w:pStyle w:val="30"/>
                    <w:snapToGrid w:val="0"/>
                    <w:spacing w:line="240" w:lineRule="exact"/>
                    <w:rPr>
                      <w:szCs w:val="21"/>
                    </w:rPr>
                  </w:pPr>
                </w:p>
              </w:tc>
            </w:tr>
            <w:tr w:rsidR="00AC0B7A" w:rsidRPr="00830DB2" w14:paraId="4EAD72F7" w14:textId="77777777">
              <w:trPr>
                <w:cantSplit/>
                <w:trHeight w:val="295"/>
                <w:jc w:val="center"/>
              </w:trPr>
              <w:tc>
                <w:tcPr>
                  <w:tcW w:w="1198" w:type="dxa"/>
                  <w:vMerge/>
                  <w:tcBorders>
                    <w:tl2br w:val="nil"/>
                    <w:tr2bl w:val="nil"/>
                  </w:tcBorders>
                  <w:vAlign w:val="center"/>
                </w:tcPr>
                <w:p w14:paraId="1950A005" w14:textId="77777777" w:rsidR="00AC0B7A" w:rsidRPr="00830DB2" w:rsidRDefault="00AC0B7A">
                  <w:pPr>
                    <w:pStyle w:val="30"/>
                    <w:snapToGrid w:val="0"/>
                    <w:spacing w:line="240" w:lineRule="exact"/>
                    <w:rPr>
                      <w:szCs w:val="21"/>
                    </w:rPr>
                  </w:pPr>
                </w:p>
              </w:tc>
              <w:tc>
                <w:tcPr>
                  <w:tcW w:w="1235" w:type="dxa"/>
                  <w:vMerge w:val="restart"/>
                  <w:tcBorders>
                    <w:tl2br w:val="nil"/>
                    <w:tr2bl w:val="nil"/>
                  </w:tcBorders>
                  <w:vAlign w:val="center"/>
                </w:tcPr>
                <w:p w14:paraId="45179551" w14:textId="77777777" w:rsidR="00AC0B7A" w:rsidRPr="00830DB2" w:rsidRDefault="00000000">
                  <w:pPr>
                    <w:pStyle w:val="30"/>
                    <w:snapToGrid w:val="0"/>
                    <w:spacing w:line="240" w:lineRule="exact"/>
                    <w:rPr>
                      <w:szCs w:val="21"/>
                    </w:rPr>
                  </w:pPr>
                  <w:r w:rsidRPr="00830DB2">
                    <w:rPr>
                      <w:szCs w:val="21"/>
                    </w:rPr>
                    <w:t>VOC</w:t>
                  </w:r>
                  <w:r w:rsidRPr="00830DB2">
                    <w:rPr>
                      <w:szCs w:val="21"/>
                      <w:vertAlign w:val="subscript"/>
                    </w:rPr>
                    <w:t>S</w:t>
                  </w:r>
                  <w:r w:rsidRPr="00830DB2">
                    <w:rPr>
                      <w:szCs w:val="21"/>
                    </w:rPr>
                    <w:t>（以非甲烷总烃为表征）</w:t>
                  </w:r>
                </w:p>
              </w:tc>
              <w:tc>
                <w:tcPr>
                  <w:tcW w:w="2296" w:type="dxa"/>
                  <w:gridSpan w:val="3"/>
                  <w:tcBorders>
                    <w:tl2br w:val="nil"/>
                    <w:tr2bl w:val="nil"/>
                  </w:tcBorders>
                  <w:vAlign w:val="center"/>
                </w:tcPr>
                <w:p w14:paraId="34C8126D" w14:textId="77777777" w:rsidR="00AC0B7A" w:rsidRPr="00830DB2" w:rsidRDefault="00000000">
                  <w:pPr>
                    <w:pStyle w:val="30"/>
                    <w:snapToGrid w:val="0"/>
                    <w:spacing w:line="240" w:lineRule="exact"/>
                    <w:rPr>
                      <w:szCs w:val="21"/>
                    </w:rPr>
                  </w:pPr>
                  <w:r w:rsidRPr="00830DB2">
                    <w:rPr>
                      <w:szCs w:val="21"/>
                    </w:rPr>
                    <w:t>最高允许排放浓度</w:t>
                  </w:r>
                </w:p>
              </w:tc>
              <w:tc>
                <w:tcPr>
                  <w:tcW w:w="1153" w:type="dxa"/>
                  <w:tcBorders>
                    <w:tl2br w:val="nil"/>
                    <w:tr2bl w:val="nil"/>
                  </w:tcBorders>
                  <w:vAlign w:val="center"/>
                </w:tcPr>
                <w:p w14:paraId="7A77BCCE" w14:textId="77777777" w:rsidR="00AC0B7A" w:rsidRPr="00830DB2" w:rsidRDefault="00000000">
                  <w:pPr>
                    <w:pStyle w:val="30"/>
                    <w:snapToGrid w:val="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5E93298A" w14:textId="77777777" w:rsidR="00AC0B7A" w:rsidRPr="00830DB2" w:rsidRDefault="00000000">
                  <w:pPr>
                    <w:pStyle w:val="30"/>
                    <w:snapToGrid w:val="0"/>
                    <w:spacing w:line="240" w:lineRule="exact"/>
                    <w:rPr>
                      <w:szCs w:val="21"/>
                    </w:rPr>
                  </w:pPr>
                  <w:r w:rsidRPr="00830DB2">
                    <w:rPr>
                      <w:szCs w:val="21"/>
                    </w:rPr>
                    <w:t>《挥发性有机物综合排放控制标准（试行）》（</w:t>
                  </w:r>
                  <w:r w:rsidRPr="00830DB2">
                    <w:rPr>
                      <w:szCs w:val="21"/>
                    </w:rPr>
                    <w:t>DB36 2186-2025</w:t>
                  </w:r>
                  <w:r w:rsidRPr="00830DB2">
                    <w:rPr>
                      <w:szCs w:val="21"/>
                    </w:rPr>
                    <w:t>）</w:t>
                  </w:r>
                </w:p>
              </w:tc>
            </w:tr>
            <w:tr w:rsidR="00AC0B7A" w:rsidRPr="00830DB2" w14:paraId="4672591F" w14:textId="77777777">
              <w:trPr>
                <w:cantSplit/>
                <w:trHeight w:val="295"/>
                <w:jc w:val="center"/>
              </w:trPr>
              <w:tc>
                <w:tcPr>
                  <w:tcW w:w="1198" w:type="dxa"/>
                  <w:vMerge/>
                  <w:tcBorders>
                    <w:tl2br w:val="nil"/>
                    <w:tr2bl w:val="nil"/>
                  </w:tcBorders>
                  <w:vAlign w:val="center"/>
                </w:tcPr>
                <w:p w14:paraId="6F2053C8"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463B08A1"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61C6F4C2" w14:textId="77777777" w:rsidR="00AC0B7A" w:rsidRPr="00830DB2" w:rsidRDefault="00000000">
                  <w:pPr>
                    <w:pStyle w:val="30"/>
                    <w:snapToGrid w:val="0"/>
                    <w:spacing w:line="240" w:lineRule="exact"/>
                    <w:rPr>
                      <w:szCs w:val="21"/>
                    </w:rPr>
                  </w:pPr>
                  <w:r w:rsidRPr="00830DB2">
                    <w:rPr>
                      <w:rFonts w:hint="eastAsia"/>
                      <w:szCs w:val="21"/>
                    </w:rPr>
                    <w:t>80</w:t>
                  </w:r>
                  <w:r w:rsidRPr="00830DB2">
                    <w:rPr>
                      <w:szCs w:val="21"/>
                    </w:rPr>
                    <w:t>mg/m</w:t>
                  </w:r>
                  <w:r w:rsidRPr="00830DB2">
                    <w:rPr>
                      <w:szCs w:val="21"/>
                      <w:vertAlign w:val="superscript"/>
                    </w:rPr>
                    <w:t>3</w:t>
                  </w:r>
                </w:p>
              </w:tc>
              <w:tc>
                <w:tcPr>
                  <w:tcW w:w="1153" w:type="dxa"/>
                  <w:tcBorders>
                    <w:tl2br w:val="nil"/>
                    <w:tr2bl w:val="nil"/>
                  </w:tcBorders>
                  <w:vAlign w:val="center"/>
                </w:tcPr>
                <w:p w14:paraId="28A8A260" w14:textId="77777777" w:rsidR="00AC0B7A" w:rsidRPr="00830DB2" w:rsidRDefault="00000000">
                  <w:pPr>
                    <w:pStyle w:val="30"/>
                    <w:snapToGrid w:val="0"/>
                    <w:spacing w:line="240" w:lineRule="exact"/>
                    <w:rPr>
                      <w:szCs w:val="21"/>
                    </w:rPr>
                  </w:pPr>
                  <w:r w:rsidRPr="00830DB2">
                    <w:rPr>
                      <w:rFonts w:hint="eastAsia"/>
                      <w:szCs w:val="21"/>
                    </w:rPr>
                    <w:t>/</w:t>
                  </w:r>
                </w:p>
              </w:tc>
              <w:tc>
                <w:tcPr>
                  <w:tcW w:w="2507" w:type="dxa"/>
                  <w:vMerge/>
                  <w:tcBorders>
                    <w:tl2br w:val="nil"/>
                    <w:tr2bl w:val="nil"/>
                  </w:tcBorders>
                  <w:vAlign w:val="center"/>
                </w:tcPr>
                <w:p w14:paraId="686A05EE" w14:textId="77777777" w:rsidR="00AC0B7A" w:rsidRPr="00830DB2" w:rsidRDefault="00AC0B7A">
                  <w:pPr>
                    <w:pStyle w:val="30"/>
                    <w:snapToGrid w:val="0"/>
                    <w:spacing w:line="240" w:lineRule="exact"/>
                    <w:rPr>
                      <w:szCs w:val="21"/>
                    </w:rPr>
                  </w:pPr>
                </w:p>
              </w:tc>
            </w:tr>
            <w:tr w:rsidR="00AC0B7A" w:rsidRPr="00830DB2" w14:paraId="246F34B8" w14:textId="77777777">
              <w:trPr>
                <w:cantSplit/>
                <w:trHeight w:val="482"/>
                <w:jc w:val="center"/>
              </w:trPr>
              <w:tc>
                <w:tcPr>
                  <w:tcW w:w="1198" w:type="dxa"/>
                  <w:vMerge/>
                  <w:tcBorders>
                    <w:tl2br w:val="nil"/>
                    <w:tr2bl w:val="nil"/>
                  </w:tcBorders>
                  <w:vAlign w:val="center"/>
                </w:tcPr>
                <w:p w14:paraId="2BD1D60D"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2C0D77C2"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1BB80873" w14:textId="77777777" w:rsidR="00AC0B7A" w:rsidRPr="00830DB2" w:rsidRDefault="00000000">
                  <w:pPr>
                    <w:pStyle w:val="30"/>
                    <w:snapToGrid w:val="0"/>
                    <w:spacing w:line="240" w:lineRule="exact"/>
                    <w:rPr>
                      <w:szCs w:val="21"/>
                    </w:rPr>
                  </w:pPr>
                  <w:r w:rsidRPr="00830DB2">
                    <w:rPr>
                      <w:szCs w:val="21"/>
                    </w:rPr>
                    <w:t>无组织监控限值</w:t>
                  </w:r>
                  <w:r w:rsidRPr="00830DB2">
                    <w:rPr>
                      <w:rFonts w:hint="eastAsia"/>
                      <w:szCs w:val="21"/>
                    </w:rPr>
                    <w:t>（厂界）</w:t>
                  </w:r>
                </w:p>
              </w:tc>
              <w:tc>
                <w:tcPr>
                  <w:tcW w:w="1153" w:type="dxa"/>
                  <w:tcBorders>
                    <w:tl2br w:val="nil"/>
                    <w:tr2bl w:val="nil"/>
                  </w:tcBorders>
                  <w:vAlign w:val="center"/>
                </w:tcPr>
                <w:p w14:paraId="7E28D560" w14:textId="77777777" w:rsidR="00AC0B7A" w:rsidRPr="00830DB2" w:rsidRDefault="00000000">
                  <w:pPr>
                    <w:pStyle w:val="30"/>
                    <w:snapToGrid w:val="0"/>
                    <w:spacing w:line="240" w:lineRule="exact"/>
                    <w:rPr>
                      <w:szCs w:val="21"/>
                    </w:rPr>
                  </w:pPr>
                  <w:r w:rsidRPr="00830DB2">
                    <w:rPr>
                      <w:szCs w:val="21"/>
                    </w:rPr>
                    <w:t>4.0mg/m</w:t>
                  </w:r>
                  <w:r w:rsidRPr="00830DB2">
                    <w:rPr>
                      <w:szCs w:val="21"/>
                      <w:vertAlign w:val="superscript"/>
                    </w:rPr>
                    <w:t>3</w:t>
                  </w:r>
                </w:p>
              </w:tc>
              <w:tc>
                <w:tcPr>
                  <w:tcW w:w="2507" w:type="dxa"/>
                  <w:vMerge/>
                  <w:tcBorders>
                    <w:tl2br w:val="nil"/>
                    <w:tr2bl w:val="nil"/>
                  </w:tcBorders>
                  <w:vAlign w:val="center"/>
                </w:tcPr>
                <w:p w14:paraId="7F8ECD84" w14:textId="77777777" w:rsidR="00AC0B7A" w:rsidRPr="00830DB2" w:rsidRDefault="00AC0B7A">
                  <w:pPr>
                    <w:pStyle w:val="30"/>
                    <w:snapToGrid w:val="0"/>
                    <w:spacing w:line="240" w:lineRule="exact"/>
                    <w:rPr>
                      <w:szCs w:val="21"/>
                    </w:rPr>
                  </w:pPr>
                </w:p>
              </w:tc>
            </w:tr>
            <w:tr w:rsidR="00AC0B7A" w:rsidRPr="00830DB2" w14:paraId="7A62CCCE" w14:textId="77777777">
              <w:trPr>
                <w:cantSplit/>
                <w:trHeight w:val="295"/>
                <w:jc w:val="center"/>
              </w:trPr>
              <w:tc>
                <w:tcPr>
                  <w:tcW w:w="1198" w:type="dxa"/>
                  <w:vMerge/>
                  <w:tcBorders>
                    <w:tl2br w:val="nil"/>
                    <w:tr2bl w:val="nil"/>
                  </w:tcBorders>
                  <w:vAlign w:val="center"/>
                </w:tcPr>
                <w:p w14:paraId="594642BF"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777B734C" w14:textId="77777777" w:rsidR="00AC0B7A" w:rsidRPr="00830DB2" w:rsidRDefault="00AC0B7A">
                  <w:pPr>
                    <w:pStyle w:val="30"/>
                    <w:snapToGrid w:val="0"/>
                    <w:spacing w:line="240" w:lineRule="exact"/>
                    <w:rPr>
                      <w:szCs w:val="21"/>
                    </w:rPr>
                  </w:pPr>
                </w:p>
              </w:tc>
              <w:tc>
                <w:tcPr>
                  <w:tcW w:w="1204" w:type="dxa"/>
                  <w:gridSpan w:val="2"/>
                  <w:vMerge w:val="restart"/>
                  <w:tcBorders>
                    <w:tl2br w:val="nil"/>
                    <w:tr2bl w:val="nil"/>
                  </w:tcBorders>
                  <w:vAlign w:val="center"/>
                </w:tcPr>
                <w:p w14:paraId="5603299D" w14:textId="77777777" w:rsidR="00AC0B7A" w:rsidRPr="00830DB2" w:rsidRDefault="00000000">
                  <w:pPr>
                    <w:pStyle w:val="30"/>
                    <w:snapToGrid w:val="0"/>
                    <w:spacing w:line="240" w:lineRule="exact"/>
                    <w:rPr>
                      <w:szCs w:val="21"/>
                    </w:rPr>
                  </w:pPr>
                  <w:r w:rsidRPr="00830DB2">
                    <w:rPr>
                      <w:szCs w:val="21"/>
                    </w:rPr>
                    <w:t>无组织监控限值</w:t>
                  </w:r>
                  <w:r w:rsidRPr="00830DB2">
                    <w:rPr>
                      <w:rFonts w:hint="eastAsia"/>
                      <w:szCs w:val="21"/>
                    </w:rPr>
                    <w:t>（厂区内）</w:t>
                  </w:r>
                </w:p>
              </w:tc>
              <w:tc>
                <w:tcPr>
                  <w:tcW w:w="1092" w:type="dxa"/>
                  <w:tcBorders>
                    <w:tl2br w:val="nil"/>
                    <w:tr2bl w:val="nil"/>
                  </w:tcBorders>
                  <w:vAlign w:val="center"/>
                </w:tcPr>
                <w:p w14:paraId="52604161" w14:textId="77777777" w:rsidR="00AC0B7A" w:rsidRPr="00830DB2" w:rsidRDefault="00000000">
                  <w:pPr>
                    <w:pStyle w:val="30"/>
                    <w:snapToGrid w:val="0"/>
                    <w:spacing w:line="240" w:lineRule="exact"/>
                    <w:rPr>
                      <w:szCs w:val="21"/>
                    </w:rPr>
                  </w:pPr>
                  <w:r w:rsidRPr="00830DB2">
                    <w:rPr>
                      <w:szCs w:val="21"/>
                    </w:rPr>
                    <w:t xml:space="preserve">1h </w:t>
                  </w:r>
                  <w:r w:rsidRPr="00830DB2">
                    <w:rPr>
                      <w:szCs w:val="21"/>
                    </w:rPr>
                    <w:t>平均浓度值</w:t>
                  </w:r>
                </w:p>
              </w:tc>
              <w:tc>
                <w:tcPr>
                  <w:tcW w:w="1153" w:type="dxa"/>
                  <w:tcBorders>
                    <w:tl2br w:val="nil"/>
                    <w:tr2bl w:val="nil"/>
                  </w:tcBorders>
                  <w:vAlign w:val="center"/>
                </w:tcPr>
                <w:p w14:paraId="51B8FBCE" w14:textId="77777777" w:rsidR="00AC0B7A" w:rsidRPr="00830DB2" w:rsidRDefault="00000000">
                  <w:pPr>
                    <w:pStyle w:val="30"/>
                    <w:snapToGrid w:val="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tcBorders>
                    <w:tl2br w:val="nil"/>
                    <w:tr2bl w:val="nil"/>
                  </w:tcBorders>
                  <w:vAlign w:val="center"/>
                </w:tcPr>
                <w:p w14:paraId="40A0F84F" w14:textId="77777777" w:rsidR="00AC0B7A" w:rsidRPr="00830DB2" w:rsidRDefault="00AC0B7A">
                  <w:pPr>
                    <w:pStyle w:val="30"/>
                    <w:snapToGrid w:val="0"/>
                    <w:spacing w:line="240" w:lineRule="exact"/>
                    <w:rPr>
                      <w:szCs w:val="21"/>
                    </w:rPr>
                  </w:pPr>
                </w:p>
              </w:tc>
            </w:tr>
            <w:tr w:rsidR="00AC0B7A" w:rsidRPr="00830DB2" w14:paraId="3DD0FA40" w14:textId="77777777">
              <w:trPr>
                <w:cantSplit/>
                <w:trHeight w:val="295"/>
                <w:jc w:val="center"/>
              </w:trPr>
              <w:tc>
                <w:tcPr>
                  <w:tcW w:w="1198" w:type="dxa"/>
                  <w:vMerge/>
                  <w:tcBorders>
                    <w:tl2br w:val="nil"/>
                    <w:tr2bl w:val="nil"/>
                  </w:tcBorders>
                  <w:vAlign w:val="center"/>
                </w:tcPr>
                <w:p w14:paraId="3B58006F"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3A157712" w14:textId="77777777" w:rsidR="00AC0B7A" w:rsidRPr="00830DB2" w:rsidRDefault="00AC0B7A">
                  <w:pPr>
                    <w:pStyle w:val="30"/>
                    <w:snapToGrid w:val="0"/>
                    <w:spacing w:line="240" w:lineRule="exact"/>
                    <w:rPr>
                      <w:szCs w:val="21"/>
                    </w:rPr>
                  </w:pPr>
                </w:p>
              </w:tc>
              <w:tc>
                <w:tcPr>
                  <w:tcW w:w="1204" w:type="dxa"/>
                  <w:gridSpan w:val="2"/>
                  <w:vMerge/>
                  <w:tcBorders>
                    <w:tl2br w:val="nil"/>
                    <w:tr2bl w:val="nil"/>
                  </w:tcBorders>
                  <w:vAlign w:val="center"/>
                </w:tcPr>
                <w:p w14:paraId="6485B1B9" w14:textId="77777777" w:rsidR="00AC0B7A" w:rsidRPr="00830DB2" w:rsidRDefault="00AC0B7A">
                  <w:pPr>
                    <w:pStyle w:val="30"/>
                    <w:snapToGrid w:val="0"/>
                    <w:spacing w:line="240" w:lineRule="exact"/>
                    <w:rPr>
                      <w:szCs w:val="21"/>
                    </w:rPr>
                  </w:pPr>
                </w:p>
              </w:tc>
              <w:tc>
                <w:tcPr>
                  <w:tcW w:w="1092" w:type="dxa"/>
                  <w:tcBorders>
                    <w:tl2br w:val="nil"/>
                    <w:tr2bl w:val="nil"/>
                  </w:tcBorders>
                  <w:vAlign w:val="center"/>
                </w:tcPr>
                <w:p w14:paraId="77FFEB48" w14:textId="77777777" w:rsidR="00AC0B7A" w:rsidRPr="00830DB2" w:rsidRDefault="00000000">
                  <w:pPr>
                    <w:pStyle w:val="30"/>
                    <w:snapToGrid w:val="0"/>
                    <w:spacing w:line="240" w:lineRule="exact"/>
                    <w:rPr>
                      <w:szCs w:val="21"/>
                    </w:rPr>
                  </w:pPr>
                  <w:r w:rsidRPr="00830DB2">
                    <w:rPr>
                      <w:szCs w:val="21"/>
                    </w:rPr>
                    <w:t>任意一次浓度值</w:t>
                  </w:r>
                </w:p>
              </w:tc>
              <w:tc>
                <w:tcPr>
                  <w:tcW w:w="1153" w:type="dxa"/>
                  <w:tcBorders>
                    <w:tl2br w:val="nil"/>
                    <w:tr2bl w:val="nil"/>
                  </w:tcBorders>
                  <w:vAlign w:val="center"/>
                </w:tcPr>
                <w:p w14:paraId="2FF22AA2" w14:textId="77777777" w:rsidR="00AC0B7A" w:rsidRPr="00830DB2" w:rsidRDefault="00000000">
                  <w:pPr>
                    <w:pStyle w:val="30"/>
                    <w:snapToGrid w:val="0"/>
                    <w:spacing w:line="240" w:lineRule="exact"/>
                    <w:rPr>
                      <w:szCs w:val="21"/>
                    </w:rPr>
                  </w:pPr>
                  <w:r w:rsidRPr="00830DB2">
                    <w:rPr>
                      <w:rFonts w:hint="eastAsia"/>
                      <w:szCs w:val="21"/>
                    </w:rPr>
                    <w:t>30mg/m</w:t>
                  </w:r>
                  <w:r w:rsidRPr="00830DB2">
                    <w:rPr>
                      <w:rFonts w:hint="eastAsia"/>
                      <w:szCs w:val="21"/>
                      <w:vertAlign w:val="superscript"/>
                    </w:rPr>
                    <w:t>3</w:t>
                  </w:r>
                </w:p>
              </w:tc>
              <w:tc>
                <w:tcPr>
                  <w:tcW w:w="2507" w:type="dxa"/>
                  <w:vMerge/>
                  <w:tcBorders>
                    <w:tl2br w:val="nil"/>
                    <w:tr2bl w:val="nil"/>
                  </w:tcBorders>
                  <w:vAlign w:val="center"/>
                </w:tcPr>
                <w:p w14:paraId="785A5DE4" w14:textId="77777777" w:rsidR="00AC0B7A" w:rsidRPr="00830DB2" w:rsidRDefault="00AC0B7A">
                  <w:pPr>
                    <w:pStyle w:val="30"/>
                    <w:snapToGrid w:val="0"/>
                    <w:spacing w:line="240" w:lineRule="exact"/>
                    <w:rPr>
                      <w:szCs w:val="21"/>
                    </w:rPr>
                  </w:pPr>
                </w:p>
              </w:tc>
            </w:tr>
            <w:tr w:rsidR="00AC0B7A" w:rsidRPr="00830DB2" w14:paraId="1C302FAA" w14:textId="77777777">
              <w:trPr>
                <w:cantSplit/>
                <w:trHeight w:val="295"/>
                <w:jc w:val="center"/>
              </w:trPr>
              <w:tc>
                <w:tcPr>
                  <w:tcW w:w="1198" w:type="dxa"/>
                  <w:vMerge/>
                  <w:tcBorders>
                    <w:tl2br w:val="nil"/>
                    <w:tr2bl w:val="nil"/>
                  </w:tcBorders>
                  <w:vAlign w:val="center"/>
                </w:tcPr>
                <w:p w14:paraId="151D3DFF" w14:textId="77777777" w:rsidR="00AC0B7A" w:rsidRPr="00830DB2" w:rsidRDefault="00AC0B7A">
                  <w:pPr>
                    <w:pStyle w:val="30"/>
                    <w:spacing w:line="240" w:lineRule="exact"/>
                    <w:rPr>
                      <w:szCs w:val="21"/>
                    </w:rPr>
                  </w:pPr>
                </w:p>
              </w:tc>
              <w:tc>
                <w:tcPr>
                  <w:tcW w:w="1235" w:type="dxa"/>
                  <w:vMerge w:val="restart"/>
                  <w:tcBorders>
                    <w:tl2br w:val="nil"/>
                    <w:tr2bl w:val="nil"/>
                  </w:tcBorders>
                  <w:vAlign w:val="center"/>
                </w:tcPr>
                <w:p w14:paraId="1DE023D3" w14:textId="77777777" w:rsidR="00AC0B7A" w:rsidRPr="00830DB2" w:rsidRDefault="00000000">
                  <w:pPr>
                    <w:pStyle w:val="30"/>
                    <w:spacing w:line="240" w:lineRule="exact"/>
                    <w:rPr>
                      <w:szCs w:val="21"/>
                    </w:rPr>
                  </w:pPr>
                  <w:r w:rsidRPr="00830DB2">
                    <w:rPr>
                      <w:szCs w:val="21"/>
                    </w:rPr>
                    <w:t>二甲苯</w:t>
                  </w:r>
                </w:p>
              </w:tc>
              <w:tc>
                <w:tcPr>
                  <w:tcW w:w="2296" w:type="dxa"/>
                  <w:gridSpan w:val="3"/>
                  <w:tcBorders>
                    <w:tl2br w:val="nil"/>
                    <w:tr2bl w:val="nil"/>
                  </w:tcBorders>
                  <w:vAlign w:val="center"/>
                </w:tcPr>
                <w:p w14:paraId="3ACB145E" w14:textId="77777777" w:rsidR="00AC0B7A" w:rsidRPr="00830DB2" w:rsidRDefault="00000000">
                  <w:pPr>
                    <w:pStyle w:val="30"/>
                    <w:spacing w:line="240" w:lineRule="exact"/>
                    <w:rPr>
                      <w:szCs w:val="21"/>
                    </w:rPr>
                  </w:pPr>
                  <w:r w:rsidRPr="00830DB2">
                    <w:rPr>
                      <w:szCs w:val="21"/>
                    </w:rPr>
                    <w:t>最高允许排放浓度</w:t>
                  </w:r>
                </w:p>
              </w:tc>
              <w:tc>
                <w:tcPr>
                  <w:tcW w:w="1153" w:type="dxa"/>
                  <w:tcBorders>
                    <w:tl2br w:val="nil"/>
                    <w:tr2bl w:val="nil"/>
                  </w:tcBorders>
                  <w:vAlign w:val="center"/>
                </w:tcPr>
                <w:p w14:paraId="1BD93544" w14:textId="77777777" w:rsidR="00AC0B7A" w:rsidRPr="00830DB2" w:rsidRDefault="00000000">
                  <w:pPr>
                    <w:pStyle w:val="30"/>
                    <w:spacing w:line="240" w:lineRule="exact"/>
                    <w:rPr>
                      <w:szCs w:val="21"/>
                    </w:rPr>
                  </w:pPr>
                  <w:r w:rsidRPr="00830DB2">
                    <w:rPr>
                      <w:szCs w:val="21"/>
                    </w:rPr>
                    <w:t>最高允许排放速率</w:t>
                  </w:r>
                </w:p>
              </w:tc>
              <w:tc>
                <w:tcPr>
                  <w:tcW w:w="2507" w:type="dxa"/>
                  <w:vMerge w:val="restart"/>
                  <w:tcBorders>
                    <w:tl2br w:val="nil"/>
                    <w:tr2bl w:val="nil"/>
                  </w:tcBorders>
                  <w:vAlign w:val="center"/>
                </w:tcPr>
                <w:p w14:paraId="76DD2061" w14:textId="77777777" w:rsidR="00AC0B7A" w:rsidRPr="00830DB2" w:rsidRDefault="00000000">
                  <w:pPr>
                    <w:pStyle w:val="30"/>
                    <w:snapToGrid w:val="0"/>
                    <w:spacing w:line="240" w:lineRule="exact"/>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21075752" w14:textId="77777777">
              <w:trPr>
                <w:cantSplit/>
                <w:trHeight w:val="90"/>
                <w:jc w:val="center"/>
              </w:trPr>
              <w:tc>
                <w:tcPr>
                  <w:tcW w:w="1198" w:type="dxa"/>
                  <w:vMerge/>
                  <w:tcBorders>
                    <w:tl2br w:val="nil"/>
                    <w:tr2bl w:val="nil"/>
                  </w:tcBorders>
                  <w:vAlign w:val="center"/>
                </w:tcPr>
                <w:p w14:paraId="7FA13B23"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7669843"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65EC2791" w14:textId="77777777" w:rsidR="00AC0B7A" w:rsidRPr="00830DB2" w:rsidRDefault="00000000">
                  <w:pPr>
                    <w:pStyle w:val="30"/>
                    <w:spacing w:line="240" w:lineRule="exact"/>
                    <w:rPr>
                      <w:szCs w:val="21"/>
                    </w:rPr>
                  </w:pPr>
                  <w:r w:rsidRPr="00830DB2">
                    <w:rPr>
                      <w:rFonts w:hint="eastAsia"/>
                      <w:szCs w:val="21"/>
                    </w:rPr>
                    <w:t>70</w:t>
                  </w:r>
                  <w:r w:rsidRPr="00830DB2">
                    <w:rPr>
                      <w:szCs w:val="21"/>
                    </w:rPr>
                    <w:t>mg/m</w:t>
                  </w:r>
                  <w:r w:rsidRPr="00830DB2">
                    <w:rPr>
                      <w:szCs w:val="21"/>
                      <w:vertAlign w:val="superscript"/>
                    </w:rPr>
                    <w:t>3</w:t>
                  </w:r>
                </w:p>
              </w:tc>
              <w:tc>
                <w:tcPr>
                  <w:tcW w:w="1153" w:type="dxa"/>
                  <w:tcBorders>
                    <w:tl2br w:val="nil"/>
                    <w:tr2bl w:val="nil"/>
                  </w:tcBorders>
                  <w:vAlign w:val="center"/>
                </w:tcPr>
                <w:p w14:paraId="2FB6CEBA" w14:textId="77777777" w:rsidR="00AC0B7A" w:rsidRPr="00830DB2" w:rsidRDefault="00000000">
                  <w:pPr>
                    <w:pStyle w:val="30"/>
                    <w:spacing w:line="240" w:lineRule="exact"/>
                    <w:rPr>
                      <w:szCs w:val="21"/>
                    </w:rPr>
                  </w:pPr>
                  <w:r w:rsidRPr="00830DB2">
                    <w:rPr>
                      <w:rFonts w:hint="eastAsia"/>
                      <w:szCs w:val="21"/>
                    </w:rPr>
                    <w:t>1.0kg/h</w:t>
                  </w:r>
                </w:p>
              </w:tc>
              <w:tc>
                <w:tcPr>
                  <w:tcW w:w="2507" w:type="dxa"/>
                  <w:vMerge/>
                  <w:tcBorders>
                    <w:tl2br w:val="nil"/>
                    <w:tr2bl w:val="nil"/>
                  </w:tcBorders>
                  <w:vAlign w:val="center"/>
                </w:tcPr>
                <w:p w14:paraId="13258260" w14:textId="77777777" w:rsidR="00AC0B7A" w:rsidRPr="00830DB2" w:rsidRDefault="00AC0B7A">
                  <w:pPr>
                    <w:pStyle w:val="30"/>
                    <w:snapToGrid w:val="0"/>
                    <w:spacing w:line="240" w:lineRule="exact"/>
                    <w:rPr>
                      <w:szCs w:val="21"/>
                    </w:rPr>
                  </w:pPr>
                </w:p>
              </w:tc>
            </w:tr>
            <w:tr w:rsidR="00AC0B7A" w:rsidRPr="00830DB2" w14:paraId="72653949" w14:textId="77777777">
              <w:trPr>
                <w:cantSplit/>
                <w:trHeight w:val="90"/>
                <w:jc w:val="center"/>
              </w:trPr>
              <w:tc>
                <w:tcPr>
                  <w:tcW w:w="1198" w:type="dxa"/>
                  <w:vMerge/>
                  <w:tcBorders>
                    <w:tl2br w:val="nil"/>
                    <w:tr2bl w:val="nil"/>
                  </w:tcBorders>
                  <w:vAlign w:val="center"/>
                </w:tcPr>
                <w:p w14:paraId="31ADB257"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6F9F8D5E" w14:textId="77777777" w:rsidR="00AC0B7A" w:rsidRPr="00830DB2" w:rsidRDefault="00AC0B7A">
                  <w:pPr>
                    <w:pStyle w:val="30"/>
                    <w:snapToGrid w:val="0"/>
                    <w:spacing w:line="240" w:lineRule="exact"/>
                    <w:rPr>
                      <w:szCs w:val="21"/>
                    </w:rPr>
                  </w:pPr>
                </w:p>
              </w:tc>
              <w:tc>
                <w:tcPr>
                  <w:tcW w:w="2296" w:type="dxa"/>
                  <w:gridSpan w:val="3"/>
                  <w:tcBorders>
                    <w:tl2br w:val="nil"/>
                    <w:tr2bl w:val="nil"/>
                  </w:tcBorders>
                  <w:vAlign w:val="center"/>
                </w:tcPr>
                <w:p w14:paraId="56FF4037" w14:textId="77777777" w:rsidR="00AC0B7A" w:rsidRPr="00830DB2" w:rsidRDefault="00000000">
                  <w:pPr>
                    <w:pStyle w:val="30"/>
                    <w:spacing w:line="240" w:lineRule="exact"/>
                    <w:rPr>
                      <w:szCs w:val="21"/>
                    </w:rPr>
                  </w:pPr>
                  <w:r w:rsidRPr="00830DB2">
                    <w:rPr>
                      <w:szCs w:val="21"/>
                    </w:rPr>
                    <w:t>无组织监控限值</w:t>
                  </w:r>
                </w:p>
              </w:tc>
              <w:tc>
                <w:tcPr>
                  <w:tcW w:w="1153" w:type="dxa"/>
                  <w:tcBorders>
                    <w:tl2br w:val="nil"/>
                    <w:tr2bl w:val="nil"/>
                  </w:tcBorders>
                  <w:vAlign w:val="center"/>
                </w:tcPr>
                <w:p w14:paraId="194F5B92" w14:textId="77777777" w:rsidR="00AC0B7A" w:rsidRPr="00830DB2" w:rsidRDefault="00000000">
                  <w:pPr>
                    <w:pStyle w:val="30"/>
                    <w:spacing w:line="240" w:lineRule="exact"/>
                    <w:rPr>
                      <w:szCs w:val="21"/>
                    </w:rPr>
                  </w:pPr>
                  <w:r w:rsidRPr="00830DB2">
                    <w:rPr>
                      <w:szCs w:val="21"/>
                    </w:rPr>
                    <w:t>1.2mg/m</w:t>
                  </w:r>
                  <w:r w:rsidRPr="00830DB2">
                    <w:rPr>
                      <w:szCs w:val="21"/>
                      <w:vertAlign w:val="superscript"/>
                    </w:rPr>
                    <w:t>3</w:t>
                  </w:r>
                </w:p>
              </w:tc>
              <w:tc>
                <w:tcPr>
                  <w:tcW w:w="2507" w:type="dxa"/>
                  <w:vMerge/>
                  <w:tcBorders>
                    <w:tl2br w:val="nil"/>
                    <w:tr2bl w:val="nil"/>
                  </w:tcBorders>
                  <w:vAlign w:val="center"/>
                </w:tcPr>
                <w:p w14:paraId="14789E7F" w14:textId="77777777" w:rsidR="00AC0B7A" w:rsidRPr="00830DB2" w:rsidRDefault="00AC0B7A">
                  <w:pPr>
                    <w:pStyle w:val="30"/>
                    <w:snapToGrid w:val="0"/>
                    <w:spacing w:line="240" w:lineRule="exact"/>
                    <w:rPr>
                      <w:szCs w:val="21"/>
                    </w:rPr>
                  </w:pPr>
                </w:p>
              </w:tc>
            </w:tr>
            <w:tr w:rsidR="00AC0B7A" w:rsidRPr="00830DB2" w14:paraId="40E18F70" w14:textId="77777777">
              <w:trPr>
                <w:cantSplit/>
                <w:trHeight w:val="90"/>
                <w:jc w:val="center"/>
              </w:trPr>
              <w:tc>
                <w:tcPr>
                  <w:tcW w:w="1198" w:type="dxa"/>
                  <w:tcBorders>
                    <w:tl2br w:val="nil"/>
                    <w:tr2bl w:val="nil"/>
                  </w:tcBorders>
                  <w:vAlign w:val="center"/>
                </w:tcPr>
                <w:p w14:paraId="76C72583" w14:textId="77777777" w:rsidR="00AC0B7A" w:rsidRPr="00830DB2" w:rsidRDefault="00000000">
                  <w:pPr>
                    <w:pStyle w:val="30"/>
                    <w:snapToGrid w:val="0"/>
                    <w:spacing w:line="240" w:lineRule="exact"/>
                    <w:rPr>
                      <w:szCs w:val="21"/>
                    </w:rPr>
                  </w:pPr>
                  <w:r w:rsidRPr="00830DB2">
                    <w:rPr>
                      <w:rFonts w:hint="eastAsia"/>
                      <w:szCs w:val="21"/>
                    </w:rPr>
                    <w:t>厂界</w:t>
                  </w:r>
                </w:p>
              </w:tc>
              <w:tc>
                <w:tcPr>
                  <w:tcW w:w="1235" w:type="dxa"/>
                  <w:tcBorders>
                    <w:tl2br w:val="nil"/>
                    <w:tr2bl w:val="nil"/>
                  </w:tcBorders>
                  <w:vAlign w:val="center"/>
                </w:tcPr>
                <w:p w14:paraId="50F71530" w14:textId="77777777" w:rsidR="00AC0B7A" w:rsidRPr="00830DB2" w:rsidRDefault="00000000">
                  <w:pPr>
                    <w:pStyle w:val="30"/>
                    <w:snapToGrid w:val="0"/>
                    <w:spacing w:line="240" w:lineRule="exact"/>
                    <w:rPr>
                      <w:szCs w:val="21"/>
                    </w:rPr>
                  </w:pPr>
                  <w:r w:rsidRPr="00830DB2">
                    <w:rPr>
                      <w:rFonts w:hint="eastAsia"/>
                      <w:szCs w:val="21"/>
                    </w:rPr>
                    <w:t>非甲烷总烃</w:t>
                  </w:r>
                </w:p>
              </w:tc>
              <w:tc>
                <w:tcPr>
                  <w:tcW w:w="2296" w:type="dxa"/>
                  <w:gridSpan w:val="3"/>
                  <w:tcBorders>
                    <w:tl2br w:val="nil"/>
                    <w:tr2bl w:val="nil"/>
                  </w:tcBorders>
                  <w:vAlign w:val="center"/>
                </w:tcPr>
                <w:p w14:paraId="31F4C35B" w14:textId="77777777" w:rsidR="00AC0B7A" w:rsidRPr="00830DB2" w:rsidRDefault="00000000">
                  <w:pPr>
                    <w:pStyle w:val="30"/>
                    <w:spacing w:line="240" w:lineRule="exact"/>
                    <w:rPr>
                      <w:szCs w:val="21"/>
                    </w:rPr>
                  </w:pPr>
                  <w:r w:rsidRPr="00830DB2">
                    <w:rPr>
                      <w:szCs w:val="21"/>
                    </w:rPr>
                    <w:t>无组织监控限值</w:t>
                  </w:r>
                </w:p>
              </w:tc>
              <w:tc>
                <w:tcPr>
                  <w:tcW w:w="1153" w:type="dxa"/>
                  <w:tcBorders>
                    <w:tl2br w:val="nil"/>
                    <w:tr2bl w:val="nil"/>
                  </w:tcBorders>
                  <w:vAlign w:val="center"/>
                </w:tcPr>
                <w:p w14:paraId="15F749A3" w14:textId="77777777" w:rsidR="00AC0B7A" w:rsidRPr="00830DB2" w:rsidRDefault="00000000">
                  <w:pPr>
                    <w:pStyle w:val="30"/>
                    <w:spacing w:line="240" w:lineRule="exact"/>
                    <w:rPr>
                      <w:szCs w:val="21"/>
                    </w:rPr>
                  </w:pPr>
                  <w:r w:rsidRPr="00830DB2">
                    <w:rPr>
                      <w:szCs w:val="21"/>
                    </w:rPr>
                    <w:t>4.0mg/m</w:t>
                  </w:r>
                  <w:r w:rsidRPr="00830DB2">
                    <w:rPr>
                      <w:szCs w:val="21"/>
                      <w:vertAlign w:val="superscript"/>
                    </w:rPr>
                    <w:t>3</w:t>
                  </w:r>
                </w:p>
              </w:tc>
              <w:tc>
                <w:tcPr>
                  <w:tcW w:w="2507" w:type="dxa"/>
                  <w:tcBorders>
                    <w:tl2br w:val="nil"/>
                    <w:tr2bl w:val="nil"/>
                  </w:tcBorders>
                  <w:vAlign w:val="center"/>
                </w:tcPr>
                <w:p w14:paraId="4AD0A1F2" w14:textId="77777777" w:rsidR="00AC0B7A" w:rsidRPr="00830DB2" w:rsidRDefault="00000000">
                  <w:pPr>
                    <w:pStyle w:val="30"/>
                    <w:snapToGrid w:val="0"/>
                    <w:spacing w:line="240" w:lineRule="exact"/>
                    <w:rPr>
                      <w:szCs w:val="21"/>
                    </w:rPr>
                  </w:pPr>
                  <w:r w:rsidRPr="00830DB2">
                    <w:rPr>
                      <w:szCs w:val="21"/>
                    </w:rPr>
                    <w:t>《挥发性有机物综合排放控制标准（试行）》（</w:t>
                  </w:r>
                  <w:r w:rsidRPr="00830DB2">
                    <w:rPr>
                      <w:szCs w:val="21"/>
                    </w:rPr>
                    <w:t>DB36 2186-2025</w:t>
                  </w:r>
                  <w:r w:rsidRPr="00830DB2">
                    <w:rPr>
                      <w:szCs w:val="21"/>
                    </w:rPr>
                    <w:t>）</w:t>
                  </w:r>
                </w:p>
              </w:tc>
            </w:tr>
            <w:tr w:rsidR="00AC0B7A" w:rsidRPr="00830DB2" w14:paraId="4C84FF47" w14:textId="77777777">
              <w:trPr>
                <w:cantSplit/>
                <w:trHeight w:val="300"/>
                <w:jc w:val="center"/>
              </w:trPr>
              <w:tc>
                <w:tcPr>
                  <w:tcW w:w="1198" w:type="dxa"/>
                  <w:vMerge w:val="restart"/>
                  <w:tcBorders>
                    <w:tl2br w:val="nil"/>
                    <w:tr2bl w:val="nil"/>
                  </w:tcBorders>
                  <w:vAlign w:val="center"/>
                </w:tcPr>
                <w:p w14:paraId="63974E41" w14:textId="77777777" w:rsidR="00AC0B7A" w:rsidRPr="00830DB2" w:rsidRDefault="00000000">
                  <w:pPr>
                    <w:pStyle w:val="30"/>
                    <w:snapToGrid w:val="0"/>
                    <w:spacing w:line="240" w:lineRule="exact"/>
                    <w:rPr>
                      <w:szCs w:val="21"/>
                    </w:rPr>
                  </w:pPr>
                  <w:r w:rsidRPr="00830DB2">
                    <w:rPr>
                      <w:rFonts w:hint="eastAsia"/>
                      <w:szCs w:val="21"/>
                    </w:rPr>
                    <w:t>厂区内</w:t>
                  </w:r>
                </w:p>
              </w:tc>
              <w:tc>
                <w:tcPr>
                  <w:tcW w:w="1235" w:type="dxa"/>
                  <w:vMerge w:val="restart"/>
                  <w:tcBorders>
                    <w:tl2br w:val="nil"/>
                    <w:tr2bl w:val="nil"/>
                  </w:tcBorders>
                  <w:vAlign w:val="center"/>
                </w:tcPr>
                <w:p w14:paraId="3EA1F219" w14:textId="77777777" w:rsidR="00AC0B7A" w:rsidRPr="00830DB2" w:rsidRDefault="00000000">
                  <w:pPr>
                    <w:pStyle w:val="30"/>
                    <w:snapToGrid w:val="0"/>
                    <w:spacing w:line="240" w:lineRule="exact"/>
                    <w:rPr>
                      <w:szCs w:val="21"/>
                    </w:rPr>
                  </w:pPr>
                  <w:r w:rsidRPr="00830DB2">
                    <w:rPr>
                      <w:rFonts w:hint="eastAsia"/>
                      <w:szCs w:val="21"/>
                    </w:rPr>
                    <w:t>非甲烷总烃</w:t>
                  </w:r>
                </w:p>
              </w:tc>
              <w:tc>
                <w:tcPr>
                  <w:tcW w:w="1148" w:type="dxa"/>
                  <w:vMerge w:val="restart"/>
                  <w:tcBorders>
                    <w:tl2br w:val="nil"/>
                    <w:tr2bl w:val="nil"/>
                  </w:tcBorders>
                  <w:vAlign w:val="center"/>
                </w:tcPr>
                <w:p w14:paraId="4783C9C9" w14:textId="77777777" w:rsidR="00AC0B7A" w:rsidRPr="00830DB2" w:rsidRDefault="00000000">
                  <w:pPr>
                    <w:pStyle w:val="30"/>
                    <w:spacing w:line="240" w:lineRule="exact"/>
                    <w:rPr>
                      <w:szCs w:val="21"/>
                    </w:rPr>
                  </w:pPr>
                  <w:r w:rsidRPr="00830DB2">
                    <w:rPr>
                      <w:szCs w:val="21"/>
                    </w:rPr>
                    <w:t>无组织监控限值</w:t>
                  </w:r>
                  <w:r w:rsidRPr="00830DB2">
                    <w:rPr>
                      <w:rFonts w:hint="eastAsia"/>
                      <w:szCs w:val="21"/>
                    </w:rPr>
                    <w:t>（厂区内）</w:t>
                  </w:r>
                </w:p>
              </w:tc>
              <w:tc>
                <w:tcPr>
                  <w:tcW w:w="1148" w:type="dxa"/>
                  <w:gridSpan w:val="2"/>
                  <w:tcBorders>
                    <w:tl2br w:val="nil"/>
                    <w:tr2bl w:val="nil"/>
                  </w:tcBorders>
                  <w:vAlign w:val="center"/>
                </w:tcPr>
                <w:p w14:paraId="65D184CB" w14:textId="77777777" w:rsidR="00AC0B7A" w:rsidRPr="00830DB2" w:rsidRDefault="00000000">
                  <w:pPr>
                    <w:pStyle w:val="30"/>
                    <w:spacing w:line="240" w:lineRule="exact"/>
                    <w:rPr>
                      <w:szCs w:val="21"/>
                    </w:rPr>
                  </w:pPr>
                  <w:r w:rsidRPr="00830DB2">
                    <w:rPr>
                      <w:szCs w:val="21"/>
                    </w:rPr>
                    <w:t xml:space="preserve">1h </w:t>
                  </w:r>
                  <w:r w:rsidRPr="00830DB2">
                    <w:rPr>
                      <w:szCs w:val="21"/>
                    </w:rPr>
                    <w:t>平均浓度值</w:t>
                  </w:r>
                </w:p>
              </w:tc>
              <w:tc>
                <w:tcPr>
                  <w:tcW w:w="1153" w:type="dxa"/>
                  <w:tcBorders>
                    <w:tl2br w:val="nil"/>
                    <w:tr2bl w:val="nil"/>
                  </w:tcBorders>
                  <w:vAlign w:val="center"/>
                </w:tcPr>
                <w:p w14:paraId="31E0462D" w14:textId="77777777" w:rsidR="00AC0B7A" w:rsidRPr="00830DB2" w:rsidRDefault="00000000">
                  <w:pPr>
                    <w:pStyle w:val="30"/>
                    <w:spacing w:line="240" w:lineRule="exact"/>
                    <w:rPr>
                      <w:szCs w:val="21"/>
                    </w:rPr>
                  </w:pPr>
                  <w:r w:rsidRPr="00830DB2">
                    <w:rPr>
                      <w:rFonts w:hint="eastAsia"/>
                      <w:szCs w:val="21"/>
                    </w:rPr>
                    <w:t>10mg/m</w:t>
                  </w:r>
                  <w:r w:rsidRPr="00830DB2">
                    <w:rPr>
                      <w:rFonts w:hint="eastAsia"/>
                      <w:szCs w:val="21"/>
                      <w:vertAlign w:val="superscript"/>
                    </w:rPr>
                    <w:t>3</w:t>
                  </w:r>
                </w:p>
              </w:tc>
              <w:tc>
                <w:tcPr>
                  <w:tcW w:w="2507" w:type="dxa"/>
                  <w:vMerge w:val="restart"/>
                  <w:tcBorders>
                    <w:tl2br w:val="nil"/>
                    <w:tr2bl w:val="nil"/>
                  </w:tcBorders>
                  <w:vAlign w:val="center"/>
                </w:tcPr>
                <w:p w14:paraId="03F0EB71" w14:textId="77777777" w:rsidR="00AC0B7A" w:rsidRPr="00830DB2" w:rsidRDefault="00000000">
                  <w:pPr>
                    <w:pStyle w:val="30"/>
                    <w:snapToGrid w:val="0"/>
                    <w:spacing w:line="240" w:lineRule="exact"/>
                    <w:rPr>
                      <w:szCs w:val="21"/>
                    </w:rPr>
                  </w:pPr>
                  <w:r w:rsidRPr="00830DB2">
                    <w:rPr>
                      <w:szCs w:val="21"/>
                    </w:rPr>
                    <w:t>《挥发性有机物综合排放控制标准（试行）》（</w:t>
                  </w:r>
                  <w:r w:rsidRPr="00830DB2">
                    <w:rPr>
                      <w:szCs w:val="21"/>
                    </w:rPr>
                    <w:t>DB36 2186-2025</w:t>
                  </w:r>
                  <w:r w:rsidRPr="00830DB2">
                    <w:rPr>
                      <w:szCs w:val="21"/>
                    </w:rPr>
                    <w:t>）</w:t>
                  </w:r>
                </w:p>
              </w:tc>
            </w:tr>
            <w:tr w:rsidR="00AC0B7A" w:rsidRPr="00830DB2" w14:paraId="7F41BA0F" w14:textId="77777777">
              <w:trPr>
                <w:cantSplit/>
                <w:trHeight w:val="300"/>
                <w:jc w:val="center"/>
              </w:trPr>
              <w:tc>
                <w:tcPr>
                  <w:tcW w:w="1198" w:type="dxa"/>
                  <w:vMerge/>
                  <w:tcBorders>
                    <w:tl2br w:val="nil"/>
                    <w:tr2bl w:val="nil"/>
                  </w:tcBorders>
                  <w:vAlign w:val="center"/>
                </w:tcPr>
                <w:p w14:paraId="751ABA6B" w14:textId="77777777" w:rsidR="00AC0B7A" w:rsidRPr="00830DB2" w:rsidRDefault="00AC0B7A">
                  <w:pPr>
                    <w:pStyle w:val="30"/>
                    <w:snapToGrid w:val="0"/>
                    <w:spacing w:line="240" w:lineRule="exact"/>
                    <w:rPr>
                      <w:szCs w:val="21"/>
                    </w:rPr>
                  </w:pPr>
                </w:p>
              </w:tc>
              <w:tc>
                <w:tcPr>
                  <w:tcW w:w="1235" w:type="dxa"/>
                  <w:vMerge/>
                  <w:tcBorders>
                    <w:tl2br w:val="nil"/>
                    <w:tr2bl w:val="nil"/>
                  </w:tcBorders>
                  <w:vAlign w:val="center"/>
                </w:tcPr>
                <w:p w14:paraId="1D6E9096" w14:textId="77777777" w:rsidR="00AC0B7A" w:rsidRPr="00830DB2" w:rsidRDefault="00AC0B7A">
                  <w:pPr>
                    <w:pStyle w:val="30"/>
                    <w:snapToGrid w:val="0"/>
                    <w:spacing w:line="240" w:lineRule="exact"/>
                    <w:rPr>
                      <w:szCs w:val="21"/>
                    </w:rPr>
                  </w:pPr>
                </w:p>
              </w:tc>
              <w:tc>
                <w:tcPr>
                  <w:tcW w:w="1148" w:type="dxa"/>
                  <w:vMerge/>
                  <w:tcBorders>
                    <w:tl2br w:val="nil"/>
                    <w:tr2bl w:val="nil"/>
                  </w:tcBorders>
                  <w:vAlign w:val="center"/>
                </w:tcPr>
                <w:p w14:paraId="35AD8BC1" w14:textId="77777777" w:rsidR="00AC0B7A" w:rsidRPr="00830DB2" w:rsidRDefault="00AC0B7A">
                  <w:pPr>
                    <w:pStyle w:val="30"/>
                    <w:spacing w:line="240" w:lineRule="exact"/>
                    <w:rPr>
                      <w:szCs w:val="21"/>
                    </w:rPr>
                  </w:pPr>
                </w:p>
              </w:tc>
              <w:tc>
                <w:tcPr>
                  <w:tcW w:w="1148" w:type="dxa"/>
                  <w:gridSpan w:val="2"/>
                  <w:tcBorders>
                    <w:tl2br w:val="nil"/>
                    <w:tr2bl w:val="nil"/>
                  </w:tcBorders>
                  <w:vAlign w:val="center"/>
                </w:tcPr>
                <w:p w14:paraId="5DD74CF8" w14:textId="77777777" w:rsidR="00AC0B7A" w:rsidRPr="00830DB2" w:rsidRDefault="00000000">
                  <w:pPr>
                    <w:pStyle w:val="30"/>
                    <w:spacing w:line="240" w:lineRule="exact"/>
                    <w:rPr>
                      <w:szCs w:val="21"/>
                    </w:rPr>
                  </w:pPr>
                  <w:r w:rsidRPr="00830DB2">
                    <w:rPr>
                      <w:szCs w:val="21"/>
                    </w:rPr>
                    <w:t>任意一次浓度值</w:t>
                  </w:r>
                </w:p>
              </w:tc>
              <w:tc>
                <w:tcPr>
                  <w:tcW w:w="1153" w:type="dxa"/>
                  <w:tcBorders>
                    <w:tl2br w:val="nil"/>
                    <w:tr2bl w:val="nil"/>
                  </w:tcBorders>
                  <w:vAlign w:val="center"/>
                </w:tcPr>
                <w:p w14:paraId="27B0A87A" w14:textId="77777777" w:rsidR="00AC0B7A" w:rsidRPr="00830DB2" w:rsidRDefault="00000000">
                  <w:pPr>
                    <w:pStyle w:val="30"/>
                    <w:spacing w:line="240" w:lineRule="exact"/>
                    <w:rPr>
                      <w:szCs w:val="21"/>
                    </w:rPr>
                  </w:pPr>
                  <w:r w:rsidRPr="00830DB2">
                    <w:rPr>
                      <w:rFonts w:hint="eastAsia"/>
                      <w:szCs w:val="21"/>
                    </w:rPr>
                    <w:t>30mg/m</w:t>
                  </w:r>
                  <w:r w:rsidRPr="00830DB2">
                    <w:rPr>
                      <w:rFonts w:hint="eastAsia"/>
                      <w:szCs w:val="21"/>
                      <w:vertAlign w:val="superscript"/>
                    </w:rPr>
                    <w:t>3</w:t>
                  </w:r>
                </w:p>
              </w:tc>
              <w:tc>
                <w:tcPr>
                  <w:tcW w:w="2507" w:type="dxa"/>
                  <w:vMerge/>
                  <w:tcBorders>
                    <w:tl2br w:val="nil"/>
                    <w:tr2bl w:val="nil"/>
                  </w:tcBorders>
                  <w:vAlign w:val="center"/>
                </w:tcPr>
                <w:p w14:paraId="3F3C16C1" w14:textId="77777777" w:rsidR="00AC0B7A" w:rsidRPr="00830DB2" w:rsidRDefault="00AC0B7A">
                  <w:pPr>
                    <w:pStyle w:val="30"/>
                    <w:snapToGrid w:val="0"/>
                    <w:spacing w:line="240" w:lineRule="exact"/>
                    <w:rPr>
                      <w:szCs w:val="21"/>
                    </w:rPr>
                  </w:pPr>
                </w:p>
              </w:tc>
            </w:tr>
          </w:tbl>
          <w:p w14:paraId="3053ACD7" w14:textId="77777777" w:rsidR="00AC0B7A" w:rsidRPr="00830DB2" w:rsidRDefault="00000000">
            <w:pPr>
              <w:pStyle w:val="TableText"/>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2</w:t>
            </w:r>
            <w:r w:rsidRPr="00830DB2">
              <w:rPr>
                <w:rFonts w:ascii="Times New Roman" w:hAnsi="Times New Roman" w:cs="Times New Roman"/>
                <w:b/>
                <w:bCs/>
                <w:lang w:eastAsia="zh-CN"/>
              </w:rPr>
              <w:t>、废水排放标准</w:t>
            </w:r>
          </w:p>
          <w:p w14:paraId="151A8FBF"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本项目废水</w:t>
            </w:r>
            <w:r w:rsidRPr="00830DB2">
              <w:rPr>
                <w:rFonts w:ascii="Times New Roman" w:hAnsi="Times New Roman" w:cs="Times New Roman" w:hint="eastAsia"/>
                <w:lang w:eastAsia="zh-CN"/>
              </w:rPr>
              <w:t>外排废水为生活污水和生产废水。</w:t>
            </w:r>
            <w:r w:rsidRPr="00830DB2">
              <w:rPr>
                <w:rFonts w:ascii="Times New Roman" w:hAnsi="Times New Roman" w:cs="Times New Roman"/>
                <w:lang w:eastAsia="zh-CN"/>
              </w:rPr>
              <w:t>生活污水经化粪池预处理后排入园区污水管网，生产废水依托江西虹粤铝业有限公司污水处理站处理后排入园区污水管网，</w:t>
            </w:r>
            <w:r w:rsidRPr="00830DB2">
              <w:rPr>
                <w:rFonts w:ascii="Times New Roman" w:hAnsi="Times New Roman" w:cs="Times New Roman" w:hint="eastAsia"/>
                <w:lang w:eastAsia="zh-CN"/>
              </w:rPr>
              <w:t>满足</w:t>
            </w:r>
            <w:r w:rsidRPr="00830DB2">
              <w:rPr>
                <w:rFonts w:ascii="Times New Roman" w:hAnsi="Times New Roman"/>
                <w:lang w:eastAsia="zh-CN"/>
              </w:rPr>
              <w:t>《污水综合排放标准》</w:t>
            </w:r>
            <w:r w:rsidRPr="00830DB2">
              <w:rPr>
                <w:rFonts w:ascii="Times New Roman" w:hAnsi="Times New Roman"/>
                <w:lang w:eastAsia="zh-CN"/>
              </w:rPr>
              <w:t>(GB8978-1996)</w:t>
            </w:r>
            <w:r w:rsidRPr="00830DB2">
              <w:rPr>
                <w:rFonts w:ascii="Times New Roman" w:hAnsi="Times New Roman"/>
                <w:lang w:eastAsia="zh-CN"/>
              </w:rPr>
              <w:t>表</w:t>
            </w:r>
            <w:r w:rsidRPr="00830DB2">
              <w:rPr>
                <w:rFonts w:ascii="Times New Roman" w:hAnsi="Times New Roman"/>
                <w:lang w:eastAsia="zh-CN"/>
              </w:rPr>
              <w:t>4</w:t>
            </w:r>
            <w:r w:rsidRPr="00830DB2">
              <w:rPr>
                <w:rFonts w:ascii="Times New Roman" w:hAnsi="Times New Roman"/>
                <w:lang w:eastAsia="zh-CN"/>
              </w:rPr>
              <w:t>中三级标准及江西安义高新技术产业园区</w:t>
            </w:r>
            <w:r w:rsidRPr="00830DB2">
              <w:rPr>
                <w:rFonts w:ascii="Times New Roman" w:hAnsi="Times New Roman" w:hint="eastAsia"/>
                <w:lang w:eastAsia="zh-CN"/>
              </w:rPr>
              <w:t>污水处理厂</w:t>
            </w:r>
            <w:r w:rsidRPr="00830DB2">
              <w:rPr>
                <w:rFonts w:ascii="Times New Roman" w:hAnsi="Times New Roman"/>
                <w:lang w:eastAsia="zh-CN"/>
              </w:rPr>
              <w:t>接管标准</w:t>
            </w:r>
            <w:r w:rsidRPr="00830DB2">
              <w:rPr>
                <w:rFonts w:ascii="Times New Roman" w:hAnsi="Times New Roman" w:hint="eastAsia"/>
                <w:lang w:eastAsia="zh-CN"/>
              </w:rPr>
              <w:t>后经园区污水处理厂深度处理，</w:t>
            </w:r>
            <w:r w:rsidRPr="00830DB2">
              <w:rPr>
                <w:rFonts w:ascii="Times New Roman" w:hAnsi="Times New Roman" w:cs="Times New Roman"/>
                <w:lang w:eastAsia="zh-CN"/>
              </w:rPr>
              <w:t>达《城镇污水处理厂污染物排放标准》（</w:t>
            </w:r>
            <w:r w:rsidRPr="00830DB2">
              <w:rPr>
                <w:rFonts w:ascii="Times New Roman" w:hAnsi="Times New Roman" w:cs="Times New Roman"/>
                <w:lang w:eastAsia="zh-CN"/>
              </w:rPr>
              <w:t>GB18918-2002</w:t>
            </w:r>
            <w:r w:rsidRPr="00830DB2">
              <w:rPr>
                <w:rFonts w:ascii="Times New Roman" w:hAnsi="Times New Roman" w:cs="Times New Roman" w:hint="eastAsia"/>
                <w:lang w:eastAsia="zh-CN"/>
              </w:rPr>
              <w:t>，含</w:t>
            </w:r>
            <w:r w:rsidRPr="00830DB2">
              <w:rPr>
                <w:rFonts w:ascii="Times New Roman" w:hAnsi="Times New Roman" w:cs="Times New Roman" w:hint="eastAsia"/>
                <w:lang w:eastAsia="zh-CN"/>
              </w:rPr>
              <w:t>2025</w:t>
            </w:r>
            <w:r w:rsidRPr="00830DB2">
              <w:rPr>
                <w:rFonts w:ascii="Times New Roman" w:hAnsi="Times New Roman" w:cs="Times New Roman" w:hint="eastAsia"/>
                <w:lang w:eastAsia="zh-CN"/>
              </w:rPr>
              <w:t>年</w:t>
            </w:r>
            <w:r w:rsidRPr="00830DB2">
              <w:rPr>
                <w:rFonts w:ascii="Times New Roman" w:hAnsi="Times New Roman" w:cs="Times New Roman"/>
                <w:lang w:eastAsia="zh-CN"/>
              </w:rPr>
              <w:t>修改单）一级</w:t>
            </w:r>
            <w:r w:rsidRPr="00830DB2">
              <w:rPr>
                <w:rFonts w:ascii="Times New Roman" w:hAnsi="Times New Roman" w:cs="Times New Roman" w:hint="eastAsia"/>
                <w:lang w:eastAsia="zh-CN"/>
              </w:rPr>
              <w:t>A</w:t>
            </w:r>
            <w:r w:rsidRPr="00830DB2">
              <w:rPr>
                <w:rFonts w:ascii="Times New Roman" w:hAnsi="Times New Roman" w:cs="Times New Roman"/>
                <w:lang w:eastAsia="zh-CN"/>
              </w:rPr>
              <w:t>标准后排入潦河</w:t>
            </w:r>
            <w:r w:rsidRPr="00830DB2">
              <w:rPr>
                <w:rFonts w:ascii="Times New Roman" w:hAnsi="Times New Roman" w:cs="Times New Roman" w:hint="eastAsia"/>
                <w:lang w:eastAsia="zh-CN"/>
              </w:rPr>
              <w:t>。</w:t>
            </w:r>
            <w:r w:rsidRPr="00830DB2">
              <w:rPr>
                <w:rFonts w:ascii="Times New Roman" w:hAnsi="Times New Roman" w:cs="Times New Roman"/>
                <w:lang w:eastAsia="zh-CN"/>
              </w:rPr>
              <w:t>废水执行标准见表</w:t>
            </w:r>
            <w:r w:rsidRPr="00830DB2">
              <w:rPr>
                <w:rFonts w:ascii="Times New Roman" w:hAnsi="Times New Roman" w:cs="Times New Roman"/>
                <w:lang w:eastAsia="zh-CN"/>
              </w:rPr>
              <w:t>3-</w:t>
            </w:r>
            <w:r w:rsidRPr="00830DB2">
              <w:rPr>
                <w:rFonts w:ascii="Times New Roman" w:hAnsi="Times New Roman" w:cs="Times New Roman" w:hint="eastAsia"/>
                <w:lang w:eastAsia="zh-CN"/>
              </w:rPr>
              <w:t>7</w:t>
            </w:r>
            <w:r w:rsidRPr="00830DB2">
              <w:rPr>
                <w:rFonts w:ascii="Times New Roman" w:hAnsi="Times New Roman" w:cs="Times New Roman"/>
                <w:lang w:eastAsia="zh-CN"/>
              </w:rPr>
              <w:t>。</w:t>
            </w:r>
          </w:p>
          <w:p w14:paraId="37094B7C" w14:textId="77777777" w:rsidR="00AC0B7A" w:rsidRPr="00830DB2" w:rsidRDefault="00000000">
            <w:pPr>
              <w:pStyle w:val="30"/>
              <w:rPr>
                <w:b/>
                <w:bCs/>
              </w:rPr>
            </w:pPr>
            <w:r w:rsidRPr="00830DB2">
              <w:rPr>
                <w:b/>
                <w:bCs/>
                <w:lang w:val="zh-CN"/>
              </w:rPr>
              <w:t>表</w:t>
            </w:r>
            <w:r w:rsidRPr="00830DB2">
              <w:rPr>
                <w:rFonts w:hint="eastAsia"/>
                <w:b/>
                <w:bCs/>
                <w:lang w:val="zh-CN"/>
              </w:rPr>
              <w:t>3-</w:t>
            </w:r>
            <w:r w:rsidRPr="00830DB2">
              <w:rPr>
                <w:rFonts w:hint="eastAsia"/>
                <w:b/>
                <w:bCs/>
              </w:rPr>
              <w:t>7</w:t>
            </w:r>
            <w:r w:rsidRPr="00830DB2">
              <w:rPr>
                <w:b/>
                <w:bCs/>
                <w:lang w:val="zh-CN"/>
              </w:rPr>
              <w:t xml:space="preserve"> </w:t>
            </w:r>
            <w:r w:rsidRPr="00830DB2">
              <w:rPr>
                <w:rFonts w:hint="eastAsia"/>
                <w:b/>
                <w:bCs/>
              </w:rPr>
              <w:t xml:space="preserve"> </w:t>
            </w:r>
            <w:r w:rsidRPr="00830DB2">
              <w:rPr>
                <w:b/>
                <w:bCs/>
                <w:lang w:val="zh-CN"/>
              </w:rPr>
              <w:t>水污染物排放标准</w:t>
            </w:r>
            <w:r w:rsidRPr="00830DB2">
              <w:rPr>
                <w:rFonts w:hint="eastAsia"/>
                <w:b/>
                <w:bCs/>
              </w:rPr>
              <w:t xml:space="preserve">  </w:t>
            </w:r>
            <w:r w:rsidRPr="00830DB2">
              <w:rPr>
                <w:b/>
                <w:bCs/>
                <w:lang w:val="zh-CN"/>
              </w:rPr>
              <w:t>单位：</w:t>
            </w:r>
            <w:r w:rsidRPr="00830DB2">
              <w:rPr>
                <w:b/>
                <w:bCs/>
                <w:lang w:val="zh-CN"/>
              </w:rPr>
              <w:t>mg/</w:t>
            </w:r>
            <w:r w:rsidRPr="00830DB2">
              <w:rPr>
                <w:rFonts w:hint="eastAsia"/>
                <w:b/>
                <w:bCs/>
              </w:rPr>
              <w:t>L</w:t>
            </w:r>
          </w:p>
          <w:tbl>
            <w:tblPr>
              <w:tblW w:w="4995" w:type="pct"/>
              <w:jc w:val="center"/>
              <w:tblBorders>
                <w:top w:val="single" w:sz="12" w:space="0" w:color="auto"/>
                <w:bottom w:val="single" w:sz="12" w:space="0" w:color="auto"/>
                <w:insideH w:val="single" w:sz="12" w:space="0" w:color="auto"/>
                <w:insideV w:val="single" w:sz="4" w:space="0" w:color="auto"/>
              </w:tblBorders>
              <w:tblLayout w:type="fixed"/>
              <w:tblCellMar>
                <w:left w:w="0" w:type="dxa"/>
                <w:right w:w="0" w:type="dxa"/>
              </w:tblCellMar>
              <w:tblLook w:val="04A0" w:firstRow="1" w:lastRow="0" w:firstColumn="1" w:lastColumn="0" w:noHBand="0" w:noVBand="1"/>
            </w:tblPr>
            <w:tblGrid>
              <w:gridCol w:w="2017"/>
              <w:gridCol w:w="609"/>
              <w:gridCol w:w="755"/>
              <w:gridCol w:w="661"/>
              <w:gridCol w:w="460"/>
              <w:gridCol w:w="665"/>
              <w:gridCol w:w="521"/>
              <w:gridCol w:w="530"/>
              <w:gridCol w:w="555"/>
              <w:gridCol w:w="426"/>
              <w:gridCol w:w="590"/>
              <w:gridCol w:w="592"/>
            </w:tblGrid>
            <w:tr w:rsidR="00AC0B7A" w:rsidRPr="00830DB2" w14:paraId="2DE67E74" w14:textId="77777777">
              <w:trPr>
                <w:tblHeader/>
                <w:jc w:val="center"/>
              </w:trPr>
              <w:tc>
                <w:tcPr>
                  <w:tcW w:w="1202" w:type="pct"/>
                  <w:tcBorders>
                    <w:tl2br w:val="nil"/>
                    <w:tr2bl w:val="nil"/>
                  </w:tcBorders>
                  <w:vAlign w:val="center"/>
                </w:tcPr>
                <w:p w14:paraId="7AA19741" w14:textId="77777777" w:rsidR="00AC0B7A" w:rsidRPr="00830DB2" w:rsidRDefault="00000000">
                  <w:pPr>
                    <w:pStyle w:val="30"/>
                    <w:rPr>
                      <w:b/>
                      <w:bCs/>
                    </w:rPr>
                  </w:pPr>
                  <w:r w:rsidRPr="00830DB2">
                    <w:rPr>
                      <w:b/>
                      <w:bCs/>
                    </w:rPr>
                    <w:t>标准</w:t>
                  </w:r>
                </w:p>
              </w:tc>
              <w:tc>
                <w:tcPr>
                  <w:tcW w:w="363" w:type="pct"/>
                  <w:tcBorders>
                    <w:tl2br w:val="nil"/>
                    <w:tr2bl w:val="nil"/>
                  </w:tcBorders>
                  <w:vAlign w:val="center"/>
                </w:tcPr>
                <w:p w14:paraId="24349632" w14:textId="77777777" w:rsidR="00AC0B7A" w:rsidRPr="00830DB2" w:rsidRDefault="00000000">
                  <w:pPr>
                    <w:pStyle w:val="30"/>
                    <w:rPr>
                      <w:b/>
                      <w:bCs/>
                    </w:rPr>
                  </w:pPr>
                  <w:r w:rsidRPr="00830DB2">
                    <w:rPr>
                      <w:b/>
                      <w:bCs/>
                    </w:rPr>
                    <w:t>pH</w:t>
                  </w:r>
                </w:p>
              </w:tc>
              <w:tc>
                <w:tcPr>
                  <w:tcW w:w="449" w:type="pct"/>
                  <w:tcBorders>
                    <w:tl2br w:val="nil"/>
                    <w:tr2bl w:val="nil"/>
                  </w:tcBorders>
                  <w:vAlign w:val="center"/>
                </w:tcPr>
                <w:p w14:paraId="1072C021" w14:textId="77777777" w:rsidR="00AC0B7A" w:rsidRPr="00830DB2" w:rsidRDefault="00000000">
                  <w:pPr>
                    <w:pStyle w:val="30"/>
                    <w:rPr>
                      <w:b/>
                      <w:bCs/>
                    </w:rPr>
                  </w:pPr>
                  <w:r w:rsidRPr="00830DB2">
                    <w:rPr>
                      <w:b/>
                      <w:bCs/>
                    </w:rPr>
                    <w:t>COD</w:t>
                  </w:r>
                  <w:r w:rsidRPr="00830DB2">
                    <w:rPr>
                      <w:rFonts w:hint="eastAsia"/>
                      <w:b/>
                      <w:bCs/>
                      <w:vertAlign w:val="subscript"/>
                    </w:rPr>
                    <w:t>Cr</w:t>
                  </w:r>
                </w:p>
              </w:tc>
              <w:tc>
                <w:tcPr>
                  <w:tcW w:w="394" w:type="pct"/>
                  <w:tcBorders>
                    <w:tl2br w:val="nil"/>
                    <w:tr2bl w:val="nil"/>
                  </w:tcBorders>
                  <w:vAlign w:val="center"/>
                </w:tcPr>
                <w:p w14:paraId="1D415BCD" w14:textId="77777777" w:rsidR="00AC0B7A" w:rsidRPr="00830DB2" w:rsidRDefault="00000000">
                  <w:pPr>
                    <w:pStyle w:val="30"/>
                    <w:rPr>
                      <w:b/>
                      <w:bCs/>
                    </w:rPr>
                  </w:pPr>
                  <w:r w:rsidRPr="00830DB2">
                    <w:rPr>
                      <w:b/>
                      <w:bCs/>
                    </w:rPr>
                    <w:t>BOD</w:t>
                  </w:r>
                  <w:r w:rsidRPr="00830DB2">
                    <w:rPr>
                      <w:b/>
                      <w:bCs/>
                      <w:vertAlign w:val="subscript"/>
                    </w:rPr>
                    <w:t>5</w:t>
                  </w:r>
                </w:p>
              </w:tc>
              <w:tc>
                <w:tcPr>
                  <w:tcW w:w="274" w:type="pct"/>
                  <w:tcBorders>
                    <w:tl2br w:val="nil"/>
                    <w:tr2bl w:val="nil"/>
                  </w:tcBorders>
                  <w:vAlign w:val="center"/>
                </w:tcPr>
                <w:p w14:paraId="6F6B8895" w14:textId="77777777" w:rsidR="00AC0B7A" w:rsidRPr="00830DB2" w:rsidRDefault="00000000">
                  <w:pPr>
                    <w:pStyle w:val="30"/>
                    <w:rPr>
                      <w:b/>
                      <w:bCs/>
                    </w:rPr>
                  </w:pPr>
                  <w:r w:rsidRPr="00830DB2">
                    <w:rPr>
                      <w:b/>
                      <w:bCs/>
                    </w:rPr>
                    <w:t>SS</w:t>
                  </w:r>
                </w:p>
              </w:tc>
              <w:tc>
                <w:tcPr>
                  <w:tcW w:w="396" w:type="pct"/>
                  <w:tcBorders>
                    <w:tl2br w:val="nil"/>
                    <w:tr2bl w:val="nil"/>
                  </w:tcBorders>
                  <w:vAlign w:val="center"/>
                </w:tcPr>
                <w:p w14:paraId="0B63B66A" w14:textId="77777777" w:rsidR="00AC0B7A" w:rsidRPr="00830DB2" w:rsidRDefault="00000000">
                  <w:pPr>
                    <w:pStyle w:val="30"/>
                    <w:rPr>
                      <w:b/>
                      <w:bCs/>
                    </w:rPr>
                  </w:pPr>
                  <w:r w:rsidRPr="00830DB2">
                    <w:rPr>
                      <w:b/>
                      <w:bCs/>
                    </w:rPr>
                    <w:t>NH</w:t>
                  </w:r>
                  <w:r w:rsidRPr="00830DB2">
                    <w:rPr>
                      <w:b/>
                      <w:bCs/>
                      <w:vertAlign w:val="subscript"/>
                    </w:rPr>
                    <w:t>3</w:t>
                  </w:r>
                  <w:r w:rsidRPr="00830DB2">
                    <w:rPr>
                      <w:b/>
                      <w:bCs/>
                    </w:rPr>
                    <w:t>-N</w:t>
                  </w:r>
                </w:p>
              </w:tc>
              <w:tc>
                <w:tcPr>
                  <w:tcW w:w="310" w:type="pct"/>
                  <w:tcBorders>
                    <w:tl2br w:val="nil"/>
                    <w:tr2bl w:val="nil"/>
                  </w:tcBorders>
                  <w:vAlign w:val="center"/>
                </w:tcPr>
                <w:p w14:paraId="0B59C4C5" w14:textId="77777777" w:rsidR="00AC0B7A" w:rsidRPr="00830DB2" w:rsidRDefault="00000000">
                  <w:pPr>
                    <w:pStyle w:val="30"/>
                    <w:rPr>
                      <w:b/>
                      <w:bCs/>
                    </w:rPr>
                  </w:pPr>
                  <w:r w:rsidRPr="00830DB2">
                    <w:rPr>
                      <w:rFonts w:hint="eastAsia"/>
                      <w:b/>
                      <w:bCs/>
                    </w:rPr>
                    <w:t>TP</w:t>
                  </w:r>
                </w:p>
              </w:tc>
              <w:tc>
                <w:tcPr>
                  <w:tcW w:w="316" w:type="pct"/>
                  <w:tcBorders>
                    <w:tl2br w:val="nil"/>
                    <w:tr2bl w:val="nil"/>
                  </w:tcBorders>
                  <w:vAlign w:val="center"/>
                </w:tcPr>
                <w:p w14:paraId="0DDE7F41" w14:textId="77777777" w:rsidR="00AC0B7A" w:rsidRPr="00830DB2" w:rsidRDefault="00000000">
                  <w:pPr>
                    <w:pStyle w:val="30"/>
                    <w:rPr>
                      <w:b/>
                      <w:bCs/>
                    </w:rPr>
                  </w:pPr>
                  <w:r w:rsidRPr="00830DB2">
                    <w:rPr>
                      <w:rFonts w:hint="eastAsia"/>
                      <w:b/>
                      <w:bCs/>
                    </w:rPr>
                    <w:t>总氮</w:t>
                  </w:r>
                </w:p>
              </w:tc>
              <w:tc>
                <w:tcPr>
                  <w:tcW w:w="331" w:type="pct"/>
                  <w:tcBorders>
                    <w:tl2br w:val="nil"/>
                    <w:tr2bl w:val="nil"/>
                  </w:tcBorders>
                  <w:vAlign w:val="center"/>
                </w:tcPr>
                <w:p w14:paraId="2BC4913E" w14:textId="77777777" w:rsidR="00AC0B7A" w:rsidRPr="00830DB2" w:rsidRDefault="00000000">
                  <w:pPr>
                    <w:pStyle w:val="30"/>
                    <w:rPr>
                      <w:b/>
                      <w:bCs/>
                    </w:rPr>
                  </w:pPr>
                  <w:r w:rsidRPr="00830DB2">
                    <w:rPr>
                      <w:rFonts w:hint="eastAsia"/>
                      <w:b/>
                      <w:bCs/>
                    </w:rPr>
                    <w:t>石油类</w:t>
                  </w:r>
                </w:p>
              </w:tc>
              <w:tc>
                <w:tcPr>
                  <w:tcW w:w="254" w:type="pct"/>
                  <w:tcBorders>
                    <w:tl2br w:val="nil"/>
                    <w:tr2bl w:val="nil"/>
                  </w:tcBorders>
                  <w:vAlign w:val="center"/>
                </w:tcPr>
                <w:p w14:paraId="2F04CCF1" w14:textId="77777777" w:rsidR="00AC0B7A" w:rsidRPr="00830DB2" w:rsidRDefault="00000000">
                  <w:pPr>
                    <w:pStyle w:val="30"/>
                    <w:rPr>
                      <w:b/>
                      <w:bCs/>
                    </w:rPr>
                  </w:pPr>
                  <w:r w:rsidRPr="00830DB2">
                    <w:rPr>
                      <w:rFonts w:hint="eastAsia"/>
                      <w:b/>
                      <w:bCs/>
                    </w:rPr>
                    <w:t>LAS</w:t>
                  </w:r>
                </w:p>
              </w:tc>
              <w:tc>
                <w:tcPr>
                  <w:tcW w:w="352" w:type="pct"/>
                  <w:tcBorders>
                    <w:tl2br w:val="nil"/>
                    <w:tr2bl w:val="nil"/>
                  </w:tcBorders>
                  <w:vAlign w:val="center"/>
                </w:tcPr>
                <w:p w14:paraId="66371616" w14:textId="77777777" w:rsidR="00AC0B7A" w:rsidRPr="00830DB2" w:rsidRDefault="00000000">
                  <w:pPr>
                    <w:pStyle w:val="30"/>
                    <w:rPr>
                      <w:b/>
                      <w:bCs/>
                    </w:rPr>
                  </w:pPr>
                  <w:r w:rsidRPr="00830DB2">
                    <w:rPr>
                      <w:rFonts w:hint="eastAsia"/>
                      <w:b/>
                      <w:bCs/>
                    </w:rPr>
                    <w:t>氟化物</w:t>
                  </w:r>
                </w:p>
              </w:tc>
              <w:tc>
                <w:tcPr>
                  <w:tcW w:w="353" w:type="pct"/>
                  <w:tcBorders>
                    <w:tl2br w:val="nil"/>
                    <w:tr2bl w:val="nil"/>
                  </w:tcBorders>
                  <w:vAlign w:val="center"/>
                </w:tcPr>
                <w:p w14:paraId="6A573058" w14:textId="77777777" w:rsidR="00AC0B7A" w:rsidRPr="00830DB2" w:rsidRDefault="00000000">
                  <w:pPr>
                    <w:pStyle w:val="30"/>
                    <w:rPr>
                      <w:b/>
                      <w:bCs/>
                    </w:rPr>
                  </w:pPr>
                  <w:r w:rsidRPr="00830DB2">
                    <w:rPr>
                      <w:rFonts w:hint="eastAsia"/>
                      <w:b/>
                      <w:bCs/>
                    </w:rPr>
                    <w:t>二甲苯</w:t>
                  </w:r>
                </w:p>
              </w:tc>
            </w:tr>
            <w:tr w:rsidR="00AC0B7A" w:rsidRPr="00830DB2" w14:paraId="4CD708F3" w14:textId="77777777">
              <w:trPr>
                <w:jc w:val="center"/>
              </w:trPr>
              <w:tc>
                <w:tcPr>
                  <w:tcW w:w="1202" w:type="pct"/>
                  <w:tcBorders>
                    <w:bottom w:val="single" w:sz="4" w:space="0" w:color="auto"/>
                  </w:tcBorders>
                  <w:vAlign w:val="center"/>
                </w:tcPr>
                <w:p w14:paraId="7E8E03D9" w14:textId="77777777" w:rsidR="00AC0B7A" w:rsidRPr="00830DB2" w:rsidRDefault="00000000">
                  <w:pPr>
                    <w:pStyle w:val="30"/>
                  </w:pPr>
                  <w:r w:rsidRPr="00830DB2">
                    <w:rPr>
                      <w:rFonts w:hint="eastAsia"/>
                    </w:rPr>
                    <w:t>《污水综合排放标准》</w:t>
                  </w:r>
                  <w:r w:rsidRPr="00830DB2">
                    <w:rPr>
                      <w:rFonts w:hint="eastAsia"/>
                    </w:rPr>
                    <w:t>(GB8978-1996)</w:t>
                  </w:r>
                  <w:r w:rsidRPr="00830DB2">
                    <w:rPr>
                      <w:rFonts w:hint="eastAsia"/>
                    </w:rPr>
                    <w:t>表</w:t>
                  </w:r>
                  <w:r w:rsidRPr="00830DB2">
                    <w:rPr>
                      <w:rFonts w:hint="eastAsia"/>
                    </w:rPr>
                    <w:t>4</w:t>
                  </w:r>
                  <w:r w:rsidRPr="00830DB2">
                    <w:rPr>
                      <w:rFonts w:hint="eastAsia"/>
                    </w:rPr>
                    <w:t>中三级标准</w:t>
                  </w:r>
                </w:p>
              </w:tc>
              <w:tc>
                <w:tcPr>
                  <w:tcW w:w="363" w:type="pct"/>
                  <w:tcBorders>
                    <w:bottom w:val="single" w:sz="4" w:space="0" w:color="auto"/>
                  </w:tcBorders>
                  <w:vAlign w:val="center"/>
                </w:tcPr>
                <w:p w14:paraId="2936A8A0" w14:textId="77777777" w:rsidR="00AC0B7A" w:rsidRPr="00830DB2" w:rsidRDefault="00000000">
                  <w:pPr>
                    <w:pStyle w:val="30"/>
                  </w:pPr>
                  <w:r w:rsidRPr="00830DB2">
                    <w:t>6~9</w:t>
                  </w:r>
                </w:p>
              </w:tc>
              <w:tc>
                <w:tcPr>
                  <w:tcW w:w="449" w:type="pct"/>
                  <w:tcBorders>
                    <w:bottom w:val="single" w:sz="4" w:space="0" w:color="auto"/>
                  </w:tcBorders>
                  <w:vAlign w:val="center"/>
                </w:tcPr>
                <w:p w14:paraId="30EFC14A" w14:textId="77777777" w:rsidR="00AC0B7A" w:rsidRPr="00830DB2" w:rsidRDefault="00000000">
                  <w:pPr>
                    <w:pStyle w:val="30"/>
                  </w:pPr>
                  <w:r w:rsidRPr="00830DB2">
                    <w:t>500</w:t>
                  </w:r>
                </w:p>
              </w:tc>
              <w:tc>
                <w:tcPr>
                  <w:tcW w:w="394" w:type="pct"/>
                  <w:tcBorders>
                    <w:bottom w:val="single" w:sz="4" w:space="0" w:color="auto"/>
                  </w:tcBorders>
                  <w:vAlign w:val="center"/>
                </w:tcPr>
                <w:p w14:paraId="78D71270" w14:textId="77777777" w:rsidR="00AC0B7A" w:rsidRPr="00830DB2" w:rsidRDefault="00000000">
                  <w:pPr>
                    <w:pStyle w:val="30"/>
                  </w:pPr>
                  <w:r w:rsidRPr="00830DB2">
                    <w:t>300</w:t>
                  </w:r>
                </w:p>
              </w:tc>
              <w:tc>
                <w:tcPr>
                  <w:tcW w:w="274" w:type="pct"/>
                  <w:tcBorders>
                    <w:bottom w:val="single" w:sz="4" w:space="0" w:color="auto"/>
                  </w:tcBorders>
                  <w:vAlign w:val="center"/>
                </w:tcPr>
                <w:p w14:paraId="6DEB5BBB" w14:textId="77777777" w:rsidR="00AC0B7A" w:rsidRPr="00830DB2" w:rsidRDefault="00000000">
                  <w:pPr>
                    <w:pStyle w:val="30"/>
                  </w:pPr>
                  <w:r w:rsidRPr="00830DB2">
                    <w:rPr>
                      <w:rFonts w:hint="eastAsia"/>
                    </w:rPr>
                    <w:t>4</w:t>
                  </w:r>
                  <w:r w:rsidRPr="00830DB2">
                    <w:t>00</w:t>
                  </w:r>
                </w:p>
              </w:tc>
              <w:tc>
                <w:tcPr>
                  <w:tcW w:w="396" w:type="pct"/>
                  <w:tcBorders>
                    <w:bottom w:val="single" w:sz="4" w:space="0" w:color="auto"/>
                  </w:tcBorders>
                  <w:vAlign w:val="center"/>
                </w:tcPr>
                <w:p w14:paraId="792AF750" w14:textId="77777777" w:rsidR="00AC0B7A" w:rsidRPr="00830DB2" w:rsidRDefault="00000000">
                  <w:pPr>
                    <w:pStyle w:val="30"/>
                  </w:pPr>
                  <w:r w:rsidRPr="00830DB2">
                    <w:rPr>
                      <w:rFonts w:hint="eastAsia"/>
                    </w:rPr>
                    <w:t>/</w:t>
                  </w:r>
                </w:p>
              </w:tc>
              <w:tc>
                <w:tcPr>
                  <w:tcW w:w="310" w:type="pct"/>
                  <w:tcBorders>
                    <w:bottom w:val="single" w:sz="4" w:space="0" w:color="auto"/>
                  </w:tcBorders>
                  <w:vAlign w:val="center"/>
                </w:tcPr>
                <w:p w14:paraId="005EA4F0" w14:textId="77777777" w:rsidR="00AC0B7A" w:rsidRPr="00830DB2" w:rsidRDefault="00000000">
                  <w:pPr>
                    <w:pStyle w:val="30"/>
                  </w:pPr>
                  <w:r w:rsidRPr="00830DB2">
                    <w:rPr>
                      <w:rFonts w:hint="eastAsia"/>
                    </w:rPr>
                    <w:t>/</w:t>
                  </w:r>
                </w:p>
              </w:tc>
              <w:tc>
                <w:tcPr>
                  <w:tcW w:w="316" w:type="pct"/>
                  <w:tcBorders>
                    <w:bottom w:val="single" w:sz="4" w:space="0" w:color="auto"/>
                  </w:tcBorders>
                  <w:vAlign w:val="center"/>
                </w:tcPr>
                <w:p w14:paraId="49EA3BD1" w14:textId="77777777" w:rsidR="00AC0B7A" w:rsidRPr="00830DB2" w:rsidRDefault="00000000">
                  <w:pPr>
                    <w:pStyle w:val="30"/>
                  </w:pPr>
                  <w:r w:rsidRPr="00830DB2">
                    <w:rPr>
                      <w:rFonts w:hint="eastAsia"/>
                    </w:rPr>
                    <w:t>/</w:t>
                  </w:r>
                </w:p>
              </w:tc>
              <w:tc>
                <w:tcPr>
                  <w:tcW w:w="331" w:type="pct"/>
                  <w:tcBorders>
                    <w:bottom w:val="single" w:sz="4" w:space="0" w:color="auto"/>
                  </w:tcBorders>
                  <w:vAlign w:val="center"/>
                </w:tcPr>
                <w:p w14:paraId="3A059659" w14:textId="77777777" w:rsidR="00AC0B7A" w:rsidRPr="00830DB2" w:rsidRDefault="00000000">
                  <w:pPr>
                    <w:pStyle w:val="30"/>
                  </w:pPr>
                  <w:r w:rsidRPr="00830DB2">
                    <w:rPr>
                      <w:rFonts w:hint="eastAsia"/>
                    </w:rPr>
                    <w:t>20</w:t>
                  </w:r>
                </w:p>
              </w:tc>
              <w:tc>
                <w:tcPr>
                  <w:tcW w:w="254" w:type="pct"/>
                  <w:tcBorders>
                    <w:bottom w:val="single" w:sz="4" w:space="0" w:color="auto"/>
                  </w:tcBorders>
                  <w:vAlign w:val="center"/>
                </w:tcPr>
                <w:p w14:paraId="036598E5" w14:textId="77777777" w:rsidR="00AC0B7A" w:rsidRPr="00830DB2" w:rsidRDefault="00000000">
                  <w:pPr>
                    <w:pStyle w:val="30"/>
                  </w:pPr>
                  <w:r w:rsidRPr="00830DB2">
                    <w:rPr>
                      <w:rFonts w:hint="eastAsia"/>
                    </w:rPr>
                    <w:t>20</w:t>
                  </w:r>
                </w:p>
              </w:tc>
              <w:tc>
                <w:tcPr>
                  <w:tcW w:w="352" w:type="pct"/>
                  <w:tcBorders>
                    <w:bottom w:val="single" w:sz="4" w:space="0" w:color="auto"/>
                  </w:tcBorders>
                  <w:vAlign w:val="center"/>
                </w:tcPr>
                <w:p w14:paraId="6BA74462" w14:textId="77777777" w:rsidR="00AC0B7A" w:rsidRPr="00830DB2" w:rsidRDefault="00000000">
                  <w:pPr>
                    <w:pStyle w:val="30"/>
                  </w:pPr>
                  <w:r w:rsidRPr="00830DB2">
                    <w:rPr>
                      <w:rFonts w:hint="eastAsia"/>
                    </w:rPr>
                    <w:t>20</w:t>
                  </w:r>
                </w:p>
              </w:tc>
              <w:tc>
                <w:tcPr>
                  <w:tcW w:w="353" w:type="pct"/>
                  <w:tcBorders>
                    <w:bottom w:val="single" w:sz="4" w:space="0" w:color="auto"/>
                  </w:tcBorders>
                  <w:vAlign w:val="center"/>
                </w:tcPr>
                <w:p w14:paraId="0AF7507A" w14:textId="77777777" w:rsidR="00AC0B7A" w:rsidRPr="00830DB2" w:rsidRDefault="00000000">
                  <w:pPr>
                    <w:pStyle w:val="30"/>
                  </w:pPr>
                  <w:r w:rsidRPr="00830DB2">
                    <w:rPr>
                      <w:rFonts w:hint="eastAsia"/>
                    </w:rPr>
                    <w:t>1.0</w:t>
                  </w:r>
                </w:p>
              </w:tc>
            </w:tr>
            <w:tr w:rsidR="00AC0B7A" w:rsidRPr="00830DB2" w14:paraId="5EE27529" w14:textId="77777777">
              <w:trPr>
                <w:jc w:val="center"/>
              </w:trPr>
              <w:tc>
                <w:tcPr>
                  <w:tcW w:w="1202" w:type="pct"/>
                  <w:tcBorders>
                    <w:top w:val="single" w:sz="4" w:space="0" w:color="auto"/>
                    <w:bottom w:val="single" w:sz="4" w:space="0" w:color="auto"/>
                  </w:tcBorders>
                  <w:vAlign w:val="center"/>
                </w:tcPr>
                <w:p w14:paraId="707F27B1" w14:textId="77777777" w:rsidR="00AC0B7A" w:rsidRPr="00830DB2" w:rsidRDefault="00000000">
                  <w:pPr>
                    <w:pStyle w:val="30"/>
                  </w:pPr>
                  <w:r w:rsidRPr="00830DB2">
                    <w:rPr>
                      <w:rFonts w:hint="eastAsia"/>
                    </w:rPr>
                    <w:t>江西安义高新技术产业园区污水处理厂</w:t>
                  </w:r>
                  <w:r w:rsidRPr="00830DB2">
                    <w:t>接管标准</w:t>
                  </w:r>
                </w:p>
              </w:tc>
              <w:tc>
                <w:tcPr>
                  <w:tcW w:w="363" w:type="pct"/>
                  <w:tcBorders>
                    <w:top w:val="single" w:sz="4" w:space="0" w:color="auto"/>
                    <w:bottom w:val="single" w:sz="4" w:space="0" w:color="auto"/>
                  </w:tcBorders>
                  <w:vAlign w:val="center"/>
                </w:tcPr>
                <w:p w14:paraId="5922B433" w14:textId="77777777" w:rsidR="00AC0B7A" w:rsidRPr="00830DB2" w:rsidRDefault="00000000">
                  <w:pPr>
                    <w:pStyle w:val="30"/>
                  </w:pPr>
                  <w:r w:rsidRPr="00830DB2">
                    <w:t>6~9</w:t>
                  </w:r>
                </w:p>
              </w:tc>
              <w:tc>
                <w:tcPr>
                  <w:tcW w:w="449" w:type="pct"/>
                  <w:tcBorders>
                    <w:top w:val="single" w:sz="4" w:space="0" w:color="auto"/>
                    <w:bottom w:val="single" w:sz="4" w:space="0" w:color="auto"/>
                  </w:tcBorders>
                  <w:vAlign w:val="center"/>
                </w:tcPr>
                <w:p w14:paraId="2367EEF5" w14:textId="77777777" w:rsidR="00AC0B7A" w:rsidRPr="00830DB2" w:rsidRDefault="00000000">
                  <w:pPr>
                    <w:pStyle w:val="30"/>
                  </w:pPr>
                  <w:r w:rsidRPr="00830DB2">
                    <w:t>500</w:t>
                  </w:r>
                </w:p>
              </w:tc>
              <w:tc>
                <w:tcPr>
                  <w:tcW w:w="394" w:type="pct"/>
                  <w:tcBorders>
                    <w:top w:val="single" w:sz="4" w:space="0" w:color="auto"/>
                    <w:bottom w:val="single" w:sz="4" w:space="0" w:color="auto"/>
                  </w:tcBorders>
                  <w:vAlign w:val="center"/>
                </w:tcPr>
                <w:p w14:paraId="6546EC17" w14:textId="77777777" w:rsidR="00AC0B7A" w:rsidRPr="00830DB2" w:rsidRDefault="00000000">
                  <w:pPr>
                    <w:pStyle w:val="30"/>
                  </w:pPr>
                  <w:r w:rsidRPr="00830DB2">
                    <w:t>300</w:t>
                  </w:r>
                </w:p>
              </w:tc>
              <w:tc>
                <w:tcPr>
                  <w:tcW w:w="274" w:type="pct"/>
                  <w:tcBorders>
                    <w:top w:val="single" w:sz="4" w:space="0" w:color="auto"/>
                    <w:bottom w:val="single" w:sz="4" w:space="0" w:color="auto"/>
                  </w:tcBorders>
                  <w:vAlign w:val="center"/>
                </w:tcPr>
                <w:p w14:paraId="6CDC2C4F" w14:textId="77777777" w:rsidR="00AC0B7A" w:rsidRPr="00830DB2" w:rsidRDefault="00000000">
                  <w:pPr>
                    <w:pStyle w:val="30"/>
                  </w:pPr>
                  <w:r w:rsidRPr="00830DB2">
                    <w:rPr>
                      <w:rFonts w:hint="eastAsia"/>
                    </w:rPr>
                    <w:t>3</w:t>
                  </w:r>
                  <w:r w:rsidRPr="00830DB2">
                    <w:t>00</w:t>
                  </w:r>
                </w:p>
              </w:tc>
              <w:tc>
                <w:tcPr>
                  <w:tcW w:w="396" w:type="pct"/>
                  <w:tcBorders>
                    <w:top w:val="single" w:sz="4" w:space="0" w:color="auto"/>
                    <w:bottom w:val="single" w:sz="4" w:space="0" w:color="auto"/>
                  </w:tcBorders>
                  <w:vAlign w:val="center"/>
                </w:tcPr>
                <w:p w14:paraId="559CB980" w14:textId="77777777" w:rsidR="00AC0B7A" w:rsidRPr="00830DB2" w:rsidRDefault="00000000">
                  <w:pPr>
                    <w:pStyle w:val="30"/>
                  </w:pPr>
                  <w:r w:rsidRPr="00830DB2">
                    <w:rPr>
                      <w:rFonts w:hint="eastAsia"/>
                    </w:rPr>
                    <w:t>45</w:t>
                  </w:r>
                </w:p>
              </w:tc>
              <w:tc>
                <w:tcPr>
                  <w:tcW w:w="310" w:type="pct"/>
                  <w:tcBorders>
                    <w:top w:val="single" w:sz="4" w:space="0" w:color="auto"/>
                    <w:bottom w:val="single" w:sz="4" w:space="0" w:color="auto"/>
                  </w:tcBorders>
                  <w:vAlign w:val="center"/>
                </w:tcPr>
                <w:p w14:paraId="7885456E" w14:textId="77777777" w:rsidR="00AC0B7A" w:rsidRPr="00830DB2" w:rsidRDefault="00000000">
                  <w:pPr>
                    <w:pStyle w:val="30"/>
                  </w:pPr>
                  <w:r w:rsidRPr="00830DB2">
                    <w:rPr>
                      <w:rFonts w:hint="eastAsia"/>
                    </w:rPr>
                    <w:t>8</w:t>
                  </w:r>
                </w:p>
              </w:tc>
              <w:tc>
                <w:tcPr>
                  <w:tcW w:w="316" w:type="pct"/>
                  <w:tcBorders>
                    <w:top w:val="single" w:sz="4" w:space="0" w:color="auto"/>
                    <w:bottom w:val="single" w:sz="4" w:space="0" w:color="auto"/>
                  </w:tcBorders>
                  <w:vAlign w:val="center"/>
                </w:tcPr>
                <w:p w14:paraId="2BC57650" w14:textId="77777777" w:rsidR="00AC0B7A" w:rsidRPr="00830DB2" w:rsidRDefault="00000000">
                  <w:pPr>
                    <w:pStyle w:val="30"/>
                  </w:pPr>
                  <w:r w:rsidRPr="00830DB2">
                    <w:rPr>
                      <w:rFonts w:hint="eastAsia"/>
                    </w:rPr>
                    <w:t>70</w:t>
                  </w:r>
                </w:p>
              </w:tc>
              <w:tc>
                <w:tcPr>
                  <w:tcW w:w="331" w:type="pct"/>
                  <w:tcBorders>
                    <w:top w:val="single" w:sz="4" w:space="0" w:color="auto"/>
                    <w:bottom w:val="single" w:sz="4" w:space="0" w:color="auto"/>
                  </w:tcBorders>
                  <w:vAlign w:val="center"/>
                </w:tcPr>
                <w:p w14:paraId="51589D86" w14:textId="77777777" w:rsidR="00AC0B7A" w:rsidRPr="00830DB2" w:rsidRDefault="00000000">
                  <w:pPr>
                    <w:pStyle w:val="30"/>
                  </w:pPr>
                  <w:r w:rsidRPr="00830DB2">
                    <w:rPr>
                      <w:rFonts w:hint="eastAsia"/>
                    </w:rPr>
                    <w:t>10</w:t>
                  </w:r>
                </w:p>
              </w:tc>
              <w:tc>
                <w:tcPr>
                  <w:tcW w:w="254" w:type="pct"/>
                  <w:tcBorders>
                    <w:top w:val="single" w:sz="4" w:space="0" w:color="auto"/>
                    <w:bottom w:val="single" w:sz="4" w:space="0" w:color="auto"/>
                  </w:tcBorders>
                  <w:vAlign w:val="center"/>
                </w:tcPr>
                <w:p w14:paraId="4F9FFBF0" w14:textId="77777777" w:rsidR="00AC0B7A" w:rsidRPr="00830DB2" w:rsidRDefault="00000000">
                  <w:pPr>
                    <w:pStyle w:val="30"/>
                  </w:pPr>
                  <w:r w:rsidRPr="00830DB2">
                    <w:rPr>
                      <w:rFonts w:hint="eastAsia"/>
                    </w:rPr>
                    <w:t>/</w:t>
                  </w:r>
                </w:p>
              </w:tc>
              <w:tc>
                <w:tcPr>
                  <w:tcW w:w="352" w:type="pct"/>
                  <w:tcBorders>
                    <w:top w:val="single" w:sz="4" w:space="0" w:color="auto"/>
                    <w:bottom w:val="single" w:sz="4" w:space="0" w:color="auto"/>
                  </w:tcBorders>
                  <w:vAlign w:val="center"/>
                </w:tcPr>
                <w:p w14:paraId="4791135C" w14:textId="77777777" w:rsidR="00AC0B7A" w:rsidRPr="00830DB2" w:rsidRDefault="00000000">
                  <w:pPr>
                    <w:pStyle w:val="30"/>
                  </w:pPr>
                  <w:r w:rsidRPr="00830DB2">
                    <w:rPr>
                      <w:rFonts w:hint="eastAsia"/>
                    </w:rPr>
                    <w:t>/</w:t>
                  </w:r>
                </w:p>
              </w:tc>
              <w:tc>
                <w:tcPr>
                  <w:tcW w:w="353" w:type="pct"/>
                  <w:tcBorders>
                    <w:top w:val="single" w:sz="4" w:space="0" w:color="auto"/>
                    <w:bottom w:val="single" w:sz="4" w:space="0" w:color="auto"/>
                  </w:tcBorders>
                  <w:vAlign w:val="center"/>
                </w:tcPr>
                <w:p w14:paraId="23A07CDA" w14:textId="77777777" w:rsidR="00AC0B7A" w:rsidRPr="00830DB2" w:rsidRDefault="00000000">
                  <w:pPr>
                    <w:pStyle w:val="30"/>
                  </w:pPr>
                  <w:r w:rsidRPr="00830DB2">
                    <w:rPr>
                      <w:rFonts w:hint="eastAsia"/>
                    </w:rPr>
                    <w:t>/</w:t>
                  </w:r>
                </w:p>
              </w:tc>
            </w:tr>
            <w:tr w:rsidR="00AC0B7A" w:rsidRPr="00830DB2" w14:paraId="1604E4F0" w14:textId="77777777">
              <w:trPr>
                <w:jc w:val="center"/>
              </w:trPr>
              <w:tc>
                <w:tcPr>
                  <w:tcW w:w="1202" w:type="pct"/>
                  <w:tcBorders>
                    <w:top w:val="single" w:sz="4" w:space="0" w:color="auto"/>
                    <w:bottom w:val="single" w:sz="4" w:space="0" w:color="auto"/>
                  </w:tcBorders>
                  <w:vAlign w:val="center"/>
                </w:tcPr>
                <w:p w14:paraId="30B5880D" w14:textId="77777777" w:rsidR="00AC0B7A" w:rsidRPr="00830DB2" w:rsidRDefault="00000000">
                  <w:pPr>
                    <w:pStyle w:val="30"/>
                  </w:pPr>
                  <w:r w:rsidRPr="00830DB2">
                    <w:rPr>
                      <w:rFonts w:hint="eastAsia"/>
                    </w:rPr>
                    <w:lastRenderedPageBreak/>
                    <w:t>本项目执行标准</w:t>
                  </w:r>
                </w:p>
              </w:tc>
              <w:tc>
                <w:tcPr>
                  <w:tcW w:w="363" w:type="pct"/>
                  <w:tcBorders>
                    <w:top w:val="single" w:sz="4" w:space="0" w:color="auto"/>
                    <w:bottom w:val="single" w:sz="4" w:space="0" w:color="auto"/>
                  </w:tcBorders>
                  <w:vAlign w:val="center"/>
                </w:tcPr>
                <w:p w14:paraId="3F31329D" w14:textId="77777777" w:rsidR="00AC0B7A" w:rsidRPr="00830DB2" w:rsidRDefault="00000000">
                  <w:pPr>
                    <w:pStyle w:val="30"/>
                  </w:pPr>
                  <w:r w:rsidRPr="00830DB2">
                    <w:t>6~9</w:t>
                  </w:r>
                </w:p>
              </w:tc>
              <w:tc>
                <w:tcPr>
                  <w:tcW w:w="449" w:type="pct"/>
                  <w:tcBorders>
                    <w:top w:val="single" w:sz="4" w:space="0" w:color="auto"/>
                    <w:bottom w:val="single" w:sz="4" w:space="0" w:color="auto"/>
                  </w:tcBorders>
                  <w:vAlign w:val="center"/>
                </w:tcPr>
                <w:p w14:paraId="5D6F8D58" w14:textId="77777777" w:rsidR="00AC0B7A" w:rsidRPr="00830DB2" w:rsidRDefault="00000000">
                  <w:pPr>
                    <w:pStyle w:val="30"/>
                  </w:pPr>
                  <w:r w:rsidRPr="00830DB2">
                    <w:t>500</w:t>
                  </w:r>
                </w:p>
              </w:tc>
              <w:tc>
                <w:tcPr>
                  <w:tcW w:w="394" w:type="pct"/>
                  <w:tcBorders>
                    <w:top w:val="single" w:sz="4" w:space="0" w:color="auto"/>
                    <w:bottom w:val="single" w:sz="4" w:space="0" w:color="auto"/>
                  </w:tcBorders>
                  <w:vAlign w:val="center"/>
                </w:tcPr>
                <w:p w14:paraId="1B8E60C8" w14:textId="77777777" w:rsidR="00AC0B7A" w:rsidRPr="00830DB2" w:rsidRDefault="00000000">
                  <w:pPr>
                    <w:pStyle w:val="30"/>
                  </w:pPr>
                  <w:r w:rsidRPr="00830DB2">
                    <w:t>300</w:t>
                  </w:r>
                </w:p>
              </w:tc>
              <w:tc>
                <w:tcPr>
                  <w:tcW w:w="274" w:type="pct"/>
                  <w:tcBorders>
                    <w:top w:val="single" w:sz="4" w:space="0" w:color="auto"/>
                    <w:bottom w:val="single" w:sz="4" w:space="0" w:color="auto"/>
                  </w:tcBorders>
                  <w:vAlign w:val="center"/>
                </w:tcPr>
                <w:p w14:paraId="40239D24" w14:textId="77777777" w:rsidR="00AC0B7A" w:rsidRPr="00830DB2" w:rsidRDefault="00000000">
                  <w:pPr>
                    <w:pStyle w:val="30"/>
                  </w:pPr>
                  <w:r w:rsidRPr="00830DB2">
                    <w:rPr>
                      <w:rFonts w:hint="eastAsia"/>
                    </w:rPr>
                    <w:t>3</w:t>
                  </w:r>
                  <w:r w:rsidRPr="00830DB2">
                    <w:t>00</w:t>
                  </w:r>
                </w:p>
              </w:tc>
              <w:tc>
                <w:tcPr>
                  <w:tcW w:w="396" w:type="pct"/>
                  <w:tcBorders>
                    <w:top w:val="single" w:sz="4" w:space="0" w:color="auto"/>
                    <w:bottom w:val="single" w:sz="4" w:space="0" w:color="auto"/>
                  </w:tcBorders>
                  <w:vAlign w:val="center"/>
                </w:tcPr>
                <w:p w14:paraId="315048AB" w14:textId="77777777" w:rsidR="00AC0B7A" w:rsidRPr="00830DB2" w:rsidRDefault="00000000">
                  <w:pPr>
                    <w:pStyle w:val="30"/>
                  </w:pPr>
                  <w:r w:rsidRPr="00830DB2">
                    <w:rPr>
                      <w:rFonts w:hint="eastAsia"/>
                    </w:rPr>
                    <w:t>45</w:t>
                  </w:r>
                </w:p>
              </w:tc>
              <w:tc>
                <w:tcPr>
                  <w:tcW w:w="310" w:type="pct"/>
                  <w:tcBorders>
                    <w:top w:val="single" w:sz="4" w:space="0" w:color="auto"/>
                    <w:bottom w:val="single" w:sz="4" w:space="0" w:color="auto"/>
                  </w:tcBorders>
                  <w:vAlign w:val="center"/>
                </w:tcPr>
                <w:p w14:paraId="700092BF" w14:textId="77777777" w:rsidR="00AC0B7A" w:rsidRPr="00830DB2" w:rsidRDefault="00000000">
                  <w:pPr>
                    <w:pStyle w:val="30"/>
                  </w:pPr>
                  <w:r w:rsidRPr="00830DB2">
                    <w:rPr>
                      <w:rFonts w:hint="eastAsia"/>
                    </w:rPr>
                    <w:t>8</w:t>
                  </w:r>
                </w:p>
              </w:tc>
              <w:tc>
                <w:tcPr>
                  <w:tcW w:w="316" w:type="pct"/>
                  <w:tcBorders>
                    <w:top w:val="single" w:sz="4" w:space="0" w:color="auto"/>
                    <w:bottom w:val="single" w:sz="4" w:space="0" w:color="auto"/>
                  </w:tcBorders>
                  <w:vAlign w:val="center"/>
                </w:tcPr>
                <w:p w14:paraId="610AA64A" w14:textId="77777777" w:rsidR="00AC0B7A" w:rsidRPr="00830DB2" w:rsidRDefault="00000000">
                  <w:pPr>
                    <w:pStyle w:val="30"/>
                  </w:pPr>
                  <w:r w:rsidRPr="00830DB2">
                    <w:rPr>
                      <w:rFonts w:hint="eastAsia"/>
                    </w:rPr>
                    <w:t>70</w:t>
                  </w:r>
                </w:p>
              </w:tc>
              <w:tc>
                <w:tcPr>
                  <w:tcW w:w="331" w:type="pct"/>
                  <w:tcBorders>
                    <w:top w:val="single" w:sz="4" w:space="0" w:color="auto"/>
                    <w:bottom w:val="single" w:sz="4" w:space="0" w:color="auto"/>
                  </w:tcBorders>
                  <w:vAlign w:val="center"/>
                </w:tcPr>
                <w:p w14:paraId="709A5D4A" w14:textId="77777777" w:rsidR="00AC0B7A" w:rsidRPr="00830DB2" w:rsidRDefault="00000000">
                  <w:pPr>
                    <w:pStyle w:val="30"/>
                  </w:pPr>
                  <w:r w:rsidRPr="00830DB2">
                    <w:rPr>
                      <w:rFonts w:hint="eastAsia"/>
                    </w:rPr>
                    <w:t>20</w:t>
                  </w:r>
                </w:p>
              </w:tc>
              <w:tc>
                <w:tcPr>
                  <w:tcW w:w="254" w:type="pct"/>
                  <w:tcBorders>
                    <w:top w:val="single" w:sz="4" w:space="0" w:color="auto"/>
                    <w:bottom w:val="single" w:sz="4" w:space="0" w:color="auto"/>
                  </w:tcBorders>
                  <w:vAlign w:val="center"/>
                </w:tcPr>
                <w:p w14:paraId="6CF9DC1D" w14:textId="77777777" w:rsidR="00AC0B7A" w:rsidRPr="00830DB2" w:rsidRDefault="00000000">
                  <w:pPr>
                    <w:pStyle w:val="30"/>
                  </w:pPr>
                  <w:r w:rsidRPr="00830DB2">
                    <w:rPr>
                      <w:rFonts w:hint="eastAsia"/>
                    </w:rPr>
                    <w:t>20</w:t>
                  </w:r>
                </w:p>
              </w:tc>
              <w:tc>
                <w:tcPr>
                  <w:tcW w:w="352" w:type="pct"/>
                  <w:tcBorders>
                    <w:top w:val="single" w:sz="4" w:space="0" w:color="auto"/>
                    <w:bottom w:val="single" w:sz="4" w:space="0" w:color="auto"/>
                  </w:tcBorders>
                  <w:vAlign w:val="center"/>
                </w:tcPr>
                <w:p w14:paraId="487E24AB" w14:textId="77777777" w:rsidR="00AC0B7A" w:rsidRPr="00830DB2" w:rsidRDefault="00000000">
                  <w:pPr>
                    <w:pStyle w:val="30"/>
                  </w:pPr>
                  <w:r w:rsidRPr="00830DB2">
                    <w:rPr>
                      <w:rFonts w:hint="eastAsia"/>
                    </w:rPr>
                    <w:t>20</w:t>
                  </w:r>
                </w:p>
              </w:tc>
              <w:tc>
                <w:tcPr>
                  <w:tcW w:w="353" w:type="pct"/>
                  <w:tcBorders>
                    <w:top w:val="single" w:sz="4" w:space="0" w:color="auto"/>
                    <w:bottom w:val="single" w:sz="4" w:space="0" w:color="auto"/>
                  </w:tcBorders>
                  <w:vAlign w:val="center"/>
                </w:tcPr>
                <w:p w14:paraId="2A518FC3" w14:textId="77777777" w:rsidR="00AC0B7A" w:rsidRPr="00830DB2" w:rsidRDefault="00000000">
                  <w:pPr>
                    <w:pStyle w:val="30"/>
                  </w:pPr>
                  <w:r w:rsidRPr="00830DB2">
                    <w:rPr>
                      <w:rFonts w:hint="eastAsia"/>
                    </w:rPr>
                    <w:t>1.0</w:t>
                  </w:r>
                </w:p>
              </w:tc>
            </w:tr>
            <w:tr w:rsidR="00AC0B7A" w:rsidRPr="00830DB2" w14:paraId="22F2F763" w14:textId="77777777">
              <w:trPr>
                <w:jc w:val="center"/>
              </w:trPr>
              <w:tc>
                <w:tcPr>
                  <w:tcW w:w="1202" w:type="pct"/>
                  <w:tcBorders>
                    <w:top w:val="single" w:sz="4" w:space="0" w:color="auto"/>
                  </w:tcBorders>
                  <w:vAlign w:val="center"/>
                </w:tcPr>
                <w:p w14:paraId="54CF8E66" w14:textId="77777777" w:rsidR="00AC0B7A" w:rsidRPr="00830DB2" w:rsidRDefault="00000000">
                  <w:pPr>
                    <w:pStyle w:val="30"/>
                  </w:pPr>
                  <w:r w:rsidRPr="00830DB2">
                    <w:t>《城镇污水处理厂污染物排放标准》（</w:t>
                  </w:r>
                  <w:r w:rsidRPr="00830DB2">
                    <w:t>GB18918-2002</w:t>
                  </w:r>
                  <w:r w:rsidRPr="00830DB2">
                    <w:rPr>
                      <w:rFonts w:hint="eastAsia"/>
                    </w:rPr>
                    <w:t>，含</w:t>
                  </w:r>
                  <w:r w:rsidRPr="00830DB2">
                    <w:rPr>
                      <w:rFonts w:hint="eastAsia"/>
                    </w:rPr>
                    <w:t>2025</w:t>
                  </w:r>
                  <w:r w:rsidRPr="00830DB2">
                    <w:rPr>
                      <w:rFonts w:hint="eastAsia"/>
                    </w:rPr>
                    <w:t>年</w:t>
                  </w:r>
                  <w:r w:rsidRPr="00830DB2">
                    <w:t>修改单）一级</w:t>
                  </w:r>
                  <w:r w:rsidRPr="00830DB2">
                    <w:rPr>
                      <w:rFonts w:hint="eastAsia"/>
                    </w:rPr>
                    <w:t>A</w:t>
                  </w:r>
                  <w:r w:rsidRPr="00830DB2">
                    <w:t>标准</w:t>
                  </w:r>
                </w:p>
              </w:tc>
              <w:tc>
                <w:tcPr>
                  <w:tcW w:w="363" w:type="pct"/>
                  <w:tcBorders>
                    <w:top w:val="single" w:sz="4" w:space="0" w:color="auto"/>
                  </w:tcBorders>
                  <w:vAlign w:val="center"/>
                </w:tcPr>
                <w:p w14:paraId="3996B646" w14:textId="77777777" w:rsidR="00AC0B7A" w:rsidRPr="00830DB2" w:rsidRDefault="00000000">
                  <w:pPr>
                    <w:pStyle w:val="30"/>
                  </w:pPr>
                  <w:r w:rsidRPr="00830DB2">
                    <w:t>6~9</w:t>
                  </w:r>
                </w:p>
              </w:tc>
              <w:tc>
                <w:tcPr>
                  <w:tcW w:w="449" w:type="pct"/>
                  <w:tcBorders>
                    <w:top w:val="single" w:sz="4" w:space="0" w:color="auto"/>
                  </w:tcBorders>
                  <w:vAlign w:val="center"/>
                </w:tcPr>
                <w:p w14:paraId="65DB5F63" w14:textId="77777777" w:rsidR="00AC0B7A" w:rsidRPr="00830DB2" w:rsidRDefault="00000000">
                  <w:pPr>
                    <w:pStyle w:val="30"/>
                  </w:pPr>
                  <w:r w:rsidRPr="00830DB2">
                    <w:rPr>
                      <w:rFonts w:hint="eastAsia"/>
                    </w:rPr>
                    <w:t>5</w:t>
                  </w:r>
                  <w:r w:rsidRPr="00830DB2">
                    <w:t>0</w:t>
                  </w:r>
                </w:p>
              </w:tc>
              <w:tc>
                <w:tcPr>
                  <w:tcW w:w="394" w:type="pct"/>
                  <w:tcBorders>
                    <w:top w:val="single" w:sz="4" w:space="0" w:color="auto"/>
                  </w:tcBorders>
                  <w:vAlign w:val="center"/>
                </w:tcPr>
                <w:p w14:paraId="2BE74F81" w14:textId="77777777" w:rsidR="00AC0B7A" w:rsidRPr="00830DB2" w:rsidRDefault="00000000">
                  <w:pPr>
                    <w:pStyle w:val="30"/>
                  </w:pPr>
                  <w:r w:rsidRPr="00830DB2">
                    <w:rPr>
                      <w:rFonts w:hint="eastAsia"/>
                    </w:rPr>
                    <w:t>1</w:t>
                  </w:r>
                  <w:r w:rsidRPr="00830DB2">
                    <w:t>0</w:t>
                  </w:r>
                </w:p>
              </w:tc>
              <w:tc>
                <w:tcPr>
                  <w:tcW w:w="274" w:type="pct"/>
                  <w:tcBorders>
                    <w:top w:val="single" w:sz="4" w:space="0" w:color="auto"/>
                  </w:tcBorders>
                  <w:vAlign w:val="center"/>
                </w:tcPr>
                <w:p w14:paraId="63E1C8F9" w14:textId="77777777" w:rsidR="00AC0B7A" w:rsidRPr="00830DB2" w:rsidRDefault="00000000">
                  <w:pPr>
                    <w:pStyle w:val="30"/>
                  </w:pPr>
                  <w:r w:rsidRPr="00830DB2">
                    <w:rPr>
                      <w:rFonts w:hint="eastAsia"/>
                    </w:rPr>
                    <w:t>1</w:t>
                  </w:r>
                  <w:r w:rsidRPr="00830DB2">
                    <w:t>0</w:t>
                  </w:r>
                </w:p>
              </w:tc>
              <w:tc>
                <w:tcPr>
                  <w:tcW w:w="396" w:type="pct"/>
                  <w:tcBorders>
                    <w:top w:val="single" w:sz="4" w:space="0" w:color="auto"/>
                  </w:tcBorders>
                  <w:vAlign w:val="center"/>
                </w:tcPr>
                <w:p w14:paraId="67E7F2BD" w14:textId="77777777" w:rsidR="00AC0B7A" w:rsidRPr="00830DB2" w:rsidRDefault="00000000">
                  <w:pPr>
                    <w:pStyle w:val="30"/>
                  </w:pPr>
                  <w:r w:rsidRPr="00830DB2">
                    <w:rPr>
                      <w:rFonts w:hint="eastAsia"/>
                    </w:rPr>
                    <w:t>5</w:t>
                  </w:r>
                  <w:r w:rsidRPr="00830DB2">
                    <w:t>（</w:t>
                  </w:r>
                  <w:r w:rsidRPr="00830DB2">
                    <w:rPr>
                      <w:rFonts w:hint="eastAsia"/>
                    </w:rPr>
                    <w:t>8</w:t>
                  </w:r>
                  <w:r w:rsidRPr="00830DB2">
                    <w:t>）</w:t>
                  </w:r>
                </w:p>
              </w:tc>
              <w:tc>
                <w:tcPr>
                  <w:tcW w:w="310" w:type="pct"/>
                  <w:tcBorders>
                    <w:top w:val="single" w:sz="4" w:space="0" w:color="auto"/>
                  </w:tcBorders>
                  <w:vAlign w:val="center"/>
                </w:tcPr>
                <w:p w14:paraId="48582748" w14:textId="77777777" w:rsidR="00AC0B7A" w:rsidRPr="00830DB2" w:rsidRDefault="00000000">
                  <w:pPr>
                    <w:pStyle w:val="30"/>
                  </w:pPr>
                  <w:r w:rsidRPr="00830DB2">
                    <w:rPr>
                      <w:rFonts w:hint="eastAsia"/>
                    </w:rPr>
                    <w:t>0.5</w:t>
                  </w:r>
                </w:p>
              </w:tc>
              <w:tc>
                <w:tcPr>
                  <w:tcW w:w="316" w:type="pct"/>
                  <w:tcBorders>
                    <w:top w:val="single" w:sz="4" w:space="0" w:color="auto"/>
                  </w:tcBorders>
                  <w:vAlign w:val="center"/>
                </w:tcPr>
                <w:p w14:paraId="78E7E133" w14:textId="77777777" w:rsidR="00AC0B7A" w:rsidRPr="00830DB2" w:rsidRDefault="00000000">
                  <w:pPr>
                    <w:pStyle w:val="30"/>
                  </w:pPr>
                  <w:r w:rsidRPr="00830DB2">
                    <w:rPr>
                      <w:rFonts w:hint="eastAsia"/>
                    </w:rPr>
                    <w:t>15</w:t>
                  </w:r>
                </w:p>
              </w:tc>
              <w:tc>
                <w:tcPr>
                  <w:tcW w:w="331" w:type="pct"/>
                  <w:tcBorders>
                    <w:top w:val="single" w:sz="4" w:space="0" w:color="auto"/>
                  </w:tcBorders>
                  <w:vAlign w:val="center"/>
                </w:tcPr>
                <w:p w14:paraId="72B75EE1" w14:textId="77777777" w:rsidR="00AC0B7A" w:rsidRPr="00830DB2" w:rsidRDefault="00000000">
                  <w:pPr>
                    <w:pStyle w:val="30"/>
                  </w:pPr>
                  <w:r w:rsidRPr="00830DB2">
                    <w:rPr>
                      <w:rFonts w:hint="eastAsia"/>
                    </w:rPr>
                    <w:t>1</w:t>
                  </w:r>
                </w:p>
              </w:tc>
              <w:tc>
                <w:tcPr>
                  <w:tcW w:w="254" w:type="pct"/>
                  <w:tcBorders>
                    <w:top w:val="single" w:sz="4" w:space="0" w:color="auto"/>
                  </w:tcBorders>
                  <w:vAlign w:val="center"/>
                </w:tcPr>
                <w:p w14:paraId="7FBFD997" w14:textId="77777777" w:rsidR="00AC0B7A" w:rsidRPr="00830DB2" w:rsidRDefault="00000000">
                  <w:pPr>
                    <w:pStyle w:val="30"/>
                  </w:pPr>
                  <w:r w:rsidRPr="00830DB2">
                    <w:rPr>
                      <w:rFonts w:hint="eastAsia"/>
                    </w:rPr>
                    <w:t>0.5</w:t>
                  </w:r>
                </w:p>
              </w:tc>
              <w:tc>
                <w:tcPr>
                  <w:tcW w:w="352" w:type="pct"/>
                  <w:tcBorders>
                    <w:top w:val="single" w:sz="4" w:space="0" w:color="auto"/>
                  </w:tcBorders>
                  <w:vAlign w:val="center"/>
                </w:tcPr>
                <w:p w14:paraId="7E0B7FCC" w14:textId="77777777" w:rsidR="00AC0B7A" w:rsidRPr="00830DB2" w:rsidRDefault="00000000">
                  <w:pPr>
                    <w:pStyle w:val="30"/>
                  </w:pPr>
                  <w:r w:rsidRPr="00830DB2">
                    <w:rPr>
                      <w:rFonts w:hint="eastAsia"/>
                    </w:rPr>
                    <w:t>/</w:t>
                  </w:r>
                </w:p>
              </w:tc>
              <w:tc>
                <w:tcPr>
                  <w:tcW w:w="353" w:type="pct"/>
                  <w:tcBorders>
                    <w:top w:val="single" w:sz="4" w:space="0" w:color="auto"/>
                  </w:tcBorders>
                  <w:vAlign w:val="center"/>
                </w:tcPr>
                <w:p w14:paraId="1A329E63" w14:textId="77777777" w:rsidR="00AC0B7A" w:rsidRPr="00830DB2" w:rsidRDefault="00000000">
                  <w:pPr>
                    <w:pStyle w:val="30"/>
                  </w:pPr>
                  <w:r w:rsidRPr="00830DB2">
                    <w:rPr>
                      <w:rFonts w:hint="eastAsia"/>
                    </w:rPr>
                    <w:t>/</w:t>
                  </w:r>
                </w:p>
              </w:tc>
            </w:tr>
          </w:tbl>
          <w:p w14:paraId="5E094603" w14:textId="77777777" w:rsidR="00AC0B7A" w:rsidRPr="00830DB2" w:rsidRDefault="00000000">
            <w:pPr>
              <w:pStyle w:val="TableText"/>
              <w:adjustRightInd w:val="0"/>
              <w:snapToGrid w:val="0"/>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b/>
                <w:bCs/>
                <w:lang w:eastAsia="zh-CN"/>
              </w:rPr>
              <w:t>3</w:t>
            </w:r>
            <w:r w:rsidRPr="00830DB2">
              <w:rPr>
                <w:rFonts w:ascii="Times New Roman" w:hAnsi="Times New Roman" w:cs="Times New Roman"/>
                <w:b/>
                <w:bCs/>
                <w:lang w:eastAsia="zh-CN"/>
              </w:rPr>
              <w:t>、噪声排放标准</w:t>
            </w:r>
          </w:p>
          <w:p w14:paraId="24CFD202" w14:textId="77777777" w:rsidR="00AC0B7A" w:rsidRPr="00830DB2" w:rsidRDefault="00000000">
            <w:pPr>
              <w:spacing w:line="360" w:lineRule="auto"/>
              <w:ind w:firstLineChars="200" w:firstLine="480"/>
              <w:rPr>
                <w:lang w:val="en-GB"/>
              </w:rPr>
            </w:pPr>
            <w:r w:rsidRPr="00830DB2">
              <w:rPr>
                <w:sz w:val="24"/>
                <w:lang w:val="en-GB"/>
              </w:rPr>
              <w:t>本项目运营期厂界</w:t>
            </w:r>
            <w:r w:rsidRPr="00830DB2">
              <w:rPr>
                <w:rFonts w:hint="eastAsia"/>
                <w:sz w:val="24"/>
              </w:rPr>
              <w:t>噪声执行《工业企业厂界环境噪声排放标准》（</w:t>
            </w:r>
            <w:r w:rsidRPr="00830DB2">
              <w:rPr>
                <w:rFonts w:hint="eastAsia"/>
                <w:sz w:val="24"/>
              </w:rPr>
              <w:t>GB12348-2008</w:t>
            </w:r>
            <w:r w:rsidRPr="00830DB2">
              <w:rPr>
                <w:rFonts w:hint="eastAsia"/>
                <w:sz w:val="24"/>
              </w:rPr>
              <w:t>）</w:t>
            </w:r>
            <w:r w:rsidRPr="00830DB2">
              <w:rPr>
                <w:rFonts w:hint="eastAsia"/>
                <w:sz w:val="24"/>
              </w:rPr>
              <w:t>3</w:t>
            </w:r>
            <w:r w:rsidRPr="00830DB2">
              <w:rPr>
                <w:rFonts w:hint="eastAsia"/>
                <w:sz w:val="24"/>
              </w:rPr>
              <w:t>类标准。</w:t>
            </w:r>
            <w:r w:rsidRPr="00830DB2">
              <w:rPr>
                <w:sz w:val="24"/>
                <w:lang w:val="en-GB"/>
              </w:rPr>
              <w:t>具体限值见</w:t>
            </w:r>
            <w:r w:rsidRPr="00830DB2">
              <w:rPr>
                <w:rFonts w:hint="eastAsia"/>
                <w:sz w:val="24"/>
              </w:rPr>
              <w:t>表</w:t>
            </w:r>
            <w:r w:rsidRPr="00830DB2">
              <w:rPr>
                <w:rFonts w:hint="eastAsia"/>
                <w:sz w:val="24"/>
              </w:rPr>
              <w:t>3-8</w:t>
            </w:r>
            <w:r w:rsidRPr="00830DB2">
              <w:rPr>
                <w:sz w:val="24"/>
                <w:lang w:val="en-GB"/>
              </w:rPr>
              <w:t>。</w:t>
            </w:r>
          </w:p>
          <w:p w14:paraId="53B8664D" w14:textId="77777777" w:rsidR="00AC0B7A" w:rsidRPr="00830DB2" w:rsidRDefault="00000000">
            <w:pPr>
              <w:pStyle w:val="30"/>
              <w:rPr>
                <w:b/>
                <w:bCs/>
                <w:lang w:val="zh-CN"/>
              </w:rPr>
            </w:pPr>
            <w:r w:rsidRPr="00830DB2">
              <w:rPr>
                <w:rFonts w:hint="eastAsia"/>
                <w:b/>
                <w:bCs/>
                <w:lang w:val="zh-CN"/>
              </w:rPr>
              <w:t>表</w:t>
            </w:r>
            <w:r w:rsidRPr="00830DB2">
              <w:rPr>
                <w:rFonts w:hint="eastAsia"/>
                <w:b/>
                <w:bCs/>
                <w:lang w:val="zh-CN"/>
              </w:rPr>
              <w:t>3</w:t>
            </w:r>
            <w:r w:rsidRPr="00830DB2">
              <w:rPr>
                <w:rFonts w:hint="eastAsia"/>
                <w:b/>
                <w:bCs/>
              </w:rPr>
              <w:t xml:space="preserve">-8 </w:t>
            </w:r>
            <w:r w:rsidRPr="00830DB2">
              <w:rPr>
                <w:rFonts w:hint="eastAsia"/>
                <w:b/>
                <w:bCs/>
                <w:lang w:val="zh-CN"/>
              </w:rPr>
              <w:t xml:space="preserve"> </w:t>
            </w:r>
            <w:r w:rsidRPr="00830DB2">
              <w:rPr>
                <w:rFonts w:hint="eastAsia"/>
                <w:b/>
                <w:bCs/>
                <w:lang w:val="zh-CN"/>
              </w:rPr>
              <w:t>工业企业厂界环境噪声排放标准</w:t>
            </w:r>
          </w:p>
          <w:tbl>
            <w:tblPr>
              <w:tblStyle w:val="af8"/>
              <w:tblW w:w="4998" w:type="pct"/>
              <w:jc w:val="center"/>
              <w:tblLayout w:type="fixed"/>
              <w:tblLook w:val="04A0" w:firstRow="1" w:lastRow="0" w:firstColumn="1" w:lastColumn="0" w:noHBand="0" w:noVBand="1"/>
            </w:tblPr>
            <w:tblGrid>
              <w:gridCol w:w="2231"/>
              <w:gridCol w:w="1006"/>
              <w:gridCol w:w="1142"/>
              <w:gridCol w:w="4007"/>
            </w:tblGrid>
            <w:tr w:rsidR="00AC0B7A" w:rsidRPr="00830DB2" w14:paraId="669AD90F" w14:textId="77777777">
              <w:trPr>
                <w:trHeight w:val="23"/>
                <w:jc w:val="center"/>
              </w:trPr>
              <w:tc>
                <w:tcPr>
                  <w:tcW w:w="1329" w:type="pct"/>
                  <w:tcBorders>
                    <w:top w:val="single" w:sz="12" w:space="0" w:color="auto"/>
                    <w:left w:val="nil"/>
                    <w:bottom w:val="single" w:sz="12" w:space="0" w:color="auto"/>
                  </w:tcBorders>
                  <w:vAlign w:val="center"/>
                </w:tcPr>
                <w:p w14:paraId="64396E10" w14:textId="77777777" w:rsidR="00AC0B7A" w:rsidRPr="00830DB2" w:rsidRDefault="00000000">
                  <w:pPr>
                    <w:pStyle w:val="30"/>
                    <w:rPr>
                      <w:b/>
                      <w:bCs/>
                    </w:rPr>
                  </w:pPr>
                  <w:r w:rsidRPr="00830DB2">
                    <w:rPr>
                      <w:rFonts w:hint="eastAsia"/>
                      <w:b/>
                      <w:bCs/>
                    </w:rPr>
                    <w:t>位置</w:t>
                  </w:r>
                </w:p>
              </w:tc>
              <w:tc>
                <w:tcPr>
                  <w:tcW w:w="600" w:type="pct"/>
                  <w:tcBorders>
                    <w:top w:val="single" w:sz="12" w:space="0" w:color="auto"/>
                    <w:bottom w:val="single" w:sz="12" w:space="0" w:color="auto"/>
                  </w:tcBorders>
                  <w:vAlign w:val="center"/>
                </w:tcPr>
                <w:p w14:paraId="0A4050B4" w14:textId="77777777" w:rsidR="00AC0B7A" w:rsidRPr="00830DB2" w:rsidRDefault="00000000">
                  <w:pPr>
                    <w:pStyle w:val="30"/>
                    <w:rPr>
                      <w:b/>
                      <w:bCs/>
                    </w:rPr>
                  </w:pPr>
                  <w:r w:rsidRPr="00830DB2">
                    <w:rPr>
                      <w:b/>
                      <w:bCs/>
                    </w:rPr>
                    <w:t>昼间</w:t>
                  </w:r>
                </w:p>
              </w:tc>
              <w:tc>
                <w:tcPr>
                  <w:tcW w:w="681" w:type="pct"/>
                  <w:tcBorders>
                    <w:top w:val="single" w:sz="12" w:space="0" w:color="auto"/>
                    <w:bottom w:val="single" w:sz="12" w:space="0" w:color="auto"/>
                  </w:tcBorders>
                  <w:vAlign w:val="center"/>
                </w:tcPr>
                <w:p w14:paraId="6064CAA7" w14:textId="77777777" w:rsidR="00AC0B7A" w:rsidRPr="00830DB2" w:rsidRDefault="00000000">
                  <w:pPr>
                    <w:pStyle w:val="30"/>
                    <w:rPr>
                      <w:b/>
                      <w:bCs/>
                    </w:rPr>
                  </w:pPr>
                  <w:r w:rsidRPr="00830DB2">
                    <w:rPr>
                      <w:b/>
                      <w:bCs/>
                    </w:rPr>
                    <w:t>夜间</w:t>
                  </w:r>
                </w:p>
              </w:tc>
              <w:tc>
                <w:tcPr>
                  <w:tcW w:w="2388" w:type="pct"/>
                  <w:tcBorders>
                    <w:top w:val="single" w:sz="12" w:space="0" w:color="auto"/>
                    <w:bottom w:val="single" w:sz="12" w:space="0" w:color="auto"/>
                    <w:right w:val="nil"/>
                  </w:tcBorders>
                  <w:vAlign w:val="center"/>
                </w:tcPr>
                <w:p w14:paraId="15BF4A87" w14:textId="77777777" w:rsidR="00AC0B7A" w:rsidRPr="00830DB2" w:rsidRDefault="00000000">
                  <w:pPr>
                    <w:pStyle w:val="30"/>
                    <w:rPr>
                      <w:b/>
                      <w:bCs/>
                    </w:rPr>
                  </w:pPr>
                  <w:r w:rsidRPr="00830DB2">
                    <w:rPr>
                      <w:b/>
                      <w:bCs/>
                    </w:rPr>
                    <w:t>采用标准</w:t>
                  </w:r>
                </w:p>
              </w:tc>
            </w:tr>
            <w:tr w:rsidR="00AC0B7A" w:rsidRPr="00830DB2" w14:paraId="48C63735" w14:textId="77777777">
              <w:trPr>
                <w:trHeight w:val="23"/>
                <w:jc w:val="center"/>
              </w:trPr>
              <w:tc>
                <w:tcPr>
                  <w:tcW w:w="1329" w:type="pct"/>
                  <w:tcBorders>
                    <w:top w:val="single" w:sz="12" w:space="0" w:color="auto"/>
                    <w:left w:val="nil"/>
                    <w:bottom w:val="single" w:sz="12" w:space="0" w:color="auto"/>
                  </w:tcBorders>
                  <w:vAlign w:val="center"/>
                </w:tcPr>
                <w:p w14:paraId="5D86013E" w14:textId="77777777" w:rsidR="00AC0B7A" w:rsidRPr="00830DB2" w:rsidRDefault="00000000">
                  <w:pPr>
                    <w:pStyle w:val="30"/>
                  </w:pPr>
                  <w:r w:rsidRPr="00830DB2">
                    <w:t>厂界四周</w:t>
                  </w:r>
                </w:p>
              </w:tc>
              <w:tc>
                <w:tcPr>
                  <w:tcW w:w="600" w:type="pct"/>
                  <w:tcBorders>
                    <w:top w:val="single" w:sz="12" w:space="0" w:color="auto"/>
                    <w:bottom w:val="single" w:sz="12" w:space="0" w:color="auto"/>
                  </w:tcBorders>
                  <w:vAlign w:val="center"/>
                </w:tcPr>
                <w:p w14:paraId="78EA9DD5" w14:textId="77777777" w:rsidR="00AC0B7A" w:rsidRPr="00830DB2" w:rsidRDefault="00000000">
                  <w:pPr>
                    <w:pStyle w:val="30"/>
                  </w:pPr>
                  <w:r w:rsidRPr="00830DB2">
                    <w:t>65</w:t>
                  </w:r>
                </w:p>
              </w:tc>
              <w:tc>
                <w:tcPr>
                  <w:tcW w:w="681" w:type="pct"/>
                  <w:tcBorders>
                    <w:top w:val="single" w:sz="12" w:space="0" w:color="auto"/>
                    <w:bottom w:val="single" w:sz="12" w:space="0" w:color="auto"/>
                  </w:tcBorders>
                  <w:vAlign w:val="center"/>
                </w:tcPr>
                <w:p w14:paraId="5BB5ED50" w14:textId="77777777" w:rsidR="00AC0B7A" w:rsidRPr="00830DB2" w:rsidRDefault="00000000">
                  <w:pPr>
                    <w:pStyle w:val="30"/>
                  </w:pPr>
                  <w:r w:rsidRPr="00830DB2">
                    <w:t>55</w:t>
                  </w:r>
                </w:p>
              </w:tc>
              <w:tc>
                <w:tcPr>
                  <w:tcW w:w="2388" w:type="pct"/>
                  <w:tcBorders>
                    <w:top w:val="single" w:sz="12" w:space="0" w:color="auto"/>
                    <w:bottom w:val="single" w:sz="12" w:space="0" w:color="auto"/>
                    <w:right w:val="nil"/>
                  </w:tcBorders>
                  <w:vAlign w:val="center"/>
                </w:tcPr>
                <w:p w14:paraId="6D5DF67E" w14:textId="77777777" w:rsidR="00AC0B7A" w:rsidRPr="00830DB2" w:rsidRDefault="00000000">
                  <w:pPr>
                    <w:pStyle w:val="30"/>
                  </w:pPr>
                  <w:r w:rsidRPr="00830DB2">
                    <w:t>《工业企业厂界环境噪声排放标准》（</w:t>
                  </w:r>
                  <w:r w:rsidRPr="00830DB2">
                    <w:t>GB12348-2008</w:t>
                  </w:r>
                  <w:r w:rsidRPr="00830DB2">
                    <w:t>）</w:t>
                  </w:r>
                  <w:r w:rsidRPr="00830DB2">
                    <w:t>3</w:t>
                  </w:r>
                  <w:r w:rsidRPr="00830DB2">
                    <w:t>类区标准</w:t>
                  </w:r>
                </w:p>
              </w:tc>
            </w:tr>
          </w:tbl>
          <w:p w14:paraId="7740DAC5" w14:textId="77777777" w:rsidR="00AC0B7A" w:rsidRPr="00830DB2" w:rsidRDefault="00000000">
            <w:pPr>
              <w:pStyle w:val="TableText"/>
              <w:spacing w:line="360" w:lineRule="auto"/>
              <w:ind w:firstLineChars="200" w:firstLine="482"/>
              <w:rPr>
                <w:rFonts w:hint="eastAsia"/>
                <w:b/>
                <w:bCs/>
                <w:lang w:eastAsia="zh-CN"/>
              </w:rPr>
            </w:pPr>
            <w:r w:rsidRPr="00830DB2">
              <w:rPr>
                <w:rFonts w:ascii="Times New Roman" w:hAnsi="Times New Roman" w:cs="Times New Roman"/>
                <w:b/>
                <w:bCs/>
                <w:lang w:eastAsia="zh-CN"/>
              </w:rPr>
              <w:t>4</w:t>
            </w:r>
            <w:r w:rsidRPr="00830DB2">
              <w:rPr>
                <w:b/>
                <w:bCs/>
                <w:lang w:eastAsia="zh-CN"/>
              </w:rPr>
              <w:t>、固体废物</w:t>
            </w:r>
          </w:p>
          <w:p w14:paraId="0E15B4B3" w14:textId="77777777" w:rsidR="00AC0B7A" w:rsidRPr="00830DB2" w:rsidRDefault="00000000">
            <w:pPr>
              <w:pStyle w:val="TableText"/>
              <w:spacing w:line="360" w:lineRule="auto"/>
              <w:ind w:firstLineChars="200" w:firstLine="480"/>
              <w:rPr>
                <w:rFonts w:hint="eastAsia"/>
                <w:sz w:val="20"/>
                <w:szCs w:val="20"/>
                <w:lang w:eastAsia="zh-CN"/>
              </w:rPr>
            </w:pPr>
            <w:r w:rsidRPr="00830DB2">
              <w:rPr>
                <w:lang w:val="zh-CN" w:eastAsia="zh-CN"/>
              </w:rPr>
              <w:t>一般</w:t>
            </w:r>
            <w:r w:rsidRPr="00830DB2">
              <w:rPr>
                <w:rFonts w:hint="eastAsia"/>
                <w:lang w:val="zh-CN" w:eastAsia="zh-CN"/>
              </w:rPr>
              <w:t>工业</w:t>
            </w:r>
            <w:r w:rsidRPr="00830DB2">
              <w:rPr>
                <w:lang w:val="zh-CN" w:eastAsia="zh-CN"/>
              </w:rPr>
              <w:t>固体废物贮存过程满足相应防渗漏、防雨淋、防扬尘等环境保护要求</w:t>
            </w:r>
            <w:r w:rsidRPr="00830DB2">
              <w:rPr>
                <w:lang w:eastAsia="zh-CN"/>
              </w:rPr>
              <w:t>；</w:t>
            </w:r>
            <w:r w:rsidRPr="00830DB2">
              <w:rPr>
                <w:lang w:val="zh-CN" w:eastAsia="zh-CN"/>
              </w:rPr>
              <w:t>危险废物暂存执行《危险废物贮存污染控制标准》</w:t>
            </w:r>
            <w:r w:rsidRPr="00830DB2">
              <w:rPr>
                <w:rFonts w:ascii="Times New Roman" w:hAnsi="Times New Roman" w:cs="Times New Roman"/>
                <w:lang w:val="zh-CN" w:eastAsia="zh-CN"/>
              </w:rPr>
              <w:t>（</w:t>
            </w:r>
            <w:r w:rsidRPr="00830DB2">
              <w:rPr>
                <w:rFonts w:ascii="Times New Roman" w:hAnsi="Times New Roman" w:cs="Times New Roman"/>
                <w:lang w:val="zh-CN" w:eastAsia="zh-CN"/>
              </w:rPr>
              <w:t>GB18597-20</w:t>
            </w:r>
            <w:r w:rsidRPr="00830DB2">
              <w:rPr>
                <w:rFonts w:ascii="Times New Roman" w:hAnsi="Times New Roman" w:cs="Times New Roman"/>
                <w:lang w:eastAsia="zh-CN"/>
              </w:rPr>
              <w:t>23</w:t>
            </w:r>
            <w:r w:rsidRPr="00830DB2">
              <w:rPr>
                <w:rFonts w:ascii="Times New Roman" w:hAnsi="Times New Roman" w:cs="Times New Roman"/>
                <w:lang w:val="zh-CN" w:eastAsia="zh-CN"/>
              </w:rPr>
              <w:t>）</w:t>
            </w:r>
            <w:r w:rsidRPr="00830DB2">
              <w:rPr>
                <w:rFonts w:hint="eastAsia"/>
                <w:lang w:eastAsia="zh-CN"/>
              </w:rPr>
              <w:t>相关标准</w:t>
            </w:r>
            <w:r w:rsidRPr="00830DB2">
              <w:rPr>
                <w:lang w:val="zh-CN" w:eastAsia="zh-CN"/>
              </w:rPr>
              <w:t>。</w:t>
            </w:r>
          </w:p>
        </w:tc>
      </w:tr>
      <w:tr w:rsidR="00AC0B7A" w:rsidRPr="00830DB2" w14:paraId="08D1F2C9" w14:textId="77777777">
        <w:trPr>
          <w:trHeight w:val="90"/>
          <w:jc w:val="center"/>
        </w:trPr>
        <w:tc>
          <w:tcPr>
            <w:tcW w:w="456" w:type="dxa"/>
            <w:tcMar>
              <w:left w:w="28" w:type="dxa"/>
              <w:right w:w="28" w:type="dxa"/>
            </w:tcMar>
            <w:vAlign w:val="center"/>
          </w:tcPr>
          <w:p w14:paraId="394811C6" w14:textId="77777777" w:rsidR="00AC0B7A" w:rsidRPr="00830DB2" w:rsidRDefault="00000000">
            <w:pPr>
              <w:adjustRightInd w:val="0"/>
              <w:snapToGrid w:val="0"/>
              <w:jc w:val="center"/>
              <w:rPr>
                <w:rFonts w:ascii="宋体" w:hAnsi="宋体" w:cs="宋体" w:hint="eastAsia"/>
                <w:b/>
                <w:bCs/>
                <w:kern w:val="0"/>
                <w:sz w:val="24"/>
              </w:rPr>
            </w:pPr>
            <w:r w:rsidRPr="00830DB2">
              <w:rPr>
                <w:rFonts w:hint="eastAsia"/>
                <w:b/>
                <w:bCs/>
                <w:kern w:val="0"/>
                <w:sz w:val="24"/>
                <w:szCs w:val="21"/>
              </w:rPr>
              <w:lastRenderedPageBreak/>
              <w:t>总量控制指标</w:t>
            </w:r>
          </w:p>
        </w:tc>
        <w:tc>
          <w:tcPr>
            <w:tcW w:w="8605" w:type="dxa"/>
          </w:tcPr>
          <w:p w14:paraId="1CDEB611" w14:textId="77777777" w:rsidR="00AC0B7A" w:rsidRPr="00830DB2" w:rsidRDefault="00000000">
            <w:pPr>
              <w:pStyle w:val="TableText"/>
              <w:spacing w:line="360" w:lineRule="auto"/>
              <w:ind w:firstLineChars="200" w:firstLine="480"/>
              <w:rPr>
                <w:rFonts w:ascii="Times New Roman" w:hAnsi="Times New Roman"/>
                <w:lang w:val="zh-CN" w:eastAsia="zh-CN"/>
              </w:rPr>
            </w:pPr>
            <w:r w:rsidRPr="00830DB2">
              <w:rPr>
                <w:rFonts w:ascii="Times New Roman" w:hAnsi="Times New Roman" w:cs="Times New Roman"/>
                <w:lang w:eastAsia="zh-CN"/>
              </w:rPr>
              <w:t>根据中华人民共和国生态环境部办公厅关于印发《</w:t>
            </w:r>
            <w:r w:rsidRPr="00830DB2">
              <w:rPr>
                <w:rFonts w:ascii="Times New Roman" w:hAnsi="Times New Roman" w:cs="Times New Roman"/>
                <w:lang w:eastAsia="zh-CN"/>
              </w:rPr>
              <w:t>“</w:t>
            </w:r>
            <w:r w:rsidRPr="00830DB2">
              <w:rPr>
                <w:rFonts w:ascii="Times New Roman" w:hAnsi="Times New Roman" w:cs="Times New Roman"/>
                <w:lang w:eastAsia="zh-CN"/>
              </w:rPr>
              <w:t>十五五</w:t>
            </w:r>
            <w:r w:rsidRPr="00830DB2">
              <w:rPr>
                <w:rFonts w:ascii="Times New Roman" w:hAnsi="Times New Roman" w:cs="Times New Roman"/>
                <w:lang w:eastAsia="zh-CN"/>
              </w:rPr>
              <w:t>”</w:t>
            </w:r>
            <w:r w:rsidRPr="00830DB2">
              <w:rPr>
                <w:rFonts w:ascii="Times New Roman" w:hAnsi="Times New Roman" w:cs="Times New Roman"/>
                <w:lang w:eastAsia="zh-CN"/>
              </w:rPr>
              <w:t>污染减排工作方案编制技术指南》的通知（环办综合函〔</w:t>
            </w:r>
            <w:r w:rsidRPr="00830DB2">
              <w:rPr>
                <w:rFonts w:ascii="Times New Roman" w:hAnsi="Times New Roman" w:cs="Times New Roman"/>
                <w:lang w:eastAsia="zh-CN"/>
              </w:rPr>
              <w:t>2025</w:t>
            </w:r>
            <w:r w:rsidRPr="00830DB2">
              <w:rPr>
                <w:rFonts w:ascii="Times New Roman" w:hAnsi="Times New Roman" w:cs="Times New Roman"/>
                <w:lang w:eastAsia="zh-CN"/>
              </w:rPr>
              <w:t>〕</w:t>
            </w:r>
            <w:r w:rsidRPr="00830DB2">
              <w:rPr>
                <w:rFonts w:ascii="Times New Roman" w:hAnsi="Times New Roman" w:cs="Times New Roman"/>
                <w:lang w:eastAsia="zh-CN"/>
              </w:rPr>
              <w:t>184</w:t>
            </w:r>
            <w:r w:rsidRPr="00830DB2">
              <w:rPr>
                <w:rFonts w:ascii="Times New Roman" w:hAnsi="Times New Roman" w:cs="Times New Roman"/>
                <w:lang w:eastAsia="zh-CN"/>
              </w:rPr>
              <w:t>号）及南昌市生态环境局有关规定，本项目运营期总量控制指标有</w:t>
            </w:r>
            <w:r w:rsidRPr="00830DB2">
              <w:rPr>
                <w:rFonts w:ascii="Times New Roman" w:hAnsi="Times New Roman" w:cs="Times New Roman"/>
                <w:lang w:eastAsia="zh-CN"/>
              </w:rPr>
              <w:t>COD</w:t>
            </w:r>
            <w:r w:rsidRPr="00830DB2">
              <w:rPr>
                <w:rFonts w:ascii="Times New Roman" w:hAnsi="Times New Roman" w:cs="Times New Roman"/>
                <w:lang w:eastAsia="zh-CN"/>
              </w:rPr>
              <w:t>、</w:t>
            </w:r>
            <w:r w:rsidRPr="00830DB2">
              <w:rPr>
                <w:rFonts w:ascii="Times New Roman" w:hAnsi="Times New Roman" w:cs="Times New Roman" w:hint="eastAsia"/>
                <w:lang w:eastAsia="zh-CN"/>
              </w:rPr>
              <w:t>TP</w:t>
            </w:r>
            <w:r w:rsidRPr="00830DB2">
              <w:rPr>
                <w:rFonts w:ascii="Times New Roman" w:hAnsi="Times New Roman" w:cs="Times New Roman" w:hint="eastAsia"/>
                <w:lang w:eastAsia="zh-CN"/>
              </w:rPr>
              <w:t>、</w:t>
            </w:r>
            <w:r w:rsidRPr="00830DB2">
              <w:rPr>
                <w:rFonts w:ascii="Times New Roman" w:hAnsi="Times New Roman" w:cs="Times New Roman"/>
                <w:lang w:eastAsia="zh-CN"/>
              </w:rPr>
              <w:t>VOCs</w:t>
            </w:r>
            <w:r w:rsidRPr="00830DB2">
              <w:rPr>
                <w:rFonts w:ascii="Times New Roman" w:hAnsi="Times New Roman" w:cs="Times New Roman"/>
                <w:lang w:val="zh-CN" w:eastAsia="zh-CN"/>
              </w:rPr>
              <w:t>和</w:t>
            </w:r>
            <w:r w:rsidRPr="00830DB2">
              <w:rPr>
                <w:rFonts w:ascii="Times New Roman" w:hAnsi="Times New Roman" w:cs="Times New Roman"/>
                <w:lang w:val="zh-CN" w:eastAsia="zh-CN"/>
              </w:rPr>
              <w:t>NOx</w:t>
            </w:r>
            <w:r w:rsidRPr="00830DB2">
              <w:rPr>
                <w:rFonts w:ascii="Times New Roman" w:hAnsi="Times New Roman" w:cs="Times New Roman"/>
                <w:lang w:val="zh-CN" w:eastAsia="zh-CN"/>
              </w:rPr>
              <w:t>。</w:t>
            </w:r>
          </w:p>
          <w:p w14:paraId="57539AA5" w14:textId="77777777" w:rsidR="00AA0583" w:rsidRPr="00830DB2" w:rsidRDefault="00AA0583" w:rsidP="00AA0583">
            <w:pPr>
              <w:spacing w:line="360" w:lineRule="auto"/>
              <w:ind w:firstLineChars="200" w:firstLine="482"/>
              <w:jc w:val="left"/>
              <w:rPr>
                <w:b/>
                <w:bCs/>
                <w:sz w:val="24"/>
              </w:rPr>
            </w:pPr>
            <w:r w:rsidRPr="00830DB2">
              <w:rPr>
                <w:rFonts w:hint="eastAsia"/>
                <w:b/>
                <w:bCs/>
                <w:sz w:val="24"/>
              </w:rPr>
              <w:t>一、现有项目总量计算</w:t>
            </w:r>
          </w:p>
          <w:p w14:paraId="3D609FB5" w14:textId="77777777" w:rsidR="00AA0583" w:rsidRPr="00830DB2" w:rsidRDefault="00AA0583" w:rsidP="00AA0583">
            <w:pPr>
              <w:spacing w:line="360" w:lineRule="auto"/>
              <w:ind w:firstLineChars="200" w:firstLine="480"/>
              <w:rPr>
                <w:snapToGrid w:val="0"/>
                <w:kern w:val="0"/>
                <w:sz w:val="24"/>
              </w:rPr>
            </w:pPr>
            <w:r w:rsidRPr="00830DB2">
              <w:rPr>
                <w:rFonts w:hint="eastAsia"/>
                <w:snapToGrid w:val="0"/>
                <w:kern w:val="0"/>
                <w:sz w:val="24"/>
              </w:rPr>
              <w:t>（</w:t>
            </w:r>
            <w:r w:rsidRPr="00830DB2">
              <w:rPr>
                <w:rFonts w:hint="eastAsia"/>
                <w:snapToGrid w:val="0"/>
                <w:kern w:val="0"/>
                <w:sz w:val="24"/>
              </w:rPr>
              <w:t>1</w:t>
            </w:r>
            <w:r w:rsidRPr="00830DB2">
              <w:rPr>
                <w:rFonts w:hint="eastAsia"/>
                <w:snapToGrid w:val="0"/>
                <w:kern w:val="0"/>
                <w:sz w:val="24"/>
              </w:rPr>
              <w:t>）废水</w:t>
            </w:r>
          </w:p>
          <w:p w14:paraId="3EDBC596" w14:textId="77777777" w:rsidR="00AA0583" w:rsidRPr="00830DB2" w:rsidRDefault="00AA0583" w:rsidP="00AA0583">
            <w:pPr>
              <w:spacing w:line="360" w:lineRule="auto"/>
              <w:ind w:firstLineChars="200" w:firstLine="480"/>
              <w:rPr>
                <w:snapToGrid w:val="0"/>
                <w:kern w:val="0"/>
                <w:sz w:val="24"/>
              </w:rPr>
            </w:pPr>
            <w:r w:rsidRPr="00830DB2">
              <w:rPr>
                <w:rFonts w:hint="eastAsia"/>
                <w:snapToGrid w:val="0"/>
                <w:kern w:val="0"/>
                <w:sz w:val="24"/>
              </w:rPr>
              <w:t>现有</w:t>
            </w:r>
            <w:r w:rsidRPr="00830DB2">
              <w:rPr>
                <w:snapToGrid w:val="0"/>
                <w:kern w:val="0"/>
                <w:sz w:val="24"/>
              </w:rPr>
              <w:t>项目</w:t>
            </w:r>
            <w:r w:rsidRPr="00830DB2">
              <w:rPr>
                <w:rFonts w:hint="eastAsia"/>
                <w:snapToGrid w:val="0"/>
                <w:kern w:val="0"/>
                <w:sz w:val="24"/>
              </w:rPr>
              <w:t>主要外排废水为生活污水和生产废水。现有项目生活污水排放量</w:t>
            </w:r>
            <w:r w:rsidRPr="00830DB2">
              <w:rPr>
                <w:rFonts w:hint="eastAsia"/>
                <w:snapToGrid w:val="0"/>
                <w:kern w:val="0"/>
                <w:sz w:val="24"/>
              </w:rPr>
              <w:t>792 m</w:t>
            </w:r>
            <w:r w:rsidRPr="00830DB2">
              <w:rPr>
                <w:rFonts w:hint="eastAsia"/>
                <w:snapToGrid w:val="0"/>
                <w:kern w:val="0"/>
                <w:sz w:val="24"/>
                <w:vertAlign w:val="superscript"/>
              </w:rPr>
              <w:t>3</w:t>
            </w:r>
            <w:r w:rsidRPr="00830DB2">
              <w:rPr>
                <w:rFonts w:hint="eastAsia"/>
                <w:snapToGrid w:val="0"/>
                <w:kern w:val="0"/>
                <w:sz w:val="24"/>
              </w:rPr>
              <w:t>/a</w:t>
            </w:r>
            <w:r w:rsidRPr="00830DB2">
              <w:rPr>
                <w:rFonts w:hint="eastAsia"/>
                <w:snapToGrid w:val="0"/>
                <w:kern w:val="0"/>
                <w:sz w:val="24"/>
              </w:rPr>
              <w:t>，生产废水排放量</w:t>
            </w:r>
            <w:r w:rsidRPr="00830DB2">
              <w:rPr>
                <w:rFonts w:hint="eastAsia"/>
                <w:snapToGrid w:val="0"/>
                <w:kern w:val="0"/>
                <w:sz w:val="24"/>
              </w:rPr>
              <w:t>777.6m</w:t>
            </w:r>
            <w:r w:rsidRPr="00830DB2">
              <w:rPr>
                <w:rFonts w:hint="eastAsia"/>
                <w:snapToGrid w:val="0"/>
                <w:kern w:val="0"/>
                <w:sz w:val="24"/>
                <w:vertAlign w:val="superscript"/>
              </w:rPr>
              <w:t>3</w:t>
            </w:r>
            <w:r w:rsidRPr="00830DB2">
              <w:rPr>
                <w:rFonts w:hint="eastAsia"/>
                <w:snapToGrid w:val="0"/>
                <w:kern w:val="0"/>
                <w:sz w:val="24"/>
              </w:rPr>
              <w:t>/a</w:t>
            </w:r>
            <w:r w:rsidRPr="00830DB2">
              <w:rPr>
                <w:rFonts w:hint="eastAsia"/>
                <w:snapToGrid w:val="0"/>
                <w:kern w:val="0"/>
                <w:sz w:val="24"/>
              </w:rPr>
              <w:t>，总废水排放量</w:t>
            </w:r>
            <w:r w:rsidRPr="00830DB2">
              <w:rPr>
                <w:rFonts w:hint="eastAsia"/>
                <w:snapToGrid w:val="0"/>
                <w:kern w:val="0"/>
                <w:sz w:val="24"/>
              </w:rPr>
              <w:t>1569.6 m</w:t>
            </w:r>
            <w:r w:rsidRPr="00830DB2">
              <w:rPr>
                <w:rFonts w:hint="eastAsia"/>
                <w:snapToGrid w:val="0"/>
                <w:kern w:val="0"/>
                <w:sz w:val="24"/>
                <w:vertAlign w:val="superscript"/>
              </w:rPr>
              <w:t>3</w:t>
            </w:r>
            <w:r w:rsidRPr="00830DB2">
              <w:rPr>
                <w:rFonts w:hint="eastAsia"/>
                <w:snapToGrid w:val="0"/>
                <w:kern w:val="0"/>
                <w:sz w:val="24"/>
              </w:rPr>
              <w:t>/a</w:t>
            </w:r>
            <w:r w:rsidRPr="00830DB2">
              <w:rPr>
                <w:rFonts w:hint="eastAsia"/>
                <w:snapToGrid w:val="0"/>
                <w:kern w:val="0"/>
                <w:sz w:val="24"/>
              </w:rPr>
              <w:t>。现有项目废水</w:t>
            </w:r>
            <w:r w:rsidRPr="00830DB2">
              <w:rPr>
                <w:snapToGrid w:val="0"/>
                <w:kern w:val="0"/>
                <w:sz w:val="24"/>
              </w:rPr>
              <w:t>依托江西虹粤铝业有限公司污水处理站</w:t>
            </w:r>
            <w:r w:rsidRPr="00830DB2">
              <w:rPr>
                <w:rFonts w:hint="eastAsia"/>
                <w:snapToGrid w:val="0"/>
                <w:kern w:val="0"/>
                <w:sz w:val="24"/>
              </w:rPr>
              <w:t>处理后排入江西安义高新技术产业园区污水处理厂处理。经江西安义高新技术产业园区</w:t>
            </w:r>
            <w:r w:rsidRPr="00830DB2">
              <w:rPr>
                <w:snapToGrid w:val="0"/>
                <w:kern w:val="0"/>
                <w:sz w:val="24"/>
              </w:rPr>
              <w:t>污水处理厂进一步处理，达到《城镇污水处理厂污染物排放标准》（</w:t>
            </w:r>
            <w:r w:rsidRPr="00830DB2">
              <w:rPr>
                <w:snapToGrid w:val="0"/>
                <w:kern w:val="0"/>
                <w:sz w:val="24"/>
              </w:rPr>
              <w:t>GB18918-2002</w:t>
            </w:r>
            <w:r w:rsidRPr="00830DB2">
              <w:rPr>
                <w:snapToGrid w:val="0"/>
                <w:kern w:val="0"/>
                <w:sz w:val="24"/>
              </w:rPr>
              <w:t>）一级</w:t>
            </w:r>
            <w:r w:rsidRPr="00830DB2">
              <w:rPr>
                <w:rFonts w:hint="eastAsia"/>
                <w:snapToGrid w:val="0"/>
                <w:kern w:val="0"/>
                <w:sz w:val="24"/>
              </w:rPr>
              <w:t>A</w:t>
            </w:r>
            <w:r w:rsidRPr="00830DB2">
              <w:rPr>
                <w:snapToGrid w:val="0"/>
                <w:kern w:val="0"/>
                <w:sz w:val="24"/>
              </w:rPr>
              <w:t>标准后排入潦河</w:t>
            </w:r>
            <w:r w:rsidRPr="00830DB2">
              <w:rPr>
                <w:rFonts w:hint="eastAsia"/>
                <w:snapToGrid w:val="0"/>
                <w:kern w:val="0"/>
                <w:sz w:val="24"/>
              </w:rPr>
              <w:t>。</w:t>
            </w:r>
          </w:p>
          <w:p w14:paraId="1037D560" w14:textId="26DEC1D5" w:rsidR="00AA0583" w:rsidRPr="00830DB2" w:rsidRDefault="00AA0583" w:rsidP="00AA0583">
            <w:pPr>
              <w:jc w:val="center"/>
              <w:rPr>
                <w:b/>
                <w:bCs/>
                <w:szCs w:val="21"/>
              </w:rPr>
            </w:pPr>
            <w:r w:rsidRPr="00830DB2">
              <w:rPr>
                <w:b/>
                <w:bCs/>
                <w:szCs w:val="21"/>
              </w:rPr>
              <w:t>表</w:t>
            </w:r>
            <w:r w:rsidRPr="00830DB2">
              <w:rPr>
                <w:rFonts w:hint="eastAsia"/>
                <w:b/>
                <w:bCs/>
                <w:szCs w:val="21"/>
              </w:rPr>
              <w:t xml:space="preserve">3-9  </w:t>
            </w:r>
            <w:r w:rsidRPr="00830DB2">
              <w:rPr>
                <w:rFonts w:hint="eastAsia"/>
                <w:b/>
                <w:bCs/>
                <w:szCs w:val="21"/>
              </w:rPr>
              <w:t>现有项目生活污水</w:t>
            </w:r>
            <w:r w:rsidRPr="00830DB2">
              <w:rPr>
                <w:b/>
                <w:bCs/>
                <w:szCs w:val="21"/>
              </w:rPr>
              <w:t>污染源产生、排放汇总表</w:t>
            </w:r>
          </w:p>
          <w:tbl>
            <w:tblPr>
              <w:tblW w:w="4998"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708"/>
              <w:gridCol w:w="844"/>
              <w:gridCol w:w="798"/>
              <w:gridCol w:w="922"/>
              <w:gridCol w:w="825"/>
              <w:gridCol w:w="862"/>
              <w:gridCol w:w="884"/>
              <w:gridCol w:w="1047"/>
              <w:gridCol w:w="713"/>
              <w:gridCol w:w="783"/>
            </w:tblGrid>
            <w:tr w:rsidR="00AA0583" w:rsidRPr="00830DB2" w14:paraId="41C057C2" w14:textId="77777777" w:rsidTr="000C0307">
              <w:trPr>
                <w:jc w:val="center"/>
              </w:trPr>
              <w:tc>
                <w:tcPr>
                  <w:tcW w:w="422" w:type="pct"/>
                  <w:vMerge w:val="restart"/>
                  <w:vAlign w:val="center"/>
                </w:tcPr>
                <w:p w14:paraId="49017B19" w14:textId="77777777" w:rsidR="00AA0583" w:rsidRPr="00830DB2" w:rsidRDefault="00AA0583" w:rsidP="00AA0583">
                  <w:pPr>
                    <w:jc w:val="center"/>
                    <w:rPr>
                      <w:b/>
                      <w:bCs/>
                      <w:szCs w:val="21"/>
                    </w:rPr>
                  </w:pPr>
                  <w:r w:rsidRPr="00830DB2">
                    <w:rPr>
                      <w:b/>
                      <w:bCs/>
                      <w:szCs w:val="21"/>
                    </w:rPr>
                    <w:t>产排污环节</w:t>
                  </w:r>
                </w:p>
              </w:tc>
              <w:tc>
                <w:tcPr>
                  <w:tcW w:w="503" w:type="pct"/>
                  <w:vMerge w:val="restart"/>
                  <w:vAlign w:val="center"/>
                </w:tcPr>
                <w:p w14:paraId="58DC42E6" w14:textId="77777777" w:rsidR="00AA0583" w:rsidRPr="00830DB2" w:rsidRDefault="00AA0583" w:rsidP="00AA0583">
                  <w:pPr>
                    <w:jc w:val="center"/>
                    <w:rPr>
                      <w:b/>
                      <w:bCs/>
                      <w:szCs w:val="21"/>
                    </w:rPr>
                  </w:pPr>
                  <w:r w:rsidRPr="00830DB2">
                    <w:rPr>
                      <w:b/>
                      <w:bCs/>
                      <w:szCs w:val="21"/>
                    </w:rPr>
                    <w:t>类别</w:t>
                  </w:r>
                </w:p>
              </w:tc>
              <w:tc>
                <w:tcPr>
                  <w:tcW w:w="476" w:type="pct"/>
                  <w:vMerge w:val="restart"/>
                  <w:vAlign w:val="center"/>
                </w:tcPr>
                <w:p w14:paraId="14FF6313" w14:textId="77777777" w:rsidR="00AA0583" w:rsidRPr="00830DB2" w:rsidRDefault="00AA0583" w:rsidP="00AA0583">
                  <w:pPr>
                    <w:jc w:val="center"/>
                    <w:rPr>
                      <w:b/>
                      <w:bCs/>
                      <w:szCs w:val="21"/>
                    </w:rPr>
                  </w:pPr>
                  <w:r w:rsidRPr="00830DB2">
                    <w:rPr>
                      <w:b/>
                      <w:bCs/>
                      <w:szCs w:val="21"/>
                    </w:rPr>
                    <w:t>污染物</w:t>
                  </w:r>
                </w:p>
                <w:p w14:paraId="24888A80" w14:textId="77777777" w:rsidR="00AA0583" w:rsidRPr="00830DB2" w:rsidRDefault="00AA0583" w:rsidP="00AA0583">
                  <w:pPr>
                    <w:jc w:val="center"/>
                    <w:rPr>
                      <w:b/>
                      <w:bCs/>
                      <w:szCs w:val="21"/>
                    </w:rPr>
                  </w:pPr>
                  <w:r w:rsidRPr="00830DB2">
                    <w:rPr>
                      <w:b/>
                      <w:bCs/>
                      <w:szCs w:val="21"/>
                    </w:rPr>
                    <w:t>种类</w:t>
                  </w:r>
                </w:p>
              </w:tc>
              <w:tc>
                <w:tcPr>
                  <w:tcW w:w="1556" w:type="pct"/>
                  <w:gridSpan w:val="3"/>
                  <w:vAlign w:val="center"/>
                </w:tcPr>
                <w:p w14:paraId="253605A0" w14:textId="77777777" w:rsidR="00AA0583" w:rsidRPr="00830DB2" w:rsidRDefault="00AA0583" w:rsidP="00AA0583">
                  <w:pPr>
                    <w:jc w:val="center"/>
                    <w:rPr>
                      <w:b/>
                      <w:bCs/>
                      <w:szCs w:val="21"/>
                    </w:rPr>
                  </w:pPr>
                  <w:r w:rsidRPr="00830DB2">
                    <w:rPr>
                      <w:b/>
                      <w:bCs/>
                      <w:szCs w:val="21"/>
                    </w:rPr>
                    <w:t>污染物产生量和浓度</w:t>
                  </w:r>
                </w:p>
              </w:tc>
              <w:tc>
                <w:tcPr>
                  <w:tcW w:w="2043" w:type="pct"/>
                  <w:gridSpan w:val="4"/>
                  <w:vAlign w:val="center"/>
                </w:tcPr>
                <w:p w14:paraId="24829CA6" w14:textId="77777777" w:rsidR="00AA0583" w:rsidRPr="00830DB2" w:rsidRDefault="00AA0583" w:rsidP="00AA0583">
                  <w:pPr>
                    <w:jc w:val="center"/>
                    <w:rPr>
                      <w:b/>
                      <w:bCs/>
                      <w:szCs w:val="21"/>
                    </w:rPr>
                  </w:pPr>
                  <w:r w:rsidRPr="00830DB2">
                    <w:rPr>
                      <w:b/>
                      <w:bCs/>
                      <w:szCs w:val="21"/>
                    </w:rPr>
                    <w:t>污染物排放量和浓度</w:t>
                  </w:r>
                </w:p>
              </w:tc>
            </w:tr>
            <w:tr w:rsidR="00AA0583" w:rsidRPr="00830DB2" w14:paraId="5F0908C8" w14:textId="77777777" w:rsidTr="000C0307">
              <w:trPr>
                <w:jc w:val="center"/>
              </w:trPr>
              <w:tc>
                <w:tcPr>
                  <w:tcW w:w="422" w:type="pct"/>
                  <w:vMerge/>
                  <w:vAlign w:val="center"/>
                </w:tcPr>
                <w:p w14:paraId="0AF383F3" w14:textId="77777777" w:rsidR="00AA0583" w:rsidRPr="00830DB2" w:rsidRDefault="00AA0583" w:rsidP="00AA0583">
                  <w:pPr>
                    <w:jc w:val="center"/>
                    <w:rPr>
                      <w:b/>
                      <w:bCs/>
                      <w:szCs w:val="21"/>
                    </w:rPr>
                  </w:pPr>
                </w:p>
              </w:tc>
              <w:tc>
                <w:tcPr>
                  <w:tcW w:w="503" w:type="pct"/>
                  <w:vMerge/>
                  <w:vAlign w:val="center"/>
                </w:tcPr>
                <w:p w14:paraId="3B19A5EB" w14:textId="77777777" w:rsidR="00AA0583" w:rsidRPr="00830DB2" w:rsidRDefault="00AA0583" w:rsidP="00AA0583">
                  <w:pPr>
                    <w:jc w:val="center"/>
                    <w:rPr>
                      <w:b/>
                      <w:bCs/>
                      <w:szCs w:val="21"/>
                    </w:rPr>
                  </w:pPr>
                </w:p>
              </w:tc>
              <w:tc>
                <w:tcPr>
                  <w:tcW w:w="476" w:type="pct"/>
                  <w:vMerge/>
                  <w:vAlign w:val="center"/>
                </w:tcPr>
                <w:p w14:paraId="61FEFB64" w14:textId="77777777" w:rsidR="00AA0583" w:rsidRPr="00830DB2" w:rsidRDefault="00AA0583" w:rsidP="00AA0583">
                  <w:pPr>
                    <w:jc w:val="center"/>
                    <w:rPr>
                      <w:b/>
                      <w:bCs/>
                      <w:szCs w:val="21"/>
                    </w:rPr>
                  </w:pPr>
                </w:p>
              </w:tc>
              <w:tc>
                <w:tcPr>
                  <w:tcW w:w="550" w:type="pct"/>
                  <w:vAlign w:val="center"/>
                </w:tcPr>
                <w:p w14:paraId="0DFF0F10" w14:textId="77777777" w:rsidR="00AA0583" w:rsidRPr="00830DB2" w:rsidRDefault="00AA0583" w:rsidP="00AA0583">
                  <w:pPr>
                    <w:jc w:val="center"/>
                    <w:rPr>
                      <w:b/>
                      <w:bCs/>
                      <w:szCs w:val="21"/>
                    </w:rPr>
                  </w:pPr>
                  <w:r w:rsidRPr="00830DB2">
                    <w:rPr>
                      <w:b/>
                      <w:bCs/>
                      <w:szCs w:val="21"/>
                    </w:rPr>
                    <w:t>废水量</w:t>
                  </w:r>
                </w:p>
              </w:tc>
              <w:tc>
                <w:tcPr>
                  <w:tcW w:w="492" w:type="pct"/>
                  <w:vAlign w:val="center"/>
                </w:tcPr>
                <w:p w14:paraId="0CF1833A" w14:textId="77777777" w:rsidR="00AA0583" w:rsidRPr="00830DB2" w:rsidRDefault="00AA0583" w:rsidP="00AA0583">
                  <w:pPr>
                    <w:jc w:val="center"/>
                    <w:rPr>
                      <w:b/>
                      <w:bCs/>
                      <w:szCs w:val="21"/>
                    </w:rPr>
                  </w:pPr>
                  <w:r w:rsidRPr="00830DB2">
                    <w:rPr>
                      <w:b/>
                      <w:bCs/>
                      <w:szCs w:val="21"/>
                    </w:rPr>
                    <w:t>产生浓度</w:t>
                  </w:r>
                </w:p>
              </w:tc>
              <w:tc>
                <w:tcPr>
                  <w:tcW w:w="514" w:type="pct"/>
                  <w:vAlign w:val="center"/>
                </w:tcPr>
                <w:p w14:paraId="2843F434" w14:textId="77777777" w:rsidR="00AA0583" w:rsidRPr="00830DB2" w:rsidRDefault="00AA0583" w:rsidP="00AA0583">
                  <w:pPr>
                    <w:jc w:val="center"/>
                    <w:rPr>
                      <w:b/>
                      <w:bCs/>
                      <w:szCs w:val="21"/>
                    </w:rPr>
                  </w:pPr>
                  <w:r w:rsidRPr="00830DB2">
                    <w:rPr>
                      <w:b/>
                      <w:bCs/>
                      <w:szCs w:val="21"/>
                    </w:rPr>
                    <w:t>产生量</w:t>
                  </w:r>
                </w:p>
              </w:tc>
              <w:tc>
                <w:tcPr>
                  <w:tcW w:w="527" w:type="pct"/>
                  <w:vAlign w:val="center"/>
                </w:tcPr>
                <w:p w14:paraId="51FC4834" w14:textId="77777777" w:rsidR="00AA0583" w:rsidRPr="00830DB2" w:rsidRDefault="00AA0583" w:rsidP="00AA0583">
                  <w:pPr>
                    <w:jc w:val="center"/>
                    <w:rPr>
                      <w:b/>
                      <w:bCs/>
                      <w:szCs w:val="21"/>
                    </w:rPr>
                  </w:pPr>
                  <w:r w:rsidRPr="00830DB2">
                    <w:rPr>
                      <w:b/>
                      <w:bCs/>
                      <w:szCs w:val="21"/>
                    </w:rPr>
                    <w:t>废水量</w:t>
                  </w:r>
                </w:p>
              </w:tc>
              <w:tc>
                <w:tcPr>
                  <w:tcW w:w="624" w:type="pct"/>
                  <w:vAlign w:val="center"/>
                </w:tcPr>
                <w:p w14:paraId="566AE082" w14:textId="77777777" w:rsidR="00AA0583" w:rsidRPr="00830DB2" w:rsidRDefault="00AA0583" w:rsidP="00AA0583">
                  <w:pPr>
                    <w:jc w:val="center"/>
                    <w:rPr>
                      <w:b/>
                      <w:bCs/>
                      <w:szCs w:val="21"/>
                    </w:rPr>
                  </w:pPr>
                  <w:r w:rsidRPr="00830DB2">
                    <w:rPr>
                      <w:b/>
                      <w:bCs/>
                      <w:szCs w:val="21"/>
                    </w:rPr>
                    <w:t>处理效率</w:t>
                  </w:r>
                </w:p>
              </w:tc>
              <w:tc>
                <w:tcPr>
                  <w:tcW w:w="425" w:type="pct"/>
                  <w:vAlign w:val="center"/>
                </w:tcPr>
                <w:p w14:paraId="5D33D176" w14:textId="77777777" w:rsidR="00AA0583" w:rsidRPr="00830DB2" w:rsidRDefault="00AA0583" w:rsidP="00AA0583">
                  <w:pPr>
                    <w:jc w:val="center"/>
                    <w:rPr>
                      <w:b/>
                      <w:bCs/>
                      <w:szCs w:val="21"/>
                    </w:rPr>
                  </w:pPr>
                  <w:r w:rsidRPr="00830DB2">
                    <w:rPr>
                      <w:b/>
                      <w:bCs/>
                      <w:szCs w:val="21"/>
                    </w:rPr>
                    <w:t>排放浓度</w:t>
                  </w:r>
                </w:p>
              </w:tc>
              <w:tc>
                <w:tcPr>
                  <w:tcW w:w="467" w:type="pct"/>
                  <w:vAlign w:val="center"/>
                </w:tcPr>
                <w:p w14:paraId="27F78DD6" w14:textId="77777777" w:rsidR="00AA0583" w:rsidRPr="00830DB2" w:rsidRDefault="00AA0583" w:rsidP="00AA0583">
                  <w:pPr>
                    <w:jc w:val="center"/>
                    <w:rPr>
                      <w:b/>
                      <w:bCs/>
                      <w:szCs w:val="21"/>
                    </w:rPr>
                  </w:pPr>
                  <w:r w:rsidRPr="00830DB2">
                    <w:rPr>
                      <w:b/>
                      <w:bCs/>
                      <w:szCs w:val="21"/>
                    </w:rPr>
                    <w:t>排放量</w:t>
                  </w:r>
                </w:p>
              </w:tc>
            </w:tr>
            <w:tr w:rsidR="00AA0583" w:rsidRPr="00830DB2" w14:paraId="4077EEA5" w14:textId="77777777" w:rsidTr="000C0307">
              <w:trPr>
                <w:jc w:val="center"/>
              </w:trPr>
              <w:tc>
                <w:tcPr>
                  <w:tcW w:w="422" w:type="pct"/>
                  <w:vMerge/>
                  <w:tcBorders>
                    <w:bottom w:val="single" w:sz="12" w:space="0" w:color="auto"/>
                  </w:tcBorders>
                  <w:vAlign w:val="center"/>
                </w:tcPr>
                <w:p w14:paraId="78A2C9C7" w14:textId="77777777" w:rsidR="00AA0583" w:rsidRPr="00830DB2" w:rsidRDefault="00AA0583" w:rsidP="00AA0583">
                  <w:pPr>
                    <w:jc w:val="center"/>
                    <w:rPr>
                      <w:b/>
                      <w:bCs/>
                      <w:szCs w:val="21"/>
                    </w:rPr>
                  </w:pPr>
                </w:p>
              </w:tc>
              <w:tc>
                <w:tcPr>
                  <w:tcW w:w="503" w:type="pct"/>
                  <w:vMerge/>
                  <w:tcBorders>
                    <w:bottom w:val="single" w:sz="12" w:space="0" w:color="auto"/>
                  </w:tcBorders>
                  <w:vAlign w:val="center"/>
                </w:tcPr>
                <w:p w14:paraId="1823D16E" w14:textId="77777777" w:rsidR="00AA0583" w:rsidRPr="00830DB2" w:rsidRDefault="00AA0583" w:rsidP="00AA0583">
                  <w:pPr>
                    <w:jc w:val="center"/>
                    <w:rPr>
                      <w:b/>
                      <w:bCs/>
                      <w:szCs w:val="21"/>
                    </w:rPr>
                  </w:pPr>
                </w:p>
              </w:tc>
              <w:tc>
                <w:tcPr>
                  <w:tcW w:w="476" w:type="pct"/>
                  <w:vMerge/>
                  <w:tcBorders>
                    <w:bottom w:val="single" w:sz="12" w:space="0" w:color="auto"/>
                  </w:tcBorders>
                  <w:vAlign w:val="center"/>
                </w:tcPr>
                <w:p w14:paraId="31261F6F" w14:textId="77777777" w:rsidR="00AA0583" w:rsidRPr="00830DB2" w:rsidRDefault="00AA0583" w:rsidP="00AA0583">
                  <w:pPr>
                    <w:jc w:val="center"/>
                    <w:rPr>
                      <w:b/>
                      <w:bCs/>
                      <w:szCs w:val="21"/>
                    </w:rPr>
                  </w:pPr>
                </w:p>
              </w:tc>
              <w:tc>
                <w:tcPr>
                  <w:tcW w:w="550" w:type="pct"/>
                  <w:tcBorders>
                    <w:bottom w:val="single" w:sz="12" w:space="0" w:color="auto"/>
                  </w:tcBorders>
                  <w:vAlign w:val="center"/>
                </w:tcPr>
                <w:p w14:paraId="1E90C130"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492" w:type="pct"/>
                  <w:tcBorders>
                    <w:bottom w:val="single" w:sz="12" w:space="0" w:color="auto"/>
                  </w:tcBorders>
                  <w:vAlign w:val="center"/>
                </w:tcPr>
                <w:p w14:paraId="32501C70" w14:textId="77777777" w:rsidR="00AA0583" w:rsidRPr="00830DB2" w:rsidRDefault="00AA0583" w:rsidP="00AA0583">
                  <w:pPr>
                    <w:jc w:val="center"/>
                    <w:rPr>
                      <w:b/>
                      <w:bCs/>
                      <w:szCs w:val="21"/>
                    </w:rPr>
                  </w:pPr>
                  <w:r w:rsidRPr="00830DB2">
                    <w:rPr>
                      <w:b/>
                      <w:bCs/>
                      <w:szCs w:val="21"/>
                    </w:rPr>
                    <w:t>mg/L</w:t>
                  </w:r>
                </w:p>
              </w:tc>
              <w:tc>
                <w:tcPr>
                  <w:tcW w:w="514" w:type="pct"/>
                  <w:tcBorders>
                    <w:bottom w:val="single" w:sz="12" w:space="0" w:color="auto"/>
                  </w:tcBorders>
                  <w:vAlign w:val="center"/>
                </w:tcPr>
                <w:p w14:paraId="465FD1E6" w14:textId="77777777" w:rsidR="00AA0583" w:rsidRPr="00830DB2" w:rsidRDefault="00AA0583" w:rsidP="00AA0583">
                  <w:pPr>
                    <w:jc w:val="center"/>
                    <w:rPr>
                      <w:b/>
                      <w:bCs/>
                      <w:szCs w:val="21"/>
                    </w:rPr>
                  </w:pPr>
                  <w:r w:rsidRPr="00830DB2">
                    <w:rPr>
                      <w:b/>
                      <w:bCs/>
                      <w:szCs w:val="21"/>
                    </w:rPr>
                    <w:t>t/a</w:t>
                  </w:r>
                </w:p>
              </w:tc>
              <w:tc>
                <w:tcPr>
                  <w:tcW w:w="527" w:type="pct"/>
                  <w:tcBorders>
                    <w:bottom w:val="single" w:sz="12" w:space="0" w:color="auto"/>
                  </w:tcBorders>
                  <w:vAlign w:val="center"/>
                </w:tcPr>
                <w:p w14:paraId="65043CE5"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624" w:type="pct"/>
                  <w:tcBorders>
                    <w:bottom w:val="single" w:sz="12" w:space="0" w:color="auto"/>
                  </w:tcBorders>
                  <w:vAlign w:val="center"/>
                </w:tcPr>
                <w:p w14:paraId="6EA0FCF2" w14:textId="77777777" w:rsidR="00AA0583" w:rsidRPr="00830DB2" w:rsidRDefault="00AA0583" w:rsidP="00AA0583">
                  <w:pPr>
                    <w:jc w:val="center"/>
                    <w:rPr>
                      <w:b/>
                      <w:bCs/>
                      <w:szCs w:val="21"/>
                    </w:rPr>
                  </w:pPr>
                  <w:r w:rsidRPr="00830DB2">
                    <w:rPr>
                      <w:b/>
                      <w:bCs/>
                      <w:szCs w:val="21"/>
                    </w:rPr>
                    <w:t>%</w:t>
                  </w:r>
                </w:p>
              </w:tc>
              <w:tc>
                <w:tcPr>
                  <w:tcW w:w="425" w:type="pct"/>
                  <w:tcBorders>
                    <w:bottom w:val="single" w:sz="12" w:space="0" w:color="auto"/>
                  </w:tcBorders>
                  <w:vAlign w:val="center"/>
                </w:tcPr>
                <w:p w14:paraId="3114D55D" w14:textId="77777777" w:rsidR="00AA0583" w:rsidRPr="00830DB2" w:rsidRDefault="00AA0583" w:rsidP="00AA0583">
                  <w:pPr>
                    <w:jc w:val="center"/>
                    <w:rPr>
                      <w:b/>
                      <w:bCs/>
                      <w:szCs w:val="21"/>
                    </w:rPr>
                  </w:pPr>
                  <w:r w:rsidRPr="00830DB2">
                    <w:rPr>
                      <w:b/>
                      <w:bCs/>
                      <w:szCs w:val="21"/>
                    </w:rPr>
                    <w:t>mg/L</w:t>
                  </w:r>
                </w:p>
              </w:tc>
              <w:tc>
                <w:tcPr>
                  <w:tcW w:w="467" w:type="pct"/>
                  <w:tcBorders>
                    <w:bottom w:val="single" w:sz="12" w:space="0" w:color="auto"/>
                  </w:tcBorders>
                  <w:vAlign w:val="center"/>
                </w:tcPr>
                <w:p w14:paraId="074A1799" w14:textId="77777777" w:rsidR="00AA0583" w:rsidRPr="00830DB2" w:rsidRDefault="00AA0583" w:rsidP="00AA0583">
                  <w:pPr>
                    <w:jc w:val="center"/>
                    <w:rPr>
                      <w:b/>
                      <w:bCs/>
                      <w:szCs w:val="21"/>
                    </w:rPr>
                  </w:pPr>
                  <w:r w:rsidRPr="00830DB2">
                    <w:rPr>
                      <w:b/>
                      <w:bCs/>
                      <w:szCs w:val="21"/>
                    </w:rPr>
                    <w:t>t/a</w:t>
                  </w:r>
                </w:p>
              </w:tc>
            </w:tr>
            <w:tr w:rsidR="00AA0583" w:rsidRPr="00830DB2" w14:paraId="0647D2BB" w14:textId="77777777" w:rsidTr="000C0307">
              <w:trPr>
                <w:trHeight w:val="448"/>
                <w:jc w:val="center"/>
              </w:trPr>
              <w:tc>
                <w:tcPr>
                  <w:tcW w:w="422" w:type="pct"/>
                  <w:vMerge w:val="restart"/>
                  <w:tcBorders>
                    <w:top w:val="single" w:sz="12" w:space="0" w:color="auto"/>
                    <w:tl2br w:val="nil"/>
                    <w:tr2bl w:val="nil"/>
                  </w:tcBorders>
                  <w:vAlign w:val="center"/>
                </w:tcPr>
                <w:p w14:paraId="540B1445" w14:textId="77777777" w:rsidR="00AA0583" w:rsidRPr="00830DB2" w:rsidRDefault="00AA0583" w:rsidP="00AA0583">
                  <w:pPr>
                    <w:jc w:val="center"/>
                    <w:rPr>
                      <w:szCs w:val="21"/>
                    </w:rPr>
                  </w:pPr>
                  <w:r w:rsidRPr="00830DB2">
                    <w:rPr>
                      <w:rFonts w:hint="eastAsia"/>
                      <w:szCs w:val="21"/>
                    </w:rPr>
                    <w:t>办公生活</w:t>
                  </w:r>
                </w:p>
              </w:tc>
              <w:tc>
                <w:tcPr>
                  <w:tcW w:w="503" w:type="pct"/>
                  <w:vMerge w:val="restart"/>
                  <w:tcBorders>
                    <w:top w:val="single" w:sz="12" w:space="0" w:color="auto"/>
                    <w:tl2br w:val="nil"/>
                    <w:tr2bl w:val="nil"/>
                  </w:tcBorders>
                  <w:vAlign w:val="center"/>
                </w:tcPr>
                <w:p w14:paraId="48157D39" w14:textId="77777777" w:rsidR="00AA0583" w:rsidRPr="00830DB2" w:rsidRDefault="00AA0583" w:rsidP="00AA0583">
                  <w:pPr>
                    <w:jc w:val="center"/>
                    <w:rPr>
                      <w:szCs w:val="21"/>
                    </w:rPr>
                  </w:pPr>
                  <w:r w:rsidRPr="00830DB2">
                    <w:rPr>
                      <w:rFonts w:hint="eastAsia"/>
                      <w:szCs w:val="21"/>
                    </w:rPr>
                    <w:t>生活污水</w:t>
                  </w:r>
                </w:p>
              </w:tc>
              <w:tc>
                <w:tcPr>
                  <w:tcW w:w="476" w:type="pct"/>
                  <w:tcBorders>
                    <w:top w:val="single" w:sz="12" w:space="0" w:color="auto"/>
                    <w:tl2br w:val="nil"/>
                    <w:tr2bl w:val="nil"/>
                  </w:tcBorders>
                  <w:vAlign w:val="center"/>
                </w:tcPr>
                <w:p w14:paraId="7B71CB98" w14:textId="77777777" w:rsidR="00AA0583" w:rsidRPr="00830DB2" w:rsidRDefault="00AA0583" w:rsidP="00AA0583">
                  <w:pPr>
                    <w:jc w:val="center"/>
                    <w:rPr>
                      <w:szCs w:val="21"/>
                    </w:rPr>
                  </w:pPr>
                  <w:r w:rsidRPr="00830DB2">
                    <w:rPr>
                      <w:szCs w:val="21"/>
                    </w:rPr>
                    <w:t>COD</w:t>
                  </w:r>
                </w:p>
              </w:tc>
              <w:tc>
                <w:tcPr>
                  <w:tcW w:w="550" w:type="pct"/>
                  <w:vMerge w:val="restart"/>
                  <w:tcBorders>
                    <w:top w:val="single" w:sz="12" w:space="0" w:color="auto"/>
                    <w:tl2br w:val="nil"/>
                    <w:tr2bl w:val="nil"/>
                  </w:tcBorders>
                  <w:vAlign w:val="center"/>
                </w:tcPr>
                <w:p w14:paraId="579C88E4" w14:textId="77777777" w:rsidR="00AA0583" w:rsidRPr="00830DB2" w:rsidRDefault="00AA0583" w:rsidP="00AA0583">
                  <w:pPr>
                    <w:jc w:val="center"/>
                    <w:rPr>
                      <w:szCs w:val="21"/>
                    </w:rPr>
                  </w:pPr>
                  <w:r w:rsidRPr="00830DB2">
                    <w:rPr>
                      <w:rFonts w:hint="eastAsia"/>
                      <w:szCs w:val="21"/>
                    </w:rPr>
                    <w:t>792</w:t>
                  </w:r>
                </w:p>
              </w:tc>
              <w:tc>
                <w:tcPr>
                  <w:tcW w:w="492" w:type="pct"/>
                  <w:tcBorders>
                    <w:top w:val="single" w:sz="12" w:space="0" w:color="auto"/>
                    <w:tl2br w:val="nil"/>
                    <w:tr2bl w:val="nil"/>
                  </w:tcBorders>
                  <w:vAlign w:val="center"/>
                </w:tcPr>
                <w:p w14:paraId="2B3C8AA4" w14:textId="77777777" w:rsidR="00AA0583" w:rsidRPr="00830DB2" w:rsidRDefault="00AA0583" w:rsidP="00AA0583">
                  <w:pPr>
                    <w:jc w:val="center"/>
                    <w:rPr>
                      <w:szCs w:val="21"/>
                    </w:rPr>
                  </w:pPr>
                  <w:r w:rsidRPr="00830DB2">
                    <w:rPr>
                      <w:rFonts w:hint="eastAsia"/>
                      <w:szCs w:val="21"/>
                    </w:rPr>
                    <w:t>250</w:t>
                  </w:r>
                </w:p>
              </w:tc>
              <w:tc>
                <w:tcPr>
                  <w:tcW w:w="514" w:type="pct"/>
                  <w:tcBorders>
                    <w:top w:val="single" w:sz="12" w:space="0" w:color="auto"/>
                    <w:tl2br w:val="nil"/>
                    <w:tr2bl w:val="nil"/>
                  </w:tcBorders>
                  <w:vAlign w:val="center"/>
                </w:tcPr>
                <w:p w14:paraId="4C9F7A10" w14:textId="77777777" w:rsidR="00AA0583" w:rsidRPr="00830DB2" w:rsidRDefault="00AA0583" w:rsidP="00AA0583">
                  <w:pPr>
                    <w:jc w:val="center"/>
                    <w:rPr>
                      <w:szCs w:val="21"/>
                    </w:rPr>
                  </w:pPr>
                  <w:r w:rsidRPr="00830DB2">
                    <w:rPr>
                      <w:rFonts w:hint="eastAsia"/>
                      <w:szCs w:val="21"/>
                    </w:rPr>
                    <w:t>0.198</w:t>
                  </w:r>
                </w:p>
              </w:tc>
              <w:tc>
                <w:tcPr>
                  <w:tcW w:w="527" w:type="pct"/>
                  <w:vMerge w:val="restart"/>
                  <w:tcBorders>
                    <w:top w:val="single" w:sz="12" w:space="0" w:color="auto"/>
                    <w:tl2br w:val="nil"/>
                    <w:tr2bl w:val="nil"/>
                  </w:tcBorders>
                  <w:vAlign w:val="center"/>
                </w:tcPr>
                <w:p w14:paraId="1D1A9267" w14:textId="77777777" w:rsidR="00AA0583" w:rsidRPr="00830DB2" w:rsidRDefault="00AA0583" w:rsidP="00AA0583">
                  <w:pPr>
                    <w:jc w:val="center"/>
                    <w:rPr>
                      <w:szCs w:val="21"/>
                    </w:rPr>
                  </w:pPr>
                  <w:r w:rsidRPr="00830DB2">
                    <w:rPr>
                      <w:rFonts w:hint="eastAsia"/>
                      <w:szCs w:val="21"/>
                    </w:rPr>
                    <w:t>792</w:t>
                  </w:r>
                </w:p>
              </w:tc>
              <w:tc>
                <w:tcPr>
                  <w:tcW w:w="624" w:type="pct"/>
                  <w:tcBorders>
                    <w:top w:val="single" w:sz="12" w:space="0" w:color="auto"/>
                    <w:tl2br w:val="nil"/>
                    <w:tr2bl w:val="nil"/>
                  </w:tcBorders>
                  <w:vAlign w:val="center"/>
                </w:tcPr>
                <w:p w14:paraId="1F6F440D" w14:textId="77777777" w:rsidR="00AA0583" w:rsidRPr="00830DB2" w:rsidRDefault="00AA0583" w:rsidP="00AA0583">
                  <w:pPr>
                    <w:jc w:val="center"/>
                    <w:rPr>
                      <w:szCs w:val="21"/>
                    </w:rPr>
                  </w:pPr>
                  <w:r w:rsidRPr="00830DB2">
                    <w:rPr>
                      <w:rFonts w:hint="eastAsia"/>
                      <w:szCs w:val="21"/>
                    </w:rPr>
                    <w:t>20</w:t>
                  </w:r>
                </w:p>
              </w:tc>
              <w:tc>
                <w:tcPr>
                  <w:tcW w:w="425" w:type="pct"/>
                  <w:tcBorders>
                    <w:top w:val="single" w:sz="12" w:space="0" w:color="auto"/>
                    <w:tl2br w:val="nil"/>
                    <w:tr2bl w:val="nil"/>
                  </w:tcBorders>
                  <w:vAlign w:val="center"/>
                </w:tcPr>
                <w:p w14:paraId="0A9256E8" w14:textId="77777777" w:rsidR="00AA0583" w:rsidRPr="00830DB2" w:rsidRDefault="00AA0583" w:rsidP="00AA0583">
                  <w:pPr>
                    <w:jc w:val="center"/>
                    <w:rPr>
                      <w:szCs w:val="21"/>
                    </w:rPr>
                  </w:pPr>
                  <w:r w:rsidRPr="00830DB2">
                    <w:rPr>
                      <w:rFonts w:hint="eastAsia"/>
                      <w:szCs w:val="21"/>
                    </w:rPr>
                    <w:t>200</w:t>
                  </w:r>
                </w:p>
              </w:tc>
              <w:tc>
                <w:tcPr>
                  <w:tcW w:w="467" w:type="pct"/>
                  <w:tcBorders>
                    <w:top w:val="single" w:sz="12" w:space="0" w:color="auto"/>
                    <w:tl2br w:val="nil"/>
                    <w:tr2bl w:val="nil"/>
                  </w:tcBorders>
                  <w:vAlign w:val="center"/>
                </w:tcPr>
                <w:p w14:paraId="2B1CADE4" w14:textId="77777777" w:rsidR="00AA0583" w:rsidRPr="00830DB2" w:rsidRDefault="00AA0583" w:rsidP="00AA0583">
                  <w:pPr>
                    <w:jc w:val="center"/>
                    <w:rPr>
                      <w:szCs w:val="21"/>
                    </w:rPr>
                  </w:pPr>
                  <w:r w:rsidRPr="00830DB2">
                    <w:rPr>
                      <w:rFonts w:hint="eastAsia"/>
                      <w:szCs w:val="21"/>
                    </w:rPr>
                    <w:t>0.158</w:t>
                  </w:r>
                </w:p>
              </w:tc>
            </w:tr>
            <w:tr w:rsidR="00AA0583" w:rsidRPr="00830DB2" w14:paraId="4F7B00CE" w14:textId="77777777" w:rsidTr="000C0307">
              <w:trPr>
                <w:jc w:val="center"/>
              </w:trPr>
              <w:tc>
                <w:tcPr>
                  <w:tcW w:w="422" w:type="pct"/>
                  <w:vMerge/>
                  <w:tcBorders>
                    <w:tl2br w:val="nil"/>
                    <w:tr2bl w:val="nil"/>
                  </w:tcBorders>
                  <w:vAlign w:val="center"/>
                </w:tcPr>
                <w:p w14:paraId="0C6C0DAE" w14:textId="77777777" w:rsidR="00AA0583" w:rsidRPr="00830DB2" w:rsidRDefault="00AA0583" w:rsidP="00AA0583">
                  <w:pPr>
                    <w:jc w:val="center"/>
                    <w:rPr>
                      <w:szCs w:val="21"/>
                    </w:rPr>
                  </w:pPr>
                </w:p>
              </w:tc>
              <w:tc>
                <w:tcPr>
                  <w:tcW w:w="503" w:type="pct"/>
                  <w:vMerge/>
                  <w:tcBorders>
                    <w:tl2br w:val="nil"/>
                    <w:tr2bl w:val="nil"/>
                  </w:tcBorders>
                  <w:vAlign w:val="center"/>
                </w:tcPr>
                <w:p w14:paraId="2855731A" w14:textId="77777777" w:rsidR="00AA0583" w:rsidRPr="00830DB2" w:rsidRDefault="00AA0583" w:rsidP="00AA0583">
                  <w:pPr>
                    <w:jc w:val="center"/>
                    <w:rPr>
                      <w:szCs w:val="21"/>
                    </w:rPr>
                  </w:pPr>
                </w:p>
              </w:tc>
              <w:tc>
                <w:tcPr>
                  <w:tcW w:w="476" w:type="pct"/>
                  <w:tcBorders>
                    <w:tl2br w:val="nil"/>
                    <w:tr2bl w:val="nil"/>
                  </w:tcBorders>
                  <w:vAlign w:val="center"/>
                </w:tcPr>
                <w:p w14:paraId="712D6A55" w14:textId="77777777" w:rsidR="00AA0583" w:rsidRPr="00830DB2" w:rsidRDefault="00AA0583" w:rsidP="00AA0583">
                  <w:pPr>
                    <w:jc w:val="center"/>
                    <w:rPr>
                      <w:szCs w:val="21"/>
                    </w:rPr>
                  </w:pPr>
                  <w:r w:rsidRPr="00830DB2">
                    <w:rPr>
                      <w:rFonts w:hint="eastAsia"/>
                      <w:szCs w:val="21"/>
                    </w:rPr>
                    <w:t>NH</w:t>
                  </w:r>
                  <w:r w:rsidRPr="00830DB2">
                    <w:rPr>
                      <w:rFonts w:hint="eastAsia"/>
                      <w:szCs w:val="21"/>
                      <w:vertAlign w:val="subscript"/>
                    </w:rPr>
                    <w:t>3</w:t>
                  </w:r>
                  <w:r w:rsidRPr="00830DB2">
                    <w:rPr>
                      <w:rFonts w:hint="eastAsia"/>
                      <w:szCs w:val="21"/>
                    </w:rPr>
                    <w:t>-</w:t>
                  </w:r>
                  <w:r w:rsidRPr="00830DB2">
                    <w:rPr>
                      <w:rFonts w:hint="eastAsia"/>
                      <w:szCs w:val="21"/>
                    </w:rPr>
                    <w:lastRenderedPageBreak/>
                    <w:t>N</w:t>
                  </w:r>
                </w:p>
              </w:tc>
              <w:tc>
                <w:tcPr>
                  <w:tcW w:w="550" w:type="pct"/>
                  <w:vMerge/>
                  <w:tcBorders>
                    <w:tl2br w:val="nil"/>
                    <w:tr2bl w:val="nil"/>
                  </w:tcBorders>
                  <w:vAlign w:val="center"/>
                </w:tcPr>
                <w:p w14:paraId="7655406D" w14:textId="77777777" w:rsidR="00AA0583" w:rsidRPr="00830DB2" w:rsidRDefault="00AA0583" w:rsidP="00AA0583">
                  <w:pPr>
                    <w:jc w:val="center"/>
                    <w:rPr>
                      <w:szCs w:val="21"/>
                    </w:rPr>
                  </w:pPr>
                </w:p>
              </w:tc>
              <w:tc>
                <w:tcPr>
                  <w:tcW w:w="492" w:type="pct"/>
                  <w:tcBorders>
                    <w:tl2br w:val="nil"/>
                    <w:tr2bl w:val="nil"/>
                  </w:tcBorders>
                  <w:vAlign w:val="center"/>
                </w:tcPr>
                <w:p w14:paraId="3F95980C" w14:textId="77777777" w:rsidR="00AA0583" w:rsidRPr="00830DB2" w:rsidRDefault="00AA0583" w:rsidP="00AA0583">
                  <w:pPr>
                    <w:jc w:val="center"/>
                    <w:rPr>
                      <w:szCs w:val="21"/>
                    </w:rPr>
                  </w:pPr>
                  <w:r w:rsidRPr="00830DB2">
                    <w:rPr>
                      <w:rFonts w:hint="eastAsia"/>
                      <w:szCs w:val="21"/>
                    </w:rPr>
                    <w:t>25</w:t>
                  </w:r>
                </w:p>
              </w:tc>
              <w:tc>
                <w:tcPr>
                  <w:tcW w:w="514" w:type="pct"/>
                  <w:tcBorders>
                    <w:tl2br w:val="nil"/>
                    <w:tr2bl w:val="nil"/>
                  </w:tcBorders>
                  <w:vAlign w:val="center"/>
                </w:tcPr>
                <w:p w14:paraId="68F6E756" w14:textId="77777777" w:rsidR="00AA0583" w:rsidRPr="00830DB2" w:rsidRDefault="00AA0583" w:rsidP="00AA0583">
                  <w:pPr>
                    <w:jc w:val="center"/>
                    <w:rPr>
                      <w:szCs w:val="21"/>
                    </w:rPr>
                  </w:pPr>
                  <w:r w:rsidRPr="00830DB2">
                    <w:rPr>
                      <w:rFonts w:hint="eastAsia"/>
                      <w:szCs w:val="21"/>
                    </w:rPr>
                    <w:t>0.020</w:t>
                  </w:r>
                </w:p>
              </w:tc>
              <w:tc>
                <w:tcPr>
                  <w:tcW w:w="527" w:type="pct"/>
                  <w:vMerge/>
                  <w:tcBorders>
                    <w:tl2br w:val="nil"/>
                    <w:tr2bl w:val="nil"/>
                  </w:tcBorders>
                  <w:vAlign w:val="center"/>
                </w:tcPr>
                <w:p w14:paraId="6315CC6B" w14:textId="77777777" w:rsidR="00AA0583" w:rsidRPr="00830DB2" w:rsidRDefault="00AA0583" w:rsidP="00AA0583">
                  <w:pPr>
                    <w:jc w:val="center"/>
                    <w:rPr>
                      <w:szCs w:val="21"/>
                    </w:rPr>
                  </w:pPr>
                </w:p>
              </w:tc>
              <w:tc>
                <w:tcPr>
                  <w:tcW w:w="624" w:type="pct"/>
                  <w:tcBorders>
                    <w:tl2br w:val="nil"/>
                    <w:tr2bl w:val="nil"/>
                  </w:tcBorders>
                  <w:vAlign w:val="center"/>
                </w:tcPr>
                <w:p w14:paraId="56502094" w14:textId="77777777" w:rsidR="00AA0583" w:rsidRPr="00830DB2" w:rsidRDefault="00AA0583" w:rsidP="00AA0583">
                  <w:pPr>
                    <w:jc w:val="center"/>
                    <w:rPr>
                      <w:szCs w:val="21"/>
                    </w:rPr>
                  </w:pPr>
                  <w:r w:rsidRPr="00830DB2">
                    <w:rPr>
                      <w:rFonts w:hint="eastAsia"/>
                      <w:szCs w:val="21"/>
                    </w:rPr>
                    <w:t>/</w:t>
                  </w:r>
                </w:p>
              </w:tc>
              <w:tc>
                <w:tcPr>
                  <w:tcW w:w="425" w:type="pct"/>
                  <w:tcBorders>
                    <w:tl2br w:val="nil"/>
                    <w:tr2bl w:val="nil"/>
                  </w:tcBorders>
                  <w:vAlign w:val="center"/>
                </w:tcPr>
                <w:p w14:paraId="5AFEA355" w14:textId="77777777" w:rsidR="00AA0583" w:rsidRPr="00830DB2" w:rsidRDefault="00AA0583" w:rsidP="00AA0583">
                  <w:pPr>
                    <w:jc w:val="center"/>
                    <w:rPr>
                      <w:szCs w:val="21"/>
                    </w:rPr>
                  </w:pPr>
                  <w:r w:rsidRPr="00830DB2">
                    <w:rPr>
                      <w:rFonts w:hint="eastAsia"/>
                      <w:szCs w:val="21"/>
                    </w:rPr>
                    <w:t>25</w:t>
                  </w:r>
                </w:p>
              </w:tc>
              <w:tc>
                <w:tcPr>
                  <w:tcW w:w="467" w:type="pct"/>
                  <w:tcBorders>
                    <w:tl2br w:val="nil"/>
                    <w:tr2bl w:val="nil"/>
                  </w:tcBorders>
                  <w:vAlign w:val="center"/>
                </w:tcPr>
                <w:p w14:paraId="75CCDE59" w14:textId="77777777" w:rsidR="00AA0583" w:rsidRPr="00830DB2" w:rsidRDefault="00AA0583" w:rsidP="00AA0583">
                  <w:pPr>
                    <w:jc w:val="center"/>
                    <w:rPr>
                      <w:szCs w:val="21"/>
                    </w:rPr>
                  </w:pPr>
                  <w:r w:rsidRPr="00830DB2">
                    <w:rPr>
                      <w:rFonts w:hint="eastAsia"/>
                      <w:szCs w:val="21"/>
                    </w:rPr>
                    <w:t>0.020</w:t>
                  </w:r>
                </w:p>
              </w:tc>
            </w:tr>
            <w:tr w:rsidR="00AA0583" w:rsidRPr="00830DB2" w14:paraId="47D1291B" w14:textId="77777777" w:rsidTr="000C0307">
              <w:trPr>
                <w:jc w:val="center"/>
              </w:trPr>
              <w:tc>
                <w:tcPr>
                  <w:tcW w:w="422" w:type="pct"/>
                  <w:vMerge/>
                  <w:tcBorders>
                    <w:tl2br w:val="nil"/>
                    <w:tr2bl w:val="nil"/>
                  </w:tcBorders>
                  <w:vAlign w:val="center"/>
                </w:tcPr>
                <w:p w14:paraId="3CDABE12" w14:textId="77777777" w:rsidR="00AA0583" w:rsidRPr="00830DB2" w:rsidRDefault="00AA0583" w:rsidP="00AA0583">
                  <w:pPr>
                    <w:jc w:val="center"/>
                    <w:rPr>
                      <w:szCs w:val="21"/>
                    </w:rPr>
                  </w:pPr>
                </w:p>
              </w:tc>
              <w:tc>
                <w:tcPr>
                  <w:tcW w:w="503" w:type="pct"/>
                  <w:vMerge/>
                  <w:tcBorders>
                    <w:tl2br w:val="nil"/>
                    <w:tr2bl w:val="nil"/>
                  </w:tcBorders>
                  <w:vAlign w:val="center"/>
                </w:tcPr>
                <w:p w14:paraId="2EBA8D36" w14:textId="77777777" w:rsidR="00AA0583" w:rsidRPr="00830DB2" w:rsidRDefault="00AA0583" w:rsidP="00AA0583">
                  <w:pPr>
                    <w:jc w:val="center"/>
                    <w:rPr>
                      <w:szCs w:val="21"/>
                    </w:rPr>
                  </w:pPr>
                </w:p>
              </w:tc>
              <w:tc>
                <w:tcPr>
                  <w:tcW w:w="476" w:type="pct"/>
                  <w:tcBorders>
                    <w:tl2br w:val="nil"/>
                    <w:tr2bl w:val="nil"/>
                  </w:tcBorders>
                  <w:vAlign w:val="center"/>
                </w:tcPr>
                <w:p w14:paraId="45C80DD5" w14:textId="77777777" w:rsidR="00AA0583" w:rsidRPr="00830DB2" w:rsidRDefault="00AA0583" w:rsidP="00AA0583">
                  <w:pPr>
                    <w:jc w:val="center"/>
                    <w:rPr>
                      <w:szCs w:val="21"/>
                    </w:rPr>
                  </w:pPr>
                  <w:r w:rsidRPr="00830DB2">
                    <w:rPr>
                      <w:rFonts w:hint="eastAsia"/>
                      <w:szCs w:val="21"/>
                    </w:rPr>
                    <w:t>TP</w:t>
                  </w:r>
                </w:p>
              </w:tc>
              <w:tc>
                <w:tcPr>
                  <w:tcW w:w="550" w:type="pct"/>
                  <w:vMerge/>
                  <w:tcBorders>
                    <w:tl2br w:val="nil"/>
                    <w:tr2bl w:val="nil"/>
                  </w:tcBorders>
                  <w:vAlign w:val="center"/>
                </w:tcPr>
                <w:p w14:paraId="26C78D95" w14:textId="77777777" w:rsidR="00AA0583" w:rsidRPr="00830DB2" w:rsidRDefault="00AA0583" w:rsidP="00AA0583">
                  <w:pPr>
                    <w:jc w:val="center"/>
                    <w:rPr>
                      <w:szCs w:val="21"/>
                    </w:rPr>
                  </w:pPr>
                </w:p>
              </w:tc>
              <w:tc>
                <w:tcPr>
                  <w:tcW w:w="492" w:type="pct"/>
                  <w:tcBorders>
                    <w:tl2br w:val="nil"/>
                    <w:tr2bl w:val="nil"/>
                  </w:tcBorders>
                  <w:vAlign w:val="center"/>
                </w:tcPr>
                <w:p w14:paraId="508F4181" w14:textId="77777777" w:rsidR="00AA0583" w:rsidRPr="00830DB2" w:rsidRDefault="00AA0583" w:rsidP="00AA0583">
                  <w:pPr>
                    <w:jc w:val="center"/>
                    <w:rPr>
                      <w:szCs w:val="21"/>
                    </w:rPr>
                  </w:pPr>
                  <w:r w:rsidRPr="00830DB2">
                    <w:rPr>
                      <w:rFonts w:hint="eastAsia"/>
                      <w:szCs w:val="21"/>
                    </w:rPr>
                    <w:t>5</w:t>
                  </w:r>
                </w:p>
              </w:tc>
              <w:tc>
                <w:tcPr>
                  <w:tcW w:w="514" w:type="pct"/>
                  <w:tcBorders>
                    <w:tl2br w:val="nil"/>
                    <w:tr2bl w:val="nil"/>
                  </w:tcBorders>
                  <w:vAlign w:val="center"/>
                </w:tcPr>
                <w:p w14:paraId="22D0CA6E" w14:textId="77777777" w:rsidR="00AA0583" w:rsidRPr="00830DB2" w:rsidRDefault="00AA0583" w:rsidP="00AA0583">
                  <w:pPr>
                    <w:jc w:val="center"/>
                    <w:rPr>
                      <w:szCs w:val="21"/>
                    </w:rPr>
                  </w:pPr>
                  <w:r w:rsidRPr="00830DB2">
                    <w:rPr>
                      <w:rFonts w:hint="eastAsia"/>
                      <w:szCs w:val="21"/>
                    </w:rPr>
                    <w:t>0.004</w:t>
                  </w:r>
                </w:p>
              </w:tc>
              <w:tc>
                <w:tcPr>
                  <w:tcW w:w="527" w:type="pct"/>
                  <w:vMerge/>
                  <w:tcBorders>
                    <w:tl2br w:val="nil"/>
                    <w:tr2bl w:val="nil"/>
                  </w:tcBorders>
                  <w:vAlign w:val="center"/>
                </w:tcPr>
                <w:p w14:paraId="3EF2AC43" w14:textId="77777777" w:rsidR="00AA0583" w:rsidRPr="00830DB2" w:rsidRDefault="00AA0583" w:rsidP="00AA0583">
                  <w:pPr>
                    <w:jc w:val="center"/>
                    <w:rPr>
                      <w:szCs w:val="21"/>
                    </w:rPr>
                  </w:pPr>
                </w:p>
              </w:tc>
              <w:tc>
                <w:tcPr>
                  <w:tcW w:w="624" w:type="pct"/>
                  <w:tcBorders>
                    <w:tl2br w:val="nil"/>
                    <w:tr2bl w:val="nil"/>
                  </w:tcBorders>
                  <w:vAlign w:val="center"/>
                </w:tcPr>
                <w:p w14:paraId="7EC7590F" w14:textId="77777777" w:rsidR="00AA0583" w:rsidRPr="00830DB2" w:rsidRDefault="00AA0583" w:rsidP="00AA0583">
                  <w:pPr>
                    <w:jc w:val="center"/>
                    <w:rPr>
                      <w:szCs w:val="21"/>
                    </w:rPr>
                  </w:pPr>
                  <w:r w:rsidRPr="00830DB2">
                    <w:rPr>
                      <w:rFonts w:hint="eastAsia"/>
                      <w:szCs w:val="21"/>
                    </w:rPr>
                    <w:t>/</w:t>
                  </w:r>
                </w:p>
              </w:tc>
              <w:tc>
                <w:tcPr>
                  <w:tcW w:w="425" w:type="pct"/>
                  <w:tcBorders>
                    <w:tl2br w:val="nil"/>
                    <w:tr2bl w:val="nil"/>
                  </w:tcBorders>
                  <w:vAlign w:val="center"/>
                </w:tcPr>
                <w:p w14:paraId="40B082AB" w14:textId="77777777" w:rsidR="00AA0583" w:rsidRPr="00830DB2" w:rsidRDefault="00AA0583" w:rsidP="00AA0583">
                  <w:pPr>
                    <w:jc w:val="center"/>
                    <w:rPr>
                      <w:szCs w:val="21"/>
                    </w:rPr>
                  </w:pPr>
                  <w:r w:rsidRPr="00830DB2">
                    <w:rPr>
                      <w:rFonts w:hint="eastAsia"/>
                      <w:szCs w:val="21"/>
                    </w:rPr>
                    <w:t>5</w:t>
                  </w:r>
                </w:p>
              </w:tc>
              <w:tc>
                <w:tcPr>
                  <w:tcW w:w="467" w:type="pct"/>
                  <w:tcBorders>
                    <w:tl2br w:val="nil"/>
                    <w:tr2bl w:val="nil"/>
                  </w:tcBorders>
                  <w:vAlign w:val="center"/>
                </w:tcPr>
                <w:p w14:paraId="4E91BB74" w14:textId="77777777" w:rsidR="00AA0583" w:rsidRPr="00830DB2" w:rsidRDefault="00AA0583" w:rsidP="00AA0583">
                  <w:pPr>
                    <w:jc w:val="center"/>
                    <w:rPr>
                      <w:szCs w:val="21"/>
                    </w:rPr>
                  </w:pPr>
                  <w:r w:rsidRPr="00830DB2">
                    <w:rPr>
                      <w:rFonts w:hint="eastAsia"/>
                      <w:szCs w:val="21"/>
                    </w:rPr>
                    <w:t>0.004</w:t>
                  </w:r>
                </w:p>
              </w:tc>
            </w:tr>
          </w:tbl>
          <w:p w14:paraId="3E22D417" w14:textId="3601590F" w:rsidR="00AA0583" w:rsidRPr="00830DB2" w:rsidRDefault="00AA0583" w:rsidP="00AA0583">
            <w:pPr>
              <w:jc w:val="center"/>
              <w:rPr>
                <w:b/>
                <w:bCs/>
                <w:szCs w:val="21"/>
              </w:rPr>
            </w:pPr>
            <w:r w:rsidRPr="00830DB2">
              <w:rPr>
                <w:b/>
                <w:bCs/>
                <w:szCs w:val="21"/>
              </w:rPr>
              <w:t>表</w:t>
            </w:r>
            <w:r w:rsidRPr="00830DB2">
              <w:rPr>
                <w:rFonts w:hint="eastAsia"/>
                <w:b/>
                <w:bCs/>
                <w:szCs w:val="21"/>
              </w:rPr>
              <w:t xml:space="preserve">3-10  </w:t>
            </w:r>
            <w:r w:rsidRPr="00830DB2">
              <w:rPr>
                <w:rFonts w:hint="eastAsia"/>
                <w:b/>
                <w:bCs/>
                <w:szCs w:val="21"/>
              </w:rPr>
              <w:t>现有项目生产</w:t>
            </w:r>
            <w:r w:rsidRPr="00830DB2">
              <w:rPr>
                <w:b/>
                <w:bCs/>
                <w:szCs w:val="21"/>
              </w:rPr>
              <w:t>废水污染源产生、排放汇总表</w:t>
            </w:r>
          </w:p>
          <w:tbl>
            <w:tblPr>
              <w:tblW w:w="4998"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708"/>
              <w:gridCol w:w="844"/>
              <w:gridCol w:w="798"/>
              <w:gridCol w:w="922"/>
              <w:gridCol w:w="825"/>
              <w:gridCol w:w="862"/>
              <w:gridCol w:w="884"/>
              <w:gridCol w:w="1047"/>
              <w:gridCol w:w="713"/>
              <w:gridCol w:w="783"/>
            </w:tblGrid>
            <w:tr w:rsidR="00AA0583" w:rsidRPr="00830DB2" w14:paraId="0A0B236A" w14:textId="77777777" w:rsidTr="000C0307">
              <w:trPr>
                <w:jc w:val="center"/>
              </w:trPr>
              <w:tc>
                <w:tcPr>
                  <w:tcW w:w="422" w:type="pct"/>
                  <w:vMerge w:val="restart"/>
                  <w:vAlign w:val="center"/>
                </w:tcPr>
                <w:p w14:paraId="592F43AE" w14:textId="77777777" w:rsidR="00AA0583" w:rsidRPr="00830DB2" w:rsidRDefault="00AA0583" w:rsidP="00AA0583">
                  <w:pPr>
                    <w:jc w:val="center"/>
                    <w:rPr>
                      <w:b/>
                      <w:bCs/>
                      <w:szCs w:val="21"/>
                    </w:rPr>
                  </w:pPr>
                  <w:r w:rsidRPr="00830DB2">
                    <w:rPr>
                      <w:b/>
                      <w:bCs/>
                      <w:szCs w:val="21"/>
                    </w:rPr>
                    <w:t>产排污环节</w:t>
                  </w:r>
                </w:p>
              </w:tc>
              <w:tc>
                <w:tcPr>
                  <w:tcW w:w="503" w:type="pct"/>
                  <w:vMerge w:val="restart"/>
                  <w:vAlign w:val="center"/>
                </w:tcPr>
                <w:p w14:paraId="05445570" w14:textId="77777777" w:rsidR="00AA0583" w:rsidRPr="00830DB2" w:rsidRDefault="00AA0583" w:rsidP="00AA0583">
                  <w:pPr>
                    <w:jc w:val="center"/>
                    <w:rPr>
                      <w:b/>
                      <w:bCs/>
                      <w:szCs w:val="21"/>
                    </w:rPr>
                  </w:pPr>
                  <w:r w:rsidRPr="00830DB2">
                    <w:rPr>
                      <w:b/>
                      <w:bCs/>
                      <w:szCs w:val="21"/>
                    </w:rPr>
                    <w:t>类别</w:t>
                  </w:r>
                </w:p>
              </w:tc>
              <w:tc>
                <w:tcPr>
                  <w:tcW w:w="476" w:type="pct"/>
                  <w:vMerge w:val="restart"/>
                  <w:vAlign w:val="center"/>
                </w:tcPr>
                <w:p w14:paraId="298E5A65" w14:textId="77777777" w:rsidR="00AA0583" w:rsidRPr="00830DB2" w:rsidRDefault="00AA0583" w:rsidP="00AA0583">
                  <w:pPr>
                    <w:jc w:val="center"/>
                    <w:rPr>
                      <w:b/>
                      <w:bCs/>
                      <w:szCs w:val="21"/>
                    </w:rPr>
                  </w:pPr>
                  <w:r w:rsidRPr="00830DB2">
                    <w:rPr>
                      <w:b/>
                      <w:bCs/>
                      <w:szCs w:val="21"/>
                    </w:rPr>
                    <w:t>污染物</w:t>
                  </w:r>
                </w:p>
                <w:p w14:paraId="552E8AB7" w14:textId="77777777" w:rsidR="00AA0583" w:rsidRPr="00830DB2" w:rsidRDefault="00AA0583" w:rsidP="00AA0583">
                  <w:pPr>
                    <w:jc w:val="center"/>
                    <w:rPr>
                      <w:b/>
                      <w:bCs/>
                      <w:szCs w:val="21"/>
                    </w:rPr>
                  </w:pPr>
                  <w:r w:rsidRPr="00830DB2">
                    <w:rPr>
                      <w:b/>
                      <w:bCs/>
                      <w:szCs w:val="21"/>
                    </w:rPr>
                    <w:t>种类</w:t>
                  </w:r>
                </w:p>
              </w:tc>
              <w:tc>
                <w:tcPr>
                  <w:tcW w:w="1556" w:type="pct"/>
                  <w:gridSpan w:val="3"/>
                  <w:vAlign w:val="center"/>
                </w:tcPr>
                <w:p w14:paraId="758C66E5" w14:textId="77777777" w:rsidR="00AA0583" w:rsidRPr="00830DB2" w:rsidRDefault="00AA0583" w:rsidP="00AA0583">
                  <w:pPr>
                    <w:jc w:val="center"/>
                    <w:rPr>
                      <w:b/>
                      <w:bCs/>
                      <w:szCs w:val="21"/>
                    </w:rPr>
                  </w:pPr>
                  <w:r w:rsidRPr="00830DB2">
                    <w:rPr>
                      <w:b/>
                      <w:bCs/>
                      <w:szCs w:val="21"/>
                    </w:rPr>
                    <w:t>污染物产生量和浓度</w:t>
                  </w:r>
                </w:p>
              </w:tc>
              <w:tc>
                <w:tcPr>
                  <w:tcW w:w="2043" w:type="pct"/>
                  <w:gridSpan w:val="4"/>
                  <w:vAlign w:val="center"/>
                </w:tcPr>
                <w:p w14:paraId="265445EC" w14:textId="77777777" w:rsidR="00AA0583" w:rsidRPr="00830DB2" w:rsidRDefault="00AA0583" w:rsidP="00AA0583">
                  <w:pPr>
                    <w:jc w:val="center"/>
                    <w:rPr>
                      <w:b/>
                      <w:bCs/>
                      <w:szCs w:val="21"/>
                    </w:rPr>
                  </w:pPr>
                  <w:r w:rsidRPr="00830DB2">
                    <w:rPr>
                      <w:b/>
                      <w:bCs/>
                      <w:szCs w:val="21"/>
                    </w:rPr>
                    <w:t>污染物排放量和浓度</w:t>
                  </w:r>
                </w:p>
              </w:tc>
            </w:tr>
            <w:tr w:rsidR="00AA0583" w:rsidRPr="00830DB2" w14:paraId="2FE27C3C" w14:textId="77777777" w:rsidTr="000C0307">
              <w:trPr>
                <w:jc w:val="center"/>
              </w:trPr>
              <w:tc>
                <w:tcPr>
                  <w:tcW w:w="422" w:type="pct"/>
                  <w:vMerge/>
                  <w:vAlign w:val="center"/>
                </w:tcPr>
                <w:p w14:paraId="685A4138" w14:textId="77777777" w:rsidR="00AA0583" w:rsidRPr="00830DB2" w:rsidRDefault="00AA0583" w:rsidP="00AA0583">
                  <w:pPr>
                    <w:jc w:val="center"/>
                    <w:rPr>
                      <w:b/>
                      <w:bCs/>
                      <w:szCs w:val="21"/>
                    </w:rPr>
                  </w:pPr>
                </w:p>
              </w:tc>
              <w:tc>
                <w:tcPr>
                  <w:tcW w:w="503" w:type="pct"/>
                  <w:vMerge/>
                  <w:vAlign w:val="center"/>
                </w:tcPr>
                <w:p w14:paraId="6984E585" w14:textId="77777777" w:rsidR="00AA0583" w:rsidRPr="00830DB2" w:rsidRDefault="00AA0583" w:rsidP="00AA0583">
                  <w:pPr>
                    <w:jc w:val="center"/>
                    <w:rPr>
                      <w:b/>
                      <w:bCs/>
                      <w:szCs w:val="21"/>
                    </w:rPr>
                  </w:pPr>
                </w:p>
              </w:tc>
              <w:tc>
                <w:tcPr>
                  <w:tcW w:w="476" w:type="pct"/>
                  <w:vMerge/>
                  <w:vAlign w:val="center"/>
                </w:tcPr>
                <w:p w14:paraId="2A6619E7" w14:textId="77777777" w:rsidR="00AA0583" w:rsidRPr="00830DB2" w:rsidRDefault="00AA0583" w:rsidP="00AA0583">
                  <w:pPr>
                    <w:jc w:val="center"/>
                    <w:rPr>
                      <w:b/>
                      <w:bCs/>
                      <w:szCs w:val="21"/>
                    </w:rPr>
                  </w:pPr>
                </w:p>
              </w:tc>
              <w:tc>
                <w:tcPr>
                  <w:tcW w:w="550" w:type="pct"/>
                  <w:vAlign w:val="center"/>
                </w:tcPr>
                <w:p w14:paraId="29FC6CB0" w14:textId="77777777" w:rsidR="00AA0583" w:rsidRPr="00830DB2" w:rsidRDefault="00AA0583" w:rsidP="00AA0583">
                  <w:pPr>
                    <w:jc w:val="center"/>
                    <w:rPr>
                      <w:b/>
                      <w:bCs/>
                      <w:szCs w:val="21"/>
                    </w:rPr>
                  </w:pPr>
                  <w:r w:rsidRPr="00830DB2">
                    <w:rPr>
                      <w:b/>
                      <w:bCs/>
                      <w:szCs w:val="21"/>
                    </w:rPr>
                    <w:t>废水量</w:t>
                  </w:r>
                </w:p>
              </w:tc>
              <w:tc>
                <w:tcPr>
                  <w:tcW w:w="492" w:type="pct"/>
                  <w:vAlign w:val="center"/>
                </w:tcPr>
                <w:p w14:paraId="53E27780" w14:textId="77777777" w:rsidR="00AA0583" w:rsidRPr="00830DB2" w:rsidRDefault="00AA0583" w:rsidP="00AA0583">
                  <w:pPr>
                    <w:jc w:val="center"/>
                    <w:rPr>
                      <w:b/>
                      <w:bCs/>
                      <w:szCs w:val="21"/>
                    </w:rPr>
                  </w:pPr>
                  <w:r w:rsidRPr="00830DB2">
                    <w:rPr>
                      <w:b/>
                      <w:bCs/>
                      <w:szCs w:val="21"/>
                    </w:rPr>
                    <w:t>产生浓度</w:t>
                  </w:r>
                </w:p>
              </w:tc>
              <w:tc>
                <w:tcPr>
                  <w:tcW w:w="514" w:type="pct"/>
                  <w:vAlign w:val="center"/>
                </w:tcPr>
                <w:p w14:paraId="320F41FE" w14:textId="77777777" w:rsidR="00AA0583" w:rsidRPr="00830DB2" w:rsidRDefault="00AA0583" w:rsidP="00AA0583">
                  <w:pPr>
                    <w:jc w:val="center"/>
                    <w:rPr>
                      <w:b/>
                      <w:bCs/>
                      <w:szCs w:val="21"/>
                    </w:rPr>
                  </w:pPr>
                  <w:r w:rsidRPr="00830DB2">
                    <w:rPr>
                      <w:b/>
                      <w:bCs/>
                      <w:szCs w:val="21"/>
                    </w:rPr>
                    <w:t>产生量</w:t>
                  </w:r>
                </w:p>
              </w:tc>
              <w:tc>
                <w:tcPr>
                  <w:tcW w:w="527" w:type="pct"/>
                  <w:vAlign w:val="center"/>
                </w:tcPr>
                <w:p w14:paraId="0E63749C" w14:textId="77777777" w:rsidR="00AA0583" w:rsidRPr="00830DB2" w:rsidRDefault="00AA0583" w:rsidP="00AA0583">
                  <w:pPr>
                    <w:jc w:val="center"/>
                    <w:rPr>
                      <w:b/>
                      <w:bCs/>
                      <w:szCs w:val="21"/>
                    </w:rPr>
                  </w:pPr>
                  <w:r w:rsidRPr="00830DB2">
                    <w:rPr>
                      <w:b/>
                      <w:bCs/>
                      <w:szCs w:val="21"/>
                    </w:rPr>
                    <w:t>废水量</w:t>
                  </w:r>
                </w:p>
              </w:tc>
              <w:tc>
                <w:tcPr>
                  <w:tcW w:w="624" w:type="pct"/>
                  <w:vAlign w:val="center"/>
                </w:tcPr>
                <w:p w14:paraId="187D3527" w14:textId="77777777" w:rsidR="00AA0583" w:rsidRPr="00830DB2" w:rsidRDefault="00AA0583" w:rsidP="00AA0583">
                  <w:pPr>
                    <w:jc w:val="center"/>
                    <w:rPr>
                      <w:b/>
                      <w:bCs/>
                      <w:szCs w:val="21"/>
                    </w:rPr>
                  </w:pPr>
                  <w:r w:rsidRPr="00830DB2">
                    <w:rPr>
                      <w:b/>
                      <w:bCs/>
                      <w:szCs w:val="21"/>
                    </w:rPr>
                    <w:t>处理效率</w:t>
                  </w:r>
                </w:p>
              </w:tc>
              <w:tc>
                <w:tcPr>
                  <w:tcW w:w="425" w:type="pct"/>
                  <w:vAlign w:val="center"/>
                </w:tcPr>
                <w:p w14:paraId="166CE0A7" w14:textId="77777777" w:rsidR="00AA0583" w:rsidRPr="00830DB2" w:rsidRDefault="00AA0583" w:rsidP="00AA0583">
                  <w:pPr>
                    <w:jc w:val="center"/>
                    <w:rPr>
                      <w:b/>
                      <w:bCs/>
                      <w:szCs w:val="21"/>
                    </w:rPr>
                  </w:pPr>
                  <w:r w:rsidRPr="00830DB2">
                    <w:rPr>
                      <w:b/>
                      <w:bCs/>
                      <w:szCs w:val="21"/>
                    </w:rPr>
                    <w:t>排放浓度</w:t>
                  </w:r>
                </w:p>
              </w:tc>
              <w:tc>
                <w:tcPr>
                  <w:tcW w:w="467" w:type="pct"/>
                  <w:vAlign w:val="center"/>
                </w:tcPr>
                <w:p w14:paraId="69F32515" w14:textId="77777777" w:rsidR="00AA0583" w:rsidRPr="00830DB2" w:rsidRDefault="00AA0583" w:rsidP="00AA0583">
                  <w:pPr>
                    <w:jc w:val="center"/>
                    <w:rPr>
                      <w:b/>
                      <w:bCs/>
                      <w:szCs w:val="21"/>
                    </w:rPr>
                  </w:pPr>
                  <w:r w:rsidRPr="00830DB2">
                    <w:rPr>
                      <w:b/>
                      <w:bCs/>
                      <w:szCs w:val="21"/>
                    </w:rPr>
                    <w:t>排放量</w:t>
                  </w:r>
                </w:p>
              </w:tc>
            </w:tr>
            <w:tr w:rsidR="00AA0583" w:rsidRPr="00830DB2" w14:paraId="54E8486D" w14:textId="77777777" w:rsidTr="000C0307">
              <w:trPr>
                <w:jc w:val="center"/>
              </w:trPr>
              <w:tc>
                <w:tcPr>
                  <w:tcW w:w="422" w:type="pct"/>
                  <w:vMerge/>
                  <w:tcBorders>
                    <w:bottom w:val="single" w:sz="12" w:space="0" w:color="auto"/>
                  </w:tcBorders>
                  <w:vAlign w:val="center"/>
                </w:tcPr>
                <w:p w14:paraId="1EC4C8F7" w14:textId="77777777" w:rsidR="00AA0583" w:rsidRPr="00830DB2" w:rsidRDefault="00AA0583" w:rsidP="00AA0583">
                  <w:pPr>
                    <w:jc w:val="center"/>
                    <w:rPr>
                      <w:b/>
                      <w:bCs/>
                      <w:szCs w:val="21"/>
                    </w:rPr>
                  </w:pPr>
                </w:p>
              </w:tc>
              <w:tc>
                <w:tcPr>
                  <w:tcW w:w="503" w:type="pct"/>
                  <w:vMerge/>
                  <w:tcBorders>
                    <w:bottom w:val="single" w:sz="12" w:space="0" w:color="auto"/>
                  </w:tcBorders>
                  <w:vAlign w:val="center"/>
                </w:tcPr>
                <w:p w14:paraId="7E5E63EC" w14:textId="77777777" w:rsidR="00AA0583" w:rsidRPr="00830DB2" w:rsidRDefault="00AA0583" w:rsidP="00AA0583">
                  <w:pPr>
                    <w:jc w:val="center"/>
                    <w:rPr>
                      <w:b/>
                      <w:bCs/>
                      <w:szCs w:val="21"/>
                    </w:rPr>
                  </w:pPr>
                </w:p>
              </w:tc>
              <w:tc>
                <w:tcPr>
                  <w:tcW w:w="476" w:type="pct"/>
                  <w:vMerge/>
                  <w:tcBorders>
                    <w:bottom w:val="single" w:sz="12" w:space="0" w:color="auto"/>
                  </w:tcBorders>
                  <w:vAlign w:val="center"/>
                </w:tcPr>
                <w:p w14:paraId="062C5DC8" w14:textId="77777777" w:rsidR="00AA0583" w:rsidRPr="00830DB2" w:rsidRDefault="00AA0583" w:rsidP="00AA0583">
                  <w:pPr>
                    <w:jc w:val="center"/>
                    <w:rPr>
                      <w:b/>
                      <w:bCs/>
                      <w:szCs w:val="21"/>
                    </w:rPr>
                  </w:pPr>
                </w:p>
              </w:tc>
              <w:tc>
                <w:tcPr>
                  <w:tcW w:w="550" w:type="pct"/>
                  <w:tcBorders>
                    <w:bottom w:val="single" w:sz="12" w:space="0" w:color="auto"/>
                  </w:tcBorders>
                  <w:vAlign w:val="center"/>
                </w:tcPr>
                <w:p w14:paraId="6F167DAC"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492" w:type="pct"/>
                  <w:tcBorders>
                    <w:bottom w:val="single" w:sz="12" w:space="0" w:color="auto"/>
                  </w:tcBorders>
                  <w:vAlign w:val="center"/>
                </w:tcPr>
                <w:p w14:paraId="4CE01C48" w14:textId="77777777" w:rsidR="00AA0583" w:rsidRPr="00830DB2" w:rsidRDefault="00AA0583" w:rsidP="00AA0583">
                  <w:pPr>
                    <w:jc w:val="center"/>
                    <w:rPr>
                      <w:b/>
                      <w:bCs/>
                      <w:szCs w:val="21"/>
                    </w:rPr>
                  </w:pPr>
                  <w:r w:rsidRPr="00830DB2">
                    <w:rPr>
                      <w:b/>
                      <w:bCs/>
                      <w:szCs w:val="21"/>
                    </w:rPr>
                    <w:t>mg/L</w:t>
                  </w:r>
                </w:p>
              </w:tc>
              <w:tc>
                <w:tcPr>
                  <w:tcW w:w="514" w:type="pct"/>
                  <w:tcBorders>
                    <w:bottom w:val="single" w:sz="12" w:space="0" w:color="auto"/>
                  </w:tcBorders>
                  <w:vAlign w:val="center"/>
                </w:tcPr>
                <w:p w14:paraId="4CA9C61B" w14:textId="77777777" w:rsidR="00AA0583" w:rsidRPr="00830DB2" w:rsidRDefault="00AA0583" w:rsidP="00AA0583">
                  <w:pPr>
                    <w:jc w:val="center"/>
                    <w:rPr>
                      <w:b/>
                      <w:bCs/>
                      <w:szCs w:val="21"/>
                    </w:rPr>
                  </w:pPr>
                  <w:r w:rsidRPr="00830DB2">
                    <w:rPr>
                      <w:b/>
                      <w:bCs/>
                      <w:szCs w:val="21"/>
                    </w:rPr>
                    <w:t>t/a</w:t>
                  </w:r>
                </w:p>
              </w:tc>
              <w:tc>
                <w:tcPr>
                  <w:tcW w:w="527" w:type="pct"/>
                  <w:tcBorders>
                    <w:bottom w:val="single" w:sz="12" w:space="0" w:color="auto"/>
                  </w:tcBorders>
                  <w:vAlign w:val="center"/>
                </w:tcPr>
                <w:p w14:paraId="2821CC62"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624" w:type="pct"/>
                  <w:tcBorders>
                    <w:bottom w:val="single" w:sz="12" w:space="0" w:color="auto"/>
                  </w:tcBorders>
                  <w:vAlign w:val="center"/>
                </w:tcPr>
                <w:p w14:paraId="33AA8586" w14:textId="77777777" w:rsidR="00AA0583" w:rsidRPr="00830DB2" w:rsidRDefault="00AA0583" w:rsidP="00AA0583">
                  <w:pPr>
                    <w:jc w:val="center"/>
                    <w:rPr>
                      <w:b/>
                      <w:bCs/>
                      <w:szCs w:val="21"/>
                    </w:rPr>
                  </w:pPr>
                  <w:r w:rsidRPr="00830DB2">
                    <w:rPr>
                      <w:b/>
                      <w:bCs/>
                      <w:szCs w:val="21"/>
                    </w:rPr>
                    <w:t>%</w:t>
                  </w:r>
                </w:p>
              </w:tc>
              <w:tc>
                <w:tcPr>
                  <w:tcW w:w="425" w:type="pct"/>
                  <w:tcBorders>
                    <w:bottom w:val="single" w:sz="12" w:space="0" w:color="auto"/>
                  </w:tcBorders>
                  <w:vAlign w:val="center"/>
                </w:tcPr>
                <w:p w14:paraId="2FD128D1" w14:textId="77777777" w:rsidR="00AA0583" w:rsidRPr="00830DB2" w:rsidRDefault="00AA0583" w:rsidP="00AA0583">
                  <w:pPr>
                    <w:jc w:val="center"/>
                    <w:rPr>
                      <w:b/>
                      <w:bCs/>
                      <w:szCs w:val="21"/>
                    </w:rPr>
                  </w:pPr>
                  <w:r w:rsidRPr="00830DB2">
                    <w:rPr>
                      <w:b/>
                      <w:bCs/>
                      <w:szCs w:val="21"/>
                    </w:rPr>
                    <w:t>mg/L</w:t>
                  </w:r>
                </w:p>
              </w:tc>
              <w:tc>
                <w:tcPr>
                  <w:tcW w:w="467" w:type="pct"/>
                  <w:tcBorders>
                    <w:bottom w:val="single" w:sz="12" w:space="0" w:color="auto"/>
                  </w:tcBorders>
                  <w:vAlign w:val="center"/>
                </w:tcPr>
                <w:p w14:paraId="0617AA2E" w14:textId="77777777" w:rsidR="00AA0583" w:rsidRPr="00830DB2" w:rsidRDefault="00AA0583" w:rsidP="00AA0583">
                  <w:pPr>
                    <w:jc w:val="center"/>
                    <w:rPr>
                      <w:b/>
                      <w:bCs/>
                      <w:szCs w:val="21"/>
                    </w:rPr>
                  </w:pPr>
                  <w:r w:rsidRPr="00830DB2">
                    <w:rPr>
                      <w:b/>
                      <w:bCs/>
                      <w:szCs w:val="21"/>
                    </w:rPr>
                    <w:t>t/a</w:t>
                  </w:r>
                </w:p>
              </w:tc>
            </w:tr>
            <w:tr w:rsidR="00AA0583" w:rsidRPr="00830DB2" w14:paraId="5A61C3F7" w14:textId="77777777" w:rsidTr="000C0307">
              <w:trPr>
                <w:trHeight w:val="448"/>
                <w:jc w:val="center"/>
              </w:trPr>
              <w:tc>
                <w:tcPr>
                  <w:tcW w:w="422" w:type="pct"/>
                  <w:vMerge w:val="restart"/>
                  <w:tcBorders>
                    <w:top w:val="single" w:sz="12" w:space="0" w:color="auto"/>
                    <w:tl2br w:val="nil"/>
                    <w:tr2bl w:val="nil"/>
                  </w:tcBorders>
                  <w:vAlign w:val="center"/>
                </w:tcPr>
                <w:p w14:paraId="6E2F73C2" w14:textId="77777777" w:rsidR="00AA0583" w:rsidRPr="00830DB2" w:rsidRDefault="00AA0583" w:rsidP="00AA0583">
                  <w:pPr>
                    <w:jc w:val="center"/>
                    <w:rPr>
                      <w:szCs w:val="21"/>
                    </w:rPr>
                  </w:pPr>
                  <w:r w:rsidRPr="00830DB2">
                    <w:rPr>
                      <w:rFonts w:hint="eastAsia"/>
                      <w:szCs w:val="21"/>
                    </w:rPr>
                    <w:t>前处理</w:t>
                  </w:r>
                </w:p>
              </w:tc>
              <w:tc>
                <w:tcPr>
                  <w:tcW w:w="503" w:type="pct"/>
                  <w:vMerge w:val="restart"/>
                  <w:tcBorders>
                    <w:top w:val="single" w:sz="12" w:space="0" w:color="auto"/>
                    <w:tl2br w:val="nil"/>
                    <w:tr2bl w:val="nil"/>
                  </w:tcBorders>
                  <w:vAlign w:val="center"/>
                </w:tcPr>
                <w:p w14:paraId="2D78C47A" w14:textId="77777777" w:rsidR="00AA0583" w:rsidRPr="00830DB2" w:rsidRDefault="00AA0583" w:rsidP="00AA0583">
                  <w:pPr>
                    <w:jc w:val="center"/>
                    <w:rPr>
                      <w:szCs w:val="21"/>
                    </w:rPr>
                  </w:pPr>
                  <w:r w:rsidRPr="00830DB2">
                    <w:rPr>
                      <w:rFonts w:hint="eastAsia"/>
                      <w:szCs w:val="21"/>
                    </w:rPr>
                    <w:t>生产废水</w:t>
                  </w:r>
                </w:p>
              </w:tc>
              <w:tc>
                <w:tcPr>
                  <w:tcW w:w="476" w:type="pct"/>
                  <w:tcBorders>
                    <w:top w:val="single" w:sz="12" w:space="0" w:color="auto"/>
                    <w:tl2br w:val="nil"/>
                    <w:tr2bl w:val="nil"/>
                  </w:tcBorders>
                  <w:vAlign w:val="center"/>
                </w:tcPr>
                <w:p w14:paraId="0D163E7C" w14:textId="77777777" w:rsidR="00AA0583" w:rsidRPr="00830DB2" w:rsidRDefault="00AA0583" w:rsidP="00AA0583">
                  <w:pPr>
                    <w:jc w:val="center"/>
                    <w:rPr>
                      <w:szCs w:val="21"/>
                    </w:rPr>
                  </w:pPr>
                  <w:r w:rsidRPr="00830DB2">
                    <w:rPr>
                      <w:szCs w:val="21"/>
                    </w:rPr>
                    <w:t>COD</w:t>
                  </w:r>
                </w:p>
              </w:tc>
              <w:tc>
                <w:tcPr>
                  <w:tcW w:w="550" w:type="pct"/>
                  <w:vMerge w:val="restart"/>
                  <w:tcBorders>
                    <w:top w:val="single" w:sz="12" w:space="0" w:color="auto"/>
                    <w:tl2br w:val="nil"/>
                    <w:tr2bl w:val="nil"/>
                  </w:tcBorders>
                  <w:vAlign w:val="center"/>
                </w:tcPr>
                <w:p w14:paraId="2967DD6F" w14:textId="77777777" w:rsidR="00AA0583" w:rsidRPr="00830DB2" w:rsidRDefault="00AA0583" w:rsidP="00AA0583">
                  <w:pPr>
                    <w:jc w:val="center"/>
                    <w:rPr>
                      <w:szCs w:val="21"/>
                    </w:rPr>
                  </w:pPr>
                  <w:r w:rsidRPr="00830DB2">
                    <w:rPr>
                      <w:rFonts w:hint="eastAsia"/>
                      <w:szCs w:val="21"/>
                    </w:rPr>
                    <w:t>777.6</w:t>
                  </w:r>
                </w:p>
              </w:tc>
              <w:tc>
                <w:tcPr>
                  <w:tcW w:w="492" w:type="pct"/>
                  <w:tcBorders>
                    <w:top w:val="single" w:sz="12" w:space="0" w:color="auto"/>
                    <w:tl2br w:val="nil"/>
                    <w:tr2bl w:val="nil"/>
                  </w:tcBorders>
                  <w:vAlign w:val="center"/>
                </w:tcPr>
                <w:p w14:paraId="10A6C29E" w14:textId="77777777" w:rsidR="00AA0583" w:rsidRPr="00830DB2" w:rsidRDefault="00AA0583" w:rsidP="00AA0583">
                  <w:pPr>
                    <w:jc w:val="center"/>
                    <w:rPr>
                      <w:szCs w:val="21"/>
                    </w:rPr>
                  </w:pPr>
                  <w:r w:rsidRPr="00830DB2">
                    <w:rPr>
                      <w:rFonts w:hint="eastAsia"/>
                      <w:szCs w:val="21"/>
                    </w:rPr>
                    <w:t>800</w:t>
                  </w:r>
                </w:p>
              </w:tc>
              <w:tc>
                <w:tcPr>
                  <w:tcW w:w="514" w:type="pct"/>
                  <w:tcBorders>
                    <w:top w:val="single" w:sz="12" w:space="0" w:color="auto"/>
                    <w:tl2br w:val="nil"/>
                    <w:tr2bl w:val="nil"/>
                  </w:tcBorders>
                  <w:vAlign w:val="center"/>
                </w:tcPr>
                <w:p w14:paraId="6884F253" w14:textId="77777777" w:rsidR="00AA0583" w:rsidRPr="00830DB2" w:rsidRDefault="00AA0583" w:rsidP="00AA0583">
                  <w:pPr>
                    <w:jc w:val="center"/>
                    <w:rPr>
                      <w:szCs w:val="21"/>
                    </w:rPr>
                  </w:pPr>
                  <w:r w:rsidRPr="00830DB2">
                    <w:rPr>
                      <w:rFonts w:hint="eastAsia"/>
                      <w:szCs w:val="21"/>
                    </w:rPr>
                    <w:t>0.622</w:t>
                  </w:r>
                </w:p>
              </w:tc>
              <w:tc>
                <w:tcPr>
                  <w:tcW w:w="527" w:type="pct"/>
                  <w:vMerge w:val="restart"/>
                  <w:tcBorders>
                    <w:top w:val="single" w:sz="12" w:space="0" w:color="auto"/>
                    <w:tl2br w:val="nil"/>
                    <w:tr2bl w:val="nil"/>
                  </w:tcBorders>
                  <w:vAlign w:val="center"/>
                </w:tcPr>
                <w:p w14:paraId="4F514C91" w14:textId="77777777" w:rsidR="00AA0583" w:rsidRPr="00830DB2" w:rsidRDefault="00AA0583" w:rsidP="00AA0583">
                  <w:pPr>
                    <w:jc w:val="center"/>
                    <w:rPr>
                      <w:szCs w:val="21"/>
                    </w:rPr>
                  </w:pPr>
                  <w:r w:rsidRPr="00830DB2">
                    <w:rPr>
                      <w:rFonts w:hint="eastAsia"/>
                      <w:szCs w:val="21"/>
                    </w:rPr>
                    <w:t>777.6</w:t>
                  </w:r>
                </w:p>
              </w:tc>
              <w:tc>
                <w:tcPr>
                  <w:tcW w:w="624" w:type="pct"/>
                  <w:tcBorders>
                    <w:top w:val="single" w:sz="12" w:space="0" w:color="auto"/>
                    <w:tl2br w:val="nil"/>
                    <w:tr2bl w:val="nil"/>
                  </w:tcBorders>
                  <w:vAlign w:val="center"/>
                </w:tcPr>
                <w:p w14:paraId="7CF33E86" w14:textId="77777777" w:rsidR="00AA0583" w:rsidRPr="00830DB2" w:rsidRDefault="00AA0583" w:rsidP="00AA0583">
                  <w:pPr>
                    <w:jc w:val="center"/>
                    <w:rPr>
                      <w:szCs w:val="21"/>
                    </w:rPr>
                  </w:pPr>
                  <w:r w:rsidRPr="00830DB2">
                    <w:rPr>
                      <w:rFonts w:hint="eastAsia"/>
                      <w:szCs w:val="21"/>
                    </w:rPr>
                    <w:t>65</w:t>
                  </w:r>
                </w:p>
              </w:tc>
              <w:tc>
                <w:tcPr>
                  <w:tcW w:w="425" w:type="pct"/>
                  <w:tcBorders>
                    <w:top w:val="single" w:sz="12" w:space="0" w:color="auto"/>
                    <w:tl2br w:val="nil"/>
                    <w:tr2bl w:val="nil"/>
                  </w:tcBorders>
                  <w:vAlign w:val="center"/>
                </w:tcPr>
                <w:p w14:paraId="1AB29172" w14:textId="77777777" w:rsidR="00AA0583" w:rsidRPr="00830DB2" w:rsidRDefault="00AA0583" w:rsidP="00AA0583">
                  <w:pPr>
                    <w:jc w:val="center"/>
                    <w:rPr>
                      <w:szCs w:val="21"/>
                    </w:rPr>
                  </w:pPr>
                  <w:r w:rsidRPr="00830DB2">
                    <w:rPr>
                      <w:rFonts w:hint="eastAsia"/>
                      <w:szCs w:val="21"/>
                    </w:rPr>
                    <w:t>280</w:t>
                  </w:r>
                </w:p>
              </w:tc>
              <w:tc>
                <w:tcPr>
                  <w:tcW w:w="467" w:type="pct"/>
                  <w:tcBorders>
                    <w:top w:val="single" w:sz="12" w:space="0" w:color="auto"/>
                    <w:tl2br w:val="nil"/>
                    <w:tr2bl w:val="nil"/>
                  </w:tcBorders>
                  <w:vAlign w:val="center"/>
                </w:tcPr>
                <w:p w14:paraId="4F827225" w14:textId="77777777" w:rsidR="00AA0583" w:rsidRPr="00830DB2" w:rsidRDefault="00AA0583" w:rsidP="00AA0583">
                  <w:pPr>
                    <w:jc w:val="center"/>
                    <w:rPr>
                      <w:szCs w:val="21"/>
                    </w:rPr>
                  </w:pPr>
                  <w:r w:rsidRPr="00830DB2">
                    <w:rPr>
                      <w:rFonts w:hint="eastAsia"/>
                      <w:szCs w:val="21"/>
                    </w:rPr>
                    <w:t>0.218</w:t>
                  </w:r>
                </w:p>
              </w:tc>
            </w:tr>
            <w:tr w:rsidR="00AA0583" w:rsidRPr="00830DB2" w14:paraId="727105A5" w14:textId="77777777" w:rsidTr="000C0307">
              <w:trPr>
                <w:jc w:val="center"/>
              </w:trPr>
              <w:tc>
                <w:tcPr>
                  <w:tcW w:w="422" w:type="pct"/>
                  <w:vMerge/>
                  <w:tcBorders>
                    <w:tl2br w:val="nil"/>
                    <w:tr2bl w:val="nil"/>
                  </w:tcBorders>
                  <w:vAlign w:val="center"/>
                </w:tcPr>
                <w:p w14:paraId="73A7C25A" w14:textId="77777777" w:rsidR="00AA0583" w:rsidRPr="00830DB2" w:rsidRDefault="00AA0583" w:rsidP="00AA0583">
                  <w:pPr>
                    <w:jc w:val="center"/>
                    <w:rPr>
                      <w:szCs w:val="21"/>
                    </w:rPr>
                  </w:pPr>
                </w:p>
              </w:tc>
              <w:tc>
                <w:tcPr>
                  <w:tcW w:w="503" w:type="pct"/>
                  <w:vMerge/>
                  <w:tcBorders>
                    <w:tl2br w:val="nil"/>
                    <w:tr2bl w:val="nil"/>
                  </w:tcBorders>
                  <w:vAlign w:val="center"/>
                </w:tcPr>
                <w:p w14:paraId="05D7FEEB" w14:textId="77777777" w:rsidR="00AA0583" w:rsidRPr="00830DB2" w:rsidRDefault="00AA0583" w:rsidP="00AA0583">
                  <w:pPr>
                    <w:jc w:val="center"/>
                    <w:rPr>
                      <w:szCs w:val="21"/>
                    </w:rPr>
                  </w:pPr>
                </w:p>
              </w:tc>
              <w:tc>
                <w:tcPr>
                  <w:tcW w:w="476" w:type="pct"/>
                  <w:tcBorders>
                    <w:tl2br w:val="nil"/>
                    <w:tr2bl w:val="nil"/>
                  </w:tcBorders>
                  <w:vAlign w:val="center"/>
                </w:tcPr>
                <w:p w14:paraId="4A5B398A" w14:textId="77777777" w:rsidR="00AA0583" w:rsidRPr="00830DB2" w:rsidRDefault="00AA0583" w:rsidP="00AA0583">
                  <w:pPr>
                    <w:jc w:val="center"/>
                    <w:rPr>
                      <w:szCs w:val="21"/>
                    </w:rPr>
                  </w:pPr>
                  <w:r w:rsidRPr="00830DB2">
                    <w:rPr>
                      <w:rFonts w:hint="eastAsia"/>
                      <w:szCs w:val="21"/>
                    </w:rPr>
                    <w:t>NH</w:t>
                  </w:r>
                  <w:r w:rsidRPr="00830DB2">
                    <w:rPr>
                      <w:rFonts w:hint="eastAsia"/>
                      <w:szCs w:val="21"/>
                      <w:vertAlign w:val="subscript"/>
                    </w:rPr>
                    <w:t>3</w:t>
                  </w:r>
                  <w:r w:rsidRPr="00830DB2">
                    <w:rPr>
                      <w:rFonts w:hint="eastAsia"/>
                      <w:szCs w:val="21"/>
                    </w:rPr>
                    <w:t>-N</w:t>
                  </w:r>
                </w:p>
              </w:tc>
              <w:tc>
                <w:tcPr>
                  <w:tcW w:w="550" w:type="pct"/>
                  <w:vMerge/>
                  <w:tcBorders>
                    <w:tl2br w:val="nil"/>
                    <w:tr2bl w:val="nil"/>
                  </w:tcBorders>
                  <w:vAlign w:val="center"/>
                </w:tcPr>
                <w:p w14:paraId="28BB3781" w14:textId="77777777" w:rsidR="00AA0583" w:rsidRPr="00830DB2" w:rsidRDefault="00AA0583" w:rsidP="00AA0583">
                  <w:pPr>
                    <w:jc w:val="center"/>
                    <w:rPr>
                      <w:szCs w:val="21"/>
                    </w:rPr>
                  </w:pPr>
                </w:p>
              </w:tc>
              <w:tc>
                <w:tcPr>
                  <w:tcW w:w="492" w:type="pct"/>
                  <w:tcBorders>
                    <w:tl2br w:val="nil"/>
                    <w:tr2bl w:val="nil"/>
                  </w:tcBorders>
                  <w:vAlign w:val="center"/>
                </w:tcPr>
                <w:p w14:paraId="314D1792" w14:textId="77777777" w:rsidR="00AA0583" w:rsidRPr="00830DB2" w:rsidRDefault="00AA0583" w:rsidP="00AA0583">
                  <w:pPr>
                    <w:jc w:val="center"/>
                    <w:rPr>
                      <w:szCs w:val="21"/>
                    </w:rPr>
                  </w:pPr>
                  <w:r w:rsidRPr="00830DB2">
                    <w:rPr>
                      <w:rFonts w:hint="eastAsia"/>
                      <w:szCs w:val="21"/>
                    </w:rPr>
                    <w:t>70</w:t>
                  </w:r>
                </w:p>
              </w:tc>
              <w:tc>
                <w:tcPr>
                  <w:tcW w:w="514" w:type="pct"/>
                  <w:tcBorders>
                    <w:tl2br w:val="nil"/>
                    <w:tr2bl w:val="nil"/>
                  </w:tcBorders>
                  <w:vAlign w:val="center"/>
                </w:tcPr>
                <w:p w14:paraId="758E0F5B" w14:textId="77777777" w:rsidR="00AA0583" w:rsidRPr="00830DB2" w:rsidRDefault="00AA0583" w:rsidP="00AA0583">
                  <w:pPr>
                    <w:jc w:val="center"/>
                    <w:rPr>
                      <w:szCs w:val="21"/>
                    </w:rPr>
                  </w:pPr>
                  <w:r w:rsidRPr="00830DB2">
                    <w:rPr>
                      <w:rFonts w:hint="eastAsia"/>
                      <w:szCs w:val="21"/>
                    </w:rPr>
                    <w:t>0.054</w:t>
                  </w:r>
                </w:p>
              </w:tc>
              <w:tc>
                <w:tcPr>
                  <w:tcW w:w="527" w:type="pct"/>
                  <w:vMerge/>
                  <w:tcBorders>
                    <w:tl2br w:val="nil"/>
                    <w:tr2bl w:val="nil"/>
                  </w:tcBorders>
                  <w:vAlign w:val="center"/>
                </w:tcPr>
                <w:p w14:paraId="65F015A9" w14:textId="77777777" w:rsidR="00AA0583" w:rsidRPr="00830DB2" w:rsidRDefault="00AA0583" w:rsidP="00AA0583">
                  <w:pPr>
                    <w:jc w:val="center"/>
                    <w:rPr>
                      <w:szCs w:val="21"/>
                    </w:rPr>
                  </w:pPr>
                </w:p>
              </w:tc>
              <w:tc>
                <w:tcPr>
                  <w:tcW w:w="624" w:type="pct"/>
                  <w:tcBorders>
                    <w:tl2br w:val="nil"/>
                    <w:tr2bl w:val="nil"/>
                  </w:tcBorders>
                  <w:vAlign w:val="center"/>
                </w:tcPr>
                <w:p w14:paraId="467BDB1F" w14:textId="77777777" w:rsidR="00AA0583" w:rsidRPr="00830DB2" w:rsidRDefault="00AA0583" w:rsidP="00AA0583">
                  <w:pPr>
                    <w:jc w:val="center"/>
                    <w:rPr>
                      <w:szCs w:val="21"/>
                    </w:rPr>
                  </w:pPr>
                  <w:r w:rsidRPr="00830DB2">
                    <w:rPr>
                      <w:rFonts w:hint="eastAsia"/>
                      <w:szCs w:val="21"/>
                    </w:rPr>
                    <w:t>40</w:t>
                  </w:r>
                </w:p>
              </w:tc>
              <w:tc>
                <w:tcPr>
                  <w:tcW w:w="425" w:type="pct"/>
                  <w:tcBorders>
                    <w:tl2br w:val="nil"/>
                    <w:tr2bl w:val="nil"/>
                  </w:tcBorders>
                  <w:vAlign w:val="center"/>
                </w:tcPr>
                <w:p w14:paraId="18920F3A" w14:textId="77777777" w:rsidR="00AA0583" w:rsidRPr="00830DB2" w:rsidRDefault="00AA0583" w:rsidP="00AA0583">
                  <w:pPr>
                    <w:jc w:val="center"/>
                    <w:rPr>
                      <w:szCs w:val="21"/>
                    </w:rPr>
                  </w:pPr>
                  <w:r w:rsidRPr="00830DB2">
                    <w:rPr>
                      <w:rFonts w:hint="eastAsia"/>
                      <w:szCs w:val="21"/>
                    </w:rPr>
                    <w:t>42</w:t>
                  </w:r>
                </w:p>
              </w:tc>
              <w:tc>
                <w:tcPr>
                  <w:tcW w:w="467" w:type="pct"/>
                  <w:tcBorders>
                    <w:tl2br w:val="nil"/>
                    <w:tr2bl w:val="nil"/>
                  </w:tcBorders>
                  <w:vAlign w:val="center"/>
                </w:tcPr>
                <w:p w14:paraId="365EEB2E" w14:textId="77777777" w:rsidR="00AA0583" w:rsidRPr="00830DB2" w:rsidRDefault="00AA0583" w:rsidP="00AA0583">
                  <w:pPr>
                    <w:jc w:val="center"/>
                    <w:rPr>
                      <w:szCs w:val="21"/>
                    </w:rPr>
                  </w:pPr>
                  <w:r w:rsidRPr="00830DB2">
                    <w:rPr>
                      <w:rFonts w:hint="eastAsia"/>
                      <w:szCs w:val="21"/>
                    </w:rPr>
                    <w:t>0.033</w:t>
                  </w:r>
                </w:p>
              </w:tc>
            </w:tr>
            <w:tr w:rsidR="00AA0583" w:rsidRPr="00830DB2" w14:paraId="6A5E7811" w14:textId="77777777" w:rsidTr="000C0307">
              <w:trPr>
                <w:jc w:val="center"/>
              </w:trPr>
              <w:tc>
                <w:tcPr>
                  <w:tcW w:w="422" w:type="pct"/>
                  <w:vMerge/>
                  <w:tcBorders>
                    <w:tl2br w:val="nil"/>
                    <w:tr2bl w:val="nil"/>
                  </w:tcBorders>
                  <w:vAlign w:val="center"/>
                </w:tcPr>
                <w:p w14:paraId="74F28526" w14:textId="77777777" w:rsidR="00AA0583" w:rsidRPr="00830DB2" w:rsidRDefault="00AA0583" w:rsidP="00AA0583">
                  <w:pPr>
                    <w:jc w:val="center"/>
                    <w:rPr>
                      <w:szCs w:val="21"/>
                    </w:rPr>
                  </w:pPr>
                </w:p>
              </w:tc>
              <w:tc>
                <w:tcPr>
                  <w:tcW w:w="503" w:type="pct"/>
                  <w:vMerge/>
                  <w:tcBorders>
                    <w:tl2br w:val="nil"/>
                    <w:tr2bl w:val="nil"/>
                  </w:tcBorders>
                  <w:vAlign w:val="center"/>
                </w:tcPr>
                <w:p w14:paraId="16EAE689" w14:textId="77777777" w:rsidR="00AA0583" w:rsidRPr="00830DB2" w:rsidRDefault="00AA0583" w:rsidP="00AA0583">
                  <w:pPr>
                    <w:jc w:val="center"/>
                    <w:rPr>
                      <w:szCs w:val="21"/>
                    </w:rPr>
                  </w:pPr>
                </w:p>
              </w:tc>
              <w:tc>
                <w:tcPr>
                  <w:tcW w:w="476" w:type="pct"/>
                  <w:tcBorders>
                    <w:tl2br w:val="nil"/>
                    <w:tr2bl w:val="nil"/>
                  </w:tcBorders>
                  <w:vAlign w:val="center"/>
                </w:tcPr>
                <w:p w14:paraId="4C9AE69E" w14:textId="77777777" w:rsidR="00AA0583" w:rsidRPr="00830DB2" w:rsidRDefault="00AA0583" w:rsidP="00AA0583">
                  <w:pPr>
                    <w:jc w:val="center"/>
                    <w:rPr>
                      <w:szCs w:val="21"/>
                    </w:rPr>
                  </w:pPr>
                  <w:r w:rsidRPr="00830DB2">
                    <w:rPr>
                      <w:rFonts w:hint="eastAsia"/>
                      <w:szCs w:val="21"/>
                    </w:rPr>
                    <w:t>TP</w:t>
                  </w:r>
                </w:p>
              </w:tc>
              <w:tc>
                <w:tcPr>
                  <w:tcW w:w="550" w:type="pct"/>
                  <w:vMerge/>
                  <w:tcBorders>
                    <w:tl2br w:val="nil"/>
                    <w:tr2bl w:val="nil"/>
                  </w:tcBorders>
                  <w:vAlign w:val="center"/>
                </w:tcPr>
                <w:p w14:paraId="6D8E14DC" w14:textId="77777777" w:rsidR="00AA0583" w:rsidRPr="00830DB2" w:rsidRDefault="00AA0583" w:rsidP="00AA0583">
                  <w:pPr>
                    <w:jc w:val="center"/>
                    <w:rPr>
                      <w:szCs w:val="21"/>
                    </w:rPr>
                  </w:pPr>
                </w:p>
              </w:tc>
              <w:tc>
                <w:tcPr>
                  <w:tcW w:w="492" w:type="pct"/>
                  <w:tcBorders>
                    <w:tl2br w:val="nil"/>
                    <w:tr2bl w:val="nil"/>
                  </w:tcBorders>
                  <w:vAlign w:val="center"/>
                </w:tcPr>
                <w:p w14:paraId="7EC3377A" w14:textId="77777777" w:rsidR="00AA0583" w:rsidRPr="00830DB2" w:rsidRDefault="00AA0583" w:rsidP="00AA0583">
                  <w:pPr>
                    <w:jc w:val="center"/>
                    <w:rPr>
                      <w:szCs w:val="21"/>
                    </w:rPr>
                  </w:pPr>
                  <w:r w:rsidRPr="00830DB2">
                    <w:rPr>
                      <w:rFonts w:hint="eastAsia"/>
                      <w:szCs w:val="21"/>
                    </w:rPr>
                    <w:t>10</w:t>
                  </w:r>
                </w:p>
              </w:tc>
              <w:tc>
                <w:tcPr>
                  <w:tcW w:w="514" w:type="pct"/>
                  <w:tcBorders>
                    <w:tl2br w:val="nil"/>
                    <w:tr2bl w:val="nil"/>
                  </w:tcBorders>
                  <w:vAlign w:val="center"/>
                </w:tcPr>
                <w:p w14:paraId="22343164" w14:textId="77777777" w:rsidR="00AA0583" w:rsidRPr="00830DB2" w:rsidRDefault="00AA0583" w:rsidP="00AA0583">
                  <w:pPr>
                    <w:jc w:val="center"/>
                    <w:rPr>
                      <w:szCs w:val="21"/>
                    </w:rPr>
                  </w:pPr>
                  <w:r w:rsidRPr="00830DB2">
                    <w:rPr>
                      <w:rFonts w:hint="eastAsia"/>
                      <w:szCs w:val="21"/>
                    </w:rPr>
                    <w:t>0.008</w:t>
                  </w:r>
                </w:p>
              </w:tc>
              <w:tc>
                <w:tcPr>
                  <w:tcW w:w="527" w:type="pct"/>
                  <w:vMerge/>
                  <w:tcBorders>
                    <w:tl2br w:val="nil"/>
                    <w:tr2bl w:val="nil"/>
                  </w:tcBorders>
                  <w:vAlign w:val="center"/>
                </w:tcPr>
                <w:p w14:paraId="47579CB9" w14:textId="77777777" w:rsidR="00AA0583" w:rsidRPr="00830DB2" w:rsidRDefault="00AA0583" w:rsidP="00AA0583">
                  <w:pPr>
                    <w:jc w:val="center"/>
                    <w:rPr>
                      <w:szCs w:val="21"/>
                    </w:rPr>
                  </w:pPr>
                </w:p>
              </w:tc>
              <w:tc>
                <w:tcPr>
                  <w:tcW w:w="624" w:type="pct"/>
                  <w:tcBorders>
                    <w:tl2br w:val="nil"/>
                    <w:tr2bl w:val="nil"/>
                  </w:tcBorders>
                  <w:vAlign w:val="center"/>
                </w:tcPr>
                <w:p w14:paraId="0724456B" w14:textId="77777777" w:rsidR="00AA0583" w:rsidRPr="00830DB2" w:rsidRDefault="00AA0583" w:rsidP="00AA0583">
                  <w:pPr>
                    <w:jc w:val="center"/>
                    <w:rPr>
                      <w:szCs w:val="21"/>
                    </w:rPr>
                  </w:pPr>
                  <w:r w:rsidRPr="00830DB2">
                    <w:rPr>
                      <w:rFonts w:hint="eastAsia"/>
                      <w:szCs w:val="21"/>
                    </w:rPr>
                    <w:t>50</w:t>
                  </w:r>
                </w:p>
              </w:tc>
              <w:tc>
                <w:tcPr>
                  <w:tcW w:w="425" w:type="pct"/>
                  <w:tcBorders>
                    <w:tl2br w:val="nil"/>
                    <w:tr2bl w:val="nil"/>
                  </w:tcBorders>
                  <w:vAlign w:val="center"/>
                </w:tcPr>
                <w:p w14:paraId="1587D60B" w14:textId="77777777" w:rsidR="00AA0583" w:rsidRPr="00830DB2" w:rsidRDefault="00AA0583" w:rsidP="00AA0583">
                  <w:pPr>
                    <w:jc w:val="center"/>
                    <w:rPr>
                      <w:szCs w:val="21"/>
                    </w:rPr>
                  </w:pPr>
                  <w:r w:rsidRPr="00830DB2">
                    <w:rPr>
                      <w:rFonts w:hint="eastAsia"/>
                      <w:szCs w:val="21"/>
                    </w:rPr>
                    <w:t>5</w:t>
                  </w:r>
                </w:p>
              </w:tc>
              <w:tc>
                <w:tcPr>
                  <w:tcW w:w="467" w:type="pct"/>
                  <w:tcBorders>
                    <w:tl2br w:val="nil"/>
                    <w:tr2bl w:val="nil"/>
                  </w:tcBorders>
                  <w:vAlign w:val="center"/>
                </w:tcPr>
                <w:p w14:paraId="172B1201" w14:textId="77777777" w:rsidR="00AA0583" w:rsidRPr="00830DB2" w:rsidRDefault="00AA0583" w:rsidP="00AA0583">
                  <w:pPr>
                    <w:jc w:val="center"/>
                    <w:rPr>
                      <w:szCs w:val="21"/>
                    </w:rPr>
                  </w:pPr>
                  <w:r w:rsidRPr="00830DB2">
                    <w:rPr>
                      <w:rFonts w:hint="eastAsia"/>
                      <w:szCs w:val="21"/>
                    </w:rPr>
                    <w:t>0.004</w:t>
                  </w:r>
                </w:p>
              </w:tc>
            </w:tr>
          </w:tbl>
          <w:p w14:paraId="45311DDC" w14:textId="77777777" w:rsidR="00AA0583" w:rsidRPr="00830DB2" w:rsidRDefault="00AA0583" w:rsidP="00AA0583">
            <w:pPr>
              <w:spacing w:line="360" w:lineRule="auto"/>
              <w:ind w:firstLineChars="200" w:firstLine="480"/>
              <w:rPr>
                <w:sz w:val="24"/>
              </w:rPr>
            </w:pPr>
            <w:r w:rsidRPr="00830DB2">
              <w:rPr>
                <w:sz w:val="24"/>
              </w:rPr>
              <w:t>水污染物总量控制指标</w:t>
            </w:r>
            <w:r w:rsidRPr="00830DB2">
              <w:rPr>
                <w:rFonts w:hint="eastAsia"/>
                <w:sz w:val="24"/>
              </w:rPr>
              <w:t>：</w:t>
            </w:r>
          </w:p>
          <w:p w14:paraId="08535A2A" w14:textId="77777777" w:rsidR="00AA0583" w:rsidRPr="00830DB2" w:rsidRDefault="00AA0583" w:rsidP="00AA0583">
            <w:pPr>
              <w:spacing w:line="360" w:lineRule="auto"/>
              <w:ind w:firstLineChars="200" w:firstLine="480"/>
              <w:rPr>
                <w:sz w:val="24"/>
              </w:rPr>
            </w:pPr>
            <w:r w:rsidRPr="00830DB2">
              <w:rPr>
                <w:sz w:val="24"/>
              </w:rPr>
              <w:t>考核指标：</w:t>
            </w:r>
          </w:p>
          <w:p w14:paraId="00B6BD8D" w14:textId="77777777" w:rsidR="00AA0583" w:rsidRPr="00830DB2" w:rsidRDefault="00AA0583" w:rsidP="00AA0583">
            <w:pPr>
              <w:spacing w:line="360" w:lineRule="auto"/>
              <w:ind w:firstLineChars="200" w:firstLine="480"/>
              <w:rPr>
                <w:sz w:val="24"/>
              </w:rPr>
            </w:pPr>
            <w:r w:rsidRPr="00830DB2">
              <w:rPr>
                <w:sz w:val="24"/>
              </w:rPr>
              <w:t>COD</w:t>
            </w:r>
            <w:r w:rsidRPr="00830DB2">
              <w:rPr>
                <w:sz w:val="24"/>
              </w:rPr>
              <w:t>：</w:t>
            </w:r>
            <w:r w:rsidRPr="00830DB2">
              <w:rPr>
                <w:rFonts w:hint="eastAsia"/>
                <w:sz w:val="24"/>
              </w:rPr>
              <w:t>200</w:t>
            </w:r>
            <w:r w:rsidRPr="00830DB2">
              <w:rPr>
                <w:sz w:val="24"/>
              </w:rPr>
              <w:t>mg/L×</w:t>
            </w:r>
            <w:r w:rsidRPr="00830DB2">
              <w:rPr>
                <w:rFonts w:hint="eastAsia"/>
                <w:snapToGrid w:val="0"/>
                <w:kern w:val="0"/>
                <w:sz w:val="24"/>
              </w:rPr>
              <w:t>792</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rFonts w:hint="eastAsia"/>
                <w:sz w:val="24"/>
              </w:rPr>
              <w:t>+280</w:t>
            </w:r>
            <w:r w:rsidRPr="00830DB2">
              <w:rPr>
                <w:sz w:val="24"/>
              </w:rPr>
              <w:t>×</w:t>
            </w:r>
            <w:r w:rsidRPr="00830DB2">
              <w:rPr>
                <w:rFonts w:hint="eastAsia"/>
                <w:snapToGrid w:val="0"/>
                <w:kern w:val="0"/>
                <w:sz w:val="24"/>
              </w:rPr>
              <w:t>777.6</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w:t>
            </w:r>
            <w:r w:rsidRPr="00830DB2">
              <w:rPr>
                <w:rFonts w:hint="eastAsia"/>
                <w:sz w:val="24"/>
              </w:rPr>
              <w:t>376</w:t>
            </w:r>
            <w:r w:rsidRPr="00830DB2">
              <w:rPr>
                <w:sz w:val="24"/>
              </w:rPr>
              <w:t>t/a</w:t>
            </w:r>
            <w:r w:rsidRPr="00830DB2">
              <w:rPr>
                <w:sz w:val="24"/>
              </w:rPr>
              <w:t>；</w:t>
            </w:r>
          </w:p>
          <w:p w14:paraId="7D9277DA" w14:textId="77777777" w:rsidR="00AA0583" w:rsidRPr="00830DB2" w:rsidRDefault="00AA0583" w:rsidP="00AA0583">
            <w:pPr>
              <w:spacing w:line="360" w:lineRule="auto"/>
              <w:ind w:firstLineChars="200" w:firstLine="480"/>
              <w:rPr>
                <w:sz w:val="24"/>
              </w:rPr>
            </w:pP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25</w:t>
            </w:r>
            <w:r w:rsidRPr="00830DB2">
              <w:rPr>
                <w:sz w:val="24"/>
              </w:rPr>
              <w:t>mg/L×</w:t>
            </w:r>
            <w:r w:rsidRPr="00830DB2">
              <w:rPr>
                <w:rFonts w:hint="eastAsia"/>
                <w:snapToGrid w:val="0"/>
                <w:kern w:val="0"/>
                <w:sz w:val="24"/>
              </w:rPr>
              <w:t>792</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rFonts w:hint="eastAsia"/>
                <w:sz w:val="24"/>
              </w:rPr>
              <w:t>+42</w:t>
            </w:r>
            <w:r w:rsidRPr="00830DB2">
              <w:rPr>
                <w:sz w:val="24"/>
              </w:rPr>
              <w:t>×</w:t>
            </w:r>
            <w:r w:rsidRPr="00830DB2">
              <w:rPr>
                <w:rFonts w:hint="eastAsia"/>
                <w:snapToGrid w:val="0"/>
                <w:kern w:val="0"/>
                <w:sz w:val="24"/>
              </w:rPr>
              <w:t>777.6</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w:t>
            </w:r>
            <w:r w:rsidRPr="00830DB2">
              <w:rPr>
                <w:rFonts w:hint="eastAsia"/>
                <w:sz w:val="24"/>
              </w:rPr>
              <w:t>052</w:t>
            </w:r>
            <w:r w:rsidRPr="00830DB2">
              <w:rPr>
                <w:sz w:val="24"/>
              </w:rPr>
              <w:t>t/a</w:t>
            </w:r>
            <w:r w:rsidRPr="00830DB2">
              <w:rPr>
                <w:rFonts w:hint="eastAsia"/>
                <w:sz w:val="24"/>
              </w:rPr>
              <w:t>；</w:t>
            </w:r>
          </w:p>
          <w:p w14:paraId="770CD7C9" w14:textId="77777777" w:rsidR="00AA0583" w:rsidRPr="00830DB2" w:rsidRDefault="00AA0583" w:rsidP="00AA0583">
            <w:pPr>
              <w:pStyle w:val="affd"/>
              <w:ind w:firstLine="480"/>
              <w:jc w:val="both"/>
            </w:pPr>
            <w:r w:rsidRPr="00830DB2">
              <w:rPr>
                <w:rFonts w:hint="eastAsia"/>
              </w:rPr>
              <w:t>TP</w:t>
            </w:r>
            <w:r w:rsidRPr="00830DB2">
              <w:t>：</w:t>
            </w:r>
            <w:r w:rsidRPr="00830DB2">
              <w:rPr>
                <w:rFonts w:hint="eastAsia"/>
              </w:rPr>
              <w:t>5</w:t>
            </w:r>
            <w:r w:rsidRPr="00830DB2">
              <w:t>mg/L×</w:t>
            </w:r>
            <w:r w:rsidRPr="00830DB2">
              <w:rPr>
                <w:rFonts w:hint="eastAsia"/>
                <w:snapToGrid w:val="0"/>
              </w:rPr>
              <w:t>792</w:t>
            </w:r>
            <w:r w:rsidRPr="00830DB2">
              <w:t>m</w:t>
            </w:r>
            <w:r w:rsidRPr="00830DB2">
              <w:rPr>
                <w:vertAlign w:val="superscript"/>
              </w:rPr>
              <w:t>3</w:t>
            </w:r>
            <w:r w:rsidRPr="00830DB2">
              <w:t>/a×10</w:t>
            </w:r>
            <w:r w:rsidRPr="00830DB2">
              <w:rPr>
                <w:vertAlign w:val="superscript"/>
              </w:rPr>
              <w:t>-6</w:t>
            </w:r>
            <w:r w:rsidRPr="00830DB2">
              <w:rPr>
                <w:rFonts w:hint="eastAsia"/>
              </w:rPr>
              <w:t>+5</w:t>
            </w:r>
            <w:r w:rsidRPr="00830DB2">
              <w:t>×</w:t>
            </w:r>
            <w:r w:rsidRPr="00830DB2">
              <w:rPr>
                <w:rFonts w:hint="eastAsia"/>
                <w:snapToGrid w:val="0"/>
              </w:rPr>
              <w:t>777.6</w:t>
            </w:r>
            <w:r w:rsidRPr="00830DB2">
              <w:t>m</w:t>
            </w:r>
            <w:r w:rsidRPr="00830DB2">
              <w:rPr>
                <w:vertAlign w:val="superscript"/>
              </w:rPr>
              <w:t>3</w:t>
            </w:r>
            <w:r w:rsidRPr="00830DB2">
              <w:t>/a×10</w:t>
            </w:r>
            <w:r w:rsidRPr="00830DB2">
              <w:rPr>
                <w:vertAlign w:val="superscript"/>
              </w:rPr>
              <w:t>-6</w:t>
            </w:r>
            <w:r w:rsidRPr="00830DB2">
              <w:t>=0.0</w:t>
            </w:r>
            <w:r w:rsidRPr="00830DB2">
              <w:rPr>
                <w:rFonts w:hint="eastAsia"/>
              </w:rPr>
              <w:t>08</w:t>
            </w:r>
            <w:r w:rsidRPr="00830DB2">
              <w:t>t/a</w:t>
            </w:r>
            <w:r w:rsidRPr="00830DB2">
              <w:t>。</w:t>
            </w:r>
          </w:p>
          <w:p w14:paraId="42BF2D7C" w14:textId="77777777" w:rsidR="00AA0583" w:rsidRPr="00830DB2" w:rsidRDefault="00AA0583" w:rsidP="00AA0583">
            <w:pPr>
              <w:spacing w:line="360" w:lineRule="auto"/>
              <w:ind w:firstLineChars="200" w:firstLine="480"/>
              <w:rPr>
                <w:sz w:val="24"/>
              </w:rPr>
            </w:pPr>
            <w:r w:rsidRPr="00830DB2">
              <w:rPr>
                <w:sz w:val="24"/>
              </w:rPr>
              <w:t>控制指标：</w:t>
            </w:r>
          </w:p>
          <w:p w14:paraId="3B40C471" w14:textId="77777777" w:rsidR="00AA0583" w:rsidRPr="00830DB2" w:rsidRDefault="00AA0583" w:rsidP="00AA0583">
            <w:pPr>
              <w:spacing w:line="360" w:lineRule="auto"/>
              <w:ind w:firstLineChars="200" w:firstLine="480"/>
              <w:rPr>
                <w:sz w:val="24"/>
              </w:rPr>
            </w:pPr>
            <w:r w:rsidRPr="00830DB2">
              <w:rPr>
                <w:sz w:val="24"/>
              </w:rPr>
              <w:t>COD</w:t>
            </w:r>
            <w:r w:rsidRPr="00830DB2">
              <w:rPr>
                <w:sz w:val="24"/>
              </w:rPr>
              <w:t>：</w:t>
            </w:r>
            <w:r w:rsidRPr="00830DB2">
              <w:rPr>
                <w:sz w:val="24"/>
              </w:rPr>
              <w:t>50mg/L×</w:t>
            </w:r>
            <w:r w:rsidRPr="00830DB2">
              <w:rPr>
                <w:rFonts w:hint="eastAsia"/>
                <w:snapToGrid w:val="0"/>
                <w:kern w:val="0"/>
                <w:sz w:val="24"/>
              </w:rPr>
              <w:t>1569.6</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w:t>
            </w:r>
            <w:r w:rsidRPr="00830DB2">
              <w:rPr>
                <w:rFonts w:hint="eastAsia"/>
                <w:sz w:val="24"/>
              </w:rPr>
              <w:t>078</w:t>
            </w:r>
            <w:r w:rsidRPr="00830DB2">
              <w:rPr>
                <w:sz w:val="24"/>
              </w:rPr>
              <w:t>t/a</w:t>
            </w:r>
            <w:r w:rsidRPr="00830DB2">
              <w:rPr>
                <w:sz w:val="24"/>
              </w:rPr>
              <w:t>；</w:t>
            </w:r>
          </w:p>
          <w:p w14:paraId="3EBCE716" w14:textId="77777777" w:rsidR="00AA0583" w:rsidRPr="00830DB2" w:rsidRDefault="00AA0583" w:rsidP="00AA0583">
            <w:pPr>
              <w:spacing w:line="360" w:lineRule="auto"/>
              <w:ind w:firstLineChars="200" w:firstLine="480"/>
              <w:rPr>
                <w:sz w:val="24"/>
              </w:rPr>
            </w:pP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5</w:t>
            </w:r>
            <w:r w:rsidRPr="00830DB2">
              <w:rPr>
                <w:sz w:val="24"/>
              </w:rPr>
              <w:t>mg/L×</w:t>
            </w:r>
            <w:r w:rsidRPr="00830DB2">
              <w:rPr>
                <w:rFonts w:hint="eastAsia"/>
                <w:snapToGrid w:val="0"/>
                <w:kern w:val="0"/>
                <w:sz w:val="24"/>
              </w:rPr>
              <w:t>1569.6</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=0.0</w:t>
            </w:r>
            <w:r w:rsidRPr="00830DB2">
              <w:rPr>
                <w:rFonts w:hint="eastAsia"/>
                <w:sz w:val="24"/>
              </w:rPr>
              <w:t>08</w:t>
            </w:r>
            <w:r w:rsidRPr="00830DB2">
              <w:rPr>
                <w:sz w:val="24"/>
              </w:rPr>
              <w:t>t/a</w:t>
            </w:r>
            <w:r w:rsidRPr="00830DB2">
              <w:rPr>
                <w:rFonts w:hint="eastAsia"/>
                <w:sz w:val="24"/>
              </w:rPr>
              <w:t>；</w:t>
            </w:r>
          </w:p>
          <w:p w14:paraId="6FFA0E22" w14:textId="77777777" w:rsidR="00AA0583" w:rsidRPr="00830DB2" w:rsidRDefault="00AA0583" w:rsidP="00AA0583">
            <w:pPr>
              <w:spacing w:line="360" w:lineRule="auto"/>
              <w:ind w:firstLineChars="200" w:firstLine="480"/>
              <w:rPr>
                <w:sz w:val="24"/>
              </w:rPr>
            </w:pPr>
            <w:r w:rsidRPr="00830DB2">
              <w:rPr>
                <w:rFonts w:hint="eastAsia"/>
                <w:sz w:val="24"/>
              </w:rPr>
              <w:t>TP</w:t>
            </w:r>
            <w:r w:rsidRPr="00830DB2">
              <w:rPr>
                <w:sz w:val="24"/>
              </w:rPr>
              <w:t>：</w:t>
            </w:r>
            <w:r w:rsidRPr="00830DB2">
              <w:rPr>
                <w:sz w:val="24"/>
              </w:rPr>
              <w:t>0.5mg/L×</w:t>
            </w:r>
            <w:r w:rsidRPr="00830DB2">
              <w:rPr>
                <w:rFonts w:hint="eastAsia"/>
                <w:snapToGrid w:val="0"/>
                <w:kern w:val="0"/>
                <w:sz w:val="24"/>
              </w:rPr>
              <w:t>1569.6</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=0.00</w:t>
            </w:r>
            <w:r w:rsidRPr="00830DB2">
              <w:rPr>
                <w:rFonts w:hint="eastAsia"/>
                <w:sz w:val="24"/>
              </w:rPr>
              <w:t>1</w:t>
            </w:r>
            <w:r w:rsidRPr="00830DB2">
              <w:rPr>
                <w:sz w:val="24"/>
              </w:rPr>
              <w:t>t/a</w:t>
            </w:r>
            <w:r w:rsidRPr="00830DB2">
              <w:rPr>
                <w:sz w:val="24"/>
              </w:rPr>
              <w:t>。</w:t>
            </w:r>
          </w:p>
          <w:p w14:paraId="66FD11B4" w14:textId="77777777" w:rsidR="00AA0583" w:rsidRPr="00830DB2" w:rsidRDefault="00AA0583" w:rsidP="00AA0583">
            <w:pPr>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）废气</w:t>
            </w:r>
          </w:p>
          <w:p w14:paraId="159D2133" w14:textId="77777777" w:rsidR="00AA0583" w:rsidRPr="00830DB2" w:rsidRDefault="00AA0583" w:rsidP="00AA0583">
            <w:pPr>
              <w:spacing w:line="360" w:lineRule="auto"/>
              <w:ind w:firstLineChars="200" w:firstLine="480"/>
              <w:rPr>
                <w:sz w:val="24"/>
              </w:rPr>
            </w:pPr>
            <w:r w:rsidRPr="00830DB2">
              <w:rPr>
                <w:rFonts w:hint="eastAsia"/>
                <w:kern w:val="0"/>
                <w:sz w:val="24"/>
                <w:lang w:bidi="ar"/>
              </w:rPr>
              <w:t>现有项目</w:t>
            </w:r>
            <w:r w:rsidRPr="00830DB2">
              <w:rPr>
                <w:rFonts w:hint="eastAsia"/>
                <w:kern w:val="0"/>
                <w:sz w:val="24"/>
                <w:lang w:bidi="ar"/>
              </w:rPr>
              <w:t>VOCs</w:t>
            </w:r>
            <w:r w:rsidRPr="00830DB2">
              <w:rPr>
                <w:rFonts w:hint="eastAsia"/>
                <w:kern w:val="0"/>
                <w:sz w:val="24"/>
                <w:lang w:bidi="ar"/>
              </w:rPr>
              <w:t>来源于固化。</w:t>
            </w:r>
            <w:r w:rsidRPr="00830DB2">
              <w:rPr>
                <w:rFonts w:hint="eastAsia"/>
                <w:sz w:val="24"/>
              </w:rPr>
              <w:t>固化室采用负压收集的形式，整体收集效率</w:t>
            </w:r>
            <w:r w:rsidRPr="00830DB2">
              <w:rPr>
                <w:rFonts w:hint="eastAsia"/>
                <w:sz w:val="24"/>
              </w:rPr>
              <w:t>90%</w:t>
            </w:r>
            <w:r w:rsidRPr="00830DB2">
              <w:rPr>
                <w:rFonts w:hint="eastAsia"/>
                <w:sz w:val="24"/>
              </w:rPr>
              <w:t>，固化</w:t>
            </w:r>
            <w:r w:rsidRPr="00830DB2">
              <w:rPr>
                <w:sz w:val="24"/>
              </w:rPr>
              <w:t>年均工作时间为</w:t>
            </w:r>
            <w:r w:rsidRPr="00830DB2">
              <w:rPr>
                <w:rFonts w:hint="eastAsia"/>
                <w:sz w:val="24"/>
              </w:rPr>
              <w:t>2640</w:t>
            </w:r>
            <w:r w:rsidRPr="00830DB2">
              <w:rPr>
                <w:sz w:val="24"/>
              </w:rPr>
              <w:t>h</w:t>
            </w:r>
            <w:r w:rsidRPr="00830DB2">
              <w:rPr>
                <w:rFonts w:hint="eastAsia"/>
                <w:sz w:val="24"/>
              </w:rPr>
              <w:t>，</w:t>
            </w:r>
            <w:r w:rsidRPr="00830DB2">
              <w:rPr>
                <w:sz w:val="24"/>
              </w:rPr>
              <w:t>风机风量</w:t>
            </w:r>
            <w:r w:rsidRPr="00830DB2">
              <w:rPr>
                <w:rFonts w:hint="eastAsia"/>
                <w:sz w:val="24"/>
              </w:rPr>
              <w:t>为</w:t>
            </w:r>
            <w:r w:rsidRPr="00830DB2">
              <w:rPr>
                <w:rFonts w:hint="eastAsia"/>
                <w:sz w:val="24"/>
              </w:rPr>
              <w:t>20</w:t>
            </w:r>
            <w:r w:rsidRPr="00830DB2">
              <w:rPr>
                <w:sz w:val="24"/>
              </w:rPr>
              <w:t>000m</w:t>
            </w:r>
            <w:r w:rsidRPr="00830DB2">
              <w:rPr>
                <w:sz w:val="24"/>
                <w:vertAlign w:val="superscript"/>
              </w:rPr>
              <w:t>3</w:t>
            </w:r>
            <w:r w:rsidRPr="00830DB2">
              <w:rPr>
                <w:sz w:val="24"/>
              </w:rPr>
              <w:t>/h</w:t>
            </w:r>
            <w:r w:rsidRPr="00830DB2">
              <w:rPr>
                <w:rFonts w:hint="eastAsia"/>
                <w:sz w:val="24"/>
              </w:rPr>
              <w:t>。固化废气经</w:t>
            </w:r>
            <w:r w:rsidRPr="00830DB2">
              <w:rPr>
                <w:sz w:val="24"/>
              </w:rPr>
              <w:t>活性炭吸附</w:t>
            </w:r>
            <w:r w:rsidRPr="00830DB2">
              <w:rPr>
                <w:rFonts w:hint="eastAsia"/>
                <w:sz w:val="24"/>
              </w:rPr>
              <w:t>处理，</w:t>
            </w:r>
            <w:r w:rsidRPr="00830DB2">
              <w:rPr>
                <w:sz w:val="24"/>
              </w:rPr>
              <w:t>VOCs</w:t>
            </w:r>
            <w:r w:rsidRPr="00830DB2">
              <w:rPr>
                <w:sz w:val="24"/>
              </w:rPr>
              <w:t>处理效率</w:t>
            </w:r>
            <w:r w:rsidRPr="00830DB2">
              <w:rPr>
                <w:rFonts w:hint="eastAsia"/>
                <w:sz w:val="24"/>
              </w:rPr>
              <w:t>30</w:t>
            </w:r>
            <w:r w:rsidRPr="00830DB2">
              <w:rPr>
                <w:sz w:val="24"/>
              </w:rPr>
              <w:t>%</w:t>
            </w:r>
            <w:r w:rsidRPr="00830DB2">
              <w:rPr>
                <w:rFonts w:hint="eastAsia"/>
                <w:sz w:val="24"/>
              </w:rPr>
              <w:t>。根据《排放源统计调查产排污核算方法和系数手册》</w:t>
            </w:r>
            <w:r w:rsidRPr="00830DB2">
              <w:rPr>
                <w:rFonts w:hint="eastAsia"/>
                <w:sz w:val="24"/>
                <w:lang w:val="zh-CN"/>
              </w:rPr>
              <w:t>“</w:t>
            </w:r>
            <w:r w:rsidRPr="00830DB2">
              <w:rPr>
                <w:rFonts w:hint="eastAsia"/>
                <w:sz w:val="24"/>
                <w:lang w:val="zh-CN"/>
              </w:rPr>
              <w:t>33-37</w:t>
            </w:r>
            <w:r w:rsidRPr="00830DB2">
              <w:rPr>
                <w:rFonts w:hint="eastAsia"/>
                <w:sz w:val="24"/>
                <w:lang w:val="zh-CN"/>
              </w:rPr>
              <w:t>，</w:t>
            </w:r>
            <w:r w:rsidRPr="00830DB2">
              <w:rPr>
                <w:rFonts w:hint="eastAsia"/>
                <w:sz w:val="24"/>
                <w:lang w:val="zh-CN"/>
              </w:rPr>
              <w:t xml:space="preserve">431-434 </w:t>
            </w:r>
            <w:r w:rsidRPr="00830DB2">
              <w:rPr>
                <w:rFonts w:hint="eastAsia"/>
                <w:sz w:val="24"/>
                <w:lang w:val="zh-CN"/>
              </w:rPr>
              <w:t>机械行业系数手册”</w:t>
            </w:r>
            <w:r w:rsidRPr="00830DB2">
              <w:rPr>
                <w:rFonts w:hint="eastAsia"/>
                <w:sz w:val="24"/>
              </w:rPr>
              <w:t>中“</w:t>
            </w:r>
            <w:r w:rsidRPr="00830DB2">
              <w:rPr>
                <w:rFonts w:hint="eastAsia"/>
                <w:sz w:val="24"/>
              </w:rPr>
              <w:t xml:space="preserve">14 </w:t>
            </w:r>
            <w:r w:rsidRPr="00830DB2">
              <w:rPr>
                <w:rFonts w:hint="eastAsia"/>
                <w:sz w:val="24"/>
              </w:rPr>
              <w:t>涂装”</w:t>
            </w:r>
            <w:r w:rsidRPr="00830DB2">
              <w:rPr>
                <w:rFonts w:hint="eastAsia"/>
                <w:sz w:val="24"/>
                <w:lang w:val="zh-CN"/>
              </w:rPr>
              <w:t>的排污系数</w:t>
            </w:r>
            <w:r w:rsidRPr="00830DB2">
              <w:rPr>
                <w:rFonts w:hint="eastAsia"/>
                <w:sz w:val="24"/>
              </w:rPr>
              <w:t>中涂装件</w:t>
            </w:r>
            <w:r w:rsidRPr="00830DB2">
              <w:rPr>
                <w:rFonts w:hint="eastAsia"/>
                <w:sz w:val="24"/>
              </w:rPr>
              <w:t>-</w:t>
            </w:r>
            <w:r w:rsidRPr="00830DB2">
              <w:rPr>
                <w:rFonts w:hint="eastAsia"/>
                <w:sz w:val="24"/>
              </w:rPr>
              <w:t>喷塑后烘干</w:t>
            </w:r>
            <w:r w:rsidRPr="00830DB2">
              <w:rPr>
                <w:rFonts w:hint="eastAsia"/>
                <w:sz w:val="24"/>
              </w:rPr>
              <w:t>VOCs</w:t>
            </w:r>
            <w:r w:rsidRPr="00830DB2">
              <w:rPr>
                <w:rFonts w:hint="eastAsia"/>
                <w:sz w:val="24"/>
              </w:rPr>
              <w:t>产污系数为</w:t>
            </w:r>
            <w:r w:rsidRPr="00830DB2">
              <w:rPr>
                <w:rFonts w:hint="eastAsia"/>
                <w:sz w:val="24"/>
              </w:rPr>
              <w:t>1.2kg/t</w:t>
            </w:r>
            <w:r w:rsidRPr="00830DB2">
              <w:rPr>
                <w:rFonts w:hint="eastAsia"/>
                <w:sz w:val="24"/>
              </w:rPr>
              <w:t>原料，粉末涂料用量为</w:t>
            </w:r>
            <w:r w:rsidRPr="00830DB2">
              <w:rPr>
                <w:rFonts w:hint="eastAsia"/>
                <w:sz w:val="24"/>
              </w:rPr>
              <w:t>32.31t/a</w:t>
            </w:r>
            <w:r w:rsidRPr="00830DB2">
              <w:rPr>
                <w:rFonts w:hint="eastAsia"/>
                <w:sz w:val="24"/>
              </w:rPr>
              <w:t>，计算得出喷粉固化废气</w:t>
            </w:r>
            <w:r w:rsidRPr="00830DB2">
              <w:rPr>
                <w:rFonts w:hint="eastAsia"/>
                <w:sz w:val="24"/>
              </w:rPr>
              <w:t>VOCs</w:t>
            </w:r>
            <w:r w:rsidRPr="00830DB2">
              <w:rPr>
                <w:rFonts w:hint="eastAsia"/>
                <w:sz w:val="24"/>
              </w:rPr>
              <w:t>（以非甲烷总烃计）产生量为</w:t>
            </w:r>
            <w:r w:rsidRPr="00830DB2">
              <w:rPr>
                <w:rFonts w:hint="eastAsia"/>
                <w:sz w:val="24"/>
              </w:rPr>
              <w:t>0.039t/a</w:t>
            </w:r>
            <w:r w:rsidRPr="00830DB2">
              <w:rPr>
                <w:rFonts w:hint="eastAsia"/>
                <w:sz w:val="24"/>
              </w:rPr>
              <w:t>。现有</w:t>
            </w:r>
            <w:r w:rsidRPr="00830DB2">
              <w:rPr>
                <w:sz w:val="24"/>
              </w:rPr>
              <w:t>项目</w:t>
            </w:r>
            <w:r w:rsidRPr="00830DB2">
              <w:rPr>
                <w:rFonts w:hint="eastAsia"/>
                <w:sz w:val="24"/>
              </w:rPr>
              <w:t>固化废气经活性炭处理后通过一根</w:t>
            </w:r>
            <w:r w:rsidRPr="00830DB2">
              <w:rPr>
                <w:rFonts w:hint="eastAsia"/>
                <w:sz w:val="24"/>
              </w:rPr>
              <w:t>15m</w:t>
            </w:r>
            <w:r w:rsidRPr="00830DB2">
              <w:rPr>
                <w:rFonts w:hint="eastAsia"/>
                <w:sz w:val="24"/>
              </w:rPr>
              <w:t>排气筒（</w:t>
            </w:r>
            <w:r w:rsidRPr="00830DB2">
              <w:rPr>
                <w:rFonts w:hint="eastAsia"/>
                <w:sz w:val="24"/>
              </w:rPr>
              <w:t>DA002</w:t>
            </w:r>
            <w:r w:rsidRPr="00830DB2">
              <w:rPr>
                <w:rFonts w:hint="eastAsia"/>
                <w:sz w:val="24"/>
              </w:rPr>
              <w:t>）排放。固化</w:t>
            </w:r>
            <w:r w:rsidRPr="00830DB2">
              <w:rPr>
                <w:rFonts w:hint="eastAsia"/>
                <w:kern w:val="0"/>
                <w:sz w:val="24"/>
                <w:lang w:bidi="ar"/>
              </w:rPr>
              <w:t>VOCs</w:t>
            </w:r>
            <w:r w:rsidRPr="00830DB2">
              <w:rPr>
                <w:rFonts w:hint="eastAsia"/>
                <w:sz w:val="24"/>
              </w:rPr>
              <w:t>有组织产生量为</w:t>
            </w:r>
            <w:r w:rsidRPr="00830DB2">
              <w:rPr>
                <w:rFonts w:hint="eastAsia"/>
                <w:sz w:val="24"/>
              </w:rPr>
              <w:t>0.035</w:t>
            </w:r>
            <w:r w:rsidRPr="00830DB2">
              <w:rPr>
                <w:sz w:val="24"/>
              </w:rPr>
              <w:t>t/a</w:t>
            </w:r>
            <w:r w:rsidRPr="00830DB2">
              <w:rPr>
                <w:sz w:val="24"/>
              </w:rPr>
              <w:t>，有组织排放量为</w:t>
            </w:r>
            <w:r w:rsidRPr="00830DB2">
              <w:rPr>
                <w:sz w:val="24"/>
              </w:rPr>
              <w:t>0</w:t>
            </w:r>
            <w:r w:rsidRPr="00830DB2">
              <w:rPr>
                <w:rFonts w:hint="eastAsia"/>
                <w:sz w:val="24"/>
              </w:rPr>
              <w:t>.025</w:t>
            </w:r>
            <w:r w:rsidRPr="00830DB2">
              <w:rPr>
                <w:sz w:val="24"/>
              </w:rPr>
              <w:t>t/a</w:t>
            </w:r>
            <w:r w:rsidRPr="00830DB2">
              <w:rPr>
                <w:sz w:val="24"/>
              </w:rPr>
              <w:t>，无组织排放量为</w:t>
            </w:r>
            <w:r w:rsidRPr="00830DB2">
              <w:rPr>
                <w:rFonts w:hint="eastAsia"/>
                <w:sz w:val="24"/>
              </w:rPr>
              <w:t>0.004</w:t>
            </w:r>
            <w:r w:rsidRPr="00830DB2">
              <w:rPr>
                <w:sz w:val="24"/>
              </w:rPr>
              <w:t>t/a</w:t>
            </w:r>
            <w:r w:rsidRPr="00830DB2">
              <w:rPr>
                <w:rFonts w:hint="eastAsia"/>
                <w:sz w:val="24"/>
              </w:rPr>
              <w:t>。</w:t>
            </w:r>
          </w:p>
          <w:p w14:paraId="480F7034" w14:textId="77777777" w:rsidR="00AA0583" w:rsidRPr="00830DB2" w:rsidRDefault="00AA0583" w:rsidP="00AA0583">
            <w:pPr>
              <w:spacing w:line="360" w:lineRule="auto"/>
              <w:ind w:firstLineChars="200" w:firstLine="480"/>
              <w:rPr>
                <w:kern w:val="0"/>
                <w:sz w:val="24"/>
                <w:lang w:bidi="ar"/>
              </w:rPr>
            </w:pPr>
            <w:r w:rsidRPr="00830DB2">
              <w:rPr>
                <w:kern w:val="0"/>
                <w:sz w:val="24"/>
                <w:lang w:bidi="ar"/>
              </w:rPr>
              <w:t>现有项目天然气年最大使用量为</w:t>
            </w:r>
            <w:r w:rsidRPr="00830DB2">
              <w:rPr>
                <w:kern w:val="0"/>
                <w:sz w:val="24"/>
                <w:lang w:bidi="ar"/>
              </w:rPr>
              <w:t>70000m</w:t>
            </w:r>
            <w:r w:rsidRPr="00830DB2">
              <w:rPr>
                <w:kern w:val="0"/>
                <w:sz w:val="24"/>
                <w:vertAlign w:val="superscript"/>
                <w:lang w:bidi="ar"/>
              </w:rPr>
              <w:t>3</w:t>
            </w:r>
            <w:r w:rsidRPr="00830DB2">
              <w:rPr>
                <w:kern w:val="0"/>
                <w:sz w:val="24"/>
                <w:lang w:bidi="ar"/>
              </w:rPr>
              <w:t>/a</w:t>
            </w:r>
            <w:r w:rsidRPr="00830DB2">
              <w:rPr>
                <w:kern w:val="0"/>
                <w:sz w:val="24"/>
                <w:lang w:bidi="ar"/>
              </w:rPr>
              <w:t>，设备每天运行</w:t>
            </w:r>
            <w:r w:rsidRPr="00830DB2">
              <w:rPr>
                <w:kern w:val="0"/>
                <w:sz w:val="24"/>
                <w:lang w:bidi="ar"/>
              </w:rPr>
              <w:t>8</w:t>
            </w:r>
            <w:r w:rsidRPr="00830DB2">
              <w:rPr>
                <w:kern w:val="0"/>
                <w:sz w:val="24"/>
                <w:lang w:bidi="ar"/>
              </w:rPr>
              <w:t>小时，年工作</w:t>
            </w:r>
            <w:r w:rsidRPr="00830DB2">
              <w:rPr>
                <w:kern w:val="0"/>
                <w:sz w:val="24"/>
                <w:lang w:bidi="ar"/>
              </w:rPr>
              <w:t>330</w:t>
            </w:r>
            <w:r w:rsidRPr="00830DB2">
              <w:rPr>
                <w:kern w:val="0"/>
                <w:sz w:val="24"/>
                <w:lang w:bidi="ar"/>
              </w:rPr>
              <w:t>天，年运行时数为</w:t>
            </w:r>
            <w:r w:rsidRPr="00830DB2">
              <w:rPr>
                <w:kern w:val="0"/>
                <w:sz w:val="24"/>
                <w:lang w:bidi="ar"/>
              </w:rPr>
              <w:t>2640</w:t>
            </w:r>
            <w:r w:rsidRPr="00830DB2">
              <w:rPr>
                <w:kern w:val="0"/>
                <w:sz w:val="24"/>
                <w:lang w:bidi="ar"/>
              </w:rPr>
              <w:t>小时。根据《排放源统计调查产排污核算方法和系数手册》中</w:t>
            </w:r>
            <w:r w:rsidRPr="00830DB2">
              <w:rPr>
                <w:kern w:val="0"/>
                <w:sz w:val="24"/>
                <w:lang w:bidi="ar"/>
              </w:rPr>
              <w:t>“33-37</w:t>
            </w:r>
            <w:r w:rsidRPr="00830DB2">
              <w:rPr>
                <w:kern w:val="0"/>
                <w:sz w:val="24"/>
                <w:lang w:bidi="ar"/>
              </w:rPr>
              <w:t>，</w:t>
            </w:r>
            <w:r w:rsidRPr="00830DB2">
              <w:rPr>
                <w:kern w:val="0"/>
                <w:sz w:val="24"/>
                <w:lang w:bidi="ar"/>
              </w:rPr>
              <w:t xml:space="preserve">431-434 </w:t>
            </w:r>
            <w:r w:rsidRPr="00830DB2">
              <w:rPr>
                <w:kern w:val="0"/>
                <w:sz w:val="24"/>
                <w:lang w:bidi="ar"/>
              </w:rPr>
              <w:t>机械行业系数手册</w:t>
            </w:r>
            <w:r w:rsidRPr="00830DB2">
              <w:rPr>
                <w:kern w:val="0"/>
                <w:sz w:val="24"/>
                <w:lang w:bidi="ar"/>
              </w:rPr>
              <w:t>”</w:t>
            </w:r>
            <w:r w:rsidRPr="00830DB2">
              <w:rPr>
                <w:kern w:val="0"/>
                <w:sz w:val="24"/>
                <w:lang w:bidi="ar"/>
              </w:rPr>
              <w:t>中</w:t>
            </w:r>
            <w:r w:rsidRPr="00830DB2">
              <w:rPr>
                <w:kern w:val="0"/>
                <w:sz w:val="24"/>
                <w:lang w:bidi="ar"/>
              </w:rPr>
              <w:t xml:space="preserve">“14 </w:t>
            </w:r>
            <w:r w:rsidRPr="00830DB2">
              <w:rPr>
                <w:kern w:val="0"/>
                <w:sz w:val="24"/>
                <w:lang w:bidi="ar"/>
              </w:rPr>
              <w:t>涂装</w:t>
            </w:r>
            <w:r w:rsidRPr="00830DB2">
              <w:rPr>
                <w:kern w:val="0"/>
                <w:sz w:val="24"/>
                <w:lang w:bidi="ar"/>
              </w:rPr>
              <w:t>”</w:t>
            </w:r>
            <w:r w:rsidRPr="00830DB2">
              <w:rPr>
                <w:kern w:val="0"/>
                <w:sz w:val="24"/>
                <w:lang w:bidi="ar"/>
              </w:rPr>
              <w:t>天然气的排污系数计算，</w:t>
            </w:r>
            <w:r w:rsidRPr="00830DB2">
              <w:rPr>
                <w:kern w:val="0"/>
                <w:sz w:val="24"/>
                <w:lang w:bidi="ar"/>
              </w:rPr>
              <w:lastRenderedPageBreak/>
              <w:t>现有项目天然气燃烧</w:t>
            </w:r>
            <w:r w:rsidRPr="00830DB2">
              <w:rPr>
                <w:kern w:val="0"/>
                <w:sz w:val="24"/>
                <w:lang w:bidi="ar"/>
              </w:rPr>
              <w:t>SO</w:t>
            </w:r>
            <w:r w:rsidRPr="00830DB2">
              <w:rPr>
                <w:kern w:val="0"/>
                <w:sz w:val="24"/>
                <w:vertAlign w:val="subscript"/>
                <w:lang w:bidi="ar"/>
              </w:rPr>
              <w:t>2</w:t>
            </w:r>
            <w:r w:rsidRPr="00830DB2">
              <w:rPr>
                <w:kern w:val="0"/>
                <w:sz w:val="24"/>
                <w:lang w:bidi="ar"/>
              </w:rPr>
              <w:t>的产生和排放量为</w:t>
            </w:r>
            <w:r w:rsidRPr="00830DB2">
              <w:rPr>
                <w:kern w:val="0"/>
                <w:sz w:val="24"/>
                <w:lang w:bidi="ar"/>
              </w:rPr>
              <w:t>0.014t/a</w:t>
            </w:r>
            <w:r w:rsidRPr="00830DB2">
              <w:rPr>
                <w:kern w:val="0"/>
                <w:sz w:val="24"/>
                <w:lang w:bidi="ar"/>
              </w:rPr>
              <w:t>；</w:t>
            </w:r>
            <w:r w:rsidRPr="00830DB2">
              <w:rPr>
                <w:kern w:val="0"/>
                <w:sz w:val="24"/>
                <w:lang w:bidi="ar"/>
              </w:rPr>
              <w:t>NO</w:t>
            </w:r>
            <w:r w:rsidRPr="00830DB2">
              <w:rPr>
                <w:kern w:val="0"/>
                <w:sz w:val="24"/>
                <w:vertAlign w:val="subscript"/>
                <w:lang w:bidi="ar"/>
              </w:rPr>
              <w:t>X</w:t>
            </w:r>
            <w:r w:rsidRPr="00830DB2">
              <w:rPr>
                <w:kern w:val="0"/>
                <w:sz w:val="24"/>
                <w:lang w:bidi="ar"/>
              </w:rPr>
              <w:t>产生和排放量为</w:t>
            </w:r>
            <w:r w:rsidRPr="00830DB2">
              <w:rPr>
                <w:kern w:val="0"/>
                <w:sz w:val="24"/>
                <w:lang w:bidi="ar"/>
              </w:rPr>
              <w:t>0.131t/a</w:t>
            </w:r>
            <w:r w:rsidRPr="00830DB2">
              <w:rPr>
                <w:kern w:val="0"/>
                <w:sz w:val="24"/>
                <w:lang w:bidi="ar"/>
              </w:rPr>
              <w:t>。</w:t>
            </w:r>
          </w:p>
          <w:p w14:paraId="13504A18" w14:textId="77777777" w:rsidR="00AA0583" w:rsidRPr="00830DB2" w:rsidRDefault="00AA0583" w:rsidP="00AA0583">
            <w:pPr>
              <w:spacing w:line="360" w:lineRule="auto"/>
              <w:ind w:firstLineChars="200" w:firstLine="480"/>
              <w:rPr>
                <w:sz w:val="24"/>
              </w:rPr>
            </w:pPr>
            <w:r w:rsidRPr="00830DB2">
              <w:rPr>
                <w:sz w:val="24"/>
              </w:rPr>
              <w:t>VOCs</w:t>
            </w:r>
            <w:r w:rsidRPr="00830DB2">
              <w:rPr>
                <w:sz w:val="24"/>
              </w:rPr>
              <w:t>总量控制指标：</w:t>
            </w:r>
          </w:p>
          <w:p w14:paraId="0A372DF9" w14:textId="77777777" w:rsidR="00AA0583" w:rsidRPr="00830DB2" w:rsidRDefault="00AA0583" w:rsidP="00AA0583">
            <w:pPr>
              <w:spacing w:line="360" w:lineRule="auto"/>
              <w:ind w:firstLineChars="200" w:firstLine="480"/>
              <w:rPr>
                <w:sz w:val="24"/>
              </w:rPr>
            </w:pPr>
            <w:r w:rsidRPr="00830DB2">
              <w:rPr>
                <w:rFonts w:hint="eastAsia"/>
                <w:sz w:val="24"/>
              </w:rPr>
              <w:t>0.039</w:t>
            </w:r>
            <w:r w:rsidRPr="00830DB2">
              <w:rPr>
                <w:sz w:val="24"/>
              </w:rPr>
              <w:t>×</w:t>
            </w:r>
            <w:r w:rsidRPr="00830DB2">
              <w:rPr>
                <w:rFonts w:hint="eastAsia"/>
                <w:sz w:val="24"/>
              </w:rPr>
              <w:t>90</w:t>
            </w:r>
            <w:r w:rsidRPr="00830DB2">
              <w:rPr>
                <w:sz w:val="24"/>
              </w:rPr>
              <w:t>%×</w:t>
            </w:r>
            <w:r w:rsidRPr="00830DB2">
              <w:rPr>
                <w:sz w:val="24"/>
              </w:rPr>
              <w:t>（</w:t>
            </w:r>
            <w:r w:rsidRPr="00830DB2">
              <w:rPr>
                <w:sz w:val="24"/>
              </w:rPr>
              <w:t>1-30%</w:t>
            </w:r>
            <w:r w:rsidRPr="00830DB2">
              <w:rPr>
                <w:sz w:val="24"/>
              </w:rPr>
              <w:t>）＝</w:t>
            </w:r>
            <w:r w:rsidRPr="00830DB2">
              <w:rPr>
                <w:sz w:val="24"/>
              </w:rPr>
              <w:t>0.</w:t>
            </w:r>
            <w:r w:rsidRPr="00830DB2">
              <w:rPr>
                <w:rFonts w:hint="eastAsia"/>
                <w:sz w:val="24"/>
              </w:rPr>
              <w:t>025</w:t>
            </w:r>
            <w:r w:rsidRPr="00830DB2">
              <w:rPr>
                <w:sz w:val="24"/>
              </w:rPr>
              <w:t>t/a</w:t>
            </w:r>
          </w:p>
          <w:p w14:paraId="01EB663A" w14:textId="77777777" w:rsidR="00AA0583" w:rsidRPr="00830DB2" w:rsidRDefault="00AA0583" w:rsidP="00AA0583">
            <w:pPr>
              <w:pStyle w:val="TableText"/>
              <w:spacing w:before="60" w:after="60" w:line="360" w:lineRule="auto"/>
              <w:ind w:firstLineChars="200" w:firstLine="480"/>
              <w:rPr>
                <w:rFonts w:ascii="Times New Roman" w:hAnsi="Times New Roman"/>
                <w:lang w:eastAsia="zh-CN"/>
              </w:rPr>
            </w:pPr>
            <w:r w:rsidRPr="00830DB2">
              <w:rPr>
                <w:rFonts w:ascii="Times New Roman" w:hAnsi="Times New Roman"/>
                <w:lang w:eastAsia="zh-CN"/>
              </w:rPr>
              <w:t>NOx</w:t>
            </w:r>
            <w:r w:rsidRPr="00830DB2">
              <w:rPr>
                <w:rFonts w:ascii="Times New Roman" w:hAnsi="Times New Roman"/>
                <w:lang w:val="zh-CN" w:eastAsia="zh-CN"/>
              </w:rPr>
              <w:t>总量控制指标</w:t>
            </w:r>
            <w:r w:rsidRPr="00830DB2">
              <w:rPr>
                <w:rFonts w:ascii="Times New Roman" w:hAnsi="Times New Roman"/>
                <w:lang w:eastAsia="zh-CN"/>
              </w:rPr>
              <w:t>：</w:t>
            </w:r>
          </w:p>
          <w:p w14:paraId="3EBD7E76" w14:textId="77777777" w:rsidR="00AA0583" w:rsidRPr="00830DB2" w:rsidRDefault="00AA0583" w:rsidP="00AA0583">
            <w:pPr>
              <w:pStyle w:val="TableText"/>
              <w:spacing w:before="60" w:after="60" w:line="360" w:lineRule="auto"/>
              <w:ind w:firstLineChars="200" w:firstLine="480"/>
              <w:rPr>
                <w:rFonts w:ascii="Times New Roman" w:hAnsi="Times New Roman"/>
                <w:lang w:eastAsia="zh-CN"/>
              </w:rPr>
            </w:pPr>
            <w:r w:rsidRPr="00830DB2">
              <w:rPr>
                <w:rFonts w:ascii="Times New Roman" w:hAnsi="Times New Roman" w:hint="eastAsia"/>
                <w:lang w:eastAsia="zh-CN"/>
              </w:rPr>
              <w:t>7</w:t>
            </w:r>
            <w:r w:rsidRPr="00830DB2">
              <w:rPr>
                <w:rFonts w:ascii="Times New Roman" w:hAnsi="Times New Roman"/>
                <w:lang w:val="zh-CN" w:eastAsia="zh-CN"/>
              </w:rPr>
              <w:t>万</w:t>
            </w:r>
            <w:r w:rsidRPr="00830DB2">
              <w:rPr>
                <w:rFonts w:ascii="Times New Roman" w:hAnsi="Times New Roman"/>
                <w:lang w:eastAsia="zh-CN"/>
              </w:rPr>
              <w:t>m</w:t>
            </w:r>
            <w:r w:rsidRPr="00830DB2">
              <w:rPr>
                <w:rFonts w:ascii="Times New Roman" w:hAnsi="Times New Roman"/>
                <w:vertAlign w:val="superscript"/>
                <w:lang w:eastAsia="zh-CN"/>
              </w:rPr>
              <w:t>3</w:t>
            </w:r>
            <w:r w:rsidRPr="00830DB2">
              <w:rPr>
                <w:rFonts w:ascii="Times New Roman" w:hAnsi="Times New Roman"/>
                <w:lang w:eastAsia="zh-CN"/>
              </w:rPr>
              <w:t>/a×0.00187kg/m</w:t>
            </w:r>
            <w:r w:rsidRPr="00830DB2">
              <w:rPr>
                <w:rFonts w:ascii="Times New Roman" w:hAnsi="Times New Roman"/>
                <w:vertAlign w:val="superscript"/>
                <w:lang w:eastAsia="zh-CN"/>
              </w:rPr>
              <w:t>3</w:t>
            </w:r>
            <w:r w:rsidRPr="00830DB2">
              <w:rPr>
                <w:rFonts w:ascii="Times New Roman" w:hAnsi="Times New Roman"/>
                <w:lang w:eastAsia="zh-CN"/>
              </w:rPr>
              <w:t>×10=0.</w:t>
            </w:r>
            <w:r w:rsidRPr="00830DB2">
              <w:rPr>
                <w:rFonts w:ascii="Times New Roman" w:hAnsi="Times New Roman" w:hint="eastAsia"/>
                <w:lang w:eastAsia="zh-CN"/>
              </w:rPr>
              <w:t>131</w:t>
            </w:r>
            <w:r w:rsidRPr="00830DB2">
              <w:rPr>
                <w:rFonts w:ascii="Times New Roman" w:hAnsi="Times New Roman"/>
                <w:lang w:eastAsia="zh-CN"/>
              </w:rPr>
              <w:t>t/a</w:t>
            </w:r>
            <w:r w:rsidRPr="00830DB2">
              <w:rPr>
                <w:rFonts w:ascii="Times New Roman" w:hAnsi="Times New Roman" w:cs="Times New Roman"/>
                <w:lang w:eastAsia="zh-CN"/>
              </w:rPr>
              <w:t>。</w:t>
            </w:r>
          </w:p>
          <w:p w14:paraId="06A941F9" w14:textId="77777777" w:rsidR="00AA0583" w:rsidRPr="00830DB2" w:rsidRDefault="00AA0583" w:rsidP="00AA0583">
            <w:pPr>
              <w:spacing w:line="360" w:lineRule="auto"/>
              <w:ind w:firstLineChars="200" w:firstLine="482"/>
              <w:jc w:val="left"/>
              <w:rPr>
                <w:b/>
                <w:bCs/>
                <w:sz w:val="24"/>
              </w:rPr>
            </w:pPr>
            <w:r w:rsidRPr="00830DB2">
              <w:rPr>
                <w:rFonts w:hint="eastAsia"/>
                <w:b/>
                <w:bCs/>
                <w:sz w:val="24"/>
              </w:rPr>
              <w:t>二、本项目总量计算</w:t>
            </w:r>
          </w:p>
          <w:p w14:paraId="2654B46B" w14:textId="77777777" w:rsidR="00AA0583" w:rsidRPr="00830DB2" w:rsidRDefault="00AA0583" w:rsidP="00AA0583">
            <w:pPr>
              <w:spacing w:line="360" w:lineRule="auto"/>
              <w:ind w:firstLineChars="200" w:firstLine="480"/>
              <w:rPr>
                <w:snapToGrid w:val="0"/>
                <w:kern w:val="0"/>
                <w:sz w:val="24"/>
              </w:rPr>
            </w:pPr>
            <w:r w:rsidRPr="00830DB2">
              <w:rPr>
                <w:rFonts w:hint="eastAsia"/>
                <w:snapToGrid w:val="0"/>
                <w:kern w:val="0"/>
                <w:sz w:val="24"/>
              </w:rPr>
              <w:t>（</w:t>
            </w:r>
            <w:r w:rsidRPr="00830DB2">
              <w:rPr>
                <w:rFonts w:hint="eastAsia"/>
                <w:snapToGrid w:val="0"/>
                <w:kern w:val="0"/>
                <w:sz w:val="24"/>
              </w:rPr>
              <w:t>1</w:t>
            </w:r>
            <w:r w:rsidRPr="00830DB2">
              <w:rPr>
                <w:rFonts w:hint="eastAsia"/>
                <w:snapToGrid w:val="0"/>
                <w:kern w:val="0"/>
                <w:sz w:val="24"/>
              </w:rPr>
              <w:t>）废水</w:t>
            </w:r>
          </w:p>
          <w:p w14:paraId="1A9A20E0" w14:textId="77777777" w:rsidR="00AA0583" w:rsidRPr="00830DB2" w:rsidRDefault="00AA0583" w:rsidP="00AA0583">
            <w:pPr>
              <w:spacing w:line="360" w:lineRule="auto"/>
              <w:ind w:firstLineChars="200" w:firstLine="480"/>
              <w:rPr>
                <w:sz w:val="24"/>
              </w:rPr>
            </w:pPr>
            <w:r w:rsidRPr="00830DB2">
              <w:rPr>
                <w:rFonts w:hint="eastAsia"/>
                <w:sz w:val="24"/>
              </w:rPr>
              <w:t>本项目新增废水为</w:t>
            </w:r>
            <w:r w:rsidRPr="00830DB2">
              <w:rPr>
                <w:sz w:val="24"/>
              </w:rPr>
              <w:t>水幕帘、喷淋塔产生废水</w:t>
            </w:r>
            <w:r w:rsidRPr="00830DB2">
              <w:rPr>
                <w:rFonts w:hint="eastAsia"/>
                <w:sz w:val="24"/>
              </w:rPr>
              <w:t>，</w:t>
            </w:r>
            <w:r w:rsidRPr="00830DB2">
              <w:rPr>
                <w:sz w:val="24"/>
              </w:rPr>
              <w:t>水幕帘、喷淋塔产生废水量为</w:t>
            </w:r>
            <w:r w:rsidRPr="00830DB2">
              <w:rPr>
                <w:sz w:val="24"/>
              </w:rPr>
              <w:t>108m</w:t>
            </w:r>
            <w:r w:rsidRPr="00830DB2">
              <w:rPr>
                <w:sz w:val="24"/>
                <w:vertAlign w:val="superscript"/>
              </w:rPr>
              <w:t>3</w:t>
            </w:r>
            <w:r w:rsidRPr="00830DB2">
              <w:rPr>
                <w:sz w:val="24"/>
              </w:rPr>
              <w:t>/a</w:t>
            </w:r>
            <w:r w:rsidRPr="00830DB2">
              <w:rPr>
                <w:rFonts w:hint="eastAsia"/>
                <w:sz w:val="24"/>
              </w:rPr>
              <w:t>。</w:t>
            </w:r>
            <w:r w:rsidRPr="00830DB2">
              <w:rPr>
                <w:bCs/>
                <w:sz w:val="24"/>
              </w:rPr>
              <w:t>项目</w:t>
            </w:r>
            <w:r w:rsidRPr="00830DB2">
              <w:rPr>
                <w:rFonts w:hint="eastAsia"/>
                <w:bCs/>
                <w:sz w:val="24"/>
              </w:rPr>
              <w:t>生产废水</w:t>
            </w:r>
            <w:r w:rsidRPr="00830DB2">
              <w:rPr>
                <w:bCs/>
                <w:sz w:val="24"/>
              </w:rPr>
              <w:t>水质参照《江西晶科铝业有限公司铝型材加工改扩建项目环境影响报告表》</w:t>
            </w:r>
            <w:r w:rsidRPr="00830DB2">
              <w:rPr>
                <w:rFonts w:hint="eastAsia"/>
                <w:bCs/>
                <w:sz w:val="24"/>
              </w:rPr>
              <w:t>，</w:t>
            </w:r>
            <w:r w:rsidRPr="00830DB2">
              <w:rPr>
                <w:bCs/>
                <w:sz w:val="24"/>
              </w:rPr>
              <w:t>《喷漆废水处理工程设计实例</w:t>
            </w:r>
            <w:r w:rsidRPr="00830DB2">
              <w:rPr>
                <w:bCs/>
                <w:sz w:val="24"/>
              </w:rPr>
              <w:t>-</w:t>
            </w:r>
            <w:r w:rsidRPr="00830DB2">
              <w:rPr>
                <w:bCs/>
                <w:sz w:val="24"/>
              </w:rPr>
              <w:t>罗春霖》（厦门科林尔环保科技有限公司，福建，厦门，</w:t>
            </w:r>
            <w:r w:rsidRPr="00830DB2">
              <w:rPr>
                <w:bCs/>
                <w:sz w:val="24"/>
              </w:rPr>
              <w:t>361000</w:t>
            </w:r>
            <w:r w:rsidRPr="00830DB2">
              <w:rPr>
                <w:bCs/>
                <w:sz w:val="24"/>
              </w:rPr>
              <w:t>），</w:t>
            </w:r>
            <w:r w:rsidRPr="00830DB2">
              <w:rPr>
                <w:bCs/>
                <w:sz w:val="24"/>
              </w:rPr>
              <w:t>COD</w:t>
            </w:r>
            <w:r w:rsidRPr="00830DB2">
              <w:rPr>
                <w:bCs/>
                <w:sz w:val="24"/>
              </w:rPr>
              <w:t>、</w:t>
            </w:r>
            <w:r w:rsidRPr="00830DB2">
              <w:rPr>
                <w:bCs/>
                <w:sz w:val="24"/>
              </w:rPr>
              <w:t>NH</w:t>
            </w:r>
            <w:r w:rsidRPr="00830DB2">
              <w:rPr>
                <w:bCs/>
                <w:sz w:val="24"/>
                <w:vertAlign w:val="subscript"/>
              </w:rPr>
              <w:t>3</w:t>
            </w:r>
            <w:r w:rsidRPr="00830DB2">
              <w:rPr>
                <w:bCs/>
                <w:sz w:val="24"/>
              </w:rPr>
              <w:t>-N</w:t>
            </w:r>
            <w:r w:rsidRPr="00830DB2">
              <w:rPr>
                <w:bCs/>
                <w:sz w:val="24"/>
              </w:rPr>
              <w:t>的污染物浓度分别为</w:t>
            </w:r>
            <w:r w:rsidRPr="00830DB2">
              <w:rPr>
                <w:bCs/>
                <w:sz w:val="24"/>
              </w:rPr>
              <w:t>2</w:t>
            </w:r>
            <w:r w:rsidRPr="00830DB2">
              <w:rPr>
                <w:rFonts w:hint="eastAsia"/>
                <w:bCs/>
                <w:sz w:val="24"/>
              </w:rPr>
              <w:t>0</w:t>
            </w:r>
            <w:r w:rsidRPr="00830DB2">
              <w:rPr>
                <w:bCs/>
                <w:sz w:val="24"/>
              </w:rPr>
              <w:t>0mg/L</w:t>
            </w:r>
            <w:r w:rsidRPr="00830DB2">
              <w:rPr>
                <w:bCs/>
                <w:sz w:val="24"/>
              </w:rPr>
              <w:t>、</w:t>
            </w:r>
            <w:r w:rsidRPr="00830DB2">
              <w:rPr>
                <w:rFonts w:hint="eastAsia"/>
                <w:bCs/>
                <w:sz w:val="24"/>
              </w:rPr>
              <w:t>4.2</w:t>
            </w:r>
            <w:r w:rsidRPr="00830DB2">
              <w:rPr>
                <w:bCs/>
                <w:sz w:val="24"/>
              </w:rPr>
              <w:t>mg/L</w:t>
            </w:r>
            <w:r w:rsidRPr="00830DB2">
              <w:rPr>
                <w:rFonts w:hint="eastAsia"/>
                <w:bCs/>
                <w:sz w:val="24"/>
              </w:rPr>
              <w:t>。</w:t>
            </w:r>
          </w:p>
          <w:p w14:paraId="25EBE71A" w14:textId="77777777" w:rsidR="00AA0583" w:rsidRPr="00830DB2" w:rsidRDefault="00AA0583" w:rsidP="00AA0583">
            <w:pPr>
              <w:spacing w:line="360" w:lineRule="auto"/>
              <w:ind w:firstLineChars="200" w:firstLine="480"/>
              <w:rPr>
                <w:snapToGrid w:val="0"/>
                <w:kern w:val="0"/>
                <w:sz w:val="24"/>
              </w:rPr>
            </w:pPr>
            <w:r w:rsidRPr="00830DB2">
              <w:rPr>
                <w:rFonts w:hint="eastAsia"/>
                <w:snapToGrid w:val="0"/>
                <w:kern w:val="0"/>
                <w:sz w:val="24"/>
              </w:rPr>
              <w:t>本项目外排废水排放量</w:t>
            </w:r>
            <w:r w:rsidRPr="00830DB2">
              <w:rPr>
                <w:rFonts w:hint="eastAsia"/>
                <w:snapToGrid w:val="0"/>
                <w:kern w:val="0"/>
                <w:sz w:val="24"/>
              </w:rPr>
              <w:t>108m</w:t>
            </w:r>
            <w:r w:rsidRPr="00830DB2">
              <w:rPr>
                <w:rFonts w:hint="eastAsia"/>
                <w:snapToGrid w:val="0"/>
                <w:kern w:val="0"/>
                <w:sz w:val="24"/>
                <w:vertAlign w:val="superscript"/>
              </w:rPr>
              <w:t>3</w:t>
            </w:r>
            <w:r w:rsidRPr="00830DB2">
              <w:rPr>
                <w:rFonts w:hint="eastAsia"/>
                <w:snapToGrid w:val="0"/>
                <w:kern w:val="0"/>
                <w:sz w:val="24"/>
              </w:rPr>
              <w:t>/a</w:t>
            </w:r>
            <w:r w:rsidRPr="00830DB2">
              <w:rPr>
                <w:rFonts w:hint="eastAsia"/>
                <w:snapToGrid w:val="0"/>
                <w:kern w:val="0"/>
                <w:sz w:val="24"/>
              </w:rPr>
              <w:t>，项目废水</w:t>
            </w:r>
            <w:r w:rsidRPr="00830DB2">
              <w:rPr>
                <w:snapToGrid w:val="0"/>
                <w:kern w:val="0"/>
                <w:sz w:val="24"/>
              </w:rPr>
              <w:t>依托江西虹粤铝业有限公司污水处理站</w:t>
            </w:r>
            <w:r w:rsidRPr="00830DB2">
              <w:rPr>
                <w:rFonts w:hint="eastAsia"/>
                <w:snapToGrid w:val="0"/>
                <w:kern w:val="0"/>
                <w:sz w:val="24"/>
              </w:rPr>
              <w:t>处理后排入江西安义高新技术产业园区污水处理厂处理。经江西安义高新技术产业园区</w:t>
            </w:r>
            <w:r w:rsidRPr="00830DB2">
              <w:rPr>
                <w:snapToGrid w:val="0"/>
                <w:kern w:val="0"/>
                <w:sz w:val="24"/>
              </w:rPr>
              <w:t>污水处理厂进一步处理，达到《城镇污水处理厂污染物排放标准》（</w:t>
            </w:r>
            <w:r w:rsidRPr="00830DB2">
              <w:rPr>
                <w:snapToGrid w:val="0"/>
                <w:kern w:val="0"/>
                <w:sz w:val="24"/>
              </w:rPr>
              <w:t>GB18918-2002</w:t>
            </w:r>
            <w:r w:rsidRPr="00830DB2">
              <w:rPr>
                <w:snapToGrid w:val="0"/>
                <w:kern w:val="0"/>
                <w:sz w:val="24"/>
              </w:rPr>
              <w:t>）一级</w:t>
            </w:r>
            <w:r w:rsidRPr="00830DB2">
              <w:rPr>
                <w:rFonts w:hint="eastAsia"/>
                <w:snapToGrid w:val="0"/>
                <w:kern w:val="0"/>
                <w:sz w:val="24"/>
              </w:rPr>
              <w:t>A</w:t>
            </w:r>
            <w:r w:rsidRPr="00830DB2">
              <w:rPr>
                <w:snapToGrid w:val="0"/>
                <w:kern w:val="0"/>
                <w:sz w:val="24"/>
              </w:rPr>
              <w:t>标准后排入潦河</w:t>
            </w:r>
            <w:r w:rsidRPr="00830DB2">
              <w:rPr>
                <w:rFonts w:hint="eastAsia"/>
                <w:snapToGrid w:val="0"/>
                <w:kern w:val="0"/>
                <w:sz w:val="24"/>
              </w:rPr>
              <w:t>，</w:t>
            </w:r>
            <w:r w:rsidRPr="00830DB2">
              <w:rPr>
                <w:snapToGrid w:val="0"/>
                <w:kern w:val="0"/>
                <w:sz w:val="24"/>
              </w:rPr>
              <w:t>COD</w:t>
            </w:r>
            <w:r w:rsidRPr="00830DB2">
              <w:rPr>
                <w:snapToGrid w:val="0"/>
                <w:kern w:val="0"/>
                <w:sz w:val="24"/>
              </w:rPr>
              <w:t>、</w:t>
            </w: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b/>
                <w:bCs/>
                <w:sz w:val="24"/>
              </w:rPr>
              <w:t>、</w:t>
            </w:r>
            <w:r w:rsidRPr="00830DB2">
              <w:rPr>
                <w:rFonts w:hint="eastAsia"/>
                <w:snapToGrid w:val="0"/>
                <w:kern w:val="0"/>
                <w:sz w:val="24"/>
              </w:rPr>
              <w:t>TP</w:t>
            </w:r>
            <w:r w:rsidRPr="00830DB2">
              <w:rPr>
                <w:rFonts w:hint="eastAsia"/>
                <w:snapToGrid w:val="0"/>
                <w:kern w:val="0"/>
                <w:sz w:val="24"/>
              </w:rPr>
              <w:t>总量考核浓度按排放浓度计算，总量控制浓度分别按</w:t>
            </w:r>
            <w:r w:rsidRPr="00830DB2">
              <w:rPr>
                <w:rFonts w:hint="eastAsia"/>
                <w:snapToGrid w:val="0"/>
                <w:kern w:val="0"/>
                <w:sz w:val="24"/>
              </w:rPr>
              <w:t>50mg/L</w:t>
            </w:r>
            <w:r w:rsidRPr="00830DB2">
              <w:rPr>
                <w:rFonts w:hint="eastAsia"/>
                <w:snapToGrid w:val="0"/>
                <w:kern w:val="0"/>
                <w:sz w:val="24"/>
              </w:rPr>
              <w:t>、</w:t>
            </w:r>
            <w:r w:rsidRPr="00830DB2">
              <w:rPr>
                <w:rFonts w:hint="eastAsia"/>
                <w:snapToGrid w:val="0"/>
                <w:kern w:val="0"/>
                <w:sz w:val="24"/>
              </w:rPr>
              <w:t>5mg/L</w:t>
            </w:r>
            <w:r w:rsidRPr="00830DB2">
              <w:rPr>
                <w:rFonts w:hint="eastAsia"/>
                <w:snapToGrid w:val="0"/>
                <w:kern w:val="0"/>
                <w:sz w:val="24"/>
              </w:rPr>
              <w:t>和</w:t>
            </w:r>
            <w:r w:rsidRPr="00830DB2">
              <w:rPr>
                <w:rFonts w:hint="eastAsia"/>
                <w:snapToGrid w:val="0"/>
                <w:kern w:val="0"/>
                <w:sz w:val="24"/>
              </w:rPr>
              <w:t>0.5mg/L</w:t>
            </w:r>
            <w:r w:rsidRPr="00830DB2">
              <w:rPr>
                <w:rFonts w:hint="eastAsia"/>
                <w:snapToGrid w:val="0"/>
                <w:kern w:val="0"/>
                <w:sz w:val="24"/>
              </w:rPr>
              <w:t>计算。</w:t>
            </w:r>
          </w:p>
          <w:p w14:paraId="660D8CFC" w14:textId="6A0EDBFE" w:rsidR="00AA0583" w:rsidRPr="00830DB2" w:rsidRDefault="00AA0583" w:rsidP="00AA0583">
            <w:pPr>
              <w:jc w:val="center"/>
              <w:rPr>
                <w:b/>
                <w:bCs/>
                <w:szCs w:val="21"/>
              </w:rPr>
            </w:pPr>
            <w:r w:rsidRPr="00830DB2">
              <w:rPr>
                <w:b/>
                <w:bCs/>
                <w:szCs w:val="21"/>
              </w:rPr>
              <w:t>表</w:t>
            </w:r>
            <w:r w:rsidRPr="00830DB2">
              <w:rPr>
                <w:rFonts w:hint="eastAsia"/>
                <w:b/>
                <w:bCs/>
                <w:szCs w:val="21"/>
              </w:rPr>
              <w:t xml:space="preserve">3-11  </w:t>
            </w:r>
            <w:r w:rsidRPr="00830DB2">
              <w:rPr>
                <w:rFonts w:hint="eastAsia"/>
                <w:b/>
                <w:bCs/>
                <w:szCs w:val="21"/>
              </w:rPr>
              <w:t>本项目生产</w:t>
            </w:r>
            <w:r w:rsidRPr="00830DB2">
              <w:rPr>
                <w:b/>
                <w:bCs/>
                <w:szCs w:val="21"/>
              </w:rPr>
              <w:t>废水污染源产生、排放汇总表</w:t>
            </w:r>
          </w:p>
          <w:tbl>
            <w:tblPr>
              <w:tblW w:w="4998"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708"/>
              <w:gridCol w:w="845"/>
              <w:gridCol w:w="798"/>
              <w:gridCol w:w="922"/>
              <w:gridCol w:w="825"/>
              <w:gridCol w:w="862"/>
              <w:gridCol w:w="884"/>
              <w:gridCol w:w="1047"/>
              <w:gridCol w:w="713"/>
              <w:gridCol w:w="782"/>
            </w:tblGrid>
            <w:tr w:rsidR="00AA0583" w:rsidRPr="00830DB2" w14:paraId="212A8F77" w14:textId="77777777" w:rsidTr="000C0307">
              <w:trPr>
                <w:jc w:val="center"/>
              </w:trPr>
              <w:tc>
                <w:tcPr>
                  <w:tcW w:w="422" w:type="pct"/>
                  <w:vMerge w:val="restart"/>
                  <w:vAlign w:val="center"/>
                </w:tcPr>
                <w:p w14:paraId="30E696C2" w14:textId="77777777" w:rsidR="00AA0583" w:rsidRPr="00830DB2" w:rsidRDefault="00AA0583" w:rsidP="00AA0583">
                  <w:pPr>
                    <w:jc w:val="center"/>
                    <w:rPr>
                      <w:b/>
                      <w:bCs/>
                      <w:szCs w:val="21"/>
                    </w:rPr>
                  </w:pPr>
                  <w:r w:rsidRPr="00830DB2">
                    <w:rPr>
                      <w:b/>
                      <w:bCs/>
                      <w:szCs w:val="21"/>
                    </w:rPr>
                    <w:t>产排污环节</w:t>
                  </w:r>
                </w:p>
              </w:tc>
              <w:tc>
                <w:tcPr>
                  <w:tcW w:w="504" w:type="pct"/>
                  <w:vMerge w:val="restart"/>
                  <w:vAlign w:val="center"/>
                </w:tcPr>
                <w:p w14:paraId="193269F2" w14:textId="77777777" w:rsidR="00AA0583" w:rsidRPr="00830DB2" w:rsidRDefault="00AA0583" w:rsidP="00AA0583">
                  <w:pPr>
                    <w:jc w:val="center"/>
                    <w:rPr>
                      <w:b/>
                      <w:bCs/>
                      <w:szCs w:val="21"/>
                    </w:rPr>
                  </w:pPr>
                  <w:r w:rsidRPr="00830DB2">
                    <w:rPr>
                      <w:b/>
                      <w:bCs/>
                      <w:szCs w:val="21"/>
                    </w:rPr>
                    <w:t>类别</w:t>
                  </w:r>
                </w:p>
              </w:tc>
              <w:tc>
                <w:tcPr>
                  <w:tcW w:w="476" w:type="pct"/>
                  <w:vMerge w:val="restart"/>
                  <w:vAlign w:val="center"/>
                </w:tcPr>
                <w:p w14:paraId="3E1717BF" w14:textId="77777777" w:rsidR="00AA0583" w:rsidRPr="00830DB2" w:rsidRDefault="00AA0583" w:rsidP="00AA0583">
                  <w:pPr>
                    <w:jc w:val="center"/>
                    <w:rPr>
                      <w:b/>
                      <w:bCs/>
                      <w:szCs w:val="21"/>
                    </w:rPr>
                  </w:pPr>
                  <w:r w:rsidRPr="00830DB2">
                    <w:rPr>
                      <w:b/>
                      <w:bCs/>
                      <w:szCs w:val="21"/>
                    </w:rPr>
                    <w:t>污染物</w:t>
                  </w:r>
                </w:p>
                <w:p w14:paraId="16F6C205" w14:textId="77777777" w:rsidR="00AA0583" w:rsidRPr="00830DB2" w:rsidRDefault="00AA0583" w:rsidP="00AA0583">
                  <w:pPr>
                    <w:jc w:val="center"/>
                    <w:rPr>
                      <w:b/>
                      <w:bCs/>
                      <w:szCs w:val="21"/>
                    </w:rPr>
                  </w:pPr>
                  <w:r w:rsidRPr="00830DB2">
                    <w:rPr>
                      <w:b/>
                      <w:bCs/>
                      <w:szCs w:val="21"/>
                    </w:rPr>
                    <w:t>种类</w:t>
                  </w:r>
                </w:p>
              </w:tc>
              <w:tc>
                <w:tcPr>
                  <w:tcW w:w="1556" w:type="pct"/>
                  <w:gridSpan w:val="3"/>
                  <w:vAlign w:val="center"/>
                </w:tcPr>
                <w:p w14:paraId="137E062C" w14:textId="77777777" w:rsidR="00AA0583" w:rsidRPr="00830DB2" w:rsidRDefault="00AA0583" w:rsidP="00AA0583">
                  <w:pPr>
                    <w:jc w:val="center"/>
                    <w:rPr>
                      <w:b/>
                      <w:bCs/>
                      <w:szCs w:val="21"/>
                    </w:rPr>
                  </w:pPr>
                  <w:r w:rsidRPr="00830DB2">
                    <w:rPr>
                      <w:b/>
                      <w:bCs/>
                      <w:szCs w:val="21"/>
                    </w:rPr>
                    <w:t>污染物产生量和浓度</w:t>
                  </w:r>
                </w:p>
              </w:tc>
              <w:tc>
                <w:tcPr>
                  <w:tcW w:w="2042" w:type="pct"/>
                  <w:gridSpan w:val="4"/>
                  <w:vAlign w:val="center"/>
                </w:tcPr>
                <w:p w14:paraId="64BF7CFB" w14:textId="77777777" w:rsidR="00AA0583" w:rsidRPr="00830DB2" w:rsidRDefault="00AA0583" w:rsidP="00AA0583">
                  <w:pPr>
                    <w:jc w:val="center"/>
                    <w:rPr>
                      <w:b/>
                      <w:bCs/>
                      <w:szCs w:val="21"/>
                    </w:rPr>
                  </w:pPr>
                  <w:r w:rsidRPr="00830DB2">
                    <w:rPr>
                      <w:b/>
                      <w:bCs/>
                      <w:szCs w:val="21"/>
                    </w:rPr>
                    <w:t>污染物排放量和浓度</w:t>
                  </w:r>
                </w:p>
              </w:tc>
            </w:tr>
            <w:tr w:rsidR="00AA0583" w:rsidRPr="00830DB2" w14:paraId="185DF5AF" w14:textId="77777777" w:rsidTr="000C0307">
              <w:trPr>
                <w:jc w:val="center"/>
              </w:trPr>
              <w:tc>
                <w:tcPr>
                  <w:tcW w:w="422" w:type="pct"/>
                  <w:vMerge/>
                  <w:vAlign w:val="center"/>
                </w:tcPr>
                <w:p w14:paraId="78CE7961" w14:textId="77777777" w:rsidR="00AA0583" w:rsidRPr="00830DB2" w:rsidRDefault="00AA0583" w:rsidP="00AA0583">
                  <w:pPr>
                    <w:jc w:val="center"/>
                    <w:rPr>
                      <w:b/>
                      <w:bCs/>
                      <w:szCs w:val="21"/>
                    </w:rPr>
                  </w:pPr>
                </w:p>
              </w:tc>
              <w:tc>
                <w:tcPr>
                  <w:tcW w:w="504" w:type="pct"/>
                  <w:vMerge/>
                  <w:vAlign w:val="center"/>
                </w:tcPr>
                <w:p w14:paraId="24138470" w14:textId="77777777" w:rsidR="00AA0583" w:rsidRPr="00830DB2" w:rsidRDefault="00AA0583" w:rsidP="00AA0583">
                  <w:pPr>
                    <w:jc w:val="center"/>
                    <w:rPr>
                      <w:b/>
                      <w:bCs/>
                      <w:szCs w:val="21"/>
                    </w:rPr>
                  </w:pPr>
                </w:p>
              </w:tc>
              <w:tc>
                <w:tcPr>
                  <w:tcW w:w="476" w:type="pct"/>
                  <w:vMerge/>
                  <w:vAlign w:val="center"/>
                </w:tcPr>
                <w:p w14:paraId="1BCC7C74" w14:textId="77777777" w:rsidR="00AA0583" w:rsidRPr="00830DB2" w:rsidRDefault="00AA0583" w:rsidP="00AA0583">
                  <w:pPr>
                    <w:jc w:val="center"/>
                    <w:rPr>
                      <w:b/>
                      <w:bCs/>
                      <w:szCs w:val="21"/>
                    </w:rPr>
                  </w:pPr>
                </w:p>
              </w:tc>
              <w:tc>
                <w:tcPr>
                  <w:tcW w:w="550" w:type="pct"/>
                  <w:vAlign w:val="center"/>
                </w:tcPr>
                <w:p w14:paraId="0ECF37B9" w14:textId="77777777" w:rsidR="00AA0583" w:rsidRPr="00830DB2" w:rsidRDefault="00AA0583" w:rsidP="00AA0583">
                  <w:pPr>
                    <w:jc w:val="center"/>
                    <w:rPr>
                      <w:b/>
                      <w:bCs/>
                      <w:szCs w:val="21"/>
                    </w:rPr>
                  </w:pPr>
                  <w:r w:rsidRPr="00830DB2">
                    <w:rPr>
                      <w:b/>
                      <w:bCs/>
                      <w:szCs w:val="21"/>
                    </w:rPr>
                    <w:t>废水量</w:t>
                  </w:r>
                </w:p>
              </w:tc>
              <w:tc>
                <w:tcPr>
                  <w:tcW w:w="492" w:type="pct"/>
                  <w:vAlign w:val="center"/>
                </w:tcPr>
                <w:p w14:paraId="3E9975EB" w14:textId="77777777" w:rsidR="00AA0583" w:rsidRPr="00830DB2" w:rsidRDefault="00AA0583" w:rsidP="00AA0583">
                  <w:pPr>
                    <w:jc w:val="center"/>
                    <w:rPr>
                      <w:b/>
                      <w:bCs/>
                      <w:szCs w:val="21"/>
                    </w:rPr>
                  </w:pPr>
                  <w:r w:rsidRPr="00830DB2">
                    <w:rPr>
                      <w:b/>
                      <w:bCs/>
                      <w:szCs w:val="21"/>
                    </w:rPr>
                    <w:t>产生浓度</w:t>
                  </w:r>
                </w:p>
              </w:tc>
              <w:tc>
                <w:tcPr>
                  <w:tcW w:w="514" w:type="pct"/>
                  <w:vAlign w:val="center"/>
                </w:tcPr>
                <w:p w14:paraId="204D9DAD" w14:textId="77777777" w:rsidR="00AA0583" w:rsidRPr="00830DB2" w:rsidRDefault="00AA0583" w:rsidP="00AA0583">
                  <w:pPr>
                    <w:jc w:val="center"/>
                    <w:rPr>
                      <w:b/>
                      <w:bCs/>
                      <w:szCs w:val="21"/>
                    </w:rPr>
                  </w:pPr>
                  <w:r w:rsidRPr="00830DB2">
                    <w:rPr>
                      <w:b/>
                      <w:bCs/>
                      <w:szCs w:val="21"/>
                    </w:rPr>
                    <w:t>产生量</w:t>
                  </w:r>
                </w:p>
              </w:tc>
              <w:tc>
                <w:tcPr>
                  <w:tcW w:w="527" w:type="pct"/>
                  <w:vAlign w:val="center"/>
                </w:tcPr>
                <w:p w14:paraId="5CA6BF80" w14:textId="77777777" w:rsidR="00AA0583" w:rsidRPr="00830DB2" w:rsidRDefault="00AA0583" w:rsidP="00AA0583">
                  <w:pPr>
                    <w:jc w:val="center"/>
                    <w:rPr>
                      <w:b/>
                      <w:bCs/>
                      <w:szCs w:val="21"/>
                    </w:rPr>
                  </w:pPr>
                  <w:r w:rsidRPr="00830DB2">
                    <w:rPr>
                      <w:b/>
                      <w:bCs/>
                      <w:szCs w:val="21"/>
                    </w:rPr>
                    <w:t>废水量</w:t>
                  </w:r>
                </w:p>
              </w:tc>
              <w:tc>
                <w:tcPr>
                  <w:tcW w:w="624" w:type="pct"/>
                  <w:vAlign w:val="center"/>
                </w:tcPr>
                <w:p w14:paraId="040D808C" w14:textId="77777777" w:rsidR="00AA0583" w:rsidRPr="00830DB2" w:rsidRDefault="00AA0583" w:rsidP="00AA0583">
                  <w:pPr>
                    <w:jc w:val="center"/>
                    <w:rPr>
                      <w:b/>
                      <w:bCs/>
                      <w:szCs w:val="21"/>
                    </w:rPr>
                  </w:pPr>
                  <w:r w:rsidRPr="00830DB2">
                    <w:rPr>
                      <w:b/>
                      <w:bCs/>
                      <w:szCs w:val="21"/>
                    </w:rPr>
                    <w:t>处理效率</w:t>
                  </w:r>
                </w:p>
              </w:tc>
              <w:tc>
                <w:tcPr>
                  <w:tcW w:w="425" w:type="pct"/>
                  <w:vAlign w:val="center"/>
                </w:tcPr>
                <w:p w14:paraId="150935AE" w14:textId="77777777" w:rsidR="00AA0583" w:rsidRPr="00830DB2" w:rsidRDefault="00AA0583" w:rsidP="00AA0583">
                  <w:pPr>
                    <w:jc w:val="center"/>
                    <w:rPr>
                      <w:b/>
                      <w:bCs/>
                      <w:szCs w:val="21"/>
                    </w:rPr>
                  </w:pPr>
                  <w:r w:rsidRPr="00830DB2">
                    <w:rPr>
                      <w:b/>
                      <w:bCs/>
                      <w:szCs w:val="21"/>
                    </w:rPr>
                    <w:t>排放浓度</w:t>
                  </w:r>
                </w:p>
              </w:tc>
              <w:tc>
                <w:tcPr>
                  <w:tcW w:w="465" w:type="pct"/>
                  <w:vAlign w:val="center"/>
                </w:tcPr>
                <w:p w14:paraId="1D5D1E3E" w14:textId="77777777" w:rsidR="00AA0583" w:rsidRPr="00830DB2" w:rsidRDefault="00AA0583" w:rsidP="00AA0583">
                  <w:pPr>
                    <w:jc w:val="center"/>
                    <w:rPr>
                      <w:b/>
                      <w:bCs/>
                      <w:szCs w:val="21"/>
                    </w:rPr>
                  </w:pPr>
                  <w:r w:rsidRPr="00830DB2">
                    <w:rPr>
                      <w:b/>
                      <w:bCs/>
                      <w:szCs w:val="21"/>
                    </w:rPr>
                    <w:t>排放量</w:t>
                  </w:r>
                </w:p>
              </w:tc>
            </w:tr>
            <w:tr w:rsidR="00AA0583" w:rsidRPr="00830DB2" w14:paraId="42FABE3A" w14:textId="77777777" w:rsidTr="000C0307">
              <w:trPr>
                <w:jc w:val="center"/>
              </w:trPr>
              <w:tc>
                <w:tcPr>
                  <w:tcW w:w="422" w:type="pct"/>
                  <w:vMerge/>
                  <w:tcBorders>
                    <w:bottom w:val="single" w:sz="12" w:space="0" w:color="auto"/>
                  </w:tcBorders>
                  <w:vAlign w:val="center"/>
                </w:tcPr>
                <w:p w14:paraId="67A70726" w14:textId="77777777" w:rsidR="00AA0583" w:rsidRPr="00830DB2" w:rsidRDefault="00AA0583" w:rsidP="00AA0583">
                  <w:pPr>
                    <w:jc w:val="center"/>
                    <w:rPr>
                      <w:b/>
                      <w:bCs/>
                      <w:szCs w:val="21"/>
                    </w:rPr>
                  </w:pPr>
                </w:p>
              </w:tc>
              <w:tc>
                <w:tcPr>
                  <w:tcW w:w="504" w:type="pct"/>
                  <w:vMerge/>
                  <w:tcBorders>
                    <w:bottom w:val="single" w:sz="12" w:space="0" w:color="auto"/>
                  </w:tcBorders>
                  <w:vAlign w:val="center"/>
                </w:tcPr>
                <w:p w14:paraId="0DCA2F13" w14:textId="77777777" w:rsidR="00AA0583" w:rsidRPr="00830DB2" w:rsidRDefault="00AA0583" w:rsidP="00AA0583">
                  <w:pPr>
                    <w:jc w:val="center"/>
                    <w:rPr>
                      <w:b/>
                      <w:bCs/>
                      <w:szCs w:val="21"/>
                    </w:rPr>
                  </w:pPr>
                </w:p>
              </w:tc>
              <w:tc>
                <w:tcPr>
                  <w:tcW w:w="476" w:type="pct"/>
                  <w:vMerge/>
                  <w:tcBorders>
                    <w:bottom w:val="single" w:sz="12" w:space="0" w:color="auto"/>
                  </w:tcBorders>
                  <w:vAlign w:val="center"/>
                </w:tcPr>
                <w:p w14:paraId="207C9F75" w14:textId="77777777" w:rsidR="00AA0583" w:rsidRPr="00830DB2" w:rsidRDefault="00AA0583" w:rsidP="00AA0583">
                  <w:pPr>
                    <w:jc w:val="center"/>
                    <w:rPr>
                      <w:b/>
                      <w:bCs/>
                      <w:szCs w:val="21"/>
                    </w:rPr>
                  </w:pPr>
                </w:p>
              </w:tc>
              <w:tc>
                <w:tcPr>
                  <w:tcW w:w="550" w:type="pct"/>
                  <w:tcBorders>
                    <w:bottom w:val="single" w:sz="12" w:space="0" w:color="auto"/>
                  </w:tcBorders>
                  <w:vAlign w:val="center"/>
                </w:tcPr>
                <w:p w14:paraId="67FDFDC7"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492" w:type="pct"/>
                  <w:tcBorders>
                    <w:bottom w:val="single" w:sz="12" w:space="0" w:color="auto"/>
                  </w:tcBorders>
                  <w:vAlign w:val="center"/>
                </w:tcPr>
                <w:p w14:paraId="15FDB6ED" w14:textId="77777777" w:rsidR="00AA0583" w:rsidRPr="00830DB2" w:rsidRDefault="00AA0583" w:rsidP="00AA0583">
                  <w:pPr>
                    <w:jc w:val="center"/>
                    <w:rPr>
                      <w:b/>
                      <w:bCs/>
                      <w:szCs w:val="21"/>
                    </w:rPr>
                  </w:pPr>
                  <w:r w:rsidRPr="00830DB2">
                    <w:rPr>
                      <w:b/>
                      <w:bCs/>
                      <w:szCs w:val="21"/>
                    </w:rPr>
                    <w:t>mg/L</w:t>
                  </w:r>
                </w:p>
              </w:tc>
              <w:tc>
                <w:tcPr>
                  <w:tcW w:w="514" w:type="pct"/>
                  <w:tcBorders>
                    <w:bottom w:val="single" w:sz="12" w:space="0" w:color="auto"/>
                  </w:tcBorders>
                  <w:vAlign w:val="center"/>
                </w:tcPr>
                <w:p w14:paraId="415F70B3" w14:textId="77777777" w:rsidR="00AA0583" w:rsidRPr="00830DB2" w:rsidRDefault="00AA0583" w:rsidP="00AA0583">
                  <w:pPr>
                    <w:jc w:val="center"/>
                    <w:rPr>
                      <w:b/>
                      <w:bCs/>
                      <w:szCs w:val="21"/>
                    </w:rPr>
                  </w:pPr>
                  <w:r w:rsidRPr="00830DB2">
                    <w:rPr>
                      <w:b/>
                      <w:bCs/>
                      <w:szCs w:val="21"/>
                    </w:rPr>
                    <w:t>t/a</w:t>
                  </w:r>
                </w:p>
              </w:tc>
              <w:tc>
                <w:tcPr>
                  <w:tcW w:w="527" w:type="pct"/>
                  <w:tcBorders>
                    <w:bottom w:val="single" w:sz="12" w:space="0" w:color="auto"/>
                  </w:tcBorders>
                  <w:vAlign w:val="center"/>
                </w:tcPr>
                <w:p w14:paraId="05734B43" w14:textId="77777777" w:rsidR="00AA0583" w:rsidRPr="00830DB2" w:rsidRDefault="00AA0583" w:rsidP="00AA0583">
                  <w:pPr>
                    <w:jc w:val="center"/>
                    <w:rPr>
                      <w:b/>
                      <w:bCs/>
                      <w:szCs w:val="21"/>
                    </w:rPr>
                  </w:pPr>
                  <w:r w:rsidRPr="00830DB2">
                    <w:rPr>
                      <w:b/>
                      <w:bCs/>
                      <w:szCs w:val="21"/>
                    </w:rPr>
                    <w:t>m</w:t>
                  </w:r>
                  <w:r w:rsidRPr="00830DB2">
                    <w:rPr>
                      <w:b/>
                      <w:bCs/>
                      <w:szCs w:val="21"/>
                      <w:vertAlign w:val="superscript"/>
                    </w:rPr>
                    <w:t>3</w:t>
                  </w:r>
                  <w:r w:rsidRPr="00830DB2">
                    <w:rPr>
                      <w:b/>
                      <w:bCs/>
                      <w:szCs w:val="21"/>
                    </w:rPr>
                    <w:t>/a</w:t>
                  </w:r>
                </w:p>
              </w:tc>
              <w:tc>
                <w:tcPr>
                  <w:tcW w:w="624" w:type="pct"/>
                  <w:tcBorders>
                    <w:bottom w:val="single" w:sz="12" w:space="0" w:color="auto"/>
                  </w:tcBorders>
                  <w:vAlign w:val="center"/>
                </w:tcPr>
                <w:p w14:paraId="331B00B7" w14:textId="77777777" w:rsidR="00AA0583" w:rsidRPr="00830DB2" w:rsidRDefault="00AA0583" w:rsidP="00AA0583">
                  <w:pPr>
                    <w:jc w:val="center"/>
                    <w:rPr>
                      <w:b/>
                      <w:bCs/>
                      <w:szCs w:val="21"/>
                    </w:rPr>
                  </w:pPr>
                  <w:r w:rsidRPr="00830DB2">
                    <w:rPr>
                      <w:b/>
                      <w:bCs/>
                      <w:szCs w:val="21"/>
                    </w:rPr>
                    <w:t>%</w:t>
                  </w:r>
                </w:p>
              </w:tc>
              <w:tc>
                <w:tcPr>
                  <w:tcW w:w="425" w:type="pct"/>
                  <w:tcBorders>
                    <w:bottom w:val="single" w:sz="12" w:space="0" w:color="auto"/>
                  </w:tcBorders>
                  <w:vAlign w:val="center"/>
                </w:tcPr>
                <w:p w14:paraId="2DF728E0" w14:textId="77777777" w:rsidR="00AA0583" w:rsidRPr="00830DB2" w:rsidRDefault="00AA0583" w:rsidP="00AA0583">
                  <w:pPr>
                    <w:jc w:val="center"/>
                    <w:rPr>
                      <w:b/>
                      <w:bCs/>
                      <w:szCs w:val="21"/>
                    </w:rPr>
                  </w:pPr>
                  <w:r w:rsidRPr="00830DB2">
                    <w:rPr>
                      <w:b/>
                      <w:bCs/>
                      <w:szCs w:val="21"/>
                    </w:rPr>
                    <w:t>mg/L</w:t>
                  </w:r>
                </w:p>
              </w:tc>
              <w:tc>
                <w:tcPr>
                  <w:tcW w:w="465" w:type="pct"/>
                  <w:tcBorders>
                    <w:bottom w:val="single" w:sz="12" w:space="0" w:color="auto"/>
                  </w:tcBorders>
                  <w:vAlign w:val="center"/>
                </w:tcPr>
                <w:p w14:paraId="7DE7DC48" w14:textId="77777777" w:rsidR="00AA0583" w:rsidRPr="00830DB2" w:rsidRDefault="00AA0583" w:rsidP="00AA0583">
                  <w:pPr>
                    <w:jc w:val="center"/>
                    <w:rPr>
                      <w:b/>
                      <w:bCs/>
                      <w:szCs w:val="21"/>
                    </w:rPr>
                  </w:pPr>
                  <w:r w:rsidRPr="00830DB2">
                    <w:rPr>
                      <w:b/>
                      <w:bCs/>
                      <w:szCs w:val="21"/>
                    </w:rPr>
                    <w:t>t/a</w:t>
                  </w:r>
                </w:p>
              </w:tc>
            </w:tr>
            <w:tr w:rsidR="00AA0583" w:rsidRPr="00830DB2" w14:paraId="7B064783" w14:textId="77777777" w:rsidTr="000C0307">
              <w:trPr>
                <w:trHeight w:val="448"/>
                <w:jc w:val="center"/>
              </w:trPr>
              <w:tc>
                <w:tcPr>
                  <w:tcW w:w="422" w:type="pct"/>
                  <w:vMerge w:val="restart"/>
                  <w:tcBorders>
                    <w:top w:val="single" w:sz="12" w:space="0" w:color="auto"/>
                    <w:tl2br w:val="nil"/>
                    <w:tr2bl w:val="nil"/>
                  </w:tcBorders>
                  <w:vAlign w:val="center"/>
                </w:tcPr>
                <w:p w14:paraId="28608B84" w14:textId="77777777" w:rsidR="00AA0583" w:rsidRPr="00830DB2" w:rsidRDefault="00AA0583" w:rsidP="00AA0583">
                  <w:pPr>
                    <w:jc w:val="center"/>
                    <w:rPr>
                      <w:szCs w:val="21"/>
                    </w:rPr>
                  </w:pPr>
                  <w:r w:rsidRPr="00830DB2">
                    <w:rPr>
                      <w:rFonts w:hint="eastAsia"/>
                      <w:szCs w:val="21"/>
                    </w:rPr>
                    <w:t>水幕帘、喷淋</w:t>
                  </w:r>
                </w:p>
              </w:tc>
              <w:tc>
                <w:tcPr>
                  <w:tcW w:w="504" w:type="pct"/>
                  <w:vMerge w:val="restart"/>
                  <w:tcBorders>
                    <w:top w:val="single" w:sz="12" w:space="0" w:color="auto"/>
                    <w:tl2br w:val="nil"/>
                    <w:tr2bl w:val="nil"/>
                  </w:tcBorders>
                  <w:vAlign w:val="center"/>
                </w:tcPr>
                <w:p w14:paraId="1AD515A1" w14:textId="77777777" w:rsidR="00AA0583" w:rsidRPr="00830DB2" w:rsidRDefault="00AA0583" w:rsidP="00AA0583">
                  <w:pPr>
                    <w:jc w:val="center"/>
                    <w:rPr>
                      <w:szCs w:val="21"/>
                    </w:rPr>
                  </w:pPr>
                  <w:r w:rsidRPr="00830DB2">
                    <w:rPr>
                      <w:rFonts w:hint="eastAsia"/>
                      <w:szCs w:val="21"/>
                    </w:rPr>
                    <w:t>生产废水</w:t>
                  </w:r>
                </w:p>
              </w:tc>
              <w:tc>
                <w:tcPr>
                  <w:tcW w:w="476" w:type="pct"/>
                  <w:tcBorders>
                    <w:top w:val="single" w:sz="12" w:space="0" w:color="auto"/>
                    <w:tl2br w:val="nil"/>
                    <w:tr2bl w:val="nil"/>
                  </w:tcBorders>
                  <w:vAlign w:val="center"/>
                </w:tcPr>
                <w:p w14:paraId="7BAB90AF" w14:textId="77777777" w:rsidR="00AA0583" w:rsidRPr="00830DB2" w:rsidRDefault="00AA0583" w:rsidP="00AA0583">
                  <w:pPr>
                    <w:jc w:val="center"/>
                    <w:rPr>
                      <w:szCs w:val="21"/>
                    </w:rPr>
                  </w:pPr>
                  <w:r w:rsidRPr="00830DB2">
                    <w:rPr>
                      <w:szCs w:val="21"/>
                    </w:rPr>
                    <w:t>COD</w:t>
                  </w:r>
                </w:p>
              </w:tc>
              <w:tc>
                <w:tcPr>
                  <w:tcW w:w="550" w:type="pct"/>
                  <w:vMerge w:val="restart"/>
                  <w:tcBorders>
                    <w:top w:val="single" w:sz="12" w:space="0" w:color="auto"/>
                    <w:tl2br w:val="nil"/>
                    <w:tr2bl w:val="nil"/>
                  </w:tcBorders>
                  <w:vAlign w:val="center"/>
                </w:tcPr>
                <w:p w14:paraId="7FDA898C" w14:textId="77777777" w:rsidR="00AA0583" w:rsidRPr="00830DB2" w:rsidRDefault="00AA0583" w:rsidP="00AA0583">
                  <w:pPr>
                    <w:jc w:val="center"/>
                    <w:rPr>
                      <w:szCs w:val="21"/>
                    </w:rPr>
                  </w:pPr>
                  <w:r w:rsidRPr="00830DB2">
                    <w:rPr>
                      <w:rFonts w:hint="eastAsia"/>
                      <w:szCs w:val="21"/>
                    </w:rPr>
                    <w:t>108</w:t>
                  </w:r>
                </w:p>
              </w:tc>
              <w:tc>
                <w:tcPr>
                  <w:tcW w:w="492" w:type="pct"/>
                  <w:tcBorders>
                    <w:top w:val="single" w:sz="12" w:space="0" w:color="auto"/>
                    <w:tl2br w:val="nil"/>
                    <w:tr2bl w:val="nil"/>
                  </w:tcBorders>
                  <w:vAlign w:val="center"/>
                </w:tcPr>
                <w:p w14:paraId="7DDBC959" w14:textId="77777777" w:rsidR="00AA0583" w:rsidRPr="00830DB2" w:rsidRDefault="00AA0583" w:rsidP="00AA0583">
                  <w:pPr>
                    <w:jc w:val="center"/>
                    <w:rPr>
                      <w:szCs w:val="21"/>
                    </w:rPr>
                  </w:pPr>
                  <w:r w:rsidRPr="00830DB2">
                    <w:rPr>
                      <w:rFonts w:hint="eastAsia"/>
                      <w:szCs w:val="21"/>
                    </w:rPr>
                    <w:t>200</w:t>
                  </w:r>
                </w:p>
              </w:tc>
              <w:tc>
                <w:tcPr>
                  <w:tcW w:w="514" w:type="pct"/>
                  <w:tcBorders>
                    <w:top w:val="single" w:sz="12" w:space="0" w:color="auto"/>
                    <w:tl2br w:val="nil"/>
                    <w:tr2bl w:val="nil"/>
                  </w:tcBorders>
                  <w:vAlign w:val="center"/>
                </w:tcPr>
                <w:p w14:paraId="73C86785" w14:textId="77777777" w:rsidR="00AA0583" w:rsidRPr="00830DB2" w:rsidRDefault="00AA0583" w:rsidP="00AA0583">
                  <w:pPr>
                    <w:jc w:val="center"/>
                    <w:rPr>
                      <w:szCs w:val="21"/>
                    </w:rPr>
                  </w:pPr>
                  <w:r w:rsidRPr="00830DB2">
                    <w:rPr>
                      <w:rFonts w:hint="eastAsia"/>
                      <w:szCs w:val="21"/>
                    </w:rPr>
                    <w:t>0.022</w:t>
                  </w:r>
                </w:p>
              </w:tc>
              <w:tc>
                <w:tcPr>
                  <w:tcW w:w="527" w:type="pct"/>
                  <w:vMerge w:val="restart"/>
                  <w:tcBorders>
                    <w:top w:val="single" w:sz="12" w:space="0" w:color="auto"/>
                    <w:tl2br w:val="nil"/>
                    <w:tr2bl w:val="nil"/>
                  </w:tcBorders>
                  <w:vAlign w:val="center"/>
                </w:tcPr>
                <w:p w14:paraId="6A3853D2" w14:textId="77777777" w:rsidR="00AA0583" w:rsidRPr="00830DB2" w:rsidRDefault="00AA0583" w:rsidP="00AA0583">
                  <w:pPr>
                    <w:jc w:val="center"/>
                    <w:rPr>
                      <w:szCs w:val="21"/>
                    </w:rPr>
                  </w:pPr>
                  <w:r w:rsidRPr="00830DB2">
                    <w:rPr>
                      <w:rFonts w:hint="eastAsia"/>
                      <w:szCs w:val="21"/>
                    </w:rPr>
                    <w:t>108</w:t>
                  </w:r>
                </w:p>
              </w:tc>
              <w:tc>
                <w:tcPr>
                  <w:tcW w:w="624" w:type="pct"/>
                  <w:tcBorders>
                    <w:top w:val="single" w:sz="12" w:space="0" w:color="auto"/>
                    <w:tl2br w:val="nil"/>
                    <w:tr2bl w:val="nil"/>
                  </w:tcBorders>
                  <w:vAlign w:val="center"/>
                </w:tcPr>
                <w:p w14:paraId="0DF49EE5" w14:textId="77777777" w:rsidR="00AA0583" w:rsidRPr="00830DB2" w:rsidRDefault="00AA0583" w:rsidP="00AA0583">
                  <w:pPr>
                    <w:jc w:val="center"/>
                    <w:rPr>
                      <w:szCs w:val="21"/>
                    </w:rPr>
                  </w:pPr>
                  <w:r w:rsidRPr="00830DB2">
                    <w:rPr>
                      <w:rFonts w:hint="eastAsia"/>
                      <w:szCs w:val="21"/>
                    </w:rPr>
                    <w:t>65</w:t>
                  </w:r>
                </w:p>
              </w:tc>
              <w:tc>
                <w:tcPr>
                  <w:tcW w:w="425" w:type="pct"/>
                  <w:tcBorders>
                    <w:top w:val="single" w:sz="12" w:space="0" w:color="auto"/>
                    <w:tl2br w:val="nil"/>
                    <w:tr2bl w:val="nil"/>
                  </w:tcBorders>
                  <w:vAlign w:val="center"/>
                </w:tcPr>
                <w:p w14:paraId="7C80777A" w14:textId="77777777" w:rsidR="00AA0583" w:rsidRPr="00830DB2" w:rsidRDefault="00AA0583" w:rsidP="00AA0583">
                  <w:pPr>
                    <w:jc w:val="center"/>
                    <w:rPr>
                      <w:szCs w:val="21"/>
                    </w:rPr>
                  </w:pPr>
                  <w:r w:rsidRPr="00830DB2">
                    <w:rPr>
                      <w:rFonts w:hint="eastAsia"/>
                      <w:szCs w:val="21"/>
                    </w:rPr>
                    <w:t>70</w:t>
                  </w:r>
                </w:p>
              </w:tc>
              <w:tc>
                <w:tcPr>
                  <w:tcW w:w="465" w:type="pct"/>
                  <w:tcBorders>
                    <w:top w:val="single" w:sz="12" w:space="0" w:color="auto"/>
                    <w:tl2br w:val="nil"/>
                    <w:tr2bl w:val="nil"/>
                  </w:tcBorders>
                  <w:vAlign w:val="center"/>
                </w:tcPr>
                <w:p w14:paraId="67747DAD" w14:textId="77777777" w:rsidR="00AA0583" w:rsidRPr="00830DB2" w:rsidRDefault="00AA0583" w:rsidP="00AA0583">
                  <w:pPr>
                    <w:jc w:val="center"/>
                    <w:rPr>
                      <w:szCs w:val="21"/>
                    </w:rPr>
                  </w:pPr>
                  <w:r w:rsidRPr="00830DB2">
                    <w:rPr>
                      <w:rFonts w:hint="eastAsia"/>
                      <w:szCs w:val="21"/>
                    </w:rPr>
                    <w:t>0.008</w:t>
                  </w:r>
                </w:p>
              </w:tc>
            </w:tr>
            <w:tr w:rsidR="00AA0583" w:rsidRPr="00830DB2" w14:paraId="13A8A487" w14:textId="77777777" w:rsidTr="000C0307">
              <w:trPr>
                <w:jc w:val="center"/>
              </w:trPr>
              <w:tc>
                <w:tcPr>
                  <w:tcW w:w="422" w:type="pct"/>
                  <w:vMerge/>
                  <w:tcBorders>
                    <w:tl2br w:val="nil"/>
                    <w:tr2bl w:val="nil"/>
                  </w:tcBorders>
                  <w:vAlign w:val="center"/>
                </w:tcPr>
                <w:p w14:paraId="3AF25B7C" w14:textId="77777777" w:rsidR="00AA0583" w:rsidRPr="00830DB2" w:rsidRDefault="00AA0583" w:rsidP="00AA0583">
                  <w:pPr>
                    <w:jc w:val="center"/>
                    <w:rPr>
                      <w:szCs w:val="21"/>
                    </w:rPr>
                  </w:pPr>
                </w:p>
              </w:tc>
              <w:tc>
                <w:tcPr>
                  <w:tcW w:w="504" w:type="pct"/>
                  <w:vMerge/>
                  <w:tcBorders>
                    <w:tl2br w:val="nil"/>
                    <w:tr2bl w:val="nil"/>
                  </w:tcBorders>
                  <w:vAlign w:val="center"/>
                </w:tcPr>
                <w:p w14:paraId="7EAC774A" w14:textId="77777777" w:rsidR="00AA0583" w:rsidRPr="00830DB2" w:rsidRDefault="00AA0583" w:rsidP="00AA0583">
                  <w:pPr>
                    <w:jc w:val="center"/>
                    <w:rPr>
                      <w:szCs w:val="21"/>
                    </w:rPr>
                  </w:pPr>
                </w:p>
              </w:tc>
              <w:tc>
                <w:tcPr>
                  <w:tcW w:w="476" w:type="pct"/>
                  <w:tcBorders>
                    <w:tl2br w:val="nil"/>
                    <w:tr2bl w:val="nil"/>
                  </w:tcBorders>
                  <w:vAlign w:val="center"/>
                </w:tcPr>
                <w:p w14:paraId="39694A85" w14:textId="77777777" w:rsidR="00AA0583" w:rsidRPr="00830DB2" w:rsidRDefault="00AA0583" w:rsidP="00AA0583">
                  <w:pPr>
                    <w:jc w:val="center"/>
                    <w:rPr>
                      <w:szCs w:val="21"/>
                    </w:rPr>
                  </w:pPr>
                  <w:r w:rsidRPr="00830DB2">
                    <w:rPr>
                      <w:rFonts w:hint="eastAsia"/>
                      <w:szCs w:val="21"/>
                    </w:rPr>
                    <w:t>NH</w:t>
                  </w:r>
                  <w:r w:rsidRPr="00830DB2">
                    <w:rPr>
                      <w:rFonts w:hint="eastAsia"/>
                      <w:szCs w:val="21"/>
                      <w:vertAlign w:val="subscript"/>
                    </w:rPr>
                    <w:t>3</w:t>
                  </w:r>
                  <w:r w:rsidRPr="00830DB2">
                    <w:rPr>
                      <w:rFonts w:hint="eastAsia"/>
                      <w:szCs w:val="21"/>
                    </w:rPr>
                    <w:t>-N</w:t>
                  </w:r>
                </w:p>
              </w:tc>
              <w:tc>
                <w:tcPr>
                  <w:tcW w:w="550" w:type="pct"/>
                  <w:vMerge/>
                  <w:tcBorders>
                    <w:tl2br w:val="nil"/>
                    <w:tr2bl w:val="nil"/>
                  </w:tcBorders>
                  <w:vAlign w:val="center"/>
                </w:tcPr>
                <w:p w14:paraId="175C94E1" w14:textId="77777777" w:rsidR="00AA0583" w:rsidRPr="00830DB2" w:rsidRDefault="00AA0583" w:rsidP="00AA0583">
                  <w:pPr>
                    <w:jc w:val="center"/>
                    <w:rPr>
                      <w:szCs w:val="21"/>
                    </w:rPr>
                  </w:pPr>
                </w:p>
              </w:tc>
              <w:tc>
                <w:tcPr>
                  <w:tcW w:w="492" w:type="pct"/>
                  <w:tcBorders>
                    <w:tl2br w:val="nil"/>
                    <w:tr2bl w:val="nil"/>
                  </w:tcBorders>
                  <w:vAlign w:val="center"/>
                </w:tcPr>
                <w:p w14:paraId="55C836EE" w14:textId="77777777" w:rsidR="00AA0583" w:rsidRPr="00830DB2" w:rsidRDefault="00AA0583" w:rsidP="00AA0583">
                  <w:pPr>
                    <w:jc w:val="center"/>
                    <w:rPr>
                      <w:szCs w:val="21"/>
                    </w:rPr>
                  </w:pPr>
                  <w:r w:rsidRPr="00830DB2">
                    <w:rPr>
                      <w:rFonts w:hint="eastAsia"/>
                      <w:szCs w:val="21"/>
                    </w:rPr>
                    <w:t>4.2</w:t>
                  </w:r>
                </w:p>
              </w:tc>
              <w:tc>
                <w:tcPr>
                  <w:tcW w:w="514" w:type="pct"/>
                  <w:tcBorders>
                    <w:tl2br w:val="nil"/>
                    <w:tr2bl w:val="nil"/>
                  </w:tcBorders>
                  <w:vAlign w:val="center"/>
                </w:tcPr>
                <w:p w14:paraId="7CF03554" w14:textId="77777777" w:rsidR="00AA0583" w:rsidRPr="00830DB2" w:rsidRDefault="00AA0583" w:rsidP="00AA0583">
                  <w:pPr>
                    <w:jc w:val="center"/>
                    <w:rPr>
                      <w:szCs w:val="21"/>
                    </w:rPr>
                  </w:pPr>
                  <w:r w:rsidRPr="00830DB2">
                    <w:rPr>
                      <w:rFonts w:hint="eastAsia"/>
                      <w:szCs w:val="21"/>
                    </w:rPr>
                    <w:t>0.0005</w:t>
                  </w:r>
                </w:p>
              </w:tc>
              <w:tc>
                <w:tcPr>
                  <w:tcW w:w="527" w:type="pct"/>
                  <w:vMerge/>
                  <w:tcBorders>
                    <w:tl2br w:val="nil"/>
                    <w:tr2bl w:val="nil"/>
                  </w:tcBorders>
                  <w:vAlign w:val="center"/>
                </w:tcPr>
                <w:p w14:paraId="263AD4CC" w14:textId="77777777" w:rsidR="00AA0583" w:rsidRPr="00830DB2" w:rsidRDefault="00AA0583" w:rsidP="00AA0583">
                  <w:pPr>
                    <w:jc w:val="center"/>
                    <w:rPr>
                      <w:szCs w:val="21"/>
                    </w:rPr>
                  </w:pPr>
                </w:p>
              </w:tc>
              <w:tc>
                <w:tcPr>
                  <w:tcW w:w="624" w:type="pct"/>
                  <w:tcBorders>
                    <w:tl2br w:val="nil"/>
                    <w:tr2bl w:val="nil"/>
                  </w:tcBorders>
                  <w:vAlign w:val="center"/>
                </w:tcPr>
                <w:p w14:paraId="3A02648F" w14:textId="77777777" w:rsidR="00AA0583" w:rsidRPr="00830DB2" w:rsidRDefault="00AA0583" w:rsidP="00AA0583">
                  <w:pPr>
                    <w:jc w:val="center"/>
                    <w:rPr>
                      <w:szCs w:val="21"/>
                    </w:rPr>
                  </w:pPr>
                  <w:r w:rsidRPr="00830DB2">
                    <w:rPr>
                      <w:rFonts w:hint="eastAsia"/>
                      <w:szCs w:val="21"/>
                    </w:rPr>
                    <w:t>40</w:t>
                  </w:r>
                </w:p>
              </w:tc>
              <w:tc>
                <w:tcPr>
                  <w:tcW w:w="425" w:type="pct"/>
                  <w:tcBorders>
                    <w:tl2br w:val="nil"/>
                    <w:tr2bl w:val="nil"/>
                  </w:tcBorders>
                  <w:vAlign w:val="center"/>
                </w:tcPr>
                <w:p w14:paraId="08D8A29C" w14:textId="77777777" w:rsidR="00AA0583" w:rsidRPr="00830DB2" w:rsidRDefault="00AA0583" w:rsidP="00AA0583">
                  <w:pPr>
                    <w:jc w:val="center"/>
                    <w:rPr>
                      <w:szCs w:val="21"/>
                    </w:rPr>
                  </w:pPr>
                  <w:r w:rsidRPr="00830DB2">
                    <w:rPr>
                      <w:rFonts w:hint="eastAsia"/>
                      <w:szCs w:val="21"/>
                    </w:rPr>
                    <w:t>2.52</w:t>
                  </w:r>
                </w:p>
              </w:tc>
              <w:tc>
                <w:tcPr>
                  <w:tcW w:w="465" w:type="pct"/>
                  <w:tcBorders>
                    <w:tl2br w:val="nil"/>
                    <w:tr2bl w:val="nil"/>
                  </w:tcBorders>
                  <w:vAlign w:val="center"/>
                </w:tcPr>
                <w:p w14:paraId="79E2FA48" w14:textId="77777777" w:rsidR="00AA0583" w:rsidRPr="00830DB2" w:rsidRDefault="00AA0583" w:rsidP="00AA0583">
                  <w:pPr>
                    <w:jc w:val="center"/>
                    <w:rPr>
                      <w:szCs w:val="21"/>
                    </w:rPr>
                  </w:pPr>
                  <w:r w:rsidRPr="00830DB2">
                    <w:rPr>
                      <w:rFonts w:hint="eastAsia"/>
                      <w:szCs w:val="21"/>
                    </w:rPr>
                    <w:t>0.0003</w:t>
                  </w:r>
                </w:p>
              </w:tc>
            </w:tr>
          </w:tbl>
          <w:p w14:paraId="47BC98FF" w14:textId="77777777" w:rsidR="00AA0583" w:rsidRPr="00830DB2" w:rsidRDefault="00AA0583" w:rsidP="00AA0583">
            <w:pPr>
              <w:spacing w:line="360" w:lineRule="auto"/>
              <w:ind w:firstLineChars="200" w:firstLine="480"/>
              <w:rPr>
                <w:sz w:val="24"/>
              </w:rPr>
            </w:pPr>
            <w:r w:rsidRPr="00830DB2">
              <w:rPr>
                <w:sz w:val="24"/>
              </w:rPr>
              <w:t>水污染物总量控制指标</w:t>
            </w:r>
            <w:r w:rsidRPr="00830DB2">
              <w:rPr>
                <w:rFonts w:hint="eastAsia"/>
                <w:sz w:val="24"/>
              </w:rPr>
              <w:t>：</w:t>
            </w:r>
          </w:p>
          <w:p w14:paraId="29465331" w14:textId="77777777" w:rsidR="00AA0583" w:rsidRPr="00830DB2" w:rsidRDefault="00AA0583" w:rsidP="00AA0583">
            <w:pPr>
              <w:spacing w:line="360" w:lineRule="auto"/>
              <w:ind w:firstLineChars="200" w:firstLine="480"/>
              <w:rPr>
                <w:sz w:val="24"/>
              </w:rPr>
            </w:pPr>
            <w:r w:rsidRPr="00830DB2">
              <w:rPr>
                <w:sz w:val="24"/>
              </w:rPr>
              <w:t>考核指标：</w:t>
            </w:r>
          </w:p>
          <w:p w14:paraId="09F24F81" w14:textId="77777777" w:rsidR="00AA0583" w:rsidRPr="00830DB2" w:rsidRDefault="00AA0583" w:rsidP="00AA0583">
            <w:pPr>
              <w:spacing w:line="360" w:lineRule="auto"/>
              <w:ind w:firstLineChars="200" w:firstLine="480"/>
              <w:rPr>
                <w:sz w:val="24"/>
              </w:rPr>
            </w:pPr>
            <w:r w:rsidRPr="00830DB2">
              <w:rPr>
                <w:sz w:val="24"/>
              </w:rPr>
              <w:t>COD</w:t>
            </w:r>
            <w:r w:rsidRPr="00830DB2">
              <w:rPr>
                <w:sz w:val="24"/>
              </w:rPr>
              <w:t>：</w:t>
            </w:r>
            <w:r w:rsidRPr="00830DB2">
              <w:rPr>
                <w:rFonts w:hint="eastAsia"/>
                <w:sz w:val="24"/>
              </w:rPr>
              <w:t>70</w:t>
            </w:r>
            <w:r w:rsidRPr="00830DB2">
              <w:rPr>
                <w:sz w:val="24"/>
              </w:rPr>
              <w:t>mg/L×</w:t>
            </w:r>
            <w:r w:rsidRPr="00830DB2">
              <w:rPr>
                <w:rFonts w:hint="eastAsia"/>
                <w:sz w:val="24"/>
              </w:rPr>
              <w:t>108</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w:t>
            </w:r>
            <w:r w:rsidRPr="00830DB2">
              <w:rPr>
                <w:rFonts w:hint="eastAsia"/>
                <w:sz w:val="24"/>
              </w:rPr>
              <w:t>008</w:t>
            </w:r>
            <w:r w:rsidRPr="00830DB2">
              <w:rPr>
                <w:sz w:val="24"/>
              </w:rPr>
              <w:t>t/a</w:t>
            </w:r>
            <w:r w:rsidRPr="00830DB2">
              <w:rPr>
                <w:sz w:val="24"/>
              </w:rPr>
              <w:t>；</w:t>
            </w:r>
          </w:p>
          <w:p w14:paraId="2FE0AD07" w14:textId="77777777" w:rsidR="00AA0583" w:rsidRPr="00830DB2" w:rsidRDefault="00AA0583" w:rsidP="00AA0583">
            <w:pPr>
              <w:spacing w:line="360" w:lineRule="auto"/>
              <w:ind w:firstLineChars="200" w:firstLine="480"/>
              <w:rPr>
                <w:sz w:val="24"/>
              </w:rPr>
            </w:pP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2.52</w:t>
            </w:r>
            <w:r w:rsidRPr="00830DB2">
              <w:rPr>
                <w:sz w:val="24"/>
              </w:rPr>
              <w:t>mg/L×</w:t>
            </w:r>
            <w:r w:rsidRPr="00830DB2">
              <w:rPr>
                <w:rFonts w:hint="eastAsia"/>
                <w:sz w:val="24"/>
              </w:rPr>
              <w:t>108</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=0.0</w:t>
            </w:r>
            <w:r w:rsidRPr="00830DB2">
              <w:rPr>
                <w:rFonts w:hint="eastAsia"/>
                <w:sz w:val="24"/>
              </w:rPr>
              <w:t>003</w:t>
            </w:r>
            <w:r w:rsidRPr="00830DB2">
              <w:rPr>
                <w:sz w:val="24"/>
              </w:rPr>
              <w:t>t/a</w:t>
            </w:r>
            <w:r w:rsidRPr="00830DB2">
              <w:rPr>
                <w:rFonts w:hint="eastAsia"/>
                <w:sz w:val="24"/>
              </w:rPr>
              <w:t>；</w:t>
            </w:r>
          </w:p>
          <w:p w14:paraId="595AC2FA" w14:textId="77777777" w:rsidR="00AA0583" w:rsidRPr="00830DB2" w:rsidRDefault="00AA0583" w:rsidP="00AA0583">
            <w:pPr>
              <w:spacing w:line="360" w:lineRule="auto"/>
              <w:ind w:firstLineChars="200" w:firstLine="480"/>
              <w:rPr>
                <w:sz w:val="24"/>
              </w:rPr>
            </w:pPr>
            <w:r w:rsidRPr="00830DB2">
              <w:rPr>
                <w:sz w:val="24"/>
              </w:rPr>
              <w:lastRenderedPageBreak/>
              <w:t>控制指标：</w:t>
            </w:r>
          </w:p>
          <w:p w14:paraId="09F6DE12" w14:textId="77777777" w:rsidR="00AA0583" w:rsidRPr="00830DB2" w:rsidRDefault="00AA0583" w:rsidP="00AA0583">
            <w:pPr>
              <w:spacing w:line="360" w:lineRule="auto"/>
              <w:ind w:firstLineChars="200" w:firstLine="480"/>
              <w:rPr>
                <w:sz w:val="24"/>
              </w:rPr>
            </w:pPr>
            <w:r w:rsidRPr="00830DB2">
              <w:rPr>
                <w:sz w:val="24"/>
              </w:rPr>
              <w:t>COD</w:t>
            </w:r>
            <w:r w:rsidRPr="00830DB2">
              <w:rPr>
                <w:sz w:val="24"/>
              </w:rPr>
              <w:t>：</w:t>
            </w:r>
            <w:r w:rsidRPr="00830DB2">
              <w:rPr>
                <w:sz w:val="24"/>
              </w:rPr>
              <w:t>50mg/L×</w:t>
            </w:r>
            <w:r w:rsidRPr="00830DB2">
              <w:rPr>
                <w:rFonts w:hint="eastAsia"/>
                <w:sz w:val="24"/>
              </w:rPr>
              <w:t>108</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w:t>
            </w:r>
            <w:r w:rsidRPr="00830DB2">
              <w:rPr>
                <w:rFonts w:hint="eastAsia"/>
                <w:sz w:val="24"/>
              </w:rPr>
              <w:t>0.005</w:t>
            </w:r>
            <w:r w:rsidRPr="00830DB2">
              <w:rPr>
                <w:sz w:val="24"/>
              </w:rPr>
              <w:t>t/a</w:t>
            </w:r>
            <w:r w:rsidRPr="00830DB2">
              <w:rPr>
                <w:sz w:val="24"/>
              </w:rPr>
              <w:t>；</w:t>
            </w:r>
          </w:p>
          <w:p w14:paraId="5EB20592" w14:textId="77777777" w:rsidR="00AA0583" w:rsidRPr="00830DB2" w:rsidRDefault="00AA0583" w:rsidP="00AA0583">
            <w:pPr>
              <w:spacing w:line="360" w:lineRule="auto"/>
              <w:ind w:firstLineChars="200" w:firstLine="480"/>
              <w:rPr>
                <w:sz w:val="24"/>
              </w:rPr>
            </w:pP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5</w:t>
            </w:r>
            <w:r w:rsidRPr="00830DB2">
              <w:rPr>
                <w:sz w:val="24"/>
              </w:rPr>
              <w:t>mg/L×</w:t>
            </w:r>
            <w:r w:rsidRPr="00830DB2">
              <w:rPr>
                <w:rFonts w:hint="eastAsia"/>
                <w:sz w:val="24"/>
              </w:rPr>
              <w:t>108</w:t>
            </w:r>
            <w:r w:rsidRPr="00830DB2">
              <w:rPr>
                <w:sz w:val="24"/>
              </w:rPr>
              <w:t>m</w:t>
            </w:r>
            <w:r w:rsidRPr="00830DB2">
              <w:rPr>
                <w:sz w:val="24"/>
                <w:vertAlign w:val="superscript"/>
              </w:rPr>
              <w:t>3</w:t>
            </w:r>
            <w:r w:rsidRPr="00830DB2">
              <w:rPr>
                <w:sz w:val="24"/>
              </w:rPr>
              <w:t>/a×10</w:t>
            </w:r>
            <w:r w:rsidRPr="00830DB2">
              <w:rPr>
                <w:sz w:val="24"/>
                <w:vertAlign w:val="superscript"/>
              </w:rPr>
              <w:t>-6</w:t>
            </w:r>
            <w:r w:rsidRPr="00830DB2">
              <w:rPr>
                <w:sz w:val="24"/>
              </w:rPr>
              <w:t>=0.0</w:t>
            </w:r>
            <w:r w:rsidRPr="00830DB2">
              <w:rPr>
                <w:rFonts w:hint="eastAsia"/>
                <w:sz w:val="24"/>
              </w:rPr>
              <w:t>005</w:t>
            </w:r>
            <w:r w:rsidRPr="00830DB2">
              <w:rPr>
                <w:sz w:val="24"/>
              </w:rPr>
              <w:t>t/a</w:t>
            </w:r>
            <w:r w:rsidRPr="00830DB2">
              <w:rPr>
                <w:rFonts w:hint="eastAsia"/>
                <w:sz w:val="24"/>
              </w:rPr>
              <w:t>；</w:t>
            </w:r>
          </w:p>
          <w:p w14:paraId="6E8C923F" w14:textId="77777777" w:rsidR="00AA0583" w:rsidRPr="00830DB2" w:rsidRDefault="00AA0583" w:rsidP="00AA0583">
            <w:pPr>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）废气</w:t>
            </w:r>
          </w:p>
          <w:p w14:paraId="21D35D6B" w14:textId="77777777" w:rsidR="00AA0583" w:rsidRPr="00830DB2" w:rsidRDefault="00AA0583" w:rsidP="00AA0583">
            <w:pPr>
              <w:pStyle w:val="TableText"/>
              <w:adjustRightInd w:val="0"/>
              <w:snapToGrid w:val="0"/>
              <w:spacing w:before="60" w:after="60"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根据《污染源源强核算技术指南汽车制造》（</w:t>
            </w:r>
            <w:r w:rsidRPr="00830DB2">
              <w:rPr>
                <w:rFonts w:ascii="Times New Roman" w:hAnsi="Times New Roman" w:cs="Times New Roman"/>
                <w:lang w:eastAsia="zh-CN"/>
              </w:rPr>
              <w:t>HJ1097-2020</w:t>
            </w:r>
            <w:r w:rsidRPr="00830DB2">
              <w:rPr>
                <w:rFonts w:ascii="Times New Roman" w:hAnsi="Times New Roman" w:cs="Times New Roman"/>
                <w:lang w:eastAsia="zh-CN"/>
              </w:rPr>
              <w:t>）附录</w:t>
            </w:r>
            <w:r w:rsidRPr="00830DB2">
              <w:rPr>
                <w:rFonts w:ascii="Times New Roman" w:hAnsi="Times New Roman" w:cs="Times New Roman"/>
                <w:lang w:eastAsia="zh-CN"/>
              </w:rPr>
              <w:t>E</w:t>
            </w:r>
            <w:r w:rsidRPr="00830DB2">
              <w:rPr>
                <w:rFonts w:ascii="Times New Roman" w:hAnsi="Times New Roman" w:cs="Times New Roman"/>
                <w:lang w:eastAsia="zh-CN"/>
              </w:rPr>
              <w:t>，水性漆</w:t>
            </w:r>
            <w:r w:rsidRPr="00830DB2">
              <w:rPr>
                <w:rFonts w:ascii="Times New Roman" w:hAnsi="Times New Roman" w:cs="Times New Roman"/>
                <w:lang w:eastAsia="zh-CN"/>
              </w:rPr>
              <w:t>VOCs</w:t>
            </w:r>
            <w:r w:rsidRPr="00830DB2">
              <w:rPr>
                <w:rFonts w:ascii="Times New Roman" w:hAnsi="Times New Roman" w:cs="Times New Roman"/>
                <w:lang w:eastAsia="zh-CN"/>
              </w:rPr>
              <w:t>挥发量占比一般为：喷涂环节</w:t>
            </w:r>
            <w:r w:rsidRPr="00830DB2">
              <w:rPr>
                <w:rFonts w:ascii="Times New Roman" w:hAnsi="Times New Roman" w:cs="Times New Roman"/>
                <w:lang w:eastAsia="zh-CN"/>
              </w:rPr>
              <w:t>75%</w:t>
            </w:r>
            <w:r w:rsidRPr="00830DB2">
              <w:rPr>
                <w:rFonts w:ascii="Times New Roman" w:hAnsi="Times New Roman" w:cs="Times New Roman"/>
                <w:lang w:eastAsia="zh-CN"/>
              </w:rPr>
              <w:t>、烘干（固化）环节</w:t>
            </w:r>
            <w:r w:rsidRPr="00830DB2">
              <w:rPr>
                <w:rFonts w:ascii="Times New Roman" w:hAnsi="Times New Roman" w:cs="Times New Roman"/>
                <w:lang w:eastAsia="zh-CN"/>
              </w:rPr>
              <w:t>25%</w:t>
            </w:r>
            <w:r w:rsidRPr="00830DB2">
              <w:rPr>
                <w:rFonts w:ascii="Times New Roman" w:hAnsi="Times New Roman" w:cs="Times New Roman" w:hint="eastAsia"/>
                <w:lang w:eastAsia="zh-CN"/>
              </w:rPr>
              <w:t>。</w:t>
            </w:r>
            <w:r w:rsidRPr="00830DB2">
              <w:rPr>
                <w:rFonts w:ascii="Times New Roman" w:hAnsi="Times New Roman" w:cs="Times New Roman"/>
                <w:lang w:eastAsia="zh-CN"/>
              </w:rPr>
              <w:t>本次核算参照</w:t>
            </w:r>
            <w:r w:rsidRPr="00830DB2">
              <w:rPr>
                <w:rFonts w:ascii="Times New Roman" w:hAnsi="Times New Roman" w:cs="Times New Roman"/>
                <w:lang w:eastAsia="zh-CN"/>
              </w:rPr>
              <w:t>HJ1097-2020</w:t>
            </w:r>
            <w:r w:rsidRPr="00830DB2">
              <w:rPr>
                <w:rFonts w:ascii="Times New Roman" w:hAnsi="Times New Roman" w:cs="Times New Roman"/>
                <w:lang w:eastAsia="zh-CN"/>
              </w:rPr>
              <w:t>取喷涂</w:t>
            </w:r>
            <w:r w:rsidRPr="00830DB2">
              <w:rPr>
                <w:rFonts w:ascii="Times New Roman" w:hAnsi="Times New Roman" w:cs="Times New Roman"/>
                <w:lang w:eastAsia="zh-CN"/>
              </w:rPr>
              <w:t>75%</w:t>
            </w:r>
            <w:r w:rsidRPr="00830DB2">
              <w:rPr>
                <w:rFonts w:ascii="Times New Roman" w:hAnsi="Times New Roman" w:cs="Times New Roman"/>
                <w:lang w:eastAsia="zh-CN"/>
              </w:rPr>
              <w:t>、固化</w:t>
            </w:r>
            <w:r w:rsidRPr="00830DB2">
              <w:rPr>
                <w:rFonts w:ascii="Times New Roman" w:hAnsi="Times New Roman" w:cs="Times New Roman"/>
                <w:lang w:eastAsia="zh-CN"/>
              </w:rPr>
              <w:t>25%</w:t>
            </w:r>
            <w:r w:rsidRPr="00830DB2">
              <w:rPr>
                <w:rFonts w:ascii="Times New Roman" w:hAnsi="Times New Roman" w:cs="Times New Roman"/>
                <w:lang w:eastAsia="zh-CN"/>
              </w:rPr>
              <w:t>。</w:t>
            </w:r>
            <w:r w:rsidRPr="00830DB2">
              <w:rPr>
                <w:rFonts w:ascii="Times New Roman" w:hAnsi="Times New Roman" w:cs="Times New Roman" w:hint="eastAsia"/>
                <w:lang w:eastAsia="zh-CN"/>
              </w:rPr>
              <w:t>本项目水性漆用量为</w:t>
            </w:r>
            <w:r w:rsidRPr="00830DB2">
              <w:rPr>
                <w:rFonts w:ascii="Times New Roman" w:hAnsi="Times New Roman" w:cs="Times New Roman" w:hint="eastAsia"/>
                <w:lang w:eastAsia="zh-CN"/>
              </w:rPr>
              <w:t>10.05t/a</w:t>
            </w:r>
            <w:r w:rsidRPr="00830DB2">
              <w:rPr>
                <w:rFonts w:ascii="Times New Roman" w:hAnsi="Times New Roman" w:cs="Times New Roman" w:hint="eastAsia"/>
                <w:lang w:eastAsia="zh-CN"/>
              </w:rPr>
              <w:t>，含固率</w:t>
            </w:r>
            <w:r w:rsidRPr="00830DB2">
              <w:rPr>
                <w:rFonts w:ascii="Times New Roman" w:hAnsi="Times New Roman" w:cs="Times New Roman" w:hint="eastAsia"/>
                <w:lang w:eastAsia="zh-CN"/>
              </w:rPr>
              <w:t>60%</w:t>
            </w:r>
            <w:r w:rsidRPr="00830DB2">
              <w:rPr>
                <w:rFonts w:ascii="Times New Roman" w:hAnsi="Times New Roman" w:cs="Times New Roman" w:hint="eastAsia"/>
                <w:lang w:eastAsia="zh-CN"/>
              </w:rPr>
              <w:t>，喷涂附着率</w:t>
            </w:r>
            <w:r w:rsidRPr="00830DB2">
              <w:rPr>
                <w:rFonts w:ascii="Times New Roman" w:hAnsi="Times New Roman" w:cs="Times New Roman" w:hint="eastAsia"/>
                <w:lang w:eastAsia="zh-CN"/>
              </w:rPr>
              <w:t>65%</w:t>
            </w:r>
            <w:r w:rsidRPr="00830DB2">
              <w:rPr>
                <w:rFonts w:ascii="Times New Roman" w:hAnsi="Times New Roman" w:cs="Times New Roman" w:hint="eastAsia"/>
                <w:lang w:eastAsia="zh-CN"/>
              </w:rPr>
              <w:t>。本项目喷水性漆挥发性有机物的产污系数参照《排放源统计调查产排污核算方法和系数手册》</w:t>
            </w:r>
            <w:r w:rsidRPr="00830DB2">
              <w:rPr>
                <w:rFonts w:ascii="Times New Roman" w:hAnsi="Times New Roman" w:cs="Times New Roman" w:hint="eastAsia"/>
                <w:lang w:eastAsia="zh-CN"/>
              </w:rPr>
              <w:t>(2021</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33-37</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431-434</w:t>
            </w:r>
            <w:r w:rsidRPr="00830DB2">
              <w:rPr>
                <w:rFonts w:ascii="Times New Roman" w:hAnsi="Times New Roman" w:cs="Times New Roman" w:hint="eastAsia"/>
                <w:lang w:eastAsia="zh-CN"/>
              </w:rPr>
              <w:t>机械行业系数手册”</w:t>
            </w:r>
            <w:r w:rsidRPr="00830DB2">
              <w:rPr>
                <w:rFonts w:ascii="Times New Roman" w:hAnsi="Times New Roman" w:cs="Times New Roman" w:hint="eastAsia"/>
                <w:lang w:eastAsia="zh-CN"/>
              </w:rPr>
              <w:t>14</w:t>
            </w:r>
            <w:r w:rsidRPr="00830DB2">
              <w:rPr>
                <w:rFonts w:ascii="Times New Roman" w:hAnsi="Times New Roman" w:cs="Times New Roman" w:hint="eastAsia"/>
                <w:lang w:eastAsia="zh-CN"/>
              </w:rPr>
              <w:t>涂装中喷漆</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水性漆</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挥发性有机物的产污系数</w:t>
            </w:r>
            <w:r w:rsidRPr="00830DB2">
              <w:rPr>
                <w:rFonts w:ascii="Times New Roman" w:hAnsi="Times New Roman" w:cs="Times New Roman" w:hint="eastAsia"/>
                <w:lang w:eastAsia="zh-CN"/>
              </w:rPr>
              <w:t>135</w:t>
            </w:r>
            <w:r w:rsidRPr="00830DB2">
              <w:rPr>
                <w:rFonts w:ascii="Times New Roman" w:hAnsi="Times New Roman" w:cs="Times New Roman"/>
                <w:lang w:eastAsia="zh-CN"/>
              </w:rPr>
              <w:t xml:space="preserve"> kg/t-</w:t>
            </w:r>
            <w:r w:rsidRPr="00830DB2">
              <w:rPr>
                <w:rFonts w:ascii="Times New Roman" w:hAnsi="Times New Roman" w:cs="Times New Roman"/>
                <w:lang w:eastAsia="zh-CN"/>
              </w:rPr>
              <w:t>原料</w:t>
            </w:r>
            <w:r w:rsidRPr="00830DB2">
              <w:rPr>
                <w:rFonts w:ascii="Times New Roman" w:hAnsi="Times New Roman" w:cs="Times New Roman" w:hint="eastAsia"/>
                <w:lang w:eastAsia="zh-CN"/>
              </w:rPr>
              <w:t>。</w:t>
            </w:r>
            <w:r w:rsidRPr="00830DB2">
              <w:rPr>
                <w:rFonts w:ascii="Times New Roman" w:hAnsi="Times New Roman" w:cs="Times New Roman"/>
                <w:lang w:eastAsia="zh-CN"/>
              </w:rPr>
              <w:t>喷</w:t>
            </w:r>
            <w:r w:rsidRPr="00830DB2">
              <w:rPr>
                <w:rFonts w:ascii="Times New Roman" w:hAnsi="Times New Roman" w:cs="Times New Roman" w:hint="eastAsia"/>
                <w:lang w:eastAsia="zh-CN"/>
              </w:rPr>
              <w:t>水性</w:t>
            </w:r>
            <w:r w:rsidRPr="00830DB2">
              <w:rPr>
                <w:rFonts w:ascii="Times New Roman" w:hAnsi="Times New Roman" w:cs="Times New Roman"/>
                <w:lang w:eastAsia="zh-CN"/>
              </w:rPr>
              <w:t>漆工段年均工作时间为</w:t>
            </w:r>
            <w:r w:rsidRPr="00830DB2">
              <w:rPr>
                <w:rFonts w:ascii="Times New Roman" w:hAnsi="Times New Roman" w:cs="Times New Roman" w:hint="eastAsia"/>
                <w:lang w:eastAsia="zh-CN"/>
              </w:rPr>
              <w:t>960</w:t>
            </w:r>
            <w:r w:rsidRPr="00830DB2">
              <w:rPr>
                <w:rFonts w:ascii="Times New Roman" w:hAnsi="Times New Roman" w:cs="Times New Roman"/>
                <w:lang w:eastAsia="zh-CN"/>
              </w:rPr>
              <w:t>h</w:t>
            </w:r>
            <w:r w:rsidRPr="00830DB2">
              <w:rPr>
                <w:rFonts w:ascii="Times New Roman" w:hAnsi="Times New Roman" w:cs="Times New Roman" w:hint="eastAsia"/>
                <w:lang w:eastAsia="zh-CN"/>
              </w:rPr>
              <w:t>，</w:t>
            </w:r>
            <w:r w:rsidRPr="00830DB2">
              <w:rPr>
                <w:rFonts w:ascii="Times New Roman" w:hAnsi="Times New Roman" w:cs="Times New Roman"/>
                <w:lang w:eastAsia="zh-CN"/>
              </w:rPr>
              <w:t>风机风量为</w:t>
            </w:r>
            <w:r w:rsidRPr="00830DB2">
              <w:rPr>
                <w:rFonts w:ascii="Times New Roman" w:hAnsi="Times New Roman" w:cs="Times New Roman"/>
                <w:lang w:eastAsia="zh-CN"/>
              </w:rPr>
              <w:t>20000m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，废气收集效率</w:t>
            </w:r>
            <w:r w:rsidRPr="00830DB2">
              <w:rPr>
                <w:rFonts w:ascii="Times New Roman" w:hAnsi="Times New Roman" w:cs="Times New Roman"/>
                <w:lang w:eastAsia="zh-CN"/>
              </w:rPr>
              <w:t>90%</w:t>
            </w:r>
            <w:r w:rsidRPr="00830DB2">
              <w:rPr>
                <w:rFonts w:ascii="Times New Roman" w:hAnsi="Times New Roman" w:cs="Times New Roman"/>
                <w:lang w:eastAsia="zh-CN"/>
              </w:rPr>
              <w:t>，废气治理工艺为</w:t>
            </w:r>
            <w:r w:rsidRPr="00830DB2">
              <w:rPr>
                <w:rFonts w:ascii="Times New Roman" w:hAnsi="Times New Roman" w:cs="Times New Roman" w:hint="eastAsia"/>
                <w:lang w:eastAsia="zh-CN"/>
              </w:rPr>
              <w:t>水幕帘</w:t>
            </w:r>
            <w:r w:rsidRPr="00830DB2">
              <w:rPr>
                <w:rFonts w:ascii="Times New Roman" w:hAnsi="Times New Roman" w:cs="Times New Roman" w:hint="eastAsia"/>
                <w:lang w:eastAsia="zh-CN"/>
              </w:rPr>
              <w:t>+</w:t>
            </w:r>
            <w:r w:rsidRPr="00830DB2">
              <w:rPr>
                <w:rFonts w:ascii="Times New Roman" w:hAnsi="Times New Roman" w:cs="Times New Roman"/>
                <w:lang w:eastAsia="zh-CN"/>
              </w:rPr>
              <w:t>喷淋塔</w:t>
            </w:r>
            <w:r w:rsidRPr="00830DB2">
              <w:rPr>
                <w:rFonts w:ascii="Times New Roman" w:hAnsi="Times New Roman" w:cs="Times New Roman"/>
                <w:lang w:eastAsia="zh-CN"/>
              </w:rPr>
              <w:t>+</w:t>
            </w:r>
            <w:r w:rsidRPr="00830DB2">
              <w:rPr>
                <w:rFonts w:ascii="Times New Roman" w:hAnsi="Times New Roman" w:cs="Times New Roman"/>
                <w:lang w:eastAsia="zh-CN"/>
              </w:rPr>
              <w:t>活性炭吸附，漆雾去除效率</w:t>
            </w:r>
            <w:r w:rsidRPr="00830DB2">
              <w:rPr>
                <w:rFonts w:ascii="Times New Roman" w:hAnsi="Times New Roman" w:cs="Times New Roman" w:hint="eastAsia"/>
                <w:lang w:eastAsia="zh-CN"/>
              </w:rPr>
              <w:t>80</w:t>
            </w:r>
            <w:r w:rsidRPr="00830DB2">
              <w:rPr>
                <w:rFonts w:ascii="Times New Roman" w:hAnsi="Times New Roman" w:cs="Times New Roman"/>
                <w:lang w:eastAsia="zh-CN"/>
              </w:rPr>
              <w:t>%</w:t>
            </w:r>
            <w:r w:rsidRPr="00830DB2">
              <w:rPr>
                <w:rFonts w:ascii="Times New Roman" w:hAnsi="Times New Roman" w:cs="Times New Roman"/>
                <w:lang w:eastAsia="zh-CN"/>
              </w:rPr>
              <w:t>，</w:t>
            </w:r>
            <w:r w:rsidRPr="00830DB2">
              <w:rPr>
                <w:rFonts w:ascii="Times New Roman" w:hAnsi="Times New Roman" w:cs="Times New Roman"/>
                <w:lang w:eastAsia="zh-CN"/>
              </w:rPr>
              <w:t>VOCs</w:t>
            </w:r>
            <w:r w:rsidRPr="00830DB2">
              <w:rPr>
                <w:rFonts w:ascii="Times New Roman" w:hAnsi="Times New Roman" w:cs="Times New Roman"/>
                <w:lang w:eastAsia="zh-CN"/>
              </w:rPr>
              <w:t>处理效率</w:t>
            </w:r>
            <w:r w:rsidRPr="00830DB2">
              <w:rPr>
                <w:rFonts w:ascii="Times New Roman" w:hAnsi="Times New Roman" w:cs="Times New Roman" w:hint="eastAsia"/>
                <w:lang w:eastAsia="zh-CN"/>
              </w:rPr>
              <w:t>30</w:t>
            </w:r>
            <w:r w:rsidRPr="00830DB2">
              <w:rPr>
                <w:rFonts w:ascii="Times New Roman" w:hAnsi="Times New Roman" w:cs="Times New Roman"/>
                <w:lang w:eastAsia="zh-CN"/>
              </w:rPr>
              <w:t>%</w:t>
            </w:r>
            <w:r w:rsidRPr="00830DB2">
              <w:rPr>
                <w:rFonts w:ascii="Times New Roman" w:hAnsi="Times New Roman" w:cs="Times New Roman" w:hint="eastAsia"/>
                <w:lang w:eastAsia="zh-CN"/>
              </w:rPr>
              <w:t>。则</w:t>
            </w:r>
            <w:r w:rsidRPr="00830DB2">
              <w:rPr>
                <w:rFonts w:ascii="Times New Roman" w:hAnsi="Times New Roman" w:cs="Times New Roman"/>
                <w:lang w:eastAsia="zh-CN"/>
              </w:rPr>
              <w:t>漆雾产生量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2.11t/a</w:t>
            </w:r>
            <w:r w:rsidRPr="00830DB2">
              <w:rPr>
                <w:rFonts w:ascii="Times New Roman" w:hAnsi="Times New Roman" w:cs="Times New Roman" w:hint="eastAsia"/>
                <w:lang w:eastAsia="zh-CN"/>
              </w:rPr>
              <w:t>，</w:t>
            </w:r>
            <w:r w:rsidRPr="00830DB2">
              <w:rPr>
                <w:rFonts w:ascii="Times New Roman" w:hAnsi="Times New Roman" w:cs="Times New Roman"/>
                <w:lang w:eastAsia="zh-CN"/>
              </w:rPr>
              <w:t>VOCs</w:t>
            </w:r>
            <w:r w:rsidRPr="00830DB2">
              <w:rPr>
                <w:rFonts w:ascii="Times New Roman" w:hAnsi="Times New Roman" w:cs="Times New Roman"/>
                <w:lang w:eastAsia="zh-CN"/>
              </w:rPr>
              <w:t>总产生量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1.36</w:t>
            </w:r>
            <w:r w:rsidRPr="00830DB2">
              <w:rPr>
                <w:rFonts w:ascii="Times New Roman" w:hAnsi="Times New Roman" w:cs="Times New Roman"/>
                <w:lang w:eastAsia="zh-CN"/>
              </w:rPr>
              <w:t>t/a</w:t>
            </w:r>
            <w:r w:rsidRPr="00830DB2">
              <w:rPr>
                <w:rFonts w:ascii="Times New Roman" w:hAnsi="Times New Roman" w:cs="Times New Roman" w:hint="eastAsia"/>
                <w:lang w:eastAsia="zh-CN"/>
              </w:rPr>
              <w:t>，其中：</w:t>
            </w:r>
            <w:r w:rsidRPr="00830DB2">
              <w:rPr>
                <w:rFonts w:ascii="Times New Roman" w:hAnsi="Times New Roman" w:cs="Times New Roman"/>
                <w:lang w:eastAsia="zh-CN"/>
              </w:rPr>
              <w:t>喷涂工序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1.02t/a</w:t>
            </w:r>
            <w:r w:rsidRPr="00830DB2">
              <w:rPr>
                <w:rFonts w:ascii="Times New Roman" w:hAnsi="Times New Roman" w:cs="Times New Roman" w:hint="eastAsia"/>
                <w:lang w:eastAsia="zh-CN"/>
              </w:rPr>
              <w:t>，</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lang w:eastAsia="zh-CN"/>
              </w:rPr>
              <w:t>0.</w:t>
            </w:r>
            <w:r w:rsidRPr="00830DB2">
              <w:rPr>
                <w:rFonts w:ascii="Times New Roman" w:hAnsi="Times New Roman" w:cs="Times New Roman" w:hint="eastAsia"/>
                <w:lang w:eastAsia="zh-CN"/>
              </w:rPr>
              <w:t>34</w:t>
            </w:r>
            <w:r w:rsidRPr="00830DB2">
              <w:rPr>
                <w:rFonts w:ascii="Times New Roman" w:hAnsi="Times New Roman" w:cs="Times New Roman"/>
                <w:lang w:eastAsia="zh-CN"/>
              </w:rPr>
              <w:t>t/a</w:t>
            </w:r>
            <w:r w:rsidRPr="00830DB2">
              <w:rPr>
                <w:rFonts w:hint="eastAsia"/>
                <w:kern w:val="0"/>
                <w:lang w:eastAsia="zh-CN" w:bidi="ar"/>
              </w:rPr>
              <w:t>。</w:t>
            </w:r>
            <w:r w:rsidRPr="00830DB2">
              <w:rPr>
                <w:rFonts w:ascii="Times New Roman" w:hAnsi="Times New Roman" w:cs="Times New Roman" w:hint="eastAsia"/>
                <w:lang w:eastAsia="zh-CN"/>
              </w:rPr>
              <w:t>喷水性漆颗粒物</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2.11t/a</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1.36t/a</w:t>
            </w:r>
            <w:r w:rsidRPr="00830DB2">
              <w:rPr>
                <w:rFonts w:ascii="Times New Roman" w:hAnsi="Times New Roman" w:cs="Times New Roman" w:hint="eastAsia"/>
                <w:lang w:eastAsia="zh-CN"/>
              </w:rPr>
              <w:t>。</w:t>
            </w:r>
          </w:p>
          <w:p w14:paraId="44B3A651" w14:textId="77777777" w:rsidR="00AA0583" w:rsidRPr="00830DB2" w:rsidRDefault="00AA0583" w:rsidP="00AA0583">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喷漆及喷漆后烘干（固化）</w:t>
            </w:r>
            <w:r w:rsidRPr="00830DB2">
              <w:rPr>
                <w:rFonts w:ascii="Times New Roman" w:hAnsi="Times New Roman" w:cs="Times New Roman"/>
              </w:rPr>
              <w:t>根据《排放源统计调查产排污核算方法和系数手册》</w:t>
            </w:r>
            <w:r w:rsidRPr="00830DB2">
              <w:rPr>
                <w:rFonts w:ascii="Times New Roman" w:hAnsi="Times New Roman" w:cs="Times New Roman"/>
              </w:rPr>
              <w:t>“33-37</w:t>
            </w:r>
            <w:r w:rsidRPr="00830DB2">
              <w:rPr>
                <w:rFonts w:ascii="Times New Roman" w:hAnsi="Times New Roman" w:cs="Times New Roman"/>
              </w:rPr>
              <w:t>，</w:t>
            </w:r>
            <w:r w:rsidRPr="00830DB2">
              <w:rPr>
                <w:rFonts w:ascii="Times New Roman" w:hAnsi="Times New Roman" w:cs="Times New Roman"/>
              </w:rPr>
              <w:t xml:space="preserve">431-434 </w:t>
            </w:r>
            <w:r w:rsidRPr="00830DB2">
              <w:rPr>
                <w:rFonts w:ascii="Times New Roman" w:hAnsi="Times New Roman" w:cs="Times New Roman"/>
              </w:rPr>
              <w:t>机械行业系数手册</w:t>
            </w:r>
            <w:r w:rsidRPr="00830DB2">
              <w:rPr>
                <w:rFonts w:ascii="Times New Roman" w:hAnsi="Times New Roman" w:cs="Times New Roman"/>
              </w:rPr>
              <w:t>”</w:t>
            </w:r>
            <w:r w:rsidRPr="00830DB2">
              <w:rPr>
                <w:rFonts w:ascii="Times New Roman" w:hAnsi="Times New Roman" w:cs="Times New Roman"/>
              </w:rPr>
              <w:t>中</w:t>
            </w:r>
            <w:r w:rsidRPr="00830DB2">
              <w:rPr>
                <w:rFonts w:ascii="Times New Roman" w:hAnsi="Times New Roman" w:cs="Times New Roman"/>
              </w:rPr>
              <w:t xml:space="preserve">“14 </w:t>
            </w:r>
            <w:r w:rsidRPr="00830DB2">
              <w:rPr>
                <w:rFonts w:ascii="Times New Roman" w:hAnsi="Times New Roman" w:cs="Times New Roman"/>
              </w:rPr>
              <w:t>涂装</w:t>
            </w:r>
            <w:r w:rsidRPr="00830DB2">
              <w:rPr>
                <w:rFonts w:ascii="Times New Roman" w:hAnsi="Times New Roman" w:cs="Times New Roman"/>
              </w:rPr>
              <w:t>”</w:t>
            </w:r>
            <w:r w:rsidRPr="00830DB2">
              <w:rPr>
                <w:rFonts w:ascii="Times New Roman" w:hAnsi="Times New Roman" w:cs="Times New Roman"/>
              </w:rPr>
              <w:t>的排污系数中涂装件</w:t>
            </w:r>
            <w:r w:rsidRPr="00830DB2">
              <w:rPr>
                <w:rFonts w:ascii="Times New Roman" w:hAnsi="Times New Roman" w:cs="Times New Roman"/>
              </w:rPr>
              <w:t>-</w:t>
            </w:r>
            <w:r w:rsidRPr="00830DB2">
              <w:rPr>
                <w:rFonts w:ascii="Times New Roman" w:hAnsi="Times New Roman" w:cs="Times New Roman"/>
              </w:rPr>
              <w:t>喷漆（</w:t>
            </w:r>
            <w:r w:rsidRPr="00830DB2">
              <w:rPr>
                <w:rFonts w:ascii="Times New Roman" w:hAnsi="Times New Roman" w:cs="Times New Roman" w:hint="eastAsia"/>
              </w:rPr>
              <w:t>油性漆</w:t>
            </w:r>
            <w:r w:rsidRPr="00830DB2">
              <w:rPr>
                <w:rFonts w:ascii="Times New Roman" w:hAnsi="Times New Roman" w:cs="Times New Roman"/>
              </w:rPr>
              <w:t>），</w:t>
            </w:r>
            <w:r w:rsidRPr="00830DB2">
              <w:rPr>
                <w:rFonts w:ascii="Times New Roman" w:hAnsi="Times New Roman" w:cs="Times New Roman"/>
              </w:rPr>
              <w:t>VOC</w:t>
            </w:r>
            <w:r w:rsidRPr="00830DB2">
              <w:rPr>
                <w:rFonts w:ascii="Times New Roman" w:hAnsi="Times New Roman" w:cs="Times New Roman" w:hint="eastAsia"/>
              </w:rPr>
              <w:t>s</w:t>
            </w:r>
            <w:r w:rsidRPr="00830DB2">
              <w:rPr>
                <w:rFonts w:ascii="Times New Roman" w:hAnsi="Times New Roman" w:cs="Times New Roman"/>
              </w:rPr>
              <w:t>产污系数为</w:t>
            </w:r>
            <w:r w:rsidRPr="00830DB2">
              <w:rPr>
                <w:rFonts w:ascii="Times New Roman" w:hAnsi="Times New Roman" w:cs="Times New Roman" w:hint="eastAsia"/>
              </w:rPr>
              <w:t>486</w:t>
            </w:r>
            <w:r w:rsidRPr="00830DB2">
              <w:rPr>
                <w:rFonts w:ascii="Times New Roman" w:hAnsi="Times New Roman" w:cs="Times New Roman"/>
              </w:rPr>
              <w:t>kg/t</w:t>
            </w:r>
            <w:r w:rsidRPr="00830DB2">
              <w:rPr>
                <w:rFonts w:ascii="Times New Roman" w:hAnsi="Times New Roman" w:cs="Times New Roman"/>
              </w:rPr>
              <w:t>原料，喷漆后烘干（</w:t>
            </w:r>
            <w:r w:rsidRPr="00830DB2">
              <w:rPr>
                <w:rFonts w:ascii="Times New Roman" w:hAnsi="Times New Roman" w:cs="Times New Roman" w:hint="eastAsia"/>
              </w:rPr>
              <w:t>油性漆</w:t>
            </w:r>
            <w:r w:rsidRPr="00830DB2">
              <w:rPr>
                <w:rFonts w:ascii="Times New Roman" w:hAnsi="Times New Roman" w:cs="Times New Roman"/>
              </w:rPr>
              <w:t>）</w:t>
            </w:r>
            <w:r w:rsidRPr="00830DB2">
              <w:rPr>
                <w:rFonts w:ascii="Times New Roman" w:hAnsi="Times New Roman" w:cs="Times New Roman" w:hint="eastAsia"/>
              </w:rPr>
              <w:t>VOCs</w:t>
            </w:r>
            <w:r w:rsidRPr="00830DB2">
              <w:rPr>
                <w:rFonts w:ascii="Times New Roman" w:hAnsi="Times New Roman" w:cs="Times New Roman" w:hint="eastAsia"/>
              </w:rPr>
              <w:t>产污系数为</w:t>
            </w:r>
            <w:r w:rsidRPr="00830DB2">
              <w:rPr>
                <w:rFonts w:ascii="Times New Roman" w:hAnsi="Times New Roman" w:cs="Times New Roman" w:hint="eastAsia"/>
              </w:rPr>
              <w:t>121kg/t</w:t>
            </w:r>
            <w:r w:rsidRPr="00830DB2">
              <w:rPr>
                <w:rFonts w:ascii="Times New Roman" w:hAnsi="Times New Roman" w:cs="Times New Roman" w:hint="eastAsia"/>
              </w:rPr>
              <w:t>原料可知</w:t>
            </w:r>
            <w:r w:rsidRPr="00830DB2">
              <w:rPr>
                <w:rFonts w:ascii="Times New Roman" w:hAnsi="Times New Roman" w:cs="Times New Roman"/>
              </w:rPr>
              <w:t>喷漆</w:t>
            </w:r>
            <w:r w:rsidRPr="00830DB2">
              <w:rPr>
                <w:rFonts w:ascii="Times New Roman" w:hAnsi="Times New Roman" w:cs="Times New Roman" w:hint="eastAsia"/>
              </w:rPr>
              <w:t>、固化</w:t>
            </w:r>
            <w:r w:rsidRPr="00830DB2">
              <w:rPr>
                <w:rFonts w:ascii="Times New Roman" w:hAnsi="Times New Roman" w:cs="Times New Roman"/>
              </w:rPr>
              <w:t>过程的</w:t>
            </w:r>
            <w:r w:rsidRPr="00830DB2">
              <w:rPr>
                <w:rFonts w:ascii="Times New Roman" w:hAnsi="Times New Roman" w:cs="Times New Roman" w:hint="eastAsia"/>
              </w:rPr>
              <w:t>VOCs</w:t>
            </w:r>
            <w:r w:rsidRPr="00830DB2">
              <w:rPr>
                <w:rFonts w:ascii="Times New Roman" w:hAnsi="Times New Roman" w:cs="Times New Roman" w:hint="eastAsia"/>
              </w:rPr>
              <w:t>产生</w:t>
            </w:r>
            <w:r w:rsidRPr="00830DB2">
              <w:rPr>
                <w:rFonts w:ascii="Times New Roman" w:hAnsi="Times New Roman" w:cs="Times New Roman"/>
              </w:rPr>
              <w:t>比例</w:t>
            </w:r>
            <w:r w:rsidRPr="00830DB2">
              <w:rPr>
                <w:rFonts w:ascii="Times New Roman" w:hAnsi="Times New Roman" w:cs="Times New Roman" w:hint="eastAsia"/>
              </w:rPr>
              <w:t>约为</w:t>
            </w:r>
            <w:r w:rsidRPr="00830DB2">
              <w:rPr>
                <w:rFonts w:ascii="Times New Roman" w:hAnsi="Times New Roman" w:cs="Times New Roman" w:hint="eastAsia"/>
              </w:rPr>
              <w:t>4:1</w:t>
            </w:r>
            <w:r w:rsidRPr="00830DB2">
              <w:rPr>
                <w:rFonts w:ascii="Times New Roman" w:hAnsi="Times New Roman" w:cs="Times New Roman" w:hint="eastAsia"/>
              </w:rPr>
              <w:t>。</w:t>
            </w:r>
            <w:r w:rsidRPr="00830DB2">
              <w:rPr>
                <w:rFonts w:ascii="Times New Roman" w:hAnsi="Times New Roman" w:cs="Times New Roman"/>
              </w:rPr>
              <w:t>本项目加工对象为金属铝单板，工序包含喷漆</w:t>
            </w:r>
            <w:r w:rsidRPr="00830DB2">
              <w:rPr>
                <w:rFonts w:ascii="Times New Roman" w:hAnsi="Times New Roman" w:cs="Times New Roman"/>
              </w:rPr>
              <w:t xml:space="preserve"> + </w:t>
            </w:r>
            <w:r w:rsidRPr="00830DB2">
              <w:rPr>
                <w:rFonts w:ascii="Times New Roman" w:hAnsi="Times New Roman" w:cs="Times New Roman"/>
              </w:rPr>
              <w:t>喷漆后烘干固化，与手册</w:t>
            </w:r>
            <w:r w:rsidRPr="00830DB2">
              <w:rPr>
                <w:rFonts w:ascii="Times New Roman" w:hAnsi="Times New Roman" w:cs="Times New Roman"/>
              </w:rPr>
              <w:t xml:space="preserve"> “</w:t>
            </w:r>
            <w:r w:rsidRPr="00830DB2">
              <w:rPr>
                <w:rFonts w:ascii="Times New Roman" w:hAnsi="Times New Roman" w:cs="Times New Roman"/>
              </w:rPr>
              <w:t>涂装件</w:t>
            </w:r>
            <w:r w:rsidRPr="00830DB2">
              <w:rPr>
                <w:rFonts w:ascii="Times New Roman" w:hAnsi="Times New Roman" w:cs="Times New Roman"/>
              </w:rPr>
              <w:t>‑</w:t>
            </w:r>
            <w:r w:rsidRPr="00830DB2">
              <w:rPr>
                <w:rFonts w:ascii="Times New Roman" w:hAnsi="Times New Roman" w:cs="Times New Roman"/>
              </w:rPr>
              <w:t>喷漆油性漆</w:t>
            </w:r>
            <w:r w:rsidRPr="00830DB2">
              <w:rPr>
                <w:rFonts w:ascii="Times New Roman" w:hAnsi="Times New Roman" w:cs="Times New Roman"/>
              </w:rPr>
              <w:t xml:space="preserve">” </w:t>
            </w:r>
            <w:r w:rsidRPr="00830DB2">
              <w:rPr>
                <w:rFonts w:ascii="Times New Roman" w:hAnsi="Times New Roman" w:cs="Times New Roman"/>
              </w:rPr>
              <w:t>工况匹配，原料统计基数为油性漆</w:t>
            </w:r>
            <w:r w:rsidRPr="00830DB2">
              <w:rPr>
                <w:rFonts w:ascii="Times New Roman" w:hAnsi="Times New Roman" w:cs="Times New Roman"/>
              </w:rPr>
              <w:t xml:space="preserve"> + </w:t>
            </w:r>
            <w:r w:rsidRPr="00830DB2">
              <w:rPr>
                <w:rFonts w:ascii="Times New Roman" w:hAnsi="Times New Roman" w:cs="Times New Roman"/>
              </w:rPr>
              <w:t>稀释剂总投入量，系数适用。以挥发性有机物全部挥发计，底漆、面漆、光面漆及稀释剂挥发分</w:t>
            </w:r>
            <w:r w:rsidRPr="00830DB2">
              <w:rPr>
                <w:rFonts w:ascii="Times New Roman" w:hAnsi="Times New Roman" w:cs="Times New Roman" w:hint="eastAsia"/>
              </w:rPr>
              <w:t>1.67</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w:t>
            </w:r>
            <w:r w:rsidRPr="00830DB2">
              <w:rPr>
                <w:rFonts w:ascii="Times New Roman" w:hAnsi="Times New Roman" w:cs="Times New Roman" w:hint="eastAsia"/>
              </w:rPr>
              <w:t>93</w:t>
            </w:r>
            <w:r w:rsidRPr="00830DB2">
              <w:rPr>
                <w:rFonts w:ascii="Times New Roman" w:hAnsi="Times New Roman" w:cs="Times New Roman"/>
              </w:rPr>
              <w:t>t/a</w:t>
            </w:r>
            <w:r w:rsidRPr="00830DB2">
              <w:rPr>
                <w:rFonts w:ascii="Times New Roman" w:hAnsi="Times New Roman" w:cs="Times New Roman"/>
              </w:rPr>
              <w:t>），其中喷漆废气</w:t>
            </w:r>
            <w:r w:rsidRPr="00830DB2">
              <w:rPr>
                <w:rFonts w:ascii="Times New Roman" w:hAnsi="Times New Roman" w:cs="Times New Roman"/>
              </w:rPr>
              <w:t>VOCs</w:t>
            </w:r>
            <w:r w:rsidRPr="00830DB2">
              <w:rPr>
                <w:rFonts w:ascii="Times New Roman" w:hAnsi="Times New Roman" w:cs="Times New Roman"/>
              </w:rPr>
              <w:t>产生量</w:t>
            </w:r>
            <w:r w:rsidRPr="00830DB2">
              <w:rPr>
                <w:rFonts w:ascii="Times New Roman" w:hAnsi="Times New Roman" w:cs="Times New Roman"/>
              </w:rPr>
              <w:t>1.</w:t>
            </w:r>
            <w:r w:rsidRPr="00830DB2">
              <w:rPr>
                <w:rFonts w:ascii="Times New Roman" w:hAnsi="Times New Roman" w:cs="Times New Roman" w:hint="eastAsia"/>
              </w:rPr>
              <w:t>34</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w:t>
            </w:r>
            <w:r w:rsidRPr="00830DB2">
              <w:rPr>
                <w:rFonts w:ascii="Times New Roman" w:hAnsi="Times New Roman" w:cs="Times New Roman" w:hint="eastAsia"/>
              </w:rPr>
              <w:t>74</w:t>
            </w:r>
            <w:r w:rsidRPr="00830DB2">
              <w:rPr>
                <w:rFonts w:ascii="Times New Roman" w:hAnsi="Times New Roman" w:cs="Times New Roman"/>
              </w:rPr>
              <w:t>t/a</w:t>
            </w:r>
            <w:r w:rsidRPr="00830DB2">
              <w:rPr>
                <w:rFonts w:ascii="Times New Roman" w:hAnsi="Times New Roman" w:cs="Times New Roman"/>
              </w:rPr>
              <w:t>），喷漆后烘干（固化）废气</w:t>
            </w:r>
            <w:r w:rsidRPr="00830DB2">
              <w:rPr>
                <w:rFonts w:ascii="Times New Roman" w:hAnsi="Times New Roman" w:cs="Times New Roman"/>
              </w:rPr>
              <w:t>VOCs</w:t>
            </w:r>
            <w:r w:rsidRPr="00830DB2">
              <w:rPr>
                <w:rFonts w:ascii="Times New Roman" w:hAnsi="Times New Roman" w:cs="Times New Roman"/>
              </w:rPr>
              <w:t>产生量约</w:t>
            </w:r>
            <w:r w:rsidRPr="00830DB2">
              <w:rPr>
                <w:rFonts w:ascii="Times New Roman" w:hAnsi="Times New Roman" w:cs="Times New Roman"/>
              </w:rPr>
              <w:t>0.</w:t>
            </w:r>
            <w:r w:rsidRPr="00830DB2">
              <w:rPr>
                <w:rFonts w:ascii="Times New Roman" w:hAnsi="Times New Roman" w:cs="Times New Roman" w:hint="eastAsia"/>
              </w:rPr>
              <w:t>33</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0.1</w:t>
            </w:r>
            <w:r w:rsidRPr="00830DB2">
              <w:rPr>
                <w:rFonts w:ascii="Times New Roman" w:hAnsi="Times New Roman" w:cs="Times New Roman" w:hint="eastAsia"/>
              </w:rPr>
              <w:t>9</w:t>
            </w:r>
            <w:r w:rsidRPr="00830DB2">
              <w:rPr>
                <w:rFonts w:ascii="Times New Roman" w:hAnsi="Times New Roman" w:cs="Times New Roman"/>
              </w:rPr>
              <w:t>t/a</w:t>
            </w:r>
            <w:r w:rsidRPr="00830DB2">
              <w:rPr>
                <w:rFonts w:ascii="Times New Roman" w:hAnsi="Times New Roman" w:cs="Times New Roman"/>
              </w:rPr>
              <w:t>）。</w:t>
            </w:r>
          </w:p>
          <w:p w14:paraId="3B00401A" w14:textId="77777777" w:rsidR="00AA0583" w:rsidRPr="00830DB2" w:rsidRDefault="00AA0583" w:rsidP="00AA0583">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喷油性漆</w:t>
            </w:r>
            <w:r w:rsidRPr="00830DB2">
              <w:rPr>
                <w:rFonts w:ascii="Times New Roman" w:hAnsi="Times New Roman" w:cs="Times New Roman"/>
              </w:rPr>
              <w:t>颗粒物产生量</w:t>
            </w:r>
            <w:r w:rsidRPr="00830DB2">
              <w:rPr>
                <w:rFonts w:ascii="Times New Roman" w:hAnsi="Times New Roman" w:cs="Times New Roman" w:hint="eastAsia"/>
              </w:rPr>
              <w:t>1.4</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VOCs</w:t>
            </w:r>
            <w:r w:rsidRPr="00830DB2">
              <w:rPr>
                <w:rFonts w:ascii="Times New Roman" w:hAnsi="Times New Roman" w:cs="Times New Roman"/>
              </w:rPr>
              <w:t>产生量</w:t>
            </w:r>
            <w:r w:rsidRPr="00830DB2">
              <w:rPr>
                <w:rFonts w:ascii="Times New Roman" w:hAnsi="Times New Roman" w:cs="Times New Roman"/>
              </w:rPr>
              <w:t>1.</w:t>
            </w:r>
            <w:r w:rsidRPr="00830DB2">
              <w:rPr>
                <w:rFonts w:ascii="Times New Roman" w:hAnsi="Times New Roman" w:cs="Times New Roman" w:hint="eastAsia"/>
              </w:rPr>
              <w:t>34</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二甲苯</w:t>
            </w:r>
            <w:r w:rsidRPr="00830DB2">
              <w:rPr>
                <w:rFonts w:ascii="Times New Roman" w:hAnsi="Times New Roman" w:cs="Times New Roman" w:hint="eastAsia"/>
              </w:rPr>
              <w:t>产生量</w:t>
            </w:r>
            <w:r w:rsidRPr="00830DB2">
              <w:rPr>
                <w:rFonts w:ascii="Times New Roman" w:hAnsi="Times New Roman" w:cs="Times New Roman"/>
              </w:rPr>
              <w:t>0.</w:t>
            </w:r>
            <w:r w:rsidRPr="00830DB2">
              <w:rPr>
                <w:rFonts w:ascii="Times New Roman" w:hAnsi="Times New Roman" w:cs="Times New Roman" w:hint="eastAsia"/>
              </w:rPr>
              <w:t>74</w:t>
            </w:r>
            <w:r w:rsidRPr="00830DB2">
              <w:rPr>
                <w:rFonts w:ascii="Times New Roman" w:hAnsi="Times New Roman" w:cs="Times New Roman"/>
              </w:rPr>
              <w:t>t/a</w:t>
            </w:r>
            <w:r w:rsidRPr="00830DB2">
              <w:rPr>
                <w:rFonts w:ascii="Times New Roman" w:hAnsi="Times New Roman" w:cs="Times New Roman" w:hint="eastAsia"/>
              </w:rPr>
              <w:t>。</w:t>
            </w:r>
          </w:p>
          <w:p w14:paraId="13A7F4A6" w14:textId="77777777" w:rsidR="00AA0583" w:rsidRPr="00830DB2" w:rsidRDefault="00AA0583" w:rsidP="00AA0583">
            <w:pPr>
              <w:pStyle w:val="TableText"/>
              <w:spacing w:before="60" w:after="60"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综上喷水性漆与油性漆</w:t>
            </w:r>
            <w:r w:rsidRPr="00830DB2">
              <w:rPr>
                <w:rFonts w:ascii="Times New Roman" w:hAnsi="Times New Roman" w:cs="Times New Roman"/>
                <w:b/>
                <w:bCs/>
                <w:lang w:eastAsia="zh-CN"/>
              </w:rPr>
              <w:t>VOCs</w:t>
            </w:r>
            <w:r w:rsidRPr="00830DB2">
              <w:rPr>
                <w:rFonts w:ascii="Times New Roman" w:hAnsi="Times New Roman" w:cs="Times New Roman"/>
                <w:b/>
                <w:bCs/>
                <w:lang w:eastAsia="zh-CN"/>
              </w:rPr>
              <w:t>产生</w:t>
            </w:r>
            <w:r w:rsidRPr="00830DB2">
              <w:rPr>
                <w:rFonts w:ascii="Times New Roman" w:hAnsi="Times New Roman" w:cs="Times New Roman" w:hint="eastAsia"/>
                <w:b/>
                <w:bCs/>
                <w:lang w:eastAsia="zh-CN"/>
              </w:rPr>
              <w:t>总</w:t>
            </w:r>
            <w:r w:rsidRPr="00830DB2">
              <w:rPr>
                <w:rFonts w:ascii="Times New Roman" w:hAnsi="Times New Roman" w:cs="Times New Roman"/>
                <w:b/>
                <w:bCs/>
                <w:lang w:eastAsia="zh-CN"/>
              </w:rPr>
              <w:t>量</w:t>
            </w:r>
            <w:r w:rsidRPr="00830DB2">
              <w:rPr>
                <w:rFonts w:ascii="Times New Roman" w:hAnsi="Times New Roman" w:cs="Times New Roman" w:hint="eastAsia"/>
                <w:b/>
                <w:bCs/>
                <w:lang w:eastAsia="zh-CN"/>
              </w:rPr>
              <w:t>为</w:t>
            </w:r>
            <w:r w:rsidRPr="00830DB2">
              <w:rPr>
                <w:rFonts w:ascii="Times New Roman" w:hAnsi="Times New Roman" w:cs="Times New Roman" w:hint="eastAsia"/>
                <w:b/>
                <w:bCs/>
                <w:lang w:eastAsia="zh-CN"/>
              </w:rPr>
              <w:t>2.7</w:t>
            </w:r>
            <w:r w:rsidRPr="00830DB2">
              <w:rPr>
                <w:rFonts w:ascii="Times New Roman" w:hAnsi="Times New Roman" w:cs="Times New Roman"/>
                <w:b/>
                <w:bCs/>
                <w:lang w:eastAsia="zh-CN"/>
              </w:rPr>
              <w:t>t/a</w:t>
            </w:r>
            <w:r w:rsidRPr="00830DB2">
              <w:rPr>
                <w:rFonts w:ascii="Times New Roman" w:hAnsi="Times New Roman" w:cs="Times New Roman" w:hint="eastAsia"/>
                <w:b/>
                <w:bCs/>
                <w:lang w:eastAsia="zh-CN"/>
              </w:rPr>
              <w:t>。废气</w:t>
            </w:r>
            <w:r w:rsidRPr="00830DB2">
              <w:rPr>
                <w:rFonts w:ascii="Times New Roman" w:hAnsi="Times New Roman" w:cs="Times New Roman"/>
                <w:b/>
                <w:bCs/>
                <w:lang w:eastAsia="zh-CN"/>
              </w:rPr>
              <w:t>整体收集效率</w:t>
            </w:r>
            <w:r w:rsidRPr="00830DB2">
              <w:rPr>
                <w:rFonts w:ascii="Times New Roman" w:hAnsi="Times New Roman" w:cs="Times New Roman"/>
                <w:b/>
                <w:bCs/>
                <w:lang w:eastAsia="zh-CN"/>
              </w:rPr>
              <w:t>90%</w:t>
            </w:r>
            <w:r w:rsidRPr="00830DB2">
              <w:rPr>
                <w:rFonts w:ascii="Times New Roman" w:hAnsi="Times New Roman" w:cs="Times New Roman"/>
                <w:b/>
                <w:bCs/>
                <w:lang w:eastAsia="zh-CN"/>
              </w:rPr>
              <w:t>，</w:t>
            </w:r>
            <w:r w:rsidRPr="00830DB2">
              <w:rPr>
                <w:rFonts w:ascii="Times New Roman" w:hAnsi="Times New Roman" w:cs="Times New Roman" w:hint="eastAsia"/>
                <w:b/>
                <w:bCs/>
                <w:lang w:eastAsia="zh-CN"/>
              </w:rPr>
              <w:t>去除</w:t>
            </w:r>
            <w:r w:rsidRPr="00830DB2">
              <w:rPr>
                <w:rFonts w:ascii="Times New Roman" w:hAnsi="Times New Roman" w:cs="Times New Roman"/>
                <w:b/>
                <w:bCs/>
                <w:lang w:eastAsia="zh-CN"/>
              </w:rPr>
              <w:t>效率</w:t>
            </w:r>
            <w:r w:rsidRPr="00830DB2">
              <w:rPr>
                <w:rFonts w:ascii="Times New Roman" w:hAnsi="Times New Roman" w:cs="Times New Roman"/>
                <w:b/>
                <w:bCs/>
                <w:lang w:eastAsia="zh-CN"/>
              </w:rPr>
              <w:t>30%</w:t>
            </w:r>
            <w:r w:rsidRPr="00830DB2">
              <w:rPr>
                <w:rFonts w:ascii="Times New Roman" w:hAnsi="Times New Roman" w:cs="Times New Roman" w:hint="eastAsia"/>
                <w:b/>
                <w:bCs/>
                <w:lang w:eastAsia="zh-CN"/>
              </w:rPr>
              <w:t>。</w:t>
            </w:r>
          </w:p>
          <w:p w14:paraId="2D61378F" w14:textId="77777777" w:rsidR="00AA0583" w:rsidRPr="00830DB2" w:rsidRDefault="00AA0583" w:rsidP="00AA0583">
            <w:pPr>
              <w:spacing w:line="360" w:lineRule="auto"/>
              <w:ind w:firstLineChars="200" w:firstLine="480"/>
              <w:rPr>
                <w:sz w:val="24"/>
              </w:rPr>
            </w:pPr>
            <w:r w:rsidRPr="00830DB2">
              <w:rPr>
                <w:sz w:val="24"/>
              </w:rPr>
              <w:lastRenderedPageBreak/>
              <w:t>漆室采用负压收集的形式，整体收集效率</w:t>
            </w:r>
            <w:r w:rsidRPr="00830DB2">
              <w:rPr>
                <w:sz w:val="24"/>
              </w:rPr>
              <w:t>90%</w:t>
            </w:r>
            <w:r w:rsidRPr="00830DB2">
              <w:rPr>
                <w:sz w:val="24"/>
              </w:rPr>
              <w:t>，喷漆工段年均工作时间为</w:t>
            </w:r>
            <w:r w:rsidRPr="00830DB2">
              <w:rPr>
                <w:rFonts w:hint="eastAsia"/>
                <w:sz w:val="24"/>
              </w:rPr>
              <w:t>1600</w:t>
            </w:r>
            <w:r w:rsidRPr="00830DB2">
              <w:rPr>
                <w:sz w:val="24"/>
              </w:rPr>
              <w:t>h</w:t>
            </w:r>
            <w:r w:rsidRPr="00830DB2">
              <w:rPr>
                <w:rFonts w:hint="eastAsia"/>
                <w:sz w:val="24"/>
              </w:rPr>
              <w:t>，</w:t>
            </w:r>
            <w:r w:rsidRPr="00830DB2">
              <w:rPr>
                <w:sz w:val="24"/>
              </w:rPr>
              <w:t>风机风量</w:t>
            </w:r>
            <w:r w:rsidRPr="00830DB2">
              <w:rPr>
                <w:rFonts w:hint="eastAsia"/>
                <w:sz w:val="24"/>
              </w:rPr>
              <w:t>为</w:t>
            </w:r>
            <w:r w:rsidRPr="00830DB2">
              <w:rPr>
                <w:rFonts w:hint="eastAsia"/>
                <w:sz w:val="24"/>
              </w:rPr>
              <w:t>20</w:t>
            </w:r>
            <w:r w:rsidRPr="00830DB2">
              <w:rPr>
                <w:sz w:val="24"/>
              </w:rPr>
              <w:t>000m</w:t>
            </w:r>
            <w:r w:rsidRPr="00830DB2">
              <w:rPr>
                <w:sz w:val="24"/>
                <w:vertAlign w:val="superscript"/>
              </w:rPr>
              <w:t>3</w:t>
            </w:r>
            <w:r w:rsidRPr="00830DB2">
              <w:rPr>
                <w:sz w:val="24"/>
              </w:rPr>
              <w:t>/h</w:t>
            </w:r>
            <w:r w:rsidRPr="00830DB2">
              <w:rPr>
                <w:rFonts w:hint="eastAsia"/>
                <w:sz w:val="24"/>
              </w:rPr>
              <w:t>。喷漆废气经水幕帘</w:t>
            </w:r>
            <w:r w:rsidRPr="00830DB2">
              <w:rPr>
                <w:rFonts w:hint="eastAsia"/>
                <w:sz w:val="24"/>
              </w:rPr>
              <w:t>+</w:t>
            </w:r>
            <w:r w:rsidRPr="00830DB2">
              <w:rPr>
                <w:sz w:val="24"/>
              </w:rPr>
              <w:t>喷淋塔</w:t>
            </w:r>
            <w:r w:rsidRPr="00830DB2">
              <w:rPr>
                <w:sz w:val="24"/>
              </w:rPr>
              <w:t>+</w:t>
            </w:r>
            <w:r w:rsidRPr="00830DB2">
              <w:rPr>
                <w:sz w:val="24"/>
              </w:rPr>
              <w:t>活性炭吸附</w:t>
            </w:r>
            <w:r w:rsidRPr="00830DB2">
              <w:rPr>
                <w:rFonts w:hint="eastAsia"/>
                <w:sz w:val="24"/>
              </w:rPr>
              <w:t>处理，颗粒物</w:t>
            </w:r>
            <w:r w:rsidRPr="00830DB2">
              <w:rPr>
                <w:sz w:val="24"/>
              </w:rPr>
              <w:t>去除效率</w:t>
            </w:r>
            <w:r w:rsidRPr="00830DB2">
              <w:rPr>
                <w:rFonts w:hint="eastAsia"/>
                <w:sz w:val="24"/>
              </w:rPr>
              <w:t>80</w:t>
            </w:r>
            <w:r w:rsidRPr="00830DB2">
              <w:rPr>
                <w:sz w:val="24"/>
              </w:rPr>
              <w:t>%</w:t>
            </w:r>
            <w:r w:rsidRPr="00830DB2">
              <w:rPr>
                <w:rFonts w:hint="eastAsia"/>
                <w:sz w:val="24"/>
              </w:rPr>
              <w:t>（</w:t>
            </w:r>
            <w:r w:rsidRPr="00830DB2">
              <w:rPr>
                <w:sz w:val="24"/>
              </w:rPr>
              <w:t>参考《安义县鑫鼎泰年产</w:t>
            </w:r>
            <w:r w:rsidRPr="00830DB2">
              <w:rPr>
                <w:sz w:val="24"/>
              </w:rPr>
              <w:t>3000</w:t>
            </w:r>
            <w:r w:rsidRPr="00830DB2">
              <w:rPr>
                <w:sz w:val="24"/>
              </w:rPr>
              <w:t>套太空舱铝单板项目》</w:t>
            </w:r>
            <w:r w:rsidRPr="00830DB2">
              <w:rPr>
                <w:rFonts w:hint="eastAsia"/>
                <w:sz w:val="24"/>
              </w:rPr>
              <w:t>）</w:t>
            </w:r>
            <w:r w:rsidRPr="00830DB2">
              <w:rPr>
                <w:sz w:val="24"/>
              </w:rPr>
              <w:t>，</w:t>
            </w:r>
            <w:r w:rsidRPr="00830DB2">
              <w:rPr>
                <w:sz w:val="24"/>
              </w:rPr>
              <w:t>VOCs</w:t>
            </w:r>
            <w:r w:rsidRPr="00830DB2">
              <w:rPr>
                <w:rFonts w:hint="eastAsia"/>
                <w:sz w:val="24"/>
              </w:rPr>
              <w:t>、二甲苯去除</w:t>
            </w:r>
            <w:r w:rsidRPr="00830DB2">
              <w:rPr>
                <w:sz w:val="24"/>
              </w:rPr>
              <w:t>效率</w:t>
            </w:r>
            <w:r w:rsidRPr="00830DB2">
              <w:rPr>
                <w:rFonts w:hint="eastAsia"/>
                <w:sz w:val="24"/>
              </w:rPr>
              <w:t>30</w:t>
            </w:r>
            <w:r w:rsidRPr="00830DB2">
              <w:rPr>
                <w:sz w:val="24"/>
              </w:rPr>
              <w:t>%</w:t>
            </w:r>
            <w:r w:rsidRPr="00830DB2">
              <w:rPr>
                <w:rFonts w:hint="eastAsia"/>
                <w:sz w:val="24"/>
              </w:rPr>
              <w:t>（根据</w:t>
            </w:r>
            <w:r w:rsidRPr="00830DB2">
              <w:rPr>
                <w:sz w:val="24"/>
              </w:rPr>
              <w:t>《江西省生态环境厅关于做好</w:t>
            </w:r>
            <w:r w:rsidRPr="00830DB2">
              <w:rPr>
                <w:sz w:val="24"/>
              </w:rPr>
              <w:t>2022</w:t>
            </w:r>
            <w:r w:rsidRPr="00830DB2">
              <w:rPr>
                <w:sz w:val="24"/>
              </w:rPr>
              <w:t>年主要大气污染物总量减排核算工作的通知》（赣环大气〈</w:t>
            </w:r>
            <w:r w:rsidRPr="00830DB2">
              <w:rPr>
                <w:sz w:val="24"/>
              </w:rPr>
              <w:t>2022</w:t>
            </w:r>
            <w:r w:rsidRPr="00830DB2">
              <w:rPr>
                <w:sz w:val="24"/>
              </w:rPr>
              <w:t>〉</w:t>
            </w:r>
            <w:r w:rsidRPr="00830DB2">
              <w:rPr>
                <w:sz w:val="24"/>
              </w:rPr>
              <w:t>26</w:t>
            </w:r>
            <w:r w:rsidRPr="00830DB2">
              <w:rPr>
                <w:sz w:val="24"/>
              </w:rPr>
              <w:t>号）表</w:t>
            </w:r>
            <w:r w:rsidRPr="00830DB2">
              <w:rPr>
                <w:sz w:val="24"/>
              </w:rPr>
              <w:t>1</w:t>
            </w:r>
            <w:r w:rsidRPr="00830DB2">
              <w:rPr>
                <w:sz w:val="24"/>
              </w:rPr>
              <w:t>可知，活性炭吸附（集中再生）去除率为</w:t>
            </w:r>
            <w:r w:rsidRPr="00830DB2">
              <w:rPr>
                <w:sz w:val="24"/>
              </w:rPr>
              <w:t>30%</w:t>
            </w:r>
            <w:r w:rsidRPr="00830DB2">
              <w:rPr>
                <w:rFonts w:hint="eastAsia"/>
                <w:sz w:val="24"/>
              </w:rPr>
              <w:t>）。</w:t>
            </w:r>
          </w:p>
          <w:p w14:paraId="059D25B8" w14:textId="77777777" w:rsidR="00AA0583" w:rsidRPr="00830DB2" w:rsidRDefault="00AA0583" w:rsidP="00AA0583">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固化室采用负压收集的形式，整体收集效率</w:t>
            </w:r>
            <w:r w:rsidRPr="00830DB2">
              <w:rPr>
                <w:rFonts w:ascii="Times New Roman" w:hAnsi="Times New Roman" w:cs="Times New Roman" w:hint="eastAsia"/>
              </w:rPr>
              <w:t>90%</w:t>
            </w:r>
            <w:r w:rsidRPr="00830DB2">
              <w:rPr>
                <w:rFonts w:ascii="Times New Roman" w:hAnsi="Times New Roman" w:cs="Times New Roman" w:hint="eastAsia"/>
              </w:rPr>
              <w:t>，固化</w:t>
            </w:r>
            <w:r w:rsidRPr="00830DB2">
              <w:rPr>
                <w:rFonts w:ascii="Times New Roman" w:hAnsi="Times New Roman" w:cs="Times New Roman"/>
              </w:rPr>
              <w:t>年均工作时间为</w:t>
            </w:r>
            <w:r w:rsidRPr="00830DB2">
              <w:rPr>
                <w:rFonts w:ascii="Times New Roman" w:hAnsi="Times New Roman" w:cs="Times New Roman" w:hint="eastAsia"/>
              </w:rPr>
              <w:t>2640</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rPr>
              <w:t>风机风量</w:t>
            </w:r>
            <w:r w:rsidRPr="00830DB2">
              <w:rPr>
                <w:rFonts w:ascii="Times New Roman" w:hAnsi="Times New Roman" w:cs="Times New Roman" w:hint="eastAsia"/>
              </w:rPr>
              <w:t>为</w:t>
            </w:r>
            <w:r w:rsidRPr="00830DB2">
              <w:rPr>
                <w:rFonts w:ascii="Times New Roman" w:hAnsi="Times New Roman" w:cs="Times New Roman" w:hint="eastAsia"/>
              </w:rPr>
              <w:t>20</w:t>
            </w:r>
            <w:r w:rsidRPr="00830DB2">
              <w:rPr>
                <w:rFonts w:ascii="Times New Roman" w:hAnsi="Times New Roman" w:cs="Times New Roman"/>
              </w:rPr>
              <w:t>000m</w:t>
            </w:r>
            <w:r w:rsidRPr="00830DB2">
              <w:rPr>
                <w:rFonts w:ascii="Times New Roman" w:hAnsi="Times New Roman" w:cs="Times New Roman"/>
                <w:vertAlign w:val="superscript"/>
              </w:rPr>
              <w:t>3</w:t>
            </w:r>
            <w:r w:rsidRPr="00830DB2">
              <w:rPr>
                <w:rFonts w:ascii="Times New Roman" w:hAnsi="Times New Roman" w:cs="Times New Roman"/>
              </w:rPr>
              <w:t>/h</w:t>
            </w:r>
            <w:r w:rsidRPr="00830DB2">
              <w:rPr>
                <w:rFonts w:ascii="Times New Roman" w:hAnsi="Times New Roman" w:cs="Times New Roman" w:hint="eastAsia"/>
              </w:rPr>
              <w:t>。固化废气经</w:t>
            </w:r>
            <w:r w:rsidRPr="00830DB2">
              <w:rPr>
                <w:rFonts w:ascii="Times New Roman" w:hAnsi="Times New Roman" w:cs="Times New Roman"/>
              </w:rPr>
              <w:t>活性炭吸附</w:t>
            </w:r>
            <w:r w:rsidRPr="00830DB2">
              <w:rPr>
                <w:rFonts w:ascii="Times New Roman" w:hAnsi="Times New Roman" w:cs="Times New Roman" w:hint="eastAsia"/>
              </w:rPr>
              <w:t>处理，</w:t>
            </w:r>
            <w:r w:rsidRPr="00830DB2">
              <w:rPr>
                <w:rFonts w:ascii="Times New Roman" w:hAnsi="Times New Roman" w:cs="Times New Roman"/>
              </w:rPr>
              <w:t>VOCs</w:t>
            </w:r>
            <w:r w:rsidRPr="00830DB2">
              <w:rPr>
                <w:rFonts w:ascii="Times New Roman" w:hAnsi="Times New Roman" w:cs="Times New Roman"/>
              </w:rPr>
              <w:t>处理效率</w:t>
            </w:r>
            <w:r w:rsidRPr="00830DB2">
              <w:rPr>
                <w:rFonts w:ascii="Times New Roman" w:hAnsi="Times New Roman" w:cs="Times New Roman" w:hint="eastAsia"/>
              </w:rPr>
              <w:t>30</w:t>
            </w:r>
            <w:r w:rsidRPr="00830DB2">
              <w:rPr>
                <w:rFonts w:ascii="Times New Roman" w:hAnsi="Times New Roman" w:cs="Times New Roman"/>
              </w:rPr>
              <w:t>%</w:t>
            </w:r>
            <w:r w:rsidRPr="00830DB2">
              <w:rPr>
                <w:rFonts w:hint="eastAsia"/>
              </w:rPr>
              <w:t>。</w:t>
            </w:r>
          </w:p>
          <w:p w14:paraId="78BCC33B" w14:textId="77777777" w:rsidR="00AA0583" w:rsidRPr="00830DB2" w:rsidRDefault="00AA0583" w:rsidP="00AA0583">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喷粉后烘干（固化）根据《排放源统计调查产排污核算方法和系数手册》</w:t>
            </w:r>
            <w:r w:rsidRPr="00830DB2">
              <w:rPr>
                <w:rFonts w:ascii="Times New Roman" w:hAnsi="Times New Roman" w:cs="Times New Roman" w:hint="eastAsia"/>
                <w:lang w:val="zh-CN"/>
              </w:rPr>
              <w:t>“</w:t>
            </w:r>
            <w:r w:rsidRPr="00830DB2">
              <w:rPr>
                <w:rFonts w:ascii="Times New Roman" w:hAnsi="Times New Roman" w:cs="Times New Roman" w:hint="eastAsia"/>
                <w:lang w:val="zh-CN"/>
              </w:rPr>
              <w:t>33-37</w:t>
            </w:r>
            <w:r w:rsidRPr="00830DB2">
              <w:rPr>
                <w:rFonts w:ascii="Times New Roman" w:hAnsi="Times New Roman" w:cs="Times New Roman" w:hint="eastAsia"/>
                <w:lang w:val="zh-CN"/>
              </w:rPr>
              <w:t>，</w:t>
            </w:r>
            <w:r w:rsidRPr="00830DB2">
              <w:rPr>
                <w:rFonts w:ascii="Times New Roman" w:hAnsi="Times New Roman" w:cs="Times New Roman" w:hint="eastAsia"/>
                <w:lang w:val="zh-CN"/>
              </w:rPr>
              <w:t xml:space="preserve">431-434 </w:t>
            </w:r>
            <w:r w:rsidRPr="00830DB2">
              <w:rPr>
                <w:rFonts w:ascii="Times New Roman" w:hAnsi="Times New Roman" w:cs="Times New Roman" w:hint="eastAsia"/>
                <w:lang w:val="zh-CN"/>
              </w:rPr>
              <w:t>机械行业系数手册”</w:t>
            </w:r>
            <w:r w:rsidRPr="00830DB2">
              <w:rPr>
                <w:rFonts w:ascii="Times New Roman" w:hAnsi="Times New Roman" w:cs="Times New Roman" w:hint="eastAsia"/>
              </w:rPr>
              <w:t>中“</w:t>
            </w:r>
            <w:r w:rsidRPr="00830DB2">
              <w:rPr>
                <w:rFonts w:ascii="Times New Roman" w:hAnsi="Times New Roman" w:cs="Times New Roman" w:hint="eastAsia"/>
              </w:rPr>
              <w:t xml:space="preserve">14 </w:t>
            </w:r>
            <w:r w:rsidRPr="00830DB2">
              <w:rPr>
                <w:rFonts w:ascii="Times New Roman" w:hAnsi="Times New Roman" w:cs="Times New Roman" w:hint="eastAsia"/>
              </w:rPr>
              <w:t>涂装”</w:t>
            </w:r>
            <w:r w:rsidRPr="00830DB2">
              <w:rPr>
                <w:rFonts w:ascii="Times New Roman" w:hAnsi="Times New Roman" w:cs="Times New Roman" w:hint="eastAsia"/>
                <w:lang w:val="zh-CN"/>
              </w:rPr>
              <w:t>的排污系数</w:t>
            </w:r>
            <w:r w:rsidRPr="00830DB2">
              <w:rPr>
                <w:rFonts w:ascii="Times New Roman" w:hAnsi="Times New Roman" w:cs="Times New Roman" w:hint="eastAsia"/>
              </w:rPr>
              <w:t>中涂装件</w:t>
            </w:r>
            <w:r w:rsidRPr="00830DB2">
              <w:rPr>
                <w:rFonts w:ascii="Times New Roman" w:hAnsi="Times New Roman" w:cs="Times New Roman" w:hint="eastAsia"/>
              </w:rPr>
              <w:t>-</w:t>
            </w:r>
            <w:r w:rsidRPr="00830DB2">
              <w:rPr>
                <w:rFonts w:ascii="Times New Roman" w:hAnsi="Times New Roman" w:cs="Times New Roman" w:hint="eastAsia"/>
              </w:rPr>
              <w:t>喷塑后烘干</w:t>
            </w:r>
            <w:r w:rsidRPr="00830DB2">
              <w:rPr>
                <w:rFonts w:ascii="Times New Roman" w:hAnsi="Times New Roman" w:cs="Times New Roman" w:hint="eastAsia"/>
              </w:rPr>
              <w:t>VOCs</w:t>
            </w:r>
            <w:r w:rsidRPr="00830DB2">
              <w:rPr>
                <w:rFonts w:ascii="Times New Roman" w:hAnsi="Times New Roman" w:cs="Times New Roman" w:hint="eastAsia"/>
              </w:rPr>
              <w:t>产污系数为</w:t>
            </w:r>
            <w:r w:rsidRPr="00830DB2">
              <w:rPr>
                <w:rFonts w:ascii="Times New Roman" w:hAnsi="Times New Roman" w:cs="Times New Roman" w:hint="eastAsia"/>
              </w:rPr>
              <w:t>1.2kg/t</w:t>
            </w:r>
            <w:r w:rsidRPr="00830DB2">
              <w:rPr>
                <w:rFonts w:ascii="Times New Roman" w:hAnsi="Times New Roman" w:cs="Times New Roman" w:hint="eastAsia"/>
              </w:rPr>
              <w:t>原料，粉末涂料用量为</w:t>
            </w:r>
            <w:r w:rsidRPr="00830DB2">
              <w:rPr>
                <w:rFonts w:ascii="Times New Roman" w:hAnsi="Times New Roman" w:cs="Times New Roman" w:hint="eastAsia"/>
              </w:rPr>
              <w:t>16.15t/a</w:t>
            </w:r>
            <w:r w:rsidRPr="00830DB2">
              <w:rPr>
                <w:rFonts w:ascii="Times New Roman" w:hAnsi="Times New Roman" w:cs="Times New Roman" w:hint="eastAsia"/>
              </w:rPr>
              <w:t>，计算得出喷粉固化废气</w:t>
            </w:r>
            <w:r w:rsidRPr="00830DB2">
              <w:rPr>
                <w:rFonts w:ascii="Times New Roman" w:hAnsi="Times New Roman" w:cs="Times New Roman" w:hint="eastAsia"/>
              </w:rPr>
              <w:t>VOCs</w:t>
            </w:r>
            <w:r w:rsidRPr="00830DB2">
              <w:rPr>
                <w:rFonts w:ascii="Times New Roman" w:hAnsi="Times New Roman" w:cs="Times New Roman" w:hint="eastAsia"/>
              </w:rPr>
              <w:t>产生量为</w:t>
            </w:r>
            <w:r w:rsidRPr="00830DB2">
              <w:rPr>
                <w:rFonts w:ascii="Times New Roman" w:hAnsi="Times New Roman" w:cs="Times New Roman" w:hint="eastAsia"/>
              </w:rPr>
              <w:t>0.019t/a</w:t>
            </w:r>
            <w:r w:rsidRPr="00830DB2">
              <w:rPr>
                <w:rFonts w:ascii="Times New Roman" w:hAnsi="Times New Roman" w:cs="Times New Roman" w:hint="eastAsia"/>
              </w:rPr>
              <w:t>。</w:t>
            </w:r>
          </w:p>
          <w:p w14:paraId="7C9AA1E5" w14:textId="77777777" w:rsidR="00AA0583" w:rsidRPr="00830DB2" w:rsidRDefault="00AA0583" w:rsidP="00AA0583">
            <w:pPr>
              <w:pStyle w:val="TableText"/>
              <w:adjustRightInd w:val="0"/>
              <w:snapToGrid w:val="0"/>
              <w:spacing w:before="60" w:after="60"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由前文可知喷水性漆</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lang w:eastAsia="zh-CN"/>
              </w:rPr>
              <w:t>0.</w:t>
            </w:r>
            <w:r w:rsidRPr="00830DB2">
              <w:rPr>
                <w:rFonts w:ascii="Times New Roman" w:hAnsi="Times New Roman" w:cs="Times New Roman" w:hint="eastAsia"/>
                <w:lang w:eastAsia="zh-CN"/>
              </w:rPr>
              <w:t>34</w:t>
            </w:r>
            <w:r w:rsidRPr="00830DB2">
              <w:rPr>
                <w:rFonts w:ascii="Times New Roman" w:hAnsi="Times New Roman" w:cs="Times New Roman"/>
                <w:lang w:eastAsia="zh-CN"/>
              </w:rPr>
              <w:t>t/a</w:t>
            </w:r>
            <w:r w:rsidRPr="00830DB2">
              <w:rPr>
                <w:rFonts w:ascii="Times New Roman" w:hAnsi="Times New Roman" w:cs="Times New Roman" w:hint="eastAsia"/>
                <w:lang w:eastAsia="zh-CN"/>
              </w:rPr>
              <w:t>；油性漆</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0.33</w:t>
            </w:r>
            <w:r w:rsidRPr="00830DB2">
              <w:rPr>
                <w:rFonts w:ascii="Times New Roman" w:hAnsi="Times New Roman" w:cs="Times New Roman"/>
                <w:lang w:eastAsia="zh-CN"/>
              </w:rPr>
              <w:t>t/a</w:t>
            </w:r>
            <w:r w:rsidRPr="00830DB2">
              <w:rPr>
                <w:rFonts w:ascii="Times New Roman" w:hAnsi="Times New Roman" w:cs="Times New Roman" w:hint="eastAsia"/>
                <w:lang w:eastAsia="zh-CN"/>
              </w:rPr>
              <w:t>（二甲苯</w:t>
            </w:r>
            <w:r w:rsidRPr="00830DB2">
              <w:rPr>
                <w:rFonts w:ascii="Times New Roman" w:hAnsi="Times New Roman" w:cs="Times New Roman" w:hint="eastAsia"/>
                <w:lang w:eastAsia="zh-CN"/>
              </w:rPr>
              <w:t>0.19</w:t>
            </w:r>
            <w:r w:rsidRPr="00830DB2">
              <w:rPr>
                <w:rFonts w:ascii="Times New Roman" w:hAnsi="Times New Roman" w:cs="Times New Roman"/>
                <w:lang w:eastAsia="zh-CN"/>
              </w:rPr>
              <w:t>t/a</w:t>
            </w:r>
            <w:r w:rsidRPr="00830DB2">
              <w:rPr>
                <w:rFonts w:ascii="Times New Roman" w:hAnsi="Times New Roman" w:cs="Times New Roman" w:hint="eastAsia"/>
                <w:lang w:eastAsia="zh-CN"/>
              </w:rPr>
              <w:t>）。</w:t>
            </w:r>
          </w:p>
          <w:p w14:paraId="5341CAF2" w14:textId="77777777" w:rsidR="00AA0583" w:rsidRPr="00830DB2" w:rsidRDefault="00AA0583" w:rsidP="00AA0583">
            <w:pPr>
              <w:pStyle w:val="TableText"/>
              <w:spacing w:before="60" w:after="60"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综上，固化、天然气燃烧</w:t>
            </w:r>
            <w:r w:rsidRPr="00830DB2">
              <w:rPr>
                <w:rFonts w:ascii="Times New Roman" w:hAnsi="Times New Roman" w:cs="Times New Roman"/>
                <w:b/>
                <w:bCs/>
                <w:lang w:eastAsia="zh-CN"/>
              </w:rPr>
              <w:t>VOCs</w:t>
            </w:r>
            <w:r w:rsidRPr="00830DB2">
              <w:rPr>
                <w:rFonts w:ascii="Times New Roman" w:hAnsi="Times New Roman" w:cs="Times New Roman"/>
                <w:b/>
                <w:bCs/>
                <w:lang w:eastAsia="zh-CN"/>
              </w:rPr>
              <w:t>产生</w:t>
            </w:r>
            <w:r w:rsidRPr="00830DB2">
              <w:rPr>
                <w:rFonts w:ascii="Times New Roman" w:hAnsi="Times New Roman" w:cs="Times New Roman" w:hint="eastAsia"/>
                <w:b/>
                <w:bCs/>
                <w:lang w:eastAsia="zh-CN"/>
              </w:rPr>
              <w:t>总</w:t>
            </w:r>
            <w:r w:rsidRPr="00830DB2">
              <w:rPr>
                <w:rFonts w:ascii="Times New Roman" w:hAnsi="Times New Roman" w:cs="Times New Roman"/>
                <w:b/>
                <w:bCs/>
                <w:lang w:eastAsia="zh-CN"/>
              </w:rPr>
              <w:t>量</w:t>
            </w:r>
            <w:r w:rsidRPr="00830DB2">
              <w:rPr>
                <w:rFonts w:ascii="Times New Roman" w:hAnsi="Times New Roman" w:cs="Times New Roman" w:hint="eastAsia"/>
                <w:b/>
                <w:bCs/>
                <w:lang w:eastAsia="zh-CN"/>
              </w:rPr>
              <w:t>为</w:t>
            </w:r>
            <w:r w:rsidRPr="00830DB2">
              <w:rPr>
                <w:rFonts w:ascii="Times New Roman" w:hAnsi="Times New Roman" w:cs="Times New Roman" w:hint="eastAsia"/>
                <w:b/>
                <w:bCs/>
                <w:lang w:eastAsia="zh-CN"/>
              </w:rPr>
              <w:t>0.689</w:t>
            </w:r>
            <w:r w:rsidRPr="00830DB2">
              <w:rPr>
                <w:rFonts w:ascii="Times New Roman" w:hAnsi="Times New Roman" w:cs="Times New Roman"/>
                <w:b/>
                <w:bCs/>
                <w:lang w:eastAsia="zh-CN"/>
              </w:rPr>
              <w:t>t/a</w:t>
            </w:r>
            <w:r w:rsidRPr="00830DB2">
              <w:rPr>
                <w:rFonts w:ascii="Times New Roman" w:hAnsi="Times New Roman" w:cs="Times New Roman" w:hint="eastAsia"/>
                <w:b/>
                <w:bCs/>
                <w:lang w:eastAsia="zh-CN"/>
              </w:rPr>
              <w:t>。废气</w:t>
            </w:r>
            <w:r w:rsidRPr="00830DB2">
              <w:rPr>
                <w:rFonts w:ascii="Times New Roman" w:hAnsi="Times New Roman" w:cs="Times New Roman"/>
                <w:b/>
                <w:bCs/>
                <w:lang w:eastAsia="zh-CN"/>
              </w:rPr>
              <w:t>整体收集效率</w:t>
            </w:r>
            <w:r w:rsidRPr="00830DB2">
              <w:rPr>
                <w:rFonts w:ascii="Times New Roman" w:hAnsi="Times New Roman" w:cs="Times New Roman"/>
                <w:b/>
                <w:bCs/>
                <w:lang w:eastAsia="zh-CN"/>
              </w:rPr>
              <w:t>90%</w:t>
            </w:r>
            <w:r w:rsidRPr="00830DB2">
              <w:rPr>
                <w:rFonts w:ascii="Times New Roman" w:hAnsi="Times New Roman" w:cs="Times New Roman"/>
                <w:b/>
                <w:bCs/>
                <w:lang w:eastAsia="zh-CN"/>
              </w:rPr>
              <w:t>，</w:t>
            </w:r>
            <w:r w:rsidRPr="00830DB2">
              <w:rPr>
                <w:rFonts w:ascii="Times New Roman" w:hAnsi="Times New Roman" w:cs="Times New Roman" w:hint="eastAsia"/>
                <w:b/>
                <w:bCs/>
                <w:lang w:eastAsia="zh-CN"/>
              </w:rPr>
              <w:t>去除</w:t>
            </w:r>
            <w:r w:rsidRPr="00830DB2">
              <w:rPr>
                <w:rFonts w:ascii="Times New Roman" w:hAnsi="Times New Roman" w:cs="Times New Roman"/>
                <w:b/>
                <w:bCs/>
                <w:lang w:eastAsia="zh-CN"/>
              </w:rPr>
              <w:t>效率</w:t>
            </w:r>
            <w:r w:rsidRPr="00830DB2">
              <w:rPr>
                <w:rFonts w:ascii="Times New Roman" w:hAnsi="Times New Roman" w:cs="Times New Roman"/>
                <w:b/>
                <w:bCs/>
                <w:lang w:eastAsia="zh-CN"/>
              </w:rPr>
              <w:t>30%</w:t>
            </w:r>
            <w:r w:rsidRPr="00830DB2">
              <w:rPr>
                <w:rFonts w:ascii="Times New Roman" w:hAnsi="Times New Roman" w:cs="Times New Roman" w:hint="eastAsia"/>
                <w:b/>
                <w:bCs/>
                <w:lang w:eastAsia="zh-CN"/>
              </w:rPr>
              <w:t>。</w:t>
            </w:r>
          </w:p>
          <w:p w14:paraId="1E139064" w14:textId="77777777" w:rsidR="00AA0583" w:rsidRPr="00830DB2" w:rsidRDefault="00AA0583" w:rsidP="00AA0583">
            <w:pPr>
              <w:spacing w:line="360" w:lineRule="auto"/>
              <w:ind w:firstLineChars="200" w:firstLine="480"/>
              <w:rPr>
                <w:kern w:val="0"/>
                <w:sz w:val="24"/>
                <w:lang w:bidi="ar"/>
              </w:rPr>
            </w:pPr>
            <w:r w:rsidRPr="00830DB2">
              <w:rPr>
                <w:kern w:val="0"/>
                <w:sz w:val="24"/>
                <w:lang w:bidi="ar"/>
              </w:rPr>
              <w:t>现有项目天然气年最大使用量为</w:t>
            </w:r>
            <w:r w:rsidRPr="00830DB2">
              <w:rPr>
                <w:kern w:val="0"/>
                <w:sz w:val="24"/>
                <w:lang w:bidi="ar"/>
              </w:rPr>
              <w:t>70000m</w:t>
            </w:r>
            <w:r w:rsidRPr="00830DB2">
              <w:rPr>
                <w:kern w:val="0"/>
                <w:sz w:val="24"/>
                <w:vertAlign w:val="superscript"/>
                <w:lang w:bidi="ar"/>
              </w:rPr>
              <w:t>3</w:t>
            </w:r>
            <w:r w:rsidRPr="00830DB2">
              <w:rPr>
                <w:kern w:val="0"/>
                <w:sz w:val="24"/>
                <w:lang w:bidi="ar"/>
              </w:rPr>
              <w:t>/a</w:t>
            </w:r>
            <w:r w:rsidRPr="00830DB2">
              <w:rPr>
                <w:kern w:val="0"/>
                <w:sz w:val="24"/>
                <w:lang w:bidi="ar"/>
              </w:rPr>
              <w:t>，设备每天运行</w:t>
            </w:r>
            <w:r w:rsidRPr="00830DB2">
              <w:rPr>
                <w:kern w:val="0"/>
                <w:sz w:val="24"/>
                <w:lang w:bidi="ar"/>
              </w:rPr>
              <w:t>8</w:t>
            </w:r>
            <w:r w:rsidRPr="00830DB2">
              <w:rPr>
                <w:kern w:val="0"/>
                <w:sz w:val="24"/>
                <w:lang w:bidi="ar"/>
              </w:rPr>
              <w:t>小时，年工作</w:t>
            </w:r>
            <w:r w:rsidRPr="00830DB2">
              <w:rPr>
                <w:kern w:val="0"/>
                <w:sz w:val="24"/>
                <w:lang w:bidi="ar"/>
              </w:rPr>
              <w:t>330</w:t>
            </w:r>
            <w:r w:rsidRPr="00830DB2">
              <w:rPr>
                <w:kern w:val="0"/>
                <w:sz w:val="24"/>
                <w:lang w:bidi="ar"/>
              </w:rPr>
              <w:t>天，年运行时数为</w:t>
            </w:r>
            <w:r w:rsidRPr="00830DB2">
              <w:rPr>
                <w:kern w:val="0"/>
                <w:sz w:val="24"/>
                <w:lang w:bidi="ar"/>
              </w:rPr>
              <w:t>2640</w:t>
            </w:r>
            <w:r w:rsidRPr="00830DB2">
              <w:rPr>
                <w:kern w:val="0"/>
                <w:sz w:val="24"/>
                <w:lang w:bidi="ar"/>
              </w:rPr>
              <w:t>小时。根据《排放源统计调查产排污核算方法和系数手册》中</w:t>
            </w:r>
            <w:r w:rsidRPr="00830DB2">
              <w:rPr>
                <w:kern w:val="0"/>
                <w:sz w:val="24"/>
                <w:lang w:bidi="ar"/>
              </w:rPr>
              <w:t>“33-37</w:t>
            </w:r>
            <w:r w:rsidRPr="00830DB2">
              <w:rPr>
                <w:kern w:val="0"/>
                <w:sz w:val="24"/>
                <w:lang w:bidi="ar"/>
              </w:rPr>
              <w:t>，</w:t>
            </w:r>
            <w:r w:rsidRPr="00830DB2">
              <w:rPr>
                <w:kern w:val="0"/>
                <w:sz w:val="24"/>
                <w:lang w:bidi="ar"/>
              </w:rPr>
              <w:t xml:space="preserve">431-434 </w:t>
            </w:r>
            <w:r w:rsidRPr="00830DB2">
              <w:rPr>
                <w:kern w:val="0"/>
                <w:sz w:val="24"/>
                <w:lang w:bidi="ar"/>
              </w:rPr>
              <w:t>机械行业系数手册</w:t>
            </w:r>
            <w:r w:rsidRPr="00830DB2">
              <w:rPr>
                <w:kern w:val="0"/>
                <w:sz w:val="24"/>
                <w:lang w:bidi="ar"/>
              </w:rPr>
              <w:t>”</w:t>
            </w:r>
            <w:r w:rsidRPr="00830DB2">
              <w:rPr>
                <w:kern w:val="0"/>
                <w:sz w:val="24"/>
                <w:lang w:bidi="ar"/>
              </w:rPr>
              <w:t>中</w:t>
            </w:r>
            <w:r w:rsidRPr="00830DB2">
              <w:rPr>
                <w:kern w:val="0"/>
                <w:sz w:val="24"/>
                <w:lang w:bidi="ar"/>
              </w:rPr>
              <w:t xml:space="preserve">“14 </w:t>
            </w:r>
            <w:r w:rsidRPr="00830DB2">
              <w:rPr>
                <w:kern w:val="0"/>
                <w:sz w:val="24"/>
                <w:lang w:bidi="ar"/>
              </w:rPr>
              <w:t>涂装</w:t>
            </w:r>
            <w:r w:rsidRPr="00830DB2">
              <w:rPr>
                <w:kern w:val="0"/>
                <w:sz w:val="24"/>
                <w:lang w:bidi="ar"/>
              </w:rPr>
              <w:t>”</w:t>
            </w:r>
            <w:r w:rsidRPr="00830DB2">
              <w:rPr>
                <w:kern w:val="0"/>
                <w:sz w:val="24"/>
                <w:lang w:bidi="ar"/>
              </w:rPr>
              <w:t>天然气的排污系数计算，现有项目天然气燃烧</w:t>
            </w:r>
            <w:r w:rsidRPr="00830DB2">
              <w:rPr>
                <w:kern w:val="0"/>
                <w:sz w:val="24"/>
                <w:lang w:bidi="ar"/>
              </w:rPr>
              <w:t>SO</w:t>
            </w:r>
            <w:r w:rsidRPr="00830DB2">
              <w:rPr>
                <w:kern w:val="0"/>
                <w:sz w:val="24"/>
                <w:vertAlign w:val="subscript"/>
                <w:lang w:bidi="ar"/>
              </w:rPr>
              <w:t>2</w:t>
            </w:r>
            <w:r w:rsidRPr="00830DB2">
              <w:rPr>
                <w:kern w:val="0"/>
                <w:sz w:val="24"/>
                <w:lang w:bidi="ar"/>
              </w:rPr>
              <w:t>的产生和排放量为</w:t>
            </w:r>
            <w:r w:rsidRPr="00830DB2">
              <w:rPr>
                <w:kern w:val="0"/>
                <w:sz w:val="24"/>
                <w:lang w:bidi="ar"/>
              </w:rPr>
              <w:t>0.014t/a</w:t>
            </w:r>
            <w:r w:rsidRPr="00830DB2">
              <w:rPr>
                <w:kern w:val="0"/>
                <w:sz w:val="24"/>
                <w:lang w:bidi="ar"/>
              </w:rPr>
              <w:t>；</w:t>
            </w:r>
            <w:r w:rsidRPr="00830DB2">
              <w:rPr>
                <w:kern w:val="0"/>
                <w:sz w:val="24"/>
                <w:lang w:bidi="ar"/>
              </w:rPr>
              <w:t>NO</w:t>
            </w:r>
            <w:r w:rsidRPr="00830DB2">
              <w:rPr>
                <w:kern w:val="0"/>
                <w:sz w:val="24"/>
                <w:vertAlign w:val="subscript"/>
                <w:lang w:bidi="ar"/>
              </w:rPr>
              <w:t>X</w:t>
            </w:r>
            <w:r w:rsidRPr="00830DB2">
              <w:rPr>
                <w:kern w:val="0"/>
                <w:sz w:val="24"/>
                <w:lang w:bidi="ar"/>
              </w:rPr>
              <w:t>产生和排放量为</w:t>
            </w:r>
            <w:r w:rsidRPr="00830DB2">
              <w:rPr>
                <w:kern w:val="0"/>
                <w:sz w:val="24"/>
                <w:lang w:bidi="ar"/>
              </w:rPr>
              <w:t>0.131t/a</w:t>
            </w:r>
            <w:r w:rsidRPr="00830DB2">
              <w:rPr>
                <w:kern w:val="0"/>
                <w:sz w:val="24"/>
                <w:lang w:bidi="ar"/>
              </w:rPr>
              <w:t>。</w:t>
            </w:r>
          </w:p>
          <w:p w14:paraId="6F970412" w14:textId="77777777" w:rsidR="00AA0583" w:rsidRPr="00830DB2" w:rsidRDefault="00AA0583" w:rsidP="00AA0583">
            <w:pPr>
              <w:spacing w:line="360" w:lineRule="auto"/>
              <w:ind w:firstLineChars="200" w:firstLine="480"/>
              <w:rPr>
                <w:sz w:val="24"/>
              </w:rPr>
            </w:pPr>
            <w:r w:rsidRPr="00830DB2">
              <w:rPr>
                <w:sz w:val="24"/>
              </w:rPr>
              <w:t>VOCs</w:t>
            </w:r>
            <w:r w:rsidRPr="00830DB2">
              <w:rPr>
                <w:sz w:val="24"/>
              </w:rPr>
              <w:t>总量控制指标：</w:t>
            </w:r>
          </w:p>
          <w:p w14:paraId="0F842C24" w14:textId="77777777" w:rsidR="00AA0583" w:rsidRPr="00830DB2" w:rsidRDefault="00AA0583" w:rsidP="00AA0583">
            <w:pPr>
              <w:spacing w:line="360" w:lineRule="auto"/>
              <w:ind w:firstLineChars="200" w:firstLine="480"/>
              <w:rPr>
                <w:sz w:val="24"/>
              </w:rPr>
            </w:pPr>
            <w:r w:rsidRPr="00830DB2">
              <w:rPr>
                <w:rFonts w:hint="eastAsia"/>
                <w:sz w:val="24"/>
              </w:rPr>
              <w:t>2.7</w:t>
            </w:r>
            <w:r w:rsidRPr="00830DB2">
              <w:rPr>
                <w:sz w:val="24"/>
              </w:rPr>
              <w:t>×</w:t>
            </w:r>
            <w:r w:rsidRPr="00830DB2">
              <w:rPr>
                <w:rFonts w:hint="eastAsia"/>
                <w:sz w:val="24"/>
              </w:rPr>
              <w:t>90</w:t>
            </w:r>
            <w:r w:rsidRPr="00830DB2">
              <w:rPr>
                <w:sz w:val="24"/>
              </w:rPr>
              <w:t>%×</w:t>
            </w:r>
            <w:r w:rsidRPr="00830DB2">
              <w:rPr>
                <w:sz w:val="24"/>
              </w:rPr>
              <w:t>（</w:t>
            </w:r>
            <w:r w:rsidRPr="00830DB2">
              <w:rPr>
                <w:sz w:val="24"/>
              </w:rPr>
              <w:t>1-30%</w:t>
            </w:r>
            <w:r w:rsidRPr="00830DB2">
              <w:rPr>
                <w:sz w:val="24"/>
              </w:rPr>
              <w:t>）</w:t>
            </w:r>
            <w:r w:rsidRPr="00830DB2">
              <w:rPr>
                <w:rFonts w:hint="eastAsia"/>
                <w:sz w:val="24"/>
              </w:rPr>
              <w:t>+0.689</w:t>
            </w:r>
            <w:r w:rsidRPr="00830DB2">
              <w:rPr>
                <w:sz w:val="24"/>
              </w:rPr>
              <w:t>×</w:t>
            </w:r>
            <w:r w:rsidRPr="00830DB2">
              <w:rPr>
                <w:rFonts w:hint="eastAsia"/>
                <w:sz w:val="24"/>
              </w:rPr>
              <w:t>90</w:t>
            </w:r>
            <w:r w:rsidRPr="00830DB2">
              <w:rPr>
                <w:sz w:val="24"/>
              </w:rPr>
              <w:t>%×</w:t>
            </w:r>
            <w:r w:rsidRPr="00830DB2">
              <w:rPr>
                <w:sz w:val="24"/>
              </w:rPr>
              <w:t>（</w:t>
            </w:r>
            <w:r w:rsidRPr="00830DB2">
              <w:rPr>
                <w:sz w:val="24"/>
              </w:rPr>
              <w:t>1-30%</w:t>
            </w:r>
            <w:r w:rsidRPr="00830DB2">
              <w:rPr>
                <w:sz w:val="24"/>
              </w:rPr>
              <w:t>）＝</w:t>
            </w:r>
            <w:r w:rsidRPr="00830DB2">
              <w:rPr>
                <w:rFonts w:hint="eastAsia"/>
                <w:sz w:val="24"/>
              </w:rPr>
              <w:t>2.135</w:t>
            </w:r>
            <w:r w:rsidRPr="00830DB2">
              <w:rPr>
                <w:sz w:val="24"/>
              </w:rPr>
              <w:t>t/a</w:t>
            </w:r>
          </w:p>
          <w:p w14:paraId="5C9E0F75" w14:textId="77777777" w:rsidR="00AA0583" w:rsidRPr="00830DB2" w:rsidRDefault="00AA0583" w:rsidP="00AA0583">
            <w:pPr>
              <w:pStyle w:val="TableText"/>
              <w:spacing w:before="60" w:after="60" w:line="360" w:lineRule="auto"/>
              <w:ind w:firstLineChars="200" w:firstLine="480"/>
              <w:rPr>
                <w:rFonts w:ascii="Times New Roman" w:hAnsi="Times New Roman"/>
                <w:lang w:eastAsia="zh-CN"/>
              </w:rPr>
            </w:pPr>
            <w:r w:rsidRPr="00830DB2">
              <w:rPr>
                <w:rFonts w:ascii="Times New Roman" w:hAnsi="Times New Roman"/>
                <w:lang w:eastAsia="zh-CN"/>
              </w:rPr>
              <w:t>NOx</w:t>
            </w:r>
            <w:r w:rsidRPr="00830DB2">
              <w:rPr>
                <w:rFonts w:ascii="Times New Roman" w:hAnsi="Times New Roman"/>
                <w:lang w:val="zh-CN" w:eastAsia="zh-CN"/>
              </w:rPr>
              <w:t>总量控制指标</w:t>
            </w:r>
            <w:r w:rsidRPr="00830DB2">
              <w:rPr>
                <w:rFonts w:ascii="Times New Roman" w:hAnsi="Times New Roman"/>
                <w:lang w:eastAsia="zh-CN"/>
              </w:rPr>
              <w:t>：</w:t>
            </w:r>
          </w:p>
          <w:p w14:paraId="36C3E60E" w14:textId="77777777" w:rsidR="00AA0583" w:rsidRPr="00830DB2" w:rsidRDefault="00AA0583" w:rsidP="00AA0583">
            <w:pPr>
              <w:pStyle w:val="TableText"/>
              <w:spacing w:before="60" w:after="60" w:line="360" w:lineRule="auto"/>
              <w:ind w:firstLineChars="200" w:firstLine="480"/>
              <w:rPr>
                <w:rFonts w:ascii="Times New Roman" w:hAnsi="Times New Roman"/>
                <w:lang w:eastAsia="zh-CN"/>
              </w:rPr>
            </w:pPr>
            <w:r w:rsidRPr="00830DB2">
              <w:rPr>
                <w:rFonts w:ascii="Times New Roman" w:hAnsi="Times New Roman" w:hint="eastAsia"/>
                <w:lang w:eastAsia="zh-CN"/>
              </w:rPr>
              <w:t>7</w:t>
            </w:r>
            <w:r w:rsidRPr="00830DB2">
              <w:rPr>
                <w:rFonts w:ascii="Times New Roman" w:hAnsi="Times New Roman"/>
                <w:lang w:val="zh-CN" w:eastAsia="zh-CN"/>
              </w:rPr>
              <w:t>万</w:t>
            </w:r>
            <w:r w:rsidRPr="00830DB2">
              <w:rPr>
                <w:rFonts w:ascii="Times New Roman" w:hAnsi="Times New Roman"/>
                <w:lang w:eastAsia="zh-CN"/>
              </w:rPr>
              <w:t>m</w:t>
            </w:r>
            <w:r w:rsidRPr="00830DB2">
              <w:rPr>
                <w:rFonts w:ascii="Times New Roman" w:hAnsi="Times New Roman"/>
                <w:vertAlign w:val="superscript"/>
                <w:lang w:eastAsia="zh-CN"/>
              </w:rPr>
              <w:t>3</w:t>
            </w:r>
            <w:r w:rsidRPr="00830DB2">
              <w:rPr>
                <w:rFonts w:ascii="Times New Roman" w:hAnsi="Times New Roman"/>
                <w:lang w:eastAsia="zh-CN"/>
              </w:rPr>
              <w:t>/a×0.00187kg/m</w:t>
            </w:r>
            <w:r w:rsidRPr="00830DB2">
              <w:rPr>
                <w:rFonts w:ascii="Times New Roman" w:hAnsi="Times New Roman"/>
                <w:vertAlign w:val="superscript"/>
                <w:lang w:eastAsia="zh-CN"/>
              </w:rPr>
              <w:t>3</w:t>
            </w:r>
            <w:r w:rsidRPr="00830DB2">
              <w:rPr>
                <w:rFonts w:ascii="Times New Roman" w:hAnsi="Times New Roman"/>
                <w:lang w:eastAsia="zh-CN"/>
              </w:rPr>
              <w:t>×10=0.</w:t>
            </w:r>
            <w:r w:rsidRPr="00830DB2">
              <w:rPr>
                <w:rFonts w:ascii="Times New Roman" w:hAnsi="Times New Roman" w:hint="eastAsia"/>
                <w:lang w:eastAsia="zh-CN"/>
              </w:rPr>
              <w:t>131</w:t>
            </w:r>
            <w:r w:rsidRPr="00830DB2">
              <w:rPr>
                <w:rFonts w:ascii="Times New Roman" w:hAnsi="Times New Roman"/>
                <w:lang w:eastAsia="zh-CN"/>
              </w:rPr>
              <w:t>t/a</w:t>
            </w:r>
            <w:r w:rsidRPr="00830DB2">
              <w:rPr>
                <w:rFonts w:ascii="Times New Roman" w:hAnsi="Times New Roman" w:cs="Times New Roman"/>
                <w:lang w:eastAsia="zh-CN"/>
              </w:rPr>
              <w:t>。</w:t>
            </w:r>
          </w:p>
          <w:p w14:paraId="145D65CE" w14:textId="77777777" w:rsidR="00AA0583" w:rsidRPr="00830DB2" w:rsidRDefault="00AA0583" w:rsidP="00AA0583">
            <w:pPr>
              <w:spacing w:line="360" w:lineRule="auto"/>
              <w:ind w:firstLineChars="200" w:firstLine="482"/>
              <w:jc w:val="left"/>
              <w:rPr>
                <w:b/>
                <w:bCs/>
                <w:sz w:val="24"/>
              </w:rPr>
            </w:pPr>
            <w:r w:rsidRPr="00830DB2">
              <w:rPr>
                <w:rFonts w:hint="eastAsia"/>
                <w:b/>
                <w:bCs/>
                <w:sz w:val="24"/>
              </w:rPr>
              <w:t>三、本项目申请总量说明</w:t>
            </w:r>
          </w:p>
          <w:p w14:paraId="4C76E8E8" w14:textId="2A838252" w:rsidR="00AC0B7A" w:rsidRPr="00830DB2" w:rsidRDefault="00AA0583" w:rsidP="00AA0583">
            <w:pPr>
              <w:spacing w:line="360" w:lineRule="auto"/>
              <w:ind w:firstLineChars="200" w:firstLine="480"/>
              <w:rPr>
                <w:sz w:val="24"/>
              </w:rPr>
            </w:pPr>
            <w:r w:rsidRPr="00830DB2">
              <w:rPr>
                <w:sz w:val="24"/>
              </w:rPr>
              <w:t>根据中华人民共和国生态环境部办公厅关于印发《</w:t>
            </w:r>
            <w:r w:rsidRPr="00830DB2">
              <w:rPr>
                <w:sz w:val="24"/>
              </w:rPr>
              <w:t>“</w:t>
            </w:r>
            <w:r w:rsidRPr="00830DB2">
              <w:rPr>
                <w:sz w:val="24"/>
              </w:rPr>
              <w:t>十五五</w:t>
            </w:r>
            <w:r w:rsidRPr="00830DB2">
              <w:rPr>
                <w:sz w:val="24"/>
              </w:rPr>
              <w:t>”</w:t>
            </w:r>
            <w:r w:rsidRPr="00830DB2">
              <w:rPr>
                <w:sz w:val="24"/>
              </w:rPr>
              <w:t>污染减排工作方</w:t>
            </w:r>
            <w:r w:rsidRPr="00830DB2">
              <w:rPr>
                <w:sz w:val="24"/>
              </w:rPr>
              <w:lastRenderedPageBreak/>
              <w:t>案编制技术指南》的通知（环办综合函〔</w:t>
            </w:r>
            <w:r w:rsidRPr="00830DB2">
              <w:rPr>
                <w:sz w:val="24"/>
              </w:rPr>
              <w:t>2025</w:t>
            </w:r>
            <w:r w:rsidRPr="00830DB2">
              <w:rPr>
                <w:sz w:val="24"/>
              </w:rPr>
              <w:t>〕</w:t>
            </w:r>
            <w:r w:rsidRPr="00830DB2">
              <w:rPr>
                <w:sz w:val="24"/>
              </w:rPr>
              <w:t>184</w:t>
            </w:r>
            <w:r w:rsidRPr="00830DB2">
              <w:rPr>
                <w:sz w:val="24"/>
              </w:rPr>
              <w:t>号）及</w:t>
            </w:r>
            <w:r w:rsidRPr="00830DB2">
              <w:rPr>
                <w:rFonts w:hint="eastAsia"/>
                <w:sz w:val="24"/>
              </w:rPr>
              <w:t>南昌</w:t>
            </w:r>
            <w:r w:rsidRPr="00830DB2">
              <w:rPr>
                <w:sz w:val="24"/>
              </w:rPr>
              <w:t>市生态环境局有关规定，本项目运营期总量控制指标有</w:t>
            </w:r>
            <w:r w:rsidRPr="00830DB2">
              <w:rPr>
                <w:rFonts w:hint="eastAsia"/>
                <w:sz w:val="24"/>
              </w:rPr>
              <w:t>COD</w:t>
            </w:r>
            <w:r w:rsidRPr="00830DB2">
              <w:rPr>
                <w:rFonts w:hint="eastAsia"/>
                <w:sz w:val="24"/>
              </w:rPr>
              <w:t>、</w:t>
            </w: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VOCs</w:t>
            </w:r>
            <w:r w:rsidRPr="00830DB2">
              <w:rPr>
                <w:rFonts w:hint="eastAsia"/>
                <w:sz w:val="24"/>
              </w:rPr>
              <w:t>、</w:t>
            </w:r>
            <w:r w:rsidRPr="00830DB2">
              <w:rPr>
                <w:sz w:val="24"/>
                <w:lang w:val="zh-CN"/>
              </w:rPr>
              <w:t>NOx</w:t>
            </w:r>
            <w:r w:rsidRPr="00830DB2">
              <w:rPr>
                <w:rFonts w:hint="eastAsia"/>
                <w:sz w:val="24"/>
              </w:rPr>
              <w:t>，经计算本项目</w:t>
            </w:r>
            <w:r w:rsidRPr="00830DB2">
              <w:rPr>
                <w:rFonts w:hint="eastAsia"/>
                <w:sz w:val="24"/>
              </w:rPr>
              <w:t>COD</w:t>
            </w:r>
            <w:r w:rsidRPr="00830DB2">
              <w:rPr>
                <w:rFonts w:hint="eastAsia"/>
                <w:sz w:val="24"/>
              </w:rPr>
              <w:t>、</w:t>
            </w: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VOCs</w:t>
            </w:r>
            <w:r w:rsidRPr="00830DB2">
              <w:rPr>
                <w:rFonts w:hint="eastAsia"/>
                <w:sz w:val="24"/>
              </w:rPr>
              <w:t>、</w:t>
            </w:r>
            <w:r w:rsidRPr="00830DB2">
              <w:rPr>
                <w:sz w:val="24"/>
                <w:lang w:val="zh-CN"/>
              </w:rPr>
              <w:t>NOx</w:t>
            </w:r>
            <w:r w:rsidRPr="00830DB2">
              <w:rPr>
                <w:rFonts w:hint="eastAsia"/>
                <w:sz w:val="24"/>
              </w:rPr>
              <w:t>总量控制指标分别为</w:t>
            </w:r>
            <w:r w:rsidRPr="00830DB2">
              <w:rPr>
                <w:rFonts w:hint="eastAsia"/>
                <w:sz w:val="24"/>
              </w:rPr>
              <w:t>0.005</w:t>
            </w:r>
            <w:r w:rsidRPr="00830DB2">
              <w:rPr>
                <w:sz w:val="24"/>
              </w:rPr>
              <w:t>t/a</w:t>
            </w:r>
            <w:r w:rsidRPr="00830DB2">
              <w:rPr>
                <w:rFonts w:hint="eastAsia"/>
                <w:sz w:val="24"/>
              </w:rPr>
              <w:t>、</w:t>
            </w:r>
            <w:r w:rsidRPr="00830DB2">
              <w:rPr>
                <w:sz w:val="24"/>
              </w:rPr>
              <w:t>0.000</w:t>
            </w:r>
            <w:r w:rsidRPr="00830DB2">
              <w:rPr>
                <w:rFonts w:hint="eastAsia"/>
                <w:sz w:val="24"/>
              </w:rPr>
              <w:t>5</w:t>
            </w:r>
            <w:r w:rsidRPr="00830DB2">
              <w:rPr>
                <w:sz w:val="24"/>
              </w:rPr>
              <w:t>t/a</w:t>
            </w:r>
            <w:r w:rsidRPr="00830DB2">
              <w:rPr>
                <w:rFonts w:hint="eastAsia"/>
                <w:sz w:val="24"/>
              </w:rPr>
              <w:t>、</w:t>
            </w:r>
            <w:r w:rsidRPr="00830DB2">
              <w:rPr>
                <w:rFonts w:hint="eastAsia"/>
                <w:sz w:val="24"/>
              </w:rPr>
              <w:t>2.135</w:t>
            </w:r>
            <w:r w:rsidRPr="00830DB2">
              <w:rPr>
                <w:sz w:val="24"/>
              </w:rPr>
              <w:t>t/a</w:t>
            </w:r>
            <w:r w:rsidRPr="00830DB2">
              <w:rPr>
                <w:rFonts w:hint="eastAsia"/>
                <w:sz w:val="24"/>
              </w:rPr>
              <w:t>、</w:t>
            </w:r>
            <w:r w:rsidRPr="00830DB2">
              <w:rPr>
                <w:rFonts w:hint="eastAsia"/>
                <w:sz w:val="24"/>
              </w:rPr>
              <w:t>0.131t/a</w:t>
            </w:r>
            <w:r w:rsidRPr="00830DB2">
              <w:rPr>
                <w:rFonts w:hint="eastAsia"/>
                <w:sz w:val="24"/>
              </w:rPr>
              <w:t>。现有项目</w:t>
            </w:r>
            <w:r w:rsidRPr="00830DB2">
              <w:rPr>
                <w:rFonts w:hint="eastAsia"/>
                <w:sz w:val="24"/>
              </w:rPr>
              <w:t>COD</w:t>
            </w:r>
            <w:r w:rsidRPr="00830DB2">
              <w:rPr>
                <w:rFonts w:hint="eastAsia"/>
                <w:sz w:val="24"/>
              </w:rPr>
              <w:t>、</w:t>
            </w:r>
            <w:r w:rsidRPr="00830DB2">
              <w:rPr>
                <w:rFonts w:hint="eastAsia"/>
                <w:sz w:val="24"/>
              </w:rPr>
              <w:t>NH</w:t>
            </w:r>
            <w:r w:rsidRPr="00830DB2">
              <w:rPr>
                <w:rFonts w:hint="eastAsia"/>
                <w:sz w:val="24"/>
                <w:vertAlign w:val="subscript"/>
              </w:rPr>
              <w:t>3</w:t>
            </w:r>
            <w:r w:rsidRPr="00830DB2">
              <w:rPr>
                <w:rFonts w:hint="eastAsia"/>
                <w:sz w:val="24"/>
              </w:rPr>
              <w:t>-N</w:t>
            </w:r>
            <w:r w:rsidRPr="00830DB2">
              <w:rPr>
                <w:rFonts w:hint="eastAsia"/>
                <w:sz w:val="24"/>
              </w:rPr>
              <w:t>、</w:t>
            </w:r>
            <w:r w:rsidRPr="00830DB2">
              <w:rPr>
                <w:rFonts w:hint="eastAsia"/>
                <w:sz w:val="24"/>
              </w:rPr>
              <w:t>TP</w:t>
            </w:r>
            <w:r w:rsidRPr="00830DB2">
              <w:rPr>
                <w:rFonts w:hint="eastAsia"/>
                <w:sz w:val="24"/>
              </w:rPr>
              <w:t>、</w:t>
            </w:r>
            <w:r w:rsidRPr="00830DB2">
              <w:rPr>
                <w:rFonts w:hint="eastAsia"/>
                <w:sz w:val="24"/>
              </w:rPr>
              <w:t>VOCs</w:t>
            </w:r>
            <w:r w:rsidRPr="00830DB2">
              <w:rPr>
                <w:rFonts w:hint="eastAsia"/>
                <w:sz w:val="24"/>
              </w:rPr>
              <w:t>、</w:t>
            </w:r>
            <w:r w:rsidRPr="00830DB2">
              <w:rPr>
                <w:sz w:val="24"/>
                <w:lang w:val="zh-CN"/>
              </w:rPr>
              <w:t>NOx</w:t>
            </w:r>
            <w:r w:rsidRPr="00830DB2">
              <w:rPr>
                <w:rFonts w:hint="eastAsia"/>
                <w:sz w:val="24"/>
              </w:rPr>
              <w:t>总量</w:t>
            </w:r>
            <w:r w:rsidRPr="00830DB2">
              <w:rPr>
                <w:sz w:val="24"/>
              </w:rPr>
              <w:t>控制指标</w:t>
            </w:r>
            <w:r w:rsidRPr="00830DB2">
              <w:rPr>
                <w:rFonts w:hint="eastAsia"/>
                <w:sz w:val="24"/>
              </w:rPr>
              <w:t>分别为</w:t>
            </w:r>
            <w:r w:rsidRPr="00830DB2">
              <w:rPr>
                <w:rFonts w:hint="eastAsia"/>
                <w:sz w:val="24"/>
              </w:rPr>
              <w:t>0.078</w:t>
            </w:r>
            <w:r w:rsidRPr="00830DB2">
              <w:rPr>
                <w:sz w:val="24"/>
              </w:rPr>
              <w:t>t/a</w:t>
            </w:r>
            <w:r w:rsidRPr="00830DB2">
              <w:rPr>
                <w:rFonts w:hint="eastAsia"/>
                <w:sz w:val="24"/>
              </w:rPr>
              <w:t>、</w:t>
            </w:r>
            <w:r w:rsidRPr="00830DB2">
              <w:rPr>
                <w:rFonts w:hint="eastAsia"/>
                <w:sz w:val="24"/>
              </w:rPr>
              <w:t>0.008</w:t>
            </w:r>
            <w:r w:rsidRPr="00830DB2">
              <w:rPr>
                <w:sz w:val="24"/>
              </w:rPr>
              <w:t>t/a</w:t>
            </w:r>
            <w:r w:rsidRPr="00830DB2">
              <w:rPr>
                <w:rFonts w:hint="eastAsia"/>
                <w:sz w:val="24"/>
              </w:rPr>
              <w:t>、</w:t>
            </w:r>
            <w:r w:rsidRPr="00830DB2">
              <w:rPr>
                <w:rFonts w:hint="eastAsia"/>
                <w:sz w:val="24"/>
              </w:rPr>
              <w:t>0.001</w:t>
            </w:r>
            <w:r w:rsidRPr="00830DB2">
              <w:rPr>
                <w:sz w:val="24"/>
              </w:rPr>
              <w:t>t/a</w:t>
            </w:r>
            <w:r w:rsidRPr="00830DB2">
              <w:rPr>
                <w:rFonts w:hint="eastAsia"/>
                <w:sz w:val="24"/>
              </w:rPr>
              <w:t>、</w:t>
            </w:r>
            <w:r w:rsidRPr="00830DB2">
              <w:rPr>
                <w:rFonts w:hint="eastAsia"/>
                <w:sz w:val="24"/>
              </w:rPr>
              <w:t>0.025</w:t>
            </w:r>
            <w:r w:rsidRPr="00830DB2">
              <w:rPr>
                <w:sz w:val="24"/>
              </w:rPr>
              <w:t>t/a</w:t>
            </w:r>
            <w:r w:rsidRPr="00830DB2">
              <w:rPr>
                <w:rFonts w:hint="eastAsia"/>
                <w:sz w:val="24"/>
              </w:rPr>
              <w:t>、</w:t>
            </w:r>
            <w:r w:rsidRPr="00830DB2">
              <w:rPr>
                <w:rFonts w:hint="eastAsia"/>
                <w:sz w:val="24"/>
              </w:rPr>
              <w:t>0.131</w:t>
            </w:r>
            <w:r w:rsidRPr="00830DB2">
              <w:rPr>
                <w:sz w:val="24"/>
              </w:rPr>
              <w:t>t/a</w:t>
            </w:r>
            <w:r w:rsidRPr="00830DB2">
              <w:rPr>
                <w:rFonts w:hint="eastAsia"/>
                <w:sz w:val="24"/>
              </w:rPr>
              <w:t>。</w:t>
            </w:r>
            <w:r w:rsidRPr="00830DB2">
              <w:rPr>
                <w:sz w:val="24"/>
              </w:rPr>
              <w:t>本次需新增申请</w:t>
            </w:r>
            <w:r w:rsidRPr="00830DB2">
              <w:rPr>
                <w:rFonts w:hint="eastAsia"/>
                <w:sz w:val="24"/>
              </w:rPr>
              <w:t>COD</w:t>
            </w:r>
            <w:r w:rsidRPr="00830DB2">
              <w:rPr>
                <w:sz w:val="24"/>
              </w:rPr>
              <w:t>总量控制指标</w:t>
            </w:r>
            <w:r w:rsidRPr="00830DB2">
              <w:rPr>
                <w:rFonts w:hint="eastAsia"/>
                <w:sz w:val="24"/>
              </w:rPr>
              <w:t>0.005</w:t>
            </w:r>
            <w:r w:rsidRPr="00830DB2">
              <w:rPr>
                <w:sz w:val="24"/>
              </w:rPr>
              <w:t>t/a</w:t>
            </w:r>
            <w:r w:rsidRPr="00830DB2">
              <w:rPr>
                <w:rFonts w:hint="eastAsia"/>
                <w:sz w:val="24"/>
              </w:rPr>
              <w:t>，</w:t>
            </w:r>
            <w:r w:rsidRPr="00830DB2">
              <w:rPr>
                <w:rFonts w:hint="eastAsia"/>
                <w:sz w:val="24"/>
              </w:rPr>
              <w:t>NH</w:t>
            </w:r>
            <w:r w:rsidRPr="00830DB2">
              <w:rPr>
                <w:rFonts w:hint="eastAsia"/>
                <w:sz w:val="24"/>
                <w:vertAlign w:val="subscript"/>
              </w:rPr>
              <w:t>3</w:t>
            </w:r>
            <w:r w:rsidRPr="00830DB2">
              <w:rPr>
                <w:rFonts w:hint="eastAsia"/>
                <w:sz w:val="24"/>
              </w:rPr>
              <w:t>-N</w:t>
            </w:r>
            <w:r w:rsidRPr="00830DB2">
              <w:rPr>
                <w:sz w:val="24"/>
              </w:rPr>
              <w:t>总量控制指标</w:t>
            </w:r>
            <w:r w:rsidRPr="00830DB2">
              <w:rPr>
                <w:sz w:val="24"/>
              </w:rPr>
              <w:t>0.</w:t>
            </w:r>
            <w:r w:rsidRPr="00830DB2">
              <w:rPr>
                <w:rFonts w:hint="eastAsia"/>
                <w:sz w:val="24"/>
              </w:rPr>
              <w:t>0005</w:t>
            </w:r>
            <w:r w:rsidRPr="00830DB2">
              <w:rPr>
                <w:sz w:val="24"/>
              </w:rPr>
              <w:t>t/a</w:t>
            </w:r>
            <w:r w:rsidRPr="00830DB2">
              <w:rPr>
                <w:rFonts w:hint="eastAsia"/>
                <w:sz w:val="24"/>
              </w:rPr>
              <w:t>，</w:t>
            </w:r>
            <w:r w:rsidRPr="00830DB2">
              <w:rPr>
                <w:rFonts w:hint="eastAsia"/>
                <w:sz w:val="24"/>
              </w:rPr>
              <w:t>VOCs</w:t>
            </w:r>
            <w:r w:rsidRPr="00830DB2">
              <w:rPr>
                <w:rFonts w:hint="eastAsia"/>
                <w:sz w:val="24"/>
              </w:rPr>
              <w:t>的</w:t>
            </w:r>
            <w:r w:rsidRPr="00830DB2">
              <w:rPr>
                <w:sz w:val="24"/>
              </w:rPr>
              <w:t>总量控制指标</w:t>
            </w:r>
            <w:r w:rsidRPr="00830DB2">
              <w:rPr>
                <w:rFonts w:hint="eastAsia"/>
                <w:sz w:val="24"/>
              </w:rPr>
              <w:t>2.11</w:t>
            </w:r>
            <w:r w:rsidRPr="00830DB2">
              <w:rPr>
                <w:sz w:val="24"/>
              </w:rPr>
              <w:t>t/a</w:t>
            </w:r>
            <w:r w:rsidRPr="00830DB2">
              <w:rPr>
                <w:sz w:val="24"/>
              </w:rPr>
              <w:t>。</w:t>
            </w:r>
          </w:p>
        </w:tc>
      </w:tr>
    </w:tbl>
    <w:p w14:paraId="795BCF13" w14:textId="77777777" w:rsidR="00AC0B7A" w:rsidRPr="00830DB2" w:rsidRDefault="00AC0B7A">
      <w:pPr>
        <w:pStyle w:val="af3"/>
        <w:jc w:val="both"/>
        <w:outlineLvl w:val="0"/>
        <w:rPr>
          <w:rFonts w:ascii="黑体" w:eastAsia="黑体" w:hAnsi="黑体" w:hint="eastAsia"/>
          <w:snapToGrid w:val="0"/>
          <w:sz w:val="36"/>
          <w:szCs w:val="36"/>
        </w:rPr>
        <w:sectPr w:rsidR="00AC0B7A" w:rsidRPr="00830DB2">
          <w:pgSz w:w="11907" w:h="16840"/>
          <w:pgMar w:top="1701" w:right="1531" w:bottom="2127" w:left="1531" w:header="851" w:footer="851" w:gutter="0"/>
          <w:cols w:space="720"/>
          <w:docGrid w:linePitch="312"/>
        </w:sectPr>
      </w:pPr>
    </w:p>
    <w:p w14:paraId="522405BC" w14:textId="77777777" w:rsidR="00AC0B7A" w:rsidRPr="00830DB2" w:rsidRDefault="00000000">
      <w:pPr>
        <w:pStyle w:val="af3"/>
        <w:jc w:val="center"/>
        <w:outlineLvl w:val="0"/>
        <w:rPr>
          <w:rFonts w:ascii="黑体" w:eastAsia="黑体" w:hAnsi="黑体" w:hint="eastAsia"/>
          <w:snapToGrid w:val="0"/>
          <w:sz w:val="30"/>
          <w:szCs w:val="30"/>
        </w:rPr>
      </w:pPr>
      <w:bookmarkStart w:id="8" w:name="_Toc241134453"/>
      <w:r w:rsidRPr="00830DB2">
        <w:rPr>
          <w:rFonts w:ascii="黑体" w:eastAsia="黑体" w:hAnsi="黑体" w:hint="eastAsia"/>
          <w:snapToGrid w:val="0"/>
          <w:sz w:val="30"/>
          <w:szCs w:val="30"/>
        </w:rPr>
        <w:lastRenderedPageBreak/>
        <w:t>四、主要环境影响和保护措施</w:t>
      </w:r>
      <w:bookmarkEnd w:id="8"/>
    </w:p>
    <w:tbl>
      <w:tblPr>
        <w:tblW w:w="1314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352"/>
        <w:gridCol w:w="12797"/>
      </w:tblGrid>
      <w:tr w:rsidR="00AC0B7A" w:rsidRPr="00830DB2" w14:paraId="1CCDC2AD" w14:textId="77777777">
        <w:trPr>
          <w:jc w:val="center"/>
        </w:trPr>
        <w:tc>
          <w:tcPr>
            <w:tcW w:w="352" w:type="dxa"/>
            <w:tcMar>
              <w:left w:w="28" w:type="dxa"/>
              <w:right w:w="28" w:type="dxa"/>
            </w:tcMar>
            <w:vAlign w:val="center"/>
          </w:tcPr>
          <w:p w14:paraId="4AFCE49F" w14:textId="77777777" w:rsidR="00AC0B7A" w:rsidRPr="00830DB2" w:rsidRDefault="00000000">
            <w:pPr>
              <w:pStyle w:val="af3"/>
              <w:spacing w:before="0" w:beforeAutospacing="0" w:after="0" w:afterAutospacing="0"/>
              <w:jc w:val="center"/>
              <w:rPr>
                <w:rFonts w:cs="宋体" w:hint="eastAsia"/>
                <w:bCs/>
                <w:kern w:val="2"/>
                <w:sz w:val="21"/>
                <w:szCs w:val="21"/>
              </w:rPr>
            </w:pPr>
            <w:r w:rsidRPr="00830DB2">
              <w:rPr>
                <w:rFonts w:ascii="Times New Roman" w:hAnsi="Times New Roman" w:hint="eastAsia"/>
                <w:b/>
                <w:bCs/>
              </w:rPr>
              <w:t>施工期环境保护措施</w:t>
            </w:r>
          </w:p>
        </w:tc>
        <w:tc>
          <w:tcPr>
            <w:tcW w:w="12797" w:type="dxa"/>
            <w:vAlign w:val="center"/>
          </w:tcPr>
          <w:p w14:paraId="62DB941B" w14:textId="77777777" w:rsidR="00AC0B7A" w:rsidRPr="00830DB2" w:rsidRDefault="00000000">
            <w:pPr>
              <w:widowControl/>
              <w:tabs>
                <w:tab w:val="left" w:pos="1275"/>
              </w:tabs>
              <w:overflowPunct w:val="0"/>
              <w:topLinePunct/>
              <w:autoSpaceDE w:val="0"/>
              <w:adjustRightInd w:val="0"/>
              <w:snapToGrid w:val="0"/>
              <w:spacing w:line="360" w:lineRule="auto"/>
              <w:ind w:firstLineChars="200" w:firstLine="480"/>
              <w:rPr>
                <w:sz w:val="24"/>
              </w:rPr>
            </w:pPr>
            <w:r w:rsidRPr="00830DB2">
              <w:rPr>
                <w:rFonts w:hint="eastAsia"/>
                <w:sz w:val="24"/>
              </w:rPr>
              <w:t>本改建项目</w:t>
            </w:r>
            <w:r w:rsidRPr="00830DB2">
              <w:rPr>
                <w:sz w:val="24"/>
              </w:rPr>
              <w:t>未新增项目用地、未扩大生产产能，仅对铝单板表面喷涂工艺进行补充完善</w:t>
            </w:r>
            <w:r w:rsidRPr="00830DB2">
              <w:rPr>
                <w:rFonts w:hint="eastAsia"/>
                <w:sz w:val="24"/>
              </w:rPr>
              <w:t>，</w:t>
            </w:r>
            <w:r w:rsidRPr="00830DB2">
              <w:rPr>
                <w:sz w:val="24"/>
              </w:rPr>
              <w:t>因此本评价不对施工期</w:t>
            </w:r>
            <w:r w:rsidRPr="00830DB2">
              <w:rPr>
                <w:rFonts w:hint="eastAsia"/>
                <w:sz w:val="24"/>
              </w:rPr>
              <w:t>环境保护措施做</w:t>
            </w:r>
            <w:r w:rsidRPr="00830DB2">
              <w:rPr>
                <w:sz w:val="24"/>
              </w:rPr>
              <w:t>详细分析</w:t>
            </w:r>
            <w:r w:rsidRPr="00830DB2">
              <w:rPr>
                <w:rFonts w:hint="eastAsia"/>
                <w:sz w:val="24"/>
              </w:rPr>
              <w:t>。</w:t>
            </w:r>
          </w:p>
        </w:tc>
      </w:tr>
    </w:tbl>
    <w:p w14:paraId="1CB22BC9" w14:textId="77777777" w:rsidR="00AC0B7A" w:rsidRPr="00830DB2" w:rsidRDefault="00AC0B7A">
      <w:pPr>
        <w:pStyle w:val="af3"/>
        <w:jc w:val="center"/>
        <w:outlineLvl w:val="0"/>
        <w:rPr>
          <w:rFonts w:ascii="黑体" w:eastAsia="黑体" w:hAnsi="黑体" w:hint="eastAsia"/>
          <w:snapToGrid w:val="0"/>
          <w:sz w:val="30"/>
          <w:szCs w:val="30"/>
        </w:rPr>
        <w:sectPr w:rsidR="00AC0B7A" w:rsidRPr="00830DB2">
          <w:pgSz w:w="16840" w:h="11907" w:orient="landscape"/>
          <w:pgMar w:top="1531" w:right="1701" w:bottom="1531" w:left="2126" w:header="851" w:footer="851" w:gutter="0"/>
          <w:cols w:space="720"/>
          <w:docGrid w:linePitch="312"/>
        </w:sectPr>
      </w:pPr>
    </w:p>
    <w:tbl>
      <w:tblPr>
        <w:tblW w:w="1321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329"/>
        <w:gridCol w:w="12890"/>
      </w:tblGrid>
      <w:tr w:rsidR="00AC0B7A" w:rsidRPr="00830DB2" w14:paraId="0EEF68B5" w14:textId="77777777">
        <w:trPr>
          <w:trHeight w:val="4174"/>
          <w:jc w:val="center"/>
        </w:trPr>
        <w:tc>
          <w:tcPr>
            <w:tcW w:w="329" w:type="dxa"/>
            <w:tcMar>
              <w:left w:w="28" w:type="dxa"/>
              <w:right w:w="28" w:type="dxa"/>
            </w:tcMar>
            <w:vAlign w:val="center"/>
          </w:tcPr>
          <w:p w14:paraId="7A4675B0" w14:textId="77777777" w:rsidR="00AC0B7A" w:rsidRPr="00830DB2" w:rsidRDefault="00000000">
            <w:pPr>
              <w:adjustRightInd w:val="0"/>
              <w:snapToGrid w:val="0"/>
              <w:jc w:val="center"/>
              <w:rPr>
                <w:rFonts w:ascii="宋体" w:hAnsi="宋体" w:cs="宋体" w:hint="eastAsia"/>
                <w:bCs/>
                <w:szCs w:val="21"/>
              </w:rPr>
            </w:pPr>
            <w:r w:rsidRPr="00830DB2">
              <w:rPr>
                <w:rFonts w:ascii="宋体" w:hAnsi="宋体" w:cs="宋体" w:hint="eastAsia"/>
                <w:b/>
                <w:sz w:val="24"/>
              </w:rPr>
              <w:lastRenderedPageBreak/>
              <w:t>运营期环境影响和保护措施</w:t>
            </w:r>
          </w:p>
        </w:tc>
        <w:tc>
          <w:tcPr>
            <w:tcW w:w="12890" w:type="dxa"/>
          </w:tcPr>
          <w:p w14:paraId="7C1DDF90" w14:textId="77777777" w:rsidR="00AC0B7A" w:rsidRPr="00830DB2" w:rsidRDefault="00000000">
            <w:pPr>
              <w:adjustRightInd w:val="0"/>
              <w:snapToGrid w:val="0"/>
              <w:spacing w:line="360" w:lineRule="auto"/>
              <w:ind w:firstLineChars="200" w:firstLine="482"/>
              <w:rPr>
                <w:b/>
                <w:bCs/>
                <w:sz w:val="24"/>
              </w:rPr>
            </w:pPr>
            <w:r w:rsidRPr="00830DB2">
              <w:rPr>
                <w:rFonts w:hint="eastAsia"/>
                <w:b/>
                <w:bCs/>
                <w:sz w:val="24"/>
              </w:rPr>
              <w:t>1</w:t>
            </w:r>
            <w:r w:rsidRPr="00830DB2">
              <w:rPr>
                <w:rFonts w:hint="eastAsia"/>
                <w:b/>
                <w:bCs/>
                <w:sz w:val="24"/>
              </w:rPr>
              <w:t>、废气</w:t>
            </w:r>
          </w:p>
          <w:p w14:paraId="2116969E"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）废气污染源情况</w:t>
            </w:r>
          </w:p>
          <w:p w14:paraId="7A9CF64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本项目废气污染源排放情况见表</w:t>
            </w:r>
            <w:r w:rsidRPr="00830DB2">
              <w:rPr>
                <w:rFonts w:ascii="Times New Roman" w:hAnsi="Times New Roman" w:cs="Times New Roman" w:hint="eastAsia"/>
                <w:lang w:eastAsia="zh-CN"/>
              </w:rPr>
              <w:t>4-1</w:t>
            </w:r>
            <w:r w:rsidRPr="00830DB2">
              <w:rPr>
                <w:rFonts w:ascii="Times New Roman" w:hAnsi="Times New Roman" w:cs="Times New Roman" w:hint="eastAsia"/>
                <w:lang w:eastAsia="zh-CN"/>
              </w:rPr>
              <w:t>。</w:t>
            </w:r>
          </w:p>
          <w:p w14:paraId="729FE0B2" w14:textId="77777777" w:rsidR="00AC0B7A" w:rsidRPr="00830DB2" w:rsidRDefault="00000000">
            <w:pPr>
              <w:pStyle w:val="30"/>
              <w:rPr>
                <w:b/>
                <w:bCs/>
                <w:szCs w:val="21"/>
              </w:rPr>
            </w:pPr>
            <w:r w:rsidRPr="00830DB2">
              <w:rPr>
                <w:b/>
                <w:bCs/>
                <w:szCs w:val="21"/>
              </w:rPr>
              <w:t>表</w:t>
            </w:r>
            <w:r w:rsidRPr="00830DB2">
              <w:rPr>
                <w:b/>
                <w:bCs/>
                <w:szCs w:val="21"/>
              </w:rPr>
              <w:t>4-1</w:t>
            </w:r>
            <w:r w:rsidRPr="00830DB2">
              <w:rPr>
                <w:rFonts w:hint="eastAsia"/>
                <w:b/>
                <w:bCs/>
                <w:szCs w:val="21"/>
              </w:rPr>
              <w:t xml:space="preserve">  </w:t>
            </w:r>
            <w:r w:rsidRPr="00830DB2">
              <w:rPr>
                <w:b/>
                <w:bCs/>
                <w:szCs w:val="21"/>
              </w:rPr>
              <w:t>废气污染源产排情况汇总表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85"/>
              <w:gridCol w:w="403"/>
              <w:gridCol w:w="405"/>
              <w:gridCol w:w="802"/>
              <w:gridCol w:w="621"/>
              <w:gridCol w:w="621"/>
              <w:gridCol w:w="669"/>
              <w:gridCol w:w="403"/>
              <w:gridCol w:w="403"/>
              <w:gridCol w:w="406"/>
              <w:gridCol w:w="418"/>
              <w:gridCol w:w="716"/>
              <w:gridCol w:w="621"/>
              <w:gridCol w:w="621"/>
              <w:gridCol w:w="750"/>
              <w:gridCol w:w="399"/>
              <w:gridCol w:w="442"/>
              <w:gridCol w:w="413"/>
              <w:gridCol w:w="405"/>
              <w:gridCol w:w="1298"/>
              <w:gridCol w:w="716"/>
              <w:gridCol w:w="557"/>
            </w:tblGrid>
            <w:tr w:rsidR="00AC0B7A" w:rsidRPr="00830DB2" w14:paraId="0349F580" w14:textId="77777777">
              <w:trPr>
                <w:trHeight w:val="23"/>
                <w:jc w:val="center"/>
              </w:trPr>
              <w:tc>
                <w:tcPr>
                  <w:tcW w:w="0" w:type="auto"/>
                  <w:vMerge w:val="restart"/>
                  <w:tcBorders>
                    <w:tl2br w:val="nil"/>
                    <w:tr2bl w:val="nil"/>
                  </w:tcBorders>
                  <w:vAlign w:val="center"/>
                </w:tcPr>
                <w:p w14:paraId="7A7BF8C8" w14:textId="77777777" w:rsidR="00AC0B7A" w:rsidRPr="00830DB2" w:rsidRDefault="00000000">
                  <w:pPr>
                    <w:pStyle w:val="30"/>
                    <w:rPr>
                      <w:b/>
                      <w:bCs/>
                      <w:sz w:val="18"/>
                      <w:szCs w:val="18"/>
                    </w:rPr>
                  </w:pPr>
                  <w:r w:rsidRPr="00830DB2">
                    <w:rPr>
                      <w:b/>
                      <w:bCs/>
                      <w:sz w:val="18"/>
                      <w:szCs w:val="18"/>
                    </w:rPr>
                    <w:t>产排污环节</w:t>
                  </w:r>
                </w:p>
              </w:tc>
              <w:tc>
                <w:tcPr>
                  <w:tcW w:w="0" w:type="auto"/>
                  <w:vMerge w:val="restart"/>
                  <w:tcBorders>
                    <w:tl2br w:val="nil"/>
                    <w:tr2bl w:val="nil"/>
                  </w:tcBorders>
                  <w:vAlign w:val="center"/>
                </w:tcPr>
                <w:p w14:paraId="0104150F" w14:textId="77777777" w:rsidR="00AC0B7A" w:rsidRPr="00830DB2" w:rsidRDefault="00000000">
                  <w:pPr>
                    <w:pStyle w:val="30"/>
                    <w:rPr>
                      <w:b/>
                      <w:bCs/>
                      <w:sz w:val="18"/>
                      <w:szCs w:val="18"/>
                    </w:rPr>
                  </w:pPr>
                  <w:r w:rsidRPr="00830DB2">
                    <w:rPr>
                      <w:b/>
                      <w:bCs/>
                      <w:sz w:val="18"/>
                      <w:szCs w:val="18"/>
                    </w:rPr>
                    <w:t>排放形式</w:t>
                  </w:r>
                </w:p>
              </w:tc>
              <w:tc>
                <w:tcPr>
                  <w:tcW w:w="0" w:type="auto"/>
                  <w:vMerge w:val="restart"/>
                  <w:tcBorders>
                    <w:tl2br w:val="nil"/>
                    <w:tr2bl w:val="nil"/>
                  </w:tcBorders>
                  <w:vAlign w:val="center"/>
                </w:tcPr>
                <w:p w14:paraId="14A8926E" w14:textId="77777777" w:rsidR="00AC0B7A" w:rsidRPr="00830DB2" w:rsidRDefault="00000000">
                  <w:pPr>
                    <w:pStyle w:val="30"/>
                    <w:rPr>
                      <w:b/>
                      <w:bCs/>
                      <w:sz w:val="18"/>
                      <w:szCs w:val="18"/>
                    </w:rPr>
                  </w:pPr>
                  <w:r w:rsidRPr="00830DB2">
                    <w:rPr>
                      <w:b/>
                      <w:bCs/>
                      <w:sz w:val="18"/>
                      <w:szCs w:val="18"/>
                    </w:rPr>
                    <w:t>污染物种类</w:t>
                  </w:r>
                </w:p>
              </w:tc>
              <w:tc>
                <w:tcPr>
                  <w:tcW w:w="0" w:type="auto"/>
                  <w:gridSpan w:val="3"/>
                  <w:tcBorders>
                    <w:tl2br w:val="nil"/>
                    <w:tr2bl w:val="nil"/>
                  </w:tcBorders>
                  <w:vAlign w:val="center"/>
                </w:tcPr>
                <w:p w14:paraId="22063F5C" w14:textId="77777777" w:rsidR="00AC0B7A" w:rsidRPr="00830DB2" w:rsidRDefault="00000000">
                  <w:pPr>
                    <w:pStyle w:val="30"/>
                    <w:rPr>
                      <w:b/>
                      <w:bCs/>
                      <w:sz w:val="18"/>
                      <w:szCs w:val="18"/>
                    </w:rPr>
                  </w:pPr>
                  <w:r w:rsidRPr="00830DB2">
                    <w:rPr>
                      <w:b/>
                      <w:bCs/>
                      <w:sz w:val="18"/>
                      <w:szCs w:val="18"/>
                    </w:rPr>
                    <w:t>污染物产生量和浓度</w:t>
                  </w:r>
                </w:p>
              </w:tc>
              <w:tc>
                <w:tcPr>
                  <w:tcW w:w="0" w:type="auto"/>
                  <w:gridSpan w:val="5"/>
                  <w:tcBorders>
                    <w:tl2br w:val="nil"/>
                    <w:tr2bl w:val="nil"/>
                  </w:tcBorders>
                  <w:vAlign w:val="center"/>
                </w:tcPr>
                <w:p w14:paraId="64B970A4" w14:textId="77777777" w:rsidR="00AC0B7A" w:rsidRPr="00830DB2" w:rsidRDefault="00000000">
                  <w:pPr>
                    <w:pStyle w:val="30"/>
                    <w:rPr>
                      <w:b/>
                      <w:bCs/>
                      <w:sz w:val="18"/>
                      <w:szCs w:val="18"/>
                    </w:rPr>
                  </w:pPr>
                  <w:r w:rsidRPr="00830DB2">
                    <w:rPr>
                      <w:b/>
                      <w:bCs/>
                      <w:sz w:val="18"/>
                      <w:szCs w:val="18"/>
                    </w:rPr>
                    <w:t>污染治理设施</w:t>
                  </w:r>
                </w:p>
              </w:tc>
              <w:tc>
                <w:tcPr>
                  <w:tcW w:w="0" w:type="auto"/>
                  <w:gridSpan w:val="3"/>
                  <w:tcBorders>
                    <w:tl2br w:val="nil"/>
                    <w:tr2bl w:val="nil"/>
                  </w:tcBorders>
                  <w:vAlign w:val="center"/>
                </w:tcPr>
                <w:p w14:paraId="39233F53" w14:textId="77777777" w:rsidR="00AC0B7A" w:rsidRPr="00830DB2" w:rsidRDefault="00000000">
                  <w:pPr>
                    <w:pStyle w:val="30"/>
                    <w:rPr>
                      <w:b/>
                      <w:bCs/>
                      <w:sz w:val="18"/>
                      <w:szCs w:val="18"/>
                    </w:rPr>
                  </w:pPr>
                  <w:r w:rsidRPr="00830DB2">
                    <w:rPr>
                      <w:b/>
                      <w:bCs/>
                      <w:sz w:val="18"/>
                      <w:szCs w:val="18"/>
                    </w:rPr>
                    <w:t>污染物排放量和浓度</w:t>
                  </w:r>
                </w:p>
              </w:tc>
              <w:tc>
                <w:tcPr>
                  <w:tcW w:w="0" w:type="auto"/>
                  <w:gridSpan w:val="6"/>
                  <w:tcBorders>
                    <w:tl2br w:val="nil"/>
                    <w:tr2bl w:val="nil"/>
                  </w:tcBorders>
                  <w:vAlign w:val="center"/>
                </w:tcPr>
                <w:p w14:paraId="184118FD" w14:textId="77777777" w:rsidR="00AC0B7A" w:rsidRPr="00830DB2" w:rsidRDefault="00000000">
                  <w:pPr>
                    <w:pStyle w:val="30"/>
                    <w:rPr>
                      <w:b/>
                      <w:bCs/>
                      <w:sz w:val="18"/>
                      <w:szCs w:val="18"/>
                    </w:rPr>
                  </w:pPr>
                  <w:r w:rsidRPr="00830DB2">
                    <w:rPr>
                      <w:b/>
                      <w:bCs/>
                      <w:sz w:val="18"/>
                      <w:szCs w:val="18"/>
                    </w:rPr>
                    <w:t>排放口基本情况</w:t>
                  </w:r>
                </w:p>
              </w:tc>
              <w:tc>
                <w:tcPr>
                  <w:tcW w:w="0" w:type="auto"/>
                  <w:gridSpan w:val="2"/>
                  <w:tcBorders>
                    <w:tl2br w:val="nil"/>
                    <w:tr2bl w:val="nil"/>
                  </w:tcBorders>
                  <w:vAlign w:val="center"/>
                </w:tcPr>
                <w:p w14:paraId="1468607A" w14:textId="77777777" w:rsidR="00AC0B7A" w:rsidRPr="00830DB2" w:rsidRDefault="00000000">
                  <w:pPr>
                    <w:pStyle w:val="30"/>
                    <w:rPr>
                      <w:b/>
                      <w:bCs/>
                      <w:sz w:val="18"/>
                      <w:szCs w:val="18"/>
                    </w:rPr>
                  </w:pPr>
                  <w:r w:rsidRPr="00830DB2">
                    <w:rPr>
                      <w:b/>
                      <w:bCs/>
                      <w:sz w:val="18"/>
                      <w:szCs w:val="18"/>
                    </w:rPr>
                    <w:t>排放标准</w:t>
                  </w:r>
                </w:p>
              </w:tc>
            </w:tr>
            <w:tr w:rsidR="00AC0B7A" w:rsidRPr="00830DB2" w14:paraId="0C0B0322" w14:textId="77777777">
              <w:trPr>
                <w:trHeight w:val="23"/>
                <w:jc w:val="center"/>
              </w:trPr>
              <w:tc>
                <w:tcPr>
                  <w:tcW w:w="0" w:type="auto"/>
                  <w:vMerge/>
                  <w:tcBorders>
                    <w:tl2br w:val="nil"/>
                    <w:tr2bl w:val="nil"/>
                  </w:tcBorders>
                  <w:vAlign w:val="center"/>
                </w:tcPr>
                <w:p w14:paraId="475BE66C" w14:textId="77777777" w:rsidR="00AC0B7A" w:rsidRPr="00830DB2" w:rsidRDefault="00AC0B7A">
                  <w:pPr>
                    <w:pStyle w:val="30"/>
                    <w:rPr>
                      <w:b/>
                      <w:bCs/>
                      <w:sz w:val="18"/>
                      <w:szCs w:val="18"/>
                    </w:rPr>
                  </w:pPr>
                </w:p>
              </w:tc>
              <w:tc>
                <w:tcPr>
                  <w:tcW w:w="0" w:type="auto"/>
                  <w:vMerge/>
                  <w:tcBorders>
                    <w:tl2br w:val="nil"/>
                    <w:tr2bl w:val="nil"/>
                  </w:tcBorders>
                  <w:vAlign w:val="center"/>
                </w:tcPr>
                <w:p w14:paraId="2BA39C8C" w14:textId="77777777" w:rsidR="00AC0B7A" w:rsidRPr="00830DB2" w:rsidRDefault="00AC0B7A">
                  <w:pPr>
                    <w:pStyle w:val="30"/>
                    <w:rPr>
                      <w:b/>
                      <w:bCs/>
                      <w:sz w:val="18"/>
                      <w:szCs w:val="18"/>
                    </w:rPr>
                  </w:pPr>
                </w:p>
              </w:tc>
              <w:tc>
                <w:tcPr>
                  <w:tcW w:w="0" w:type="auto"/>
                  <w:vMerge/>
                  <w:tcBorders>
                    <w:tl2br w:val="nil"/>
                    <w:tr2bl w:val="nil"/>
                  </w:tcBorders>
                  <w:vAlign w:val="center"/>
                </w:tcPr>
                <w:p w14:paraId="3EB97323" w14:textId="77777777" w:rsidR="00AC0B7A" w:rsidRPr="00830DB2" w:rsidRDefault="00AC0B7A">
                  <w:pPr>
                    <w:pStyle w:val="30"/>
                    <w:rPr>
                      <w:b/>
                      <w:bCs/>
                      <w:sz w:val="18"/>
                      <w:szCs w:val="18"/>
                    </w:rPr>
                  </w:pPr>
                </w:p>
              </w:tc>
              <w:tc>
                <w:tcPr>
                  <w:tcW w:w="0" w:type="auto"/>
                  <w:vMerge w:val="restart"/>
                  <w:tcBorders>
                    <w:tl2br w:val="nil"/>
                    <w:tr2bl w:val="nil"/>
                  </w:tcBorders>
                  <w:vAlign w:val="center"/>
                </w:tcPr>
                <w:p w14:paraId="6B82DC1B" w14:textId="77777777" w:rsidR="00AC0B7A" w:rsidRPr="00830DB2" w:rsidRDefault="00000000">
                  <w:pPr>
                    <w:pStyle w:val="30"/>
                    <w:rPr>
                      <w:b/>
                      <w:bCs/>
                      <w:sz w:val="18"/>
                      <w:szCs w:val="18"/>
                    </w:rPr>
                  </w:pPr>
                  <w:r w:rsidRPr="00830DB2">
                    <w:rPr>
                      <w:b/>
                      <w:bCs/>
                      <w:sz w:val="18"/>
                      <w:szCs w:val="18"/>
                    </w:rPr>
                    <w:t>产生浓度</w:t>
                  </w:r>
                </w:p>
                <w:p w14:paraId="1642E236" w14:textId="77777777" w:rsidR="00AC0B7A" w:rsidRPr="00830DB2" w:rsidRDefault="00000000">
                  <w:pPr>
                    <w:pStyle w:val="30"/>
                    <w:rPr>
                      <w:b/>
                      <w:bCs/>
                      <w:sz w:val="18"/>
                      <w:szCs w:val="18"/>
                    </w:rPr>
                  </w:pPr>
                  <w:r w:rsidRPr="00830DB2">
                    <w:rPr>
                      <w:b/>
                      <w:bCs/>
                      <w:sz w:val="18"/>
                      <w:szCs w:val="18"/>
                    </w:rPr>
                    <w:t>mg/m</w:t>
                  </w:r>
                  <w:r w:rsidRPr="00830DB2">
                    <w:rPr>
                      <w:b/>
                      <w:bCs/>
                      <w:sz w:val="18"/>
                      <w:szCs w:val="18"/>
                      <w:vertAlign w:val="superscript"/>
                    </w:rPr>
                    <w:t>3</w:t>
                  </w:r>
                </w:p>
              </w:tc>
              <w:tc>
                <w:tcPr>
                  <w:tcW w:w="0" w:type="auto"/>
                  <w:gridSpan w:val="2"/>
                  <w:tcBorders>
                    <w:tl2br w:val="nil"/>
                    <w:tr2bl w:val="nil"/>
                  </w:tcBorders>
                  <w:vAlign w:val="center"/>
                </w:tcPr>
                <w:p w14:paraId="1EECE266" w14:textId="77777777" w:rsidR="00AC0B7A" w:rsidRPr="00830DB2" w:rsidRDefault="00000000">
                  <w:pPr>
                    <w:pStyle w:val="30"/>
                    <w:rPr>
                      <w:b/>
                      <w:bCs/>
                      <w:sz w:val="18"/>
                      <w:szCs w:val="18"/>
                    </w:rPr>
                  </w:pPr>
                  <w:r w:rsidRPr="00830DB2">
                    <w:rPr>
                      <w:b/>
                      <w:bCs/>
                      <w:sz w:val="18"/>
                      <w:szCs w:val="18"/>
                    </w:rPr>
                    <w:t>产生量</w:t>
                  </w:r>
                </w:p>
              </w:tc>
              <w:tc>
                <w:tcPr>
                  <w:tcW w:w="0" w:type="auto"/>
                  <w:tcBorders>
                    <w:tl2br w:val="nil"/>
                    <w:tr2bl w:val="nil"/>
                  </w:tcBorders>
                  <w:vAlign w:val="center"/>
                </w:tcPr>
                <w:p w14:paraId="00B6200D" w14:textId="77777777" w:rsidR="00AC0B7A" w:rsidRPr="00830DB2" w:rsidRDefault="00000000">
                  <w:pPr>
                    <w:pStyle w:val="30"/>
                    <w:rPr>
                      <w:b/>
                      <w:bCs/>
                      <w:sz w:val="18"/>
                      <w:szCs w:val="18"/>
                    </w:rPr>
                  </w:pPr>
                  <w:r w:rsidRPr="00830DB2">
                    <w:rPr>
                      <w:b/>
                      <w:bCs/>
                      <w:sz w:val="18"/>
                      <w:szCs w:val="18"/>
                    </w:rPr>
                    <w:t>处理能力</w:t>
                  </w:r>
                </w:p>
              </w:tc>
              <w:tc>
                <w:tcPr>
                  <w:tcW w:w="0" w:type="auto"/>
                  <w:tcBorders>
                    <w:tl2br w:val="nil"/>
                    <w:tr2bl w:val="nil"/>
                  </w:tcBorders>
                  <w:vAlign w:val="center"/>
                </w:tcPr>
                <w:p w14:paraId="65F840A7" w14:textId="77777777" w:rsidR="00AC0B7A" w:rsidRPr="00830DB2" w:rsidRDefault="00000000">
                  <w:pPr>
                    <w:pStyle w:val="30"/>
                    <w:rPr>
                      <w:b/>
                      <w:bCs/>
                      <w:sz w:val="18"/>
                      <w:szCs w:val="18"/>
                    </w:rPr>
                  </w:pPr>
                  <w:r w:rsidRPr="00830DB2">
                    <w:rPr>
                      <w:b/>
                      <w:bCs/>
                      <w:sz w:val="18"/>
                      <w:szCs w:val="18"/>
                    </w:rPr>
                    <w:t>收集效率</w:t>
                  </w:r>
                </w:p>
              </w:tc>
              <w:tc>
                <w:tcPr>
                  <w:tcW w:w="0" w:type="auto"/>
                  <w:tcBorders>
                    <w:tl2br w:val="nil"/>
                    <w:tr2bl w:val="nil"/>
                  </w:tcBorders>
                  <w:vAlign w:val="center"/>
                </w:tcPr>
                <w:p w14:paraId="7FD52DC4" w14:textId="77777777" w:rsidR="00AC0B7A" w:rsidRPr="00830DB2" w:rsidRDefault="00000000">
                  <w:pPr>
                    <w:pStyle w:val="30"/>
                    <w:rPr>
                      <w:b/>
                      <w:bCs/>
                      <w:sz w:val="18"/>
                      <w:szCs w:val="18"/>
                    </w:rPr>
                  </w:pPr>
                  <w:r w:rsidRPr="00830DB2">
                    <w:rPr>
                      <w:b/>
                      <w:bCs/>
                      <w:sz w:val="18"/>
                      <w:szCs w:val="18"/>
                    </w:rPr>
                    <w:t>去除效率</w:t>
                  </w:r>
                </w:p>
              </w:tc>
              <w:tc>
                <w:tcPr>
                  <w:tcW w:w="0" w:type="auto"/>
                  <w:vMerge w:val="restart"/>
                  <w:tcBorders>
                    <w:tl2br w:val="nil"/>
                    <w:tr2bl w:val="nil"/>
                  </w:tcBorders>
                  <w:vAlign w:val="center"/>
                </w:tcPr>
                <w:p w14:paraId="3049C179" w14:textId="77777777" w:rsidR="00AC0B7A" w:rsidRPr="00830DB2" w:rsidRDefault="00000000">
                  <w:pPr>
                    <w:pStyle w:val="30"/>
                    <w:rPr>
                      <w:b/>
                      <w:bCs/>
                      <w:sz w:val="18"/>
                      <w:szCs w:val="18"/>
                    </w:rPr>
                  </w:pPr>
                  <w:r w:rsidRPr="00830DB2">
                    <w:rPr>
                      <w:b/>
                      <w:bCs/>
                      <w:sz w:val="18"/>
                      <w:szCs w:val="18"/>
                    </w:rPr>
                    <w:t>是否可行技术</w:t>
                  </w:r>
                </w:p>
              </w:tc>
              <w:tc>
                <w:tcPr>
                  <w:tcW w:w="0" w:type="auto"/>
                  <w:vMerge w:val="restart"/>
                  <w:tcBorders>
                    <w:tl2br w:val="nil"/>
                    <w:tr2bl w:val="nil"/>
                  </w:tcBorders>
                  <w:vAlign w:val="center"/>
                </w:tcPr>
                <w:p w14:paraId="18900FCF" w14:textId="77777777" w:rsidR="00AC0B7A" w:rsidRPr="00830DB2" w:rsidRDefault="00000000">
                  <w:pPr>
                    <w:pStyle w:val="30"/>
                    <w:rPr>
                      <w:b/>
                      <w:bCs/>
                      <w:sz w:val="18"/>
                      <w:szCs w:val="18"/>
                    </w:rPr>
                  </w:pPr>
                  <w:r w:rsidRPr="00830DB2">
                    <w:rPr>
                      <w:rFonts w:hint="eastAsia"/>
                      <w:b/>
                      <w:bCs/>
                      <w:sz w:val="18"/>
                      <w:szCs w:val="18"/>
                    </w:rPr>
                    <w:t>处理工艺</w:t>
                  </w:r>
                </w:p>
              </w:tc>
              <w:tc>
                <w:tcPr>
                  <w:tcW w:w="0" w:type="auto"/>
                  <w:vMerge w:val="restart"/>
                  <w:tcBorders>
                    <w:tl2br w:val="nil"/>
                    <w:tr2bl w:val="nil"/>
                  </w:tcBorders>
                  <w:vAlign w:val="center"/>
                </w:tcPr>
                <w:p w14:paraId="69BB2B4C" w14:textId="77777777" w:rsidR="00AC0B7A" w:rsidRPr="00830DB2" w:rsidRDefault="00000000">
                  <w:pPr>
                    <w:pStyle w:val="30"/>
                    <w:rPr>
                      <w:b/>
                      <w:bCs/>
                      <w:sz w:val="18"/>
                      <w:szCs w:val="18"/>
                    </w:rPr>
                  </w:pPr>
                  <w:r w:rsidRPr="00830DB2">
                    <w:rPr>
                      <w:b/>
                      <w:bCs/>
                      <w:sz w:val="18"/>
                      <w:szCs w:val="18"/>
                    </w:rPr>
                    <w:t>排放浓度</w:t>
                  </w:r>
                </w:p>
                <w:p w14:paraId="4C78FE2A" w14:textId="77777777" w:rsidR="00AC0B7A" w:rsidRPr="00830DB2" w:rsidRDefault="00000000">
                  <w:pPr>
                    <w:pStyle w:val="30"/>
                    <w:rPr>
                      <w:b/>
                      <w:bCs/>
                      <w:sz w:val="18"/>
                      <w:szCs w:val="18"/>
                    </w:rPr>
                  </w:pPr>
                  <w:r w:rsidRPr="00830DB2">
                    <w:rPr>
                      <w:b/>
                      <w:bCs/>
                      <w:sz w:val="18"/>
                      <w:szCs w:val="18"/>
                    </w:rPr>
                    <w:t>mg/m</w:t>
                  </w:r>
                  <w:r w:rsidRPr="00830DB2">
                    <w:rPr>
                      <w:b/>
                      <w:bCs/>
                      <w:sz w:val="18"/>
                      <w:szCs w:val="18"/>
                      <w:vertAlign w:val="superscript"/>
                    </w:rPr>
                    <w:t>3</w:t>
                  </w:r>
                </w:p>
              </w:tc>
              <w:tc>
                <w:tcPr>
                  <w:tcW w:w="0" w:type="auto"/>
                  <w:gridSpan w:val="2"/>
                  <w:tcBorders>
                    <w:tl2br w:val="nil"/>
                    <w:tr2bl w:val="nil"/>
                  </w:tcBorders>
                  <w:vAlign w:val="center"/>
                </w:tcPr>
                <w:p w14:paraId="58BB7F40" w14:textId="77777777" w:rsidR="00AC0B7A" w:rsidRPr="00830DB2" w:rsidRDefault="00000000">
                  <w:pPr>
                    <w:pStyle w:val="30"/>
                    <w:rPr>
                      <w:b/>
                      <w:bCs/>
                      <w:sz w:val="18"/>
                      <w:szCs w:val="18"/>
                    </w:rPr>
                  </w:pPr>
                  <w:r w:rsidRPr="00830DB2">
                    <w:rPr>
                      <w:b/>
                      <w:bCs/>
                      <w:sz w:val="18"/>
                      <w:szCs w:val="18"/>
                    </w:rPr>
                    <w:t>排放量</w:t>
                  </w:r>
                </w:p>
              </w:tc>
              <w:tc>
                <w:tcPr>
                  <w:tcW w:w="0" w:type="auto"/>
                  <w:tcBorders>
                    <w:tl2br w:val="nil"/>
                    <w:tr2bl w:val="nil"/>
                  </w:tcBorders>
                  <w:vAlign w:val="center"/>
                </w:tcPr>
                <w:p w14:paraId="2C0DACF7" w14:textId="77777777" w:rsidR="00AC0B7A" w:rsidRPr="00830DB2" w:rsidRDefault="00000000">
                  <w:pPr>
                    <w:pStyle w:val="30"/>
                    <w:rPr>
                      <w:b/>
                      <w:bCs/>
                      <w:sz w:val="18"/>
                      <w:szCs w:val="18"/>
                    </w:rPr>
                  </w:pPr>
                  <w:r w:rsidRPr="00830DB2">
                    <w:rPr>
                      <w:b/>
                      <w:bCs/>
                      <w:sz w:val="18"/>
                      <w:szCs w:val="18"/>
                    </w:rPr>
                    <w:t>编号及名称</w:t>
                  </w:r>
                </w:p>
              </w:tc>
              <w:tc>
                <w:tcPr>
                  <w:tcW w:w="0" w:type="auto"/>
                  <w:tcBorders>
                    <w:tl2br w:val="nil"/>
                    <w:tr2bl w:val="nil"/>
                  </w:tcBorders>
                  <w:vAlign w:val="center"/>
                </w:tcPr>
                <w:p w14:paraId="23B15D18" w14:textId="77777777" w:rsidR="00AC0B7A" w:rsidRPr="00830DB2" w:rsidRDefault="00000000">
                  <w:pPr>
                    <w:pStyle w:val="30"/>
                    <w:rPr>
                      <w:b/>
                      <w:bCs/>
                      <w:sz w:val="18"/>
                      <w:szCs w:val="18"/>
                    </w:rPr>
                  </w:pPr>
                  <w:r w:rsidRPr="00830DB2">
                    <w:rPr>
                      <w:b/>
                      <w:bCs/>
                      <w:sz w:val="18"/>
                      <w:szCs w:val="18"/>
                    </w:rPr>
                    <w:t>高度</w:t>
                  </w:r>
                </w:p>
              </w:tc>
              <w:tc>
                <w:tcPr>
                  <w:tcW w:w="0" w:type="auto"/>
                  <w:tcBorders>
                    <w:tl2br w:val="nil"/>
                    <w:tr2bl w:val="nil"/>
                  </w:tcBorders>
                  <w:vAlign w:val="center"/>
                </w:tcPr>
                <w:p w14:paraId="664D21A1" w14:textId="77777777" w:rsidR="00AC0B7A" w:rsidRPr="00830DB2" w:rsidRDefault="00000000">
                  <w:pPr>
                    <w:pStyle w:val="30"/>
                    <w:rPr>
                      <w:b/>
                      <w:bCs/>
                      <w:sz w:val="18"/>
                      <w:szCs w:val="18"/>
                    </w:rPr>
                  </w:pPr>
                  <w:r w:rsidRPr="00830DB2">
                    <w:rPr>
                      <w:b/>
                      <w:bCs/>
                      <w:sz w:val="18"/>
                      <w:szCs w:val="18"/>
                    </w:rPr>
                    <w:t>内径</w:t>
                  </w:r>
                </w:p>
              </w:tc>
              <w:tc>
                <w:tcPr>
                  <w:tcW w:w="0" w:type="auto"/>
                  <w:tcBorders>
                    <w:tl2br w:val="nil"/>
                    <w:tr2bl w:val="nil"/>
                  </w:tcBorders>
                  <w:vAlign w:val="center"/>
                </w:tcPr>
                <w:p w14:paraId="38101B5E" w14:textId="77777777" w:rsidR="00AC0B7A" w:rsidRPr="00830DB2" w:rsidRDefault="00000000">
                  <w:pPr>
                    <w:pStyle w:val="30"/>
                    <w:rPr>
                      <w:b/>
                      <w:bCs/>
                      <w:sz w:val="18"/>
                      <w:szCs w:val="18"/>
                    </w:rPr>
                  </w:pPr>
                  <w:r w:rsidRPr="00830DB2">
                    <w:rPr>
                      <w:b/>
                      <w:bCs/>
                      <w:sz w:val="18"/>
                      <w:szCs w:val="18"/>
                    </w:rPr>
                    <w:t>温度</w:t>
                  </w:r>
                </w:p>
              </w:tc>
              <w:tc>
                <w:tcPr>
                  <w:tcW w:w="0" w:type="auto"/>
                  <w:tcBorders>
                    <w:tl2br w:val="nil"/>
                    <w:tr2bl w:val="nil"/>
                  </w:tcBorders>
                  <w:vAlign w:val="center"/>
                </w:tcPr>
                <w:p w14:paraId="5CF6C4FB" w14:textId="77777777" w:rsidR="00AC0B7A" w:rsidRPr="00830DB2" w:rsidRDefault="00000000">
                  <w:pPr>
                    <w:pStyle w:val="30"/>
                    <w:rPr>
                      <w:b/>
                      <w:bCs/>
                      <w:sz w:val="18"/>
                      <w:szCs w:val="18"/>
                    </w:rPr>
                  </w:pPr>
                  <w:r w:rsidRPr="00830DB2">
                    <w:rPr>
                      <w:b/>
                      <w:bCs/>
                      <w:sz w:val="18"/>
                      <w:szCs w:val="18"/>
                    </w:rPr>
                    <w:t>类型</w:t>
                  </w:r>
                </w:p>
              </w:tc>
              <w:tc>
                <w:tcPr>
                  <w:tcW w:w="0" w:type="auto"/>
                  <w:tcBorders>
                    <w:tl2br w:val="nil"/>
                    <w:tr2bl w:val="nil"/>
                  </w:tcBorders>
                  <w:vAlign w:val="center"/>
                </w:tcPr>
                <w:p w14:paraId="01EFB73D" w14:textId="77777777" w:rsidR="00AC0B7A" w:rsidRPr="00830DB2" w:rsidRDefault="00000000">
                  <w:pPr>
                    <w:pStyle w:val="30"/>
                    <w:rPr>
                      <w:b/>
                      <w:bCs/>
                      <w:sz w:val="18"/>
                      <w:szCs w:val="18"/>
                    </w:rPr>
                  </w:pPr>
                  <w:r w:rsidRPr="00830DB2">
                    <w:rPr>
                      <w:b/>
                      <w:bCs/>
                      <w:sz w:val="18"/>
                      <w:szCs w:val="18"/>
                    </w:rPr>
                    <w:t>地理</w:t>
                  </w:r>
                </w:p>
                <w:p w14:paraId="645561C5" w14:textId="77777777" w:rsidR="00AC0B7A" w:rsidRPr="00830DB2" w:rsidRDefault="00000000">
                  <w:pPr>
                    <w:pStyle w:val="30"/>
                    <w:rPr>
                      <w:b/>
                      <w:bCs/>
                      <w:sz w:val="18"/>
                      <w:szCs w:val="18"/>
                    </w:rPr>
                  </w:pPr>
                  <w:r w:rsidRPr="00830DB2">
                    <w:rPr>
                      <w:b/>
                      <w:bCs/>
                      <w:sz w:val="18"/>
                      <w:szCs w:val="18"/>
                    </w:rPr>
                    <w:t>坐标</w:t>
                  </w:r>
                </w:p>
              </w:tc>
              <w:tc>
                <w:tcPr>
                  <w:tcW w:w="0" w:type="auto"/>
                  <w:vMerge w:val="restart"/>
                  <w:tcBorders>
                    <w:tl2br w:val="nil"/>
                    <w:tr2bl w:val="nil"/>
                  </w:tcBorders>
                  <w:vAlign w:val="center"/>
                </w:tcPr>
                <w:p w14:paraId="3A94AEC4" w14:textId="77777777" w:rsidR="00AC0B7A" w:rsidRPr="00830DB2" w:rsidRDefault="00000000">
                  <w:pPr>
                    <w:pStyle w:val="30"/>
                    <w:rPr>
                      <w:b/>
                      <w:bCs/>
                      <w:sz w:val="18"/>
                      <w:szCs w:val="18"/>
                    </w:rPr>
                  </w:pPr>
                  <w:r w:rsidRPr="00830DB2">
                    <w:rPr>
                      <w:b/>
                      <w:bCs/>
                      <w:sz w:val="18"/>
                      <w:szCs w:val="18"/>
                    </w:rPr>
                    <w:t>浓度</w:t>
                  </w:r>
                </w:p>
                <w:p w14:paraId="75016AC5" w14:textId="77777777" w:rsidR="00AC0B7A" w:rsidRPr="00830DB2" w:rsidRDefault="00000000">
                  <w:pPr>
                    <w:pStyle w:val="30"/>
                    <w:rPr>
                      <w:b/>
                      <w:bCs/>
                      <w:sz w:val="18"/>
                      <w:szCs w:val="18"/>
                      <w:vertAlign w:val="superscript"/>
                    </w:rPr>
                  </w:pPr>
                  <w:r w:rsidRPr="00830DB2">
                    <w:rPr>
                      <w:b/>
                      <w:bCs/>
                      <w:sz w:val="18"/>
                      <w:szCs w:val="18"/>
                    </w:rPr>
                    <w:t>mg/m</w:t>
                  </w:r>
                  <w:r w:rsidRPr="00830DB2">
                    <w:rPr>
                      <w:rFonts w:hint="eastAsia"/>
                      <w:b/>
                      <w:bCs/>
                      <w:sz w:val="18"/>
                      <w:szCs w:val="18"/>
                      <w:vertAlign w:val="superscript"/>
                    </w:rPr>
                    <w:t>3</w:t>
                  </w:r>
                </w:p>
              </w:tc>
              <w:tc>
                <w:tcPr>
                  <w:tcW w:w="0" w:type="auto"/>
                  <w:vMerge w:val="restart"/>
                  <w:tcBorders>
                    <w:tl2br w:val="nil"/>
                    <w:tr2bl w:val="nil"/>
                  </w:tcBorders>
                  <w:vAlign w:val="center"/>
                </w:tcPr>
                <w:p w14:paraId="5269F20A" w14:textId="77777777" w:rsidR="00AC0B7A" w:rsidRPr="00830DB2" w:rsidRDefault="00000000">
                  <w:pPr>
                    <w:pStyle w:val="30"/>
                    <w:rPr>
                      <w:b/>
                      <w:bCs/>
                      <w:sz w:val="18"/>
                      <w:szCs w:val="18"/>
                    </w:rPr>
                  </w:pPr>
                  <w:r w:rsidRPr="00830DB2">
                    <w:rPr>
                      <w:b/>
                      <w:bCs/>
                      <w:sz w:val="18"/>
                      <w:szCs w:val="18"/>
                    </w:rPr>
                    <w:t>速率</w:t>
                  </w:r>
                </w:p>
                <w:p w14:paraId="457747D1" w14:textId="77777777" w:rsidR="00AC0B7A" w:rsidRPr="00830DB2" w:rsidRDefault="00000000">
                  <w:pPr>
                    <w:pStyle w:val="30"/>
                    <w:rPr>
                      <w:b/>
                      <w:bCs/>
                      <w:sz w:val="18"/>
                      <w:szCs w:val="18"/>
                    </w:rPr>
                  </w:pPr>
                  <w:r w:rsidRPr="00830DB2">
                    <w:rPr>
                      <w:b/>
                      <w:bCs/>
                      <w:sz w:val="18"/>
                      <w:szCs w:val="18"/>
                    </w:rPr>
                    <w:t>kg/h</w:t>
                  </w:r>
                </w:p>
              </w:tc>
            </w:tr>
            <w:tr w:rsidR="00AC0B7A" w:rsidRPr="00830DB2" w14:paraId="42464AE1" w14:textId="77777777">
              <w:trPr>
                <w:trHeight w:val="23"/>
                <w:jc w:val="center"/>
              </w:trPr>
              <w:tc>
                <w:tcPr>
                  <w:tcW w:w="0" w:type="auto"/>
                  <w:vMerge/>
                  <w:tcBorders>
                    <w:bottom w:val="single" w:sz="12" w:space="0" w:color="auto"/>
                    <w:tl2br w:val="nil"/>
                    <w:tr2bl w:val="nil"/>
                  </w:tcBorders>
                  <w:vAlign w:val="center"/>
                </w:tcPr>
                <w:p w14:paraId="1D83D98A" w14:textId="77777777" w:rsidR="00AC0B7A" w:rsidRPr="00830DB2" w:rsidRDefault="00AC0B7A">
                  <w:pPr>
                    <w:jc w:val="center"/>
                    <w:rPr>
                      <w:b/>
                      <w:bCs/>
                      <w:sz w:val="18"/>
                      <w:szCs w:val="18"/>
                    </w:rPr>
                  </w:pPr>
                </w:p>
              </w:tc>
              <w:tc>
                <w:tcPr>
                  <w:tcW w:w="0" w:type="auto"/>
                  <w:vMerge/>
                  <w:tcBorders>
                    <w:bottom w:val="single" w:sz="12" w:space="0" w:color="auto"/>
                    <w:tl2br w:val="nil"/>
                    <w:tr2bl w:val="nil"/>
                  </w:tcBorders>
                  <w:vAlign w:val="center"/>
                </w:tcPr>
                <w:p w14:paraId="663D40B9" w14:textId="77777777" w:rsidR="00AC0B7A" w:rsidRPr="00830DB2" w:rsidRDefault="00AC0B7A">
                  <w:pPr>
                    <w:jc w:val="center"/>
                    <w:rPr>
                      <w:b/>
                      <w:bCs/>
                      <w:sz w:val="18"/>
                      <w:szCs w:val="18"/>
                    </w:rPr>
                  </w:pPr>
                </w:p>
              </w:tc>
              <w:tc>
                <w:tcPr>
                  <w:tcW w:w="0" w:type="auto"/>
                  <w:vMerge/>
                  <w:tcBorders>
                    <w:bottom w:val="single" w:sz="12" w:space="0" w:color="auto"/>
                    <w:tl2br w:val="nil"/>
                    <w:tr2bl w:val="nil"/>
                  </w:tcBorders>
                  <w:vAlign w:val="center"/>
                </w:tcPr>
                <w:p w14:paraId="56E8DEE2" w14:textId="77777777" w:rsidR="00AC0B7A" w:rsidRPr="00830DB2" w:rsidRDefault="00AC0B7A">
                  <w:pPr>
                    <w:jc w:val="center"/>
                    <w:rPr>
                      <w:b/>
                      <w:bCs/>
                      <w:sz w:val="18"/>
                      <w:szCs w:val="18"/>
                    </w:rPr>
                  </w:pPr>
                </w:p>
              </w:tc>
              <w:tc>
                <w:tcPr>
                  <w:tcW w:w="0" w:type="auto"/>
                  <w:vMerge/>
                  <w:tcBorders>
                    <w:bottom w:val="single" w:sz="12" w:space="0" w:color="auto"/>
                    <w:tl2br w:val="nil"/>
                    <w:tr2bl w:val="nil"/>
                  </w:tcBorders>
                  <w:vAlign w:val="center"/>
                </w:tcPr>
                <w:p w14:paraId="3EBB7099" w14:textId="77777777" w:rsidR="00AC0B7A" w:rsidRPr="00830DB2" w:rsidRDefault="00AC0B7A">
                  <w:pPr>
                    <w:jc w:val="center"/>
                    <w:rPr>
                      <w:b/>
                      <w:bCs/>
                      <w:sz w:val="18"/>
                      <w:szCs w:val="18"/>
                    </w:rPr>
                  </w:pPr>
                </w:p>
              </w:tc>
              <w:tc>
                <w:tcPr>
                  <w:tcW w:w="0" w:type="auto"/>
                  <w:tcBorders>
                    <w:bottom w:val="single" w:sz="12" w:space="0" w:color="auto"/>
                    <w:tl2br w:val="nil"/>
                    <w:tr2bl w:val="nil"/>
                  </w:tcBorders>
                  <w:vAlign w:val="center"/>
                </w:tcPr>
                <w:p w14:paraId="37DB7805" w14:textId="77777777" w:rsidR="00AC0B7A" w:rsidRPr="00830DB2" w:rsidRDefault="00000000">
                  <w:pPr>
                    <w:pStyle w:val="30"/>
                    <w:rPr>
                      <w:b/>
                      <w:bCs/>
                      <w:sz w:val="18"/>
                      <w:szCs w:val="18"/>
                    </w:rPr>
                  </w:pPr>
                  <w:r w:rsidRPr="00830DB2">
                    <w:rPr>
                      <w:b/>
                      <w:bCs/>
                      <w:sz w:val="18"/>
                      <w:szCs w:val="18"/>
                    </w:rPr>
                    <w:t>kg/h</w:t>
                  </w:r>
                </w:p>
              </w:tc>
              <w:tc>
                <w:tcPr>
                  <w:tcW w:w="0" w:type="auto"/>
                  <w:tcBorders>
                    <w:bottom w:val="single" w:sz="12" w:space="0" w:color="auto"/>
                    <w:tl2br w:val="nil"/>
                    <w:tr2bl w:val="nil"/>
                  </w:tcBorders>
                  <w:vAlign w:val="center"/>
                </w:tcPr>
                <w:p w14:paraId="79983ADE" w14:textId="77777777" w:rsidR="00AC0B7A" w:rsidRPr="00830DB2" w:rsidRDefault="00000000">
                  <w:pPr>
                    <w:pStyle w:val="30"/>
                    <w:rPr>
                      <w:b/>
                      <w:bCs/>
                      <w:sz w:val="18"/>
                      <w:szCs w:val="18"/>
                    </w:rPr>
                  </w:pPr>
                  <w:r w:rsidRPr="00830DB2">
                    <w:rPr>
                      <w:rFonts w:hint="eastAsia"/>
                      <w:b/>
                      <w:bCs/>
                      <w:sz w:val="18"/>
                      <w:szCs w:val="18"/>
                    </w:rPr>
                    <w:t>t</w:t>
                  </w:r>
                  <w:r w:rsidRPr="00830DB2">
                    <w:rPr>
                      <w:b/>
                      <w:bCs/>
                      <w:sz w:val="18"/>
                      <w:szCs w:val="18"/>
                    </w:rPr>
                    <w:t>/a</w:t>
                  </w:r>
                </w:p>
              </w:tc>
              <w:tc>
                <w:tcPr>
                  <w:tcW w:w="0" w:type="auto"/>
                  <w:tcBorders>
                    <w:bottom w:val="single" w:sz="12" w:space="0" w:color="auto"/>
                    <w:tl2br w:val="nil"/>
                    <w:tr2bl w:val="nil"/>
                  </w:tcBorders>
                  <w:vAlign w:val="center"/>
                </w:tcPr>
                <w:p w14:paraId="60175BCB" w14:textId="77777777" w:rsidR="00AC0B7A" w:rsidRPr="00830DB2" w:rsidRDefault="00000000">
                  <w:pPr>
                    <w:pStyle w:val="30"/>
                    <w:rPr>
                      <w:b/>
                      <w:bCs/>
                      <w:sz w:val="18"/>
                      <w:szCs w:val="18"/>
                    </w:rPr>
                  </w:pPr>
                  <w:r w:rsidRPr="00830DB2">
                    <w:rPr>
                      <w:b/>
                      <w:bCs/>
                      <w:sz w:val="18"/>
                      <w:szCs w:val="18"/>
                    </w:rPr>
                    <w:t>m</w:t>
                  </w:r>
                  <w:r w:rsidRPr="00830DB2">
                    <w:rPr>
                      <w:b/>
                      <w:bCs/>
                      <w:sz w:val="18"/>
                      <w:szCs w:val="18"/>
                      <w:vertAlign w:val="superscript"/>
                    </w:rPr>
                    <w:t>3</w:t>
                  </w:r>
                  <w:r w:rsidRPr="00830DB2">
                    <w:rPr>
                      <w:b/>
                      <w:bCs/>
                      <w:sz w:val="18"/>
                      <w:szCs w:val="18"/>
                    </w:rPr>
                    <w:t>/h</w:t>
                  </w:r>
                </w:p>
              </w:tc>
              <w:tc>
                <w:tcPr>
                  <w:tcW w:w="0" w:type="auto"/>
                  <w:tcBorders>
                    <w:bottom w:val="single" w:sz="12" w:space="0" w:color="auto"/>
                    <w:tl2br w:val="nil"/>
                    <w:tr2bl w:val="nil"/>
                  </w:tcBorders>
                  <w:vAlign w:val="center"/>
                </w:tcPr>
                <w:p w14:paraId="7B297267" w14:textId="77777777" w:rsidR="00AC0B7A" w:rsidRPr="00830DB2" w:rsidRDefault="00000000">
                  <w:pPr>
                    <w:pStyle w:val="30"/>
                    <w:rPr>
                      <w:b/>
                      <w:bCs/>
                      <w:sz w:val="18"/>
                      <w:szCs w:val="18"/>
                    </w:rPr>
                  </w:pPr>
                  <w:r w:rsidRPr="00830DB2">
                    <w:rPr>
                      <w:b/>
                      <w:bCs/>
                      <w:sz w:val="18"/>
                      <w:szCs w:val="18"/>
                    </w:rPr>
                    <w:t>%</w:t>
                  </w:r>
                </w:p>
              </w:tc>
              <w:tc>
                <w:tcPr>
                  <w:tcW w:w="0" w:type="auto"/>
                  <w:tcBorders>
                    <w:bottom w:val="single" w:sz="12" w:space="0" w:color="auto"/>
                    <w:tl2br w:val="nil"/>
                    <w:tr2bl w:val="nil"/>
                  </w:tcBorders>
                  <w:vAlign w:val="center"/>
                </w:tcPr>
                <w:p w14:paraId="0016DCB2" w14:textId="77777777" w:rsidR="00AC0B7A" w:rsidRPr="00830DB2" w:rsidRDefault="00000000">
                  <w:pPr>
                    <w:pStyle w:val="30"/>
                    <w:rPr>
                      <w:b/>
                      <w:bCs/>
                      <w:sz w:val="18"/>
                      <w:szCs w:val="18"/>
                    </w:rPr>
                  </w:pPr>
                  <w:r w:rsidRPr="00830DB2">
                    <w:rPr>
                      <w:b/>
                      <w:bCs/>
                      <w:sz w:val="18"/>
                      <w:szCs w:val="18"/>
                    </w:rPr>
                    <w:t>%</w:t>
                  </w:r>
                </w:p>
              </w:tc>
              <w:tc>
                <w:tcPr>
                  <w:tcW w:w="0" w:type="auto"/>
                  <w:vMerge/>
                  <w:tcBorders>
                    <w:bottom w:val="single" w:sz="12" w:space="0" w:color="auto"/>
                    <w:tl2br w:val="nil"/>
                    <w:tr2bl w:val="nil"/>
                  </w:tcBorders>
                  <w:vAlign w:val="center"/>
                </w:tcPr>
                <w:p w14:paraId="081D5523" w14:textId="77777777" w:rsidR="00AC0B7A" w:rsidRPr="00830DB2" w:rsidRDefault="00AC0B7A">
                  <w:pPr>
                    <w:pStyle w:val="30"/>
                    <w:rPr>
                      <w:b/>
                      <w:bCs/>
                      <w:sz w:val="18"/>
                      <w:szCs w:val="18"/>
                    </w:rPr>
                  </w:pPr>
                </w:p>
              </w:tc>
              <w:tc>
                <w:tcPr>
                  <w:tcW w:w="0" w:type="auto"/>
                  <w:vMerge/>
                  <w:tcBorders>
                    <w:bottom w:val="single" w:sz="12" w:space="0" w:color="auto"/>
                    <w:tl2br w:val="nil"/>
                    <w:tr2bl w:val="nil"/>
                  </w:tcBorders>
                  <w:vAlign w:val="center"/>
                </w:tcPr>
                <w:p w14:paraId="6857C33B" w14:textId="77777777" w:rsidR="00AC0B7A" w:rsidRPr="00830DB2" w:rsidRDefault="00AC0B7A">
                  <w:pPr>
                    <w:pStyle w:val="30"/>
                    <w:rPr>
                      <w:b/>
                      <w:bCs/>
                      <w:sz w:val="18"/>
                      <w:szCs w:val="18"/>
                    </w:rPr>
                  </w:pPr>
                </w:p>
              </w:tc>
              <w:tc>
                <w:tcPr>
                  <w:tcW w:w="0" w:type="auto"/>
                  <w:vMerge/>
                  <w:tcBorders>
                    <w:bottom w:val="single" w:sz="12" w:space="0" w:color="auto"/>
                    <w:tl2br w:val="nil"/>
                    <w:tr2bl w:val="nil"/>
                  </w:tcBorders>
                  <w:vAlign w:val="center"/>
                </w:tcPr>
                <w:p w14:paraId="09E999AE" w14:textId="77777777" w:rsidR="00AC0B7A" w:rsidRPr="00830DB2" w:rsidRDefault="00AC0B7A">
                  <w:pPr>
                    <w:pStyle w:val="30"/>
                    <w:rPr>
                      <w:b/>
                      <w:bCs/>
                      <w:sz w:val="18"/>
                      <w:szCs w:val="18"/>
                    </w:rPr>
                  </w:pPr>
                </w:p>
              </w:tc>
              <w:tc>
                <w:tcPr>
                  <w:tcW w:w="0" w:type="auto"/>
                  <w:tcBorders>
                    <w:bottom w:val="single" w:sz="12" w:space="0" w:color="auto"/>
                    <w:tl2br w:val="nil"/>
                    <w:tr2bl w:val="nil"/>
                  </w:tcBorders>
                  <w:vAlign w:val="center"/>
                </w:tcPr>
                <w:p w14:paraId="61B9510C" w14:textId="77777777" w:rsidR="00AC0B7A" w:rsidRPr="00830DB2" w:rsidRDefault="00000000">
                  <w:pPr>
                    <w:pStyle w:val="30"/>
                    <w:rPr>
                      <w:b/>
                      <w:bCs/>
                      <w:sz w:val="18"/>
                      <w:szCs w:val="18"/>
                    </w:rPr>
                  </w:pPr>
                  <w:r w:rsidRPr="00830DB2">
                    <w:rPr>
                      <w:b/>
                      <w:bCs/>
                      <w:sz w:val="18"/>
                      <w:szCs w:val="18"/>
                    </w:rPr>
                    <w:t>kg/h</w:t>
                  </w:r>
                </w:p>
              </w:tc>
              <w:tc>
                <w:tcPr>
                  <w:tcW w:w="0" w:type="auto"/>
                  <w:tcBorders>
                    <w:bottom w:val="single" w:sz="12" w:space="0" w:color="auto"/>
                    <w:tl2br w:val="nil"/>
                    <w:tr2bl w:val="nil"/>
                  </w:tcBorders>
                  <w:vAlign w:val="center"/>
                </w:tcPr>
                <w:p w14:paraId="1D6712FA" w14:textId="77777777" w:rsidR="00AC0B7A" w:rsidRPr="00830DB2" w:rsidRDefault="00000000">
                  <w:pPr>
                    <w:pStyle w:val="30"/>
                    <w:rPr>
                      <w:b/>
                      <w:bCs/>
                      <w:sz w:val="18"/>
                      <w:szCs w:val="18"/>
                    </w:rPr>
                  </w:pPr>
                  <w:r w:rsidRPr="00830DB2">
                    <w:rPr>
                      <w:rFonts w:hint="eastAsia"/>
                      <w:b/>
                      <w:bCs/>
                      <w:sz w:val="18"/>
                      <w:szCs w:val="18"/>
                    </w:rPr>
                    <w:t>t</w:t>
                  </w:r>
                  <w:r w:rsidRPr="00830DB2">
                    <w:rPr>
                      <w:b/>
                      <w:bCs/>
                      <w:sz w:val="18"/>
                      <w:szCs w:val="18"/>
                    </w:rPr>
                    <w:t>/a</w:t>
                  </w:r>
                </w:p>
              </w:tc>
              <w:tc>
                <w:tcPr>
                  <w:tcW w:w="0" w:type="auto"/>
                  <w:tcBorders>
                    <w:bottom w:val="single" w:sz="12" w:space="0" w:color="auto"/>
                    <w:tl2br w:val="nil"/>
                    <w:tr2bl w:val="nil"/>
                  </w:tcBorders>
                  <w:vAlign w:val="center"/>
                </w:tcPr>
                <w:p w14:paraId="164FBD97" w14:textId="77777777" w:rsidR="00AC0B7A" w:rsidRPr="00830DB2" w:rsidRDefault="00000000">
                  <w:pPr>
                    <w:pStyle w:val="30"/>
                    <w:rPr>
                      <w:b/>
                      <w:bCs/>
                      <w:sz w:val="18"/>
                      <w:szCs w:val="18"/>
                    </w:rPr>
                  </w:pPr>
                  <w:r w:rsidRPr="00830DB2">
                    <w:rPr>
                      <w:b/>
                      <w:bCs/>
                      <w:sz w:val="18"/>
                      <w:szCs w:val="18"/>
                    </w:rPr>
                    <w:t>/</w:t>
                  </w:r>
                </w:p>
              </w:tc>
              <w:tc>
                <w:tcPr>
                  <w:tcW w:w="0" w:type="auto"/>
                  <w:tcBorders>
                    <w:bottom w:val="single" w:sz="12" w:space="0" w:color="auto"/>
                    <w:tl2br w:val="nil"/>
                    <w:tr2bl w:val="nil"/>
                  </w:tcBorders>
                  <w:vAlign w:val="center"/>
                </w:tcPr>
                <w:p w14:paraId="0C290940" w14:textId="77777777" w:rsidR="00AC0B7A" w:rsidRPr="00830DB2" w:rsidRDefault="00000000">
                  <w:pPr>
                    <w:pStyle w:val="30"/>
                    <w:rPr>
                      <w:b/>
                      <w:bCs/>
                      <w:sz w:val="18"/>
                      <w:szCs w:val="18"/>
                    </w:rPr>
                  </w:pPr>
                  <w:r w:rsidRPr="00830DB2">
                    <w:rPr>
                      <w:b/>
                      <w:bCs/>
                      <w:sz w:val="18"/>
                      <w:szCs w:val="18"/>
                    </w:rPr>
                    <w:t>m</w:t>
                  </w:r>
                </w:p>
              </w:tc>
              <w:tc>
                <w:tcPr>
                  <w:tcW w:w="0" w:type="auto"/>
                  <w:tcBorders>
                    <w:bottom w:val="single" w:sz="12" w:space="0" w:color="auto"/>
                    <w:tl2br w:val="nil"/>
                    <w:tr2bl w:val="nil"/>
                  </w:tcBorders>
                  <w:vAlign w:val="center"/>
                </w:tcPr>
                <w:p w14:paraId="1D5482FE" w14:textId="77777777" w:rsidR="00AC0B7A" w:rsidRPr="00830DB2" w:rsidRDefault="00000000">
                  <w:pPr>
                    <w:pStyle w:val="30"/>
                    <w:rPr>
                      <w:b/>
                      <w:bCs/>
                      <w:sz w:val="18"/>
                      <w:szCs w:val="18"/>
                    </w:rPr>
                  </w:pPr>
                  <w:r w:rsidRPr="00830DB2">
                    <w:rPr>
                      <w:b/>
                      <w:bCs/>
                      <w:sz w:val="18"/>
                      <w:szCs w:val="18"/>
                    </w:rPr>
                    <w:t>m</w:t>
                  </w:r>
                </w:p>
              </w:tc>
              <w:tc>
                <w:tcPr>
                  <w:tcW w:w="0" w:type="auto"/>
                  <w:tcBorders>
                    <w:bottom w:val="single" w:sz="12" w:space="0" w:color="auto"/>
                    <w:tl2br w:val="nil"/>
                    <w:tr2bl w:val="nil"/>
                  </w:tcBorders>
                  <w:vAlign w:val="center"/>
                </w:tcPr>
                <w:p w14:paraId="4E31FA3A" w14:textId="77777777" w:rsidR="00AC0B7A" w:rsidRPr="00830DB2" w:rsidRDefault="00000000">
                  <w:pPr>
                    <w:pStyle w:val="30"/>
                    <w:rPr>
                      <w:b/>
                      <w:bCs/>
                      <w:sz w:val="18"/>
                      <w:szCs w:val="18"/>
                    </w:rPr>
                  </w:pPr>
                  <w:r w:rsidRPr="00830DB2">
                    <w:rPr>
                      <w:b/>
                      <w:bCs/>
                      <w:sz w:val="18"/>
                      <w:szCs w:val="18"/>
                    </w:rPr>
                    <w:t>℃</w:t>
                  </w:r>
                </w:p>
              </w:tc>
              <w:tc>
                <w:tcPr>
                  <w:tcW w:w="0" w:type="auto"/>
                  <w:tcBorders>
                    <w:bottom w:val="single" w:sz="12" w:space="0" w:color="auto"/>
                    <w:tl2br w:val="nil"/>
                    <w:tr2bl w:val="nil"/>
                  </w:tcBorders>
                  <w:vAlign w:val="center"/>
                </w:tcPr>
                <w:p w14:paraId="6E59667F" w14:textId="77777777" w:rsidR="00AC0B7A" w:rsidRPr="00830DB2" w:rsidRDefault="00000000">
                  <w:pPr>
                    <w:jc w:val="center"/>
                    <w:rPr>
                      <w:b/>
                      <w:bCs/>
                      <w:sz w:val="18"/>
                      <w:szCs w:val="18"/>
                    </w:rPr>
                  </w:pPr>
                  <w:r w:rsidRPr="00830DB2">
                    <w:rPr>
                      <w:b/>
                      <w:bCs/>
                      <w:sz w:val="18"/>
                      <w:szCs w:val="18"/>
                    </w:rPr>
                    <w:t>/</w:t>
                  </w:r>
                </w:p>
              </w:tc>
              <w:tc>
                <w:tcPr>
                  <w:tcW w:w="0" w:type="auto"/>
                  <w:tcBorders>
                    <w:bottom w:val="single" w:sz="12" w:space="0" w:color="auto"/>
                    <w:tl2br w:val="nil"/>
                    <w:tr2bl w:val="nil"/>
                  </w:tcBorders>
                  <w:vAlign w:val="center"/>
                </w:tcPr>
                <w:p w14:paraId="76BE17C2" w14:textId="77777777" w:rsidR="00AC0B7A" w:rsidRPr="00830DB2" w:rsidRDefault="00000000">
                  <w:pPr>
                    <w:jc w:val="center"/>
                    <w:rPr>
                      <w:b/>
                      <w:bCs/>
                      <w:sz w:val="18"/>
                      <w:szCs w:val="18"/>
                    </w:rPr>
                  </w:pPr>
                  <w:r w:rsidRPr="00830DB2">
                    <w:rPr>
                      <w:b/>
                      <w:bCs/>
                      <w:sz w:val="18"/>
                      <w:szCs w:val="18"/>
                    </w:rPr>
                    <w:t>/</w:t>
                  </w:r>
                </w:p>
              </w:tc>
              <w:tc>
                <w:tcPr>
                  <w:tcW w:w="0" w:type="auto"/>
                  <w:vMerge/>
                  <w:tcBorders>
                    <w:bottom w:val="single" w:sz="12" w:space="0" w:color="auto"/>
                    <w:tl2br w:val="nil"/>
                    <w:tr2bl w:val="nil"/>
                  </w:tcBorders>
                  <w:vAlign w:val="center"/>
                </w:tcPr>
                <w:p w14:paraId="75A276F8" w14:textId="77777777" w:rsidR="00AC0B7A" w:rsidRPr="00830DB2" w:rsidRDefault="00AC0B7A">
                  <w:pPr>
                    <w:jc w:val="center"/>
                    <w:rPr>
                      <w:b/>
                      <w:bCs/>
                      <w:sz w:val="18"/>
                      <w:szCs w:val="18"/>
                    </w:rPr>
                  </w:pPr>
                </w:p>
              </w:tc>
              <w:tc>
                <w:tcPr>
                  <w:tcW w:w="0" w:type="auto"/>
                  <w:vMerge/>
                  <w:tcBorders>
                    <w:bottom w:val="single" w:sz="12" w:space="0" w:color="auto"/>
                    <w:tl2br w:val="nil"/>
                    <w:tr2bl w:val="nil"/>
                  </w:tcBorders>
                  <w:vAlign w:val="center"/>
                </w:tcPr>
                <w:p w14:paraId="74BAEDEB" w14:textId="77777777" w:rsidR="00AC0B7A" w:rsidRPr="00830DB2" w:rsidRDefault="00AC0B7A">
                  <w:pPr>
                    <w:jc w:val="center"/>
                    <w:rPr>
                      <w:b/>
                      <w:bCs/>
                      <w:sz w:val="18"/>
                      <w:szCs w:val="18"/>
                    </w:rPr>
                  </w:pPr>
                </w:p>
              </w:tc>
            </w:tr>
            <w:tr w:rsidR="00AC0B7A" w:rsidRPr="00830DB2" w14:paraId="69459835" w14:textId="77777777">
              <w:trPr>
                <w:trHeight w:val="881"/>
                <w:jc w:val="center"/>
              </w:trPr>
              <w:tc>
                <w:tcPr>
                  <w:tcW w:w="0" w:type="auto"/>
                  <w:vMerge w:val="restart"/>
                  <w:tcBorders>
                    <w:tl2br w:val="nil"/>
                    <w:tr2bl w:val="nil"/>
                  </w:tcBorders>
                  <w:vAlign w:val="center"/>
                </w:tcPr>
                <w:p w14:paraId="1DB372FB" w14:textId="77777777" w:rsidR="00AC0B7A" w:rsidRPr="00830DB2" w:rsidRDefault="00000000">
                  <w:pPr>
                    <w:pStyle w:val="30"/>
                    <w:rPr>
                      <w:sz w:val="18"/>
                      <w:szCs w:val="18"/>
                    </w:rPr>
                  </w:pPr>
                  <w:r w:rsidRPr="00830DB2">
                    <w:rPr>
                      <w:rFonts w:hint="eastAsia"/>
                      <w:sz w:val="18"/>
                      <w:szCs w:val="18"/>
                    </w:rPr>
                    <w:t>喷粉粉尘</w:t>
                  </w:r>
                </w:p>
              </w:tc>
              <w:tc>
                <w:tcPr>
                  <w:tcW w:w="0" w:type="auto"/>
                  <w:tcBorders>
                    <w:tl2br w:val="nil"/>
                    <w:tr2bl w:val="nil"/>
                  </w:tcBorders>
                  <w:vAlign w:val="center"/>
                </w:tcPr>
                <w:p w14:paraId="084EC77A" w14:textId="77777777" w:rsidR="00AC0B7A" w:rsidRPr="00830DB2" w:rsidRDefault="00000000">
                  <w:pPr>
                    <w:pStyle w:val="30"/>
                    <w:rPr>
                      <w:sz w:val="18"/>
                      <w:szCs w:val="18"/>
                    </w:rPr>
                  </w:pPr>
                  <w:r w:rsidRPr="00830DB2">
                    <w:rPr>
                      <w:rFonts w:hint="eastAsia"/>
                      <w:sz w:val="18"/>
                      <w:szCs w:val="18"/>
                    </w:rPr>
                    <w:t>有组织</w:t>
                  </w:r>
                </w:p>
              </w:tc>
              <w:tc>
                <w:tcPr>
                  <w:tcW w:w="0" w:type="auto"/>
                  <w:tcBorders>
                    <w:tl2br w:val="nil"/>
                    <w:tr2bl w:val="nil"/>
                  </w:tcBorders>
                  <w:vAlign w:val="center"/>
                </w:tcPr>
                <w:p w14:paraId="514740F3" w14:textId="77777777" w:rsidR="00AC0B7A" w:rsidRPr="00830DB2" w:rsidRDefault="00000000">
                  <w:pPr>
                    <w:pStyle w:val="30"/>
                    <w:rPr>
                      <w:sz w:val="18"/>
                      <w:szCs w:val="18"/>
                    </w:rPr>
                  </w:pPr>
                  <w:r w:rsidRPr="00830DB2">
                    <w:rPr>
                      <w:rFonts w:hint="eastAsia"/>
                      <w:sz w:val="18"/>
                      <w:szCs w:val="18"/>
                    </w:rPr>
                    <w:t>颗粒物</w:t>
                  </w:r>
                </w:p>
              </w:tc>
              <w:tc>
                <w:tcPr>
                  <w:tcW w:w="0" w:type="auto"/>
                  <w:tcBorders>
                    <w:tl2br w:val="nil"/>
                    <w:tr2bl w:val="nil"/>
                  </w:tcBorders>
                  <w:vAlign w:val="center"/>
                </w:tcPr>
                <w:p w14:paraId="35939BDF" w14:textId="77777777" w:rsidR="00AC0B7A" w:rsidRPr="00830DB2" w:rsidRDefault="00000000">
                  <w:pPr>
                    <w:jc w:val="center"/>
                    <w:rPr>
                      <w:sz w:val="18"/>
                      <w:szCs w:val="18"/>
                    </w:rPr>
                  </w:pPr>
                  <w:r w:rsidRPr="00830DB2">
                    <w:rPr>
                      <w:rFonts w:hint="eastAsia"/>
                      <w:sz w:val="18"/>
                      <w:szCs w:val="18"/>
                    </w:rPr>
                    <w:t>279.533</w:t>
                  </w:r>
                </w:p>
              </w:tc>
              <w:tc>
                <w:tcPr>
                  <w:tcW w:w="0" w:type="auto"/>
                  <w:tcBorders>
                    <w:tl2br w:val="nil"/>
                    <w:tr2bl w:val="nil"/>
                  </w:tcBorders>
                  <w:vAlign w:val="center"/>
                </w:tcPr>
                <w:p w14:paraId="7ACF7B92" w14:textId="77777777" w:rsidR="00AC0B7A" w:rsidRPr="00830DB2" w:rsidRDefault="00000000">
                  <w:pPr>
                    <w:jc w:val="center"/>
                    <w:rPr>
                      <w:sz w:val="18"/>
                      <w:szCs w:val="18"/>
                    </w:rPr>
                  </w:pPr>
                  <w:r w:rsidRPr="00830DB2">
                    <w:rPr>
                      <w:rFonts w:hint="eastAsia"/>
                      <w:sz w:val="18"/>
                      <w:szCs w:val="18"/>
                    </w:rPr>
                    <w:t>4.193</w:t>
                  </w:r>
                </w:p>
              </w:tc>
              <w:tc>
                <w:tcPr>
                  <w:tcW w:w="0" w:type="auto"/>
                  <w:tcBorders>
                    <w:tl2br w:val="nil"/>
                    <w:tr2bl w:val="nil"/>
                  </w:tcBorders>
                  <w:vAlign w:val="center"/>
                </w:tcPr>
                <w:p w14:paraId="04C48DC6" w14:textId="77777777" w:rsidR="00AC0B7A" w:rsidRPr="00830DB2" w:rsidRDefault="00000000">
                  <w:pPr>
                    <w:jc w:val="center"/>
                    <w:rPr>
                      <w:sz w:val="18"/>
                      <w:szCs w:val="18"/>
                    </w:rPr>
                  </w:pPr>
                  <w:r w:rsidRPr="00830DB2">
                    <w:rPr>
                      <w:rFonts w:hint="eastAsia"/>
                      <w:sz w:val="18"/>
                      <w:szCs w:val="18"/>
                    </w:rPr>
                    <w:t>4.361</w:t>
                  </w:r>
                </w:p>
              </w:tc>
              <w:tc>
                <w:tcPr>
                  <w:tcW w:w="0" w:type="auto"/>
                  <w:tcBorders>
                    <w:tl2br w:val="nil"/>
                    <w:tr2bl w:val="nil"/>
                  </w:tcBorders>
                  <w:vAlign w:val="center"/>
                </w:tcPr>
                <w:p w14:paraId="037F909E" w14:textId="77777777" w:rsidR="00AC0B7A" w:rsidRPr="00830DB2" w:rsidRDefault="00000000">
                  <w:pPr>
                    <w:jc w:val="center"/>
                    <w:rPr>
                      <w:sz w:val="18"/>
                      <w:szCs w:val="18"/>
                    </w:rPr>
                  </w:pPr>
                  <w:r w:rsidRPr="00830DB2">
                    <w:rPr>
                      <w:rFonts w:hint="eastAsia"/>
                      <w:sz w:val="18"/>
                      <w:szCs w:val="18"/>
                    </w:rPr>
                    <w:t>15000</w:t>
                  </w:r>
                </w:p>
              </w:tc>
              <w:tc>
                <w:tcPr>
                  <w:tcW w:w="0" w:type="auto"/>
                  <w:tcBorders>
                    <w:tl2br w:val="nil"/>
                    <w:tr2bl w:val="nil"/>
                  </w:tcBorders>
                  <w:vAlign w:val="center"/>
                </w:tcPr>
                <w:p w14:paraId="4FDBACE7" w14:textId="77777777" w:rsidR="00AC0B7A" w:rsidRPr="00830DB2" w:rsidRDefault="00000000">
                  <w:pPr>
                    <w:jc w:val="center"/>
                    <w:rPr>
                      <w:sz w:val="18"/>
                      <w:szCs w:val="18"/>
                    </w:rPr>
                  </w:pPr>
                  <w:r w:rsidRPr="00830DB2">
                    <w:rPr>
                      <w:rFonts w:hint="eastAsia"/>
                      <w:sz w:val="18"/>
                      <w:szCs w:val="18"/>
                    </w:rPr>
                    <w:t>90</w:t>
                  </w:r>
                </w:p>
              </w:tc>
              <w:tc>
                <w:tcPr>
                  <w:tcW w:w="0" w:type="auto"/>
                  <w:tcBorders>
                    <w:tl2br w:val="nil"/>
                    <w:tr2bl w:val="nil"/>
                  </w:tcBorders>
                  <w:vAlign w:val="center"/>
                </w:tcPr>
                <w:p w14:paraId="3984F9E7" w14:textId="77777777" w:rsidR="00AC0B7A" w:rsidRPr="00830DB2" w:rsidRDefault="00000000">
                  <w:pPr>
                    <w:pStyle w:val="30"/>
                    <w:rPr>
                      <w:sz w:val="18"/>
                      <w:szCs w:val="18"/>
                    </w:rPr>
                  </w:pPr>
                  <w:r w:rsidRPr="00830DB2">
                    <w:rPr>
                      <w:rFonts w:hint="eastAsia"/>
                      <w:sz w:val="18"/>
                      <w:szCs w:val="18"/>
                    </w:rPr>
                    <w:t>95</w:t>
                  </w:r>
                </w:p>
              </w:tc>
              <w:tc>
                <w:tcPr>
                  <w:tcW w:w="0" w:type="auto"/>
                  <w:tcBorders>
                    <w:tl2br w:val="nil"/>
                    <w:tr2bl w:val="nil"/>
                  </w:tcBorders>
                  <w:vAlign w:val="center"/>
                </w:tcPr>
                <w:p w14:paraId="3D73E08B" w14:textId="77777777" w:rsidR="00AC0B7A" w:rsidRPr="00830DB2" w:rsidRDefault="00000000">
                  <w:pPr>
                    <w:pStyle w:val="30"/>
                    <w:rPr>
                      <w:sz w:val="18"/>
                      <w:szCs w:val="18"/>
                    </w:rPr>
                  </w:pPr>
                  <w:r w:rsidRPr="00830DB2">
                    <w:rPr>
                      <w:rFonts w:hint="eastAsia"/>
                      <w:sz w:val="18"/>
                      <w:szCs w:val="18"/>
                    </w:rPr>
                    <w:t>是</w:t>
                  </w:r>
                </w:p>
              </w:tc>
              <w:tc>
                <w:tcPr>
                  <w:tcW w:w="0" w:type="auto"/>
                  <w:tcBorders>
                    <w:tl2br w:val="nil"/>
                    <w:tr2bl w:val="nil"/>
                  </w:tcBorders>
                  <w:vAlign w:val="center"/>
                </w:tcPr>
                <w:p w14:paraId="217A153B" w14:textId="77777777" w:rsidR="00AC0B7A" w:rsidRPr="00830DB2" w:rsidRDefault="00000000">
                  <w:pPr>
                    <w:pStyle w:val="30"/>
                    <w:rPr>
                      <w:sz w:val="18"/>
                      <w:szCs w:val="18"/>
                    </w:rPr>
                  </w:pPr>
                  <w:r w:rsidRPr="00830DB2">
                    <w:rPr>
                      <w:sz w:val="18"/>
                      <w:szCs w:val="18"/>
                    </w:rPr>
                    <w:t>旋风</w:t>
                  </w:r>
                  <w:r w:rsidRPr="00830DB2">
                    <w:rPr>
                      <w:sz w:val="18"/>
                      <w:szCs w:val="18"/>
                    </w:rPr>
                    <w:t>+</w:t>
                  </w:r>
                  <w:r w:rsidRPr="00830DB2">
                    <w:rPr>
                      <w:sz w:val="18"/>
                      <w:szCs w:val="18"/>
                    </w:rPr>
                    <w:t>袋式除尘器</w:t>
                  </w:r>
                </w:p>
              </w:tc>
              <w:tc>
                <w:tcPr>
                  <w:tcW w:w="0" w:type="auto"/>
                  <w:tcBorders>
                    <w:tl2br w:val="nil"/>
                    <w:tr2bl w:val="nil"/>
                  </w:tcBorders>
                  <w:vAlign w:val="center"/>
                </w:tcPr>
                <w:p w14:paraId="638D3F04" w14:textId="77777777" w:rsidR="00AC0B7A" w:rsidRPr="00830DB2" w:rsidRDefault="00000000">
                  <w:pPr>
                    <w:jc w:val="center"/>
                    <w:rPr>
                      <w:sz w:val="18"/>
                      <w:szCs w:val="18"/>
                    </w:rPr>
                  </w:pPr>
                  <w:r w:rsidRPr="00830DB2">
                    <w:rPr>
                      <w:rFonts w:hint="eastAsia"/>
                      <w:sz w:val="18"/>
                      <w:szCs w:val="18"/>
                    </w:rPr>
                    <w:t>14</w:t>
                  </w:r>
                </w:p>
              </w:tc>
              <w:tc>
                <w:tcPr>
                  <w:tcW w:w="0" w:type="auto"/>
                  <w:tcBorders>
                    <w:tl2br w:val="nil"/>
                    <w:tr2bl w:val="nil"/>
                  </w:tcBorders>
                  <w:vAlign w:val="center"/>
                </w:tcPr>
                <w:p w14:paraId="3CB75A57" w14:textId="77777777" w:rsidR="00AC0B7A" w:rsidRPr="00830DB2" w:rsidRDefault="00000000">
                  <w:pPr>
                    <w:jc w:val="center"/>
                    <w:rPr>
                      <w:sz w:val="18"/>
                      <w:szCs w:val="18"/>
                    </w:rPr>
                  </w:pPr>
                  <w:r w:rsidRPr="00830DB2">
                    <w:rPr>
                      <w:rFonts w:hint="eastAsia"/>
                      <w:sz w:val="18"/>
                      <w:szCs w:val="18"/>
                    </w:rPr>
                    <w:t>0.21</w:t>
                  </w:r>
                </w:p>
              </w:tc>
              <w:tc>
                <w:tcPr>
                  <w:tcW w:w="0" w:type="auto"/>
                  <w:tcBorders>
                    <w:tl2br w:val="nil"/>
                    <w:tr2bl w:val="nil"/>
                  </w:tcBorders>
                  <w:vAlign w:val="center"/>
                </w:tcPr>
                <w:p w14:paraId="611185EF" w14:textId="77777777" w:rsidR="00AC0B7A" w:rsidRPr="00830DB2" w:rsidRDefault="00000000">
                  <w:pPr>
                    <w:jc w:val="center"/>
                    <w:rPr>
                      <w:sz w:val="18"/>
                      <w:szCs w:val="18"/>
                    </w:rPr>
                  </w:pPr>
                  <w:r w:rsidRPr="00830DB2">
                    <w:rPr>
                      <w:rFonts w:hint="eastAsia"/>
                      <w:sz w:val="18"/>
                      <w:szCs w:val="18"/>
                    </w:rPr>
                    <w:t>0.218</w:t>
                  </w:r>
                </w:p>
              </w:tc>
              <w:tc>
                <w:tcPr>
                  <w:tcW w:w="0" w:type="auto"/>
                  <w:tcBorders>
                    <w:tl2br w:val="nil"/>
                    <w:tr2bl w:val="nil"/>
                  </w:tcBorders>
                  <w:vAlign w:val="center"/>
                </w:tcPr>
                <w:p w14:paraId="784C02DA" w14:textId="77777777" w:rsidR="00AC0B7A" w:rsidRPr="00830DB2" w:rsidRDefault="00000000">
                  <w:pPr>
                    <w:jc w:val="center"/>
                  </w:pPr>
                  <w:r w:rsidRPr="00830DB2">
                    <w:rPr>
                      <w:rFonts w:hint="eastAsia"/>
                      <w:sz w:val="18"/>
                      <w:szCs w:val="18"/>
                    </w:rPr>
                    <w:t>DA001</w:t>
                  </w:r>
                </w:p>
              </w:tc>
              <w:tc>
                <w:tcPr>
                  <w:tcW w:w="0" w:type="auto"/>
                  <w:tcBorders>
                    <w:tl2br w:val="nil"/>
                    <w:tr2bl w:val="nil"/>
                  </w:tcBorders>
                  <w:vAlign w:val="center"/>
                </w:tcPr>
                <w:p w14:paraId="17166E04" w14:textId="77777777" w:rsidR="00AC0B7A" w:rsidRPr="00830DB2" w:rsidRDefault="00000000">
                  <w:pPr>
                    <w:jc w:val="center"/>
                    <w:rPr>
                      <w:sz w:val="18"/>
                      <w:szCs w:val="18"/>
                    </w:rPr>
                  </w:pPr>
                  <w:r w:rsidRPr="00830DB2">
                    <w:rPr>
                      <w:rFonts w:hint="eastAsia"/>
                      <w:sz w:val="18"/>
                      <w:szCs w:val="18"/>
                    </w:rPr>
                    <w:t>15</w:t>
                  </w:r>
                </w:p>
              </w:tc>
              <w:tc>
                <w:tcPr>
                  <w:tcW w:w="0" w:type="auto"/>
                  <w:tcBorders>
                    <w:tl2br w:val="nil"/>
                    <w:tr2bl w:val="nil"/>
                  </w:tcBorders>
                  <w:vAlign w:val="center"/>
                </w:tcPr>
                <w:p w14:paraId="52875D01" w14:textId="77777777" w:rsidR="00AC0B7A" w:rsidRPr="00830DB2" w:rsidRDefault="00000000">
                  <w:pPr>
                    <w:jc w:val="center"/>
                    <w:rPr>
                      <w:sz w:val="18"/>
                      <w:szCs w:val="18"/>
                    </w:rPr>
                  </w:pPr>
                  <w:r w:rsidRPr="00830DB2">
                    <w:rPr>
                      <w:rFonts w:hint="eastAsia"/>
                      <w:sz w:val="18"/>
                      <w:szCs w:val="18"/>
                    </w:rPr>
                    <w:t>0.5</w:t>
                  </w:r>
                </w:p>
              </w:tc>
              <w:tc>
                <w:tcPr>
                  <w:tcW w:w="0" w:type="auto"/>
                  <w:tcBorders>
                    <w:tl2br w:val="nil"/>
                    <w:tr2bl w:val="nil"/>
                  </w:tcBorders>
                  <w:vAlign w:val="center"/>
                </w:tcPr>
                <w:p w14:paraId="2E07C921" w14:textId="77777777" w:rsidR="00AC0B7A" w:rsidRPr="00830DB2" w:rsidRDefault="00000000">
                  <w:pPr>
                    <w:jc w:val="center"/>
                    <w:rPr>
                      <w:sz w:val="18"/>
                      <w:szCs w:val="18"/>
                    </w:rPr>
                  </w:pPr>
                  <w:r w:rsidRPr="00830DB2">
                    <w:rPr>
                      <w:rFonts w:hint="eastAsia"/>
                      <w:sz w:val="18"/>
                      <w:szCs w:val="18"/>
                    </w:rPr>
                    <w:t>25</w:t>
                  </w:r>
                </w:p>
              </w:tc>
              <w:tc>
                <w:tcPr>
                  <w:tcW w:w="0" w:type="auto"/>
                  <w:tcBorders>
                    <w:tl2br w:val="nil"/>
                    <w:tr2bl w:val="nil"/>
                  </w:tcBorders>
                  <w:vAlign w:val="center"/>
                </w:tcPr>
                <w:p w14:paraId="7BBBC1B0" w14:textId="77777777" w:rsidR="00AC0B7A" w:rsidRPr="00830DB2" w:rsidRDefault="00000000">
                  <w:pPr>
                    <w:jc w:val="center"/>
                    <w:rPr>
                      <w:sz w:val="18"/>
                      <w:szCs w:val="18"/>
                    </w:rPr>
                  </w:pPr>
                  <w:r w:rsidRPr="00830DB2">
                    <w:rPr>
                      <w:rFonts w:hint="eastAsia"/>
                      <w:sz w:val="18"/>
                      <w:szCs w:val="18"/>
                    </w:rPr>
                    <w:t>一般排放口</w:t>
                  </w:r>
                </w:p>
              </w:tc>
              <w:tc>
                <w:tcPr>
                  <w:tcW w:w="0" w:type="auto"/>
                  <w:tcBorders>
                    <w:tl2br w:val="nil"/>
                    <w:tr2bl w:val="nil"/>
                  </w:tcBorders>
                  <w:vAlign w:val="center"/>
                </w:tcPr>
                <w:p w14:paraId="6D0280CF" w14:textId="77777777" w:rsidR="00AC0B7A" w:rsidRPr="00830DB2" w:rsidRDefault="00000000">
                  <w:pPr>
                    <w:jc w:val="center"/>
                    <w:rPr>
                      <w:sz w:val="18"/>
                      <w:szCs w:val="18"/>
                    </w:rPr>
                  </w:pPr>
                  <w:r w:rsidRPr="00830DB2">
                    <w:rPr>
                      <w:rFonts w:hint="eastAsia"/>
                      <w:sz w:val="18"/>
                      <w:szCs w:val="18"/>
                    </w:rPr>
                    <w:t>E</w:t>
                  </w:r>
                  <w:r w:rsidRPr="00830DB2">
                    <w:rPr>
                      <w:sz w:val="18"/>
                      <w:szCs w:val="18"/>
                    </w:rPr>
                    <w:t>115°36′</w:t>
                  </w:r>
                  <w:r w:rsidRPr="00830DB2">
                    <w:rPr>
                      <w:rFonts w:hint="eastAsia"/>
                      <w:sz w:val="18"/>
                      <w:szCs w:val="18"/>
                    </w:rPr>
                    <w:t>6.99</w:t>
                  </w:r>
                  <w:r w:rsidRPr="00830DB2">
                    <w:rPr>
                      <w:sz w:val="18"/>
                      <w:szCs w:val="18"/>
                    </w:rPr>
                    <w:t>″</w:t>
                  </w:r>
                </w:p>
                <w:p w14:paraId="1414796A" w14:textId="77777777" w:rsidR="00AC0B7A" w:rsidRPr="00830DB2" w:rsidRDefault="00000000">
                  <w:pPr>
                    <w:jc w:val="center"/>
                    <w:rPr>
                      <w:sz w:val="18"/>
                      <w:szCs w:val="18"/>
                    </w:rPr>
                  </w:pPr>
                  <w:r w:rsidRPr="00830DB2">
                    <w:rPr>
                      <w:sz w:val="18"/>
                      <w:szCs w:val="18"/>
                    </w:rPr>
                    <w:t>N28°51′</w:t>
                  </w:r>
                  <w:r w:rsidRPr="00830DB2">
                    <w:rPr>
                      <w:rFonts w:hint="eastAsia"/>
                      <w:sz w:val="18"/>
                      <w:szCs w:val="18"/>
                    </w:rPr>
                    <w:t>55.41</w:t>
                  </w:r>
                  <w:r w:rsidRPr="00830DB2">
                    <w:rPr>
                      <w:sz w:val="18"/>
                      <w:szCs w:val="18"/>
                    </w:rPr>
                    <w:t>″</w:t>
                  </w:r>
                </w:p>
              </w:tc>
              <w:tc>
                <w:tcPr>
                  <w:tcW w:w="0" w:type="auto"/>
                  <w:tcBorders>
                    <w:tl2br w:val="nil"/>
                    <w:tr2bl w:val="nil"/>
                  </w:tcBorders>
                  <w:vAlign w:val="center"/>
                </w:tcPr>
                <w:p w14:paraId="7082A6DB" w14:textId="77777777" w:rsidR="00AC0B7A" w:rsidRPr="00830DB2" w:rsidRDefault="00000000">
                  <w:pPr>
                    <w:jc w:val="center"/>
                    <w:rPr>
                      <w:sz w:val="18"/>
                      <w:szCs w:val="18"/>
                    </w:rPr>
                  </w:pPr>
                  <w:r w:rsidRPr="00830DB2">
                    <w:rPr>
                      <w:rFonts w:hint="eastAsia"/>
                      <w:sz w:val="18"/>
                      <w:szCs w:val="18"/>
                    </w:rPr>
                    <w:t>120</w:t>
                  </w:r>
                </w:p>
              </w:tc>
              <w:tc>
                <w:tcPr>
                  <w:tcW w:w="0" w:type="auto"/>
                  <w:tcBorders>
                    <w:tl2br w:val="nil"/>
                    <w:tr2bl w:val="nil"/>
                  </w:tcBorders>
                  <w:vAlign w:val="center"/>
                </w:tcPr>
                <w:p w14:paraId="5F48071C" w14:textId="77777777" w:rsidR="00AC0B7A" w:rsidRPr="00830DB2" w:rsidRDefault="00000000">
                  <w:pPr>
                    <w:jc w:val="center"/>
                    <w:rPr>
                      <w:sz w:val="18"/>
                      <w:szCs w:val="18"/>
                    </w:rPr>
                  </w:pPr>
                  <w:r w:rsidRPr="00830DB2">
                    <w:rPr>
                      <w:rFonts w:hint="eastAsia"/>
                      <w:sz w:val="18"/>
                      <w:szCs w:val="18"/>
                    </w:rPr>
                    <w:t>3.5</w:t>
                  </w:r>
                </w:p>
              </w:tc>
            </w:tr>
            <w:tr w:rsidR="00AC0B7A" w:rsidRPr="00830DB2" w14:paraId="2CF08217" w14:textId="77777777">
              <w:trPr>
                <w:trHeight w:val="881"/>
                <w:jc w:val="center"/>
              </w:trPr>
              <w:tc>
                <w:tcPr>
                  <w:tcW w:w="0" w:type="auto"/>
                  <w:vMerge/>
                  <w:tcBorders>
                    <w:tl2br w:val="nil"/>
                    <w:tr2bl w:val="nil"/>
                  </w:tcBorders>
                  <w:vAlign w:val="center"/>
                </w:tcPr>
                <w:p w14:paraId="2DED1DB2" w14:textId="77777777" w:rsidR="00AC0B7A" w:rsidRPr="00830DB2" w:rsidRDefault="00AC0B7A">
                  <w:pPr>
                    <w:pStyle w:val="30"/>
                    <w:rPr>
                      <w:sz w:val="18"/>
                      <w:szCs w:val="18"/>
                    </w:rPr>
                  </w:pPr>
                </w:p>
              </w:tc>
              <w:tc>
                <w:tcPr>
                  <w:tcW w:w="0" w:type="auto"/>
                  <w:tcBorders>
                    <w:tl2br w:val="nil"/>
                    <w:tr2bl w:val="nil"/>
                  </w:tcBorders>
                  <w:vAlign w:val="center"/>
                </w:tcPr>
                <w:p w14:paraId="7C98F37A" w14:textId="77777777" w:rsidR="00AC0B7A" w:rsidRPr="00830DB2" w:rsidRDefault="00000000">
                  <w:pPr>
                    <w:pStyle w:val="30"/>
                    <w:rPr>
                      <w:sz w:val="18"/>
                      <w:szCs w:val="18"/>
                    </w:rPr>
                  </w:pPr>
                  <w:r w:rsidRPr="00830DB2">
                    <w:rPr>
                      <w:rFonts w:hint="eastAsia"/>
                      <w:sz w:val="18"/>
                      <w:szCs w:val="18"/>
                    </w:rPr>
                    <w:t>无组织</w:t>
                  </w:r>
                </w:p>
              </w:tc>
              <w:tc>
                <w:tcPr>
                  <w:tcW w:w="0" w:type="auto"/>
                  <w:tcBorders>
                    <w:tl2br w:val="nil"/>
                    <w:tr2bl w:val="nil"/>
                  </w:tcBorders>
                  <w:vAlign w:val="center"/>
                </w:tcPr>
                <w:p w14:paraId="12C189E8" w14:textId="77777777" w:rsidR="00AC0B7A" w:rsidRPr="00830DB2" w:rsidRDefault="00000000">
                  <w:pPr>
                    <w:pStyle w:val="30"/>
                    <w:rPr>
                      <w:sz w:val="18"/>
                      <w:szCs w:val="18"/>
                    </w:rPr>
                  </w:pPr>
                  <w:r w:rsidRPr="00830DB2">
                    <w:rPr>
                      <w:rFonts w:hint="eastAsia"/>
                      <w:sz w:val="18"/>
                      <w:szCs w:val="18"/>
                    </w:rPr>
                    <w:t>颗粒物</w:t>
                  </w:r>
                </w:p>
              </w:tc>
              <w:tc>
                <w:tcPr>
                  <w:tcW w:w="0" w:type="auto"/>
                  <w:tcBorders>
                    <w:tl2br w:val="nil"/>
                    <w:tr2bl w:val="nil"/>
                  </w:tcBorders>
                  <w:vAlign w:val="center"/>
                </w:tcPr>
                <w:p w14:paraId="25D4430E" w14:textId="77777777" w:rsidR="00AC0B7A" w:rsidRPr="00830DB2" w:rsidRDefault="00000000">
                  <w:pPr>
                    <w:jc w:val="center"/>
                    <w:rPr>
                      <w:sz w:val="18"/>
                      <w:szCs w:val="18"/>
                    </w:rPr>
                  </w:pPr>
                  <w:r w:rsidRPr="00830DB2">
                    <w:rPr>
                      <w:rFonts w:hint="eastAsia"/>
                      <w:sz w:val="18"/>
                      <w:szCs w:val="18"/>
                    </w:rPr>
                    <w:t>/</w:t>
                  </w:r>
                </w:p>
              </w:tc>
              <w:tc>
                <w:tcPr>
                  <w:tcW w:w="621" w:type="dxa"/>
                  <w:tcBorders>
                    <w:tl2br w:val="nil"/>
                    <w:tr2bl w:val="nil"/>
                  </w:tcBorders>
                  <w:vAlign w:val="center"/>
                </w:tcPr>
                <w:p w14:paraId="5B1D2549" w14:textId="77777777" w:rsidR="00AC0B7A" w:rsidRPr="00830DB2" w:rsidRDefault="00000000">
                  <w:pPr>
                    <w:jc w:val="center"/>
                    <w:rPr>
                      <w:sz w:val="18"/>
                      <w:szCs w:val="18"/>
                    </w:rPr>
                  </w:pPr>
                  <w:r w:rsidRPr="00830DB2">
                    <w:rPr>
                      <w:sz w:val="18"/>
                      <w:szCs w:val="18"/>
                    </w:rPr>
                    <w:t>0.</w:t>
                  </w:r>
                  <w:r w:rsidRPr="00830DB2">
                    <w:rPr>
                      <w:rFonts w:hint="eastAsia"/>
                      <w:sz w:val="18"/>
                      <w:szCs w:val="18"/>
                    </w:rPr>
                    <w:t>465</w:t>
                  </w:r>
                </w:p>
              </w:tc>
              <w:tc>
                <w:tcPr>
                  <w:tcW w:w="621" w:type="dxa"/>
                  <w:tcBorders>
                    <w:tl2br w:val="nil"/>
                    <w:tr2bl w:val="nil"/>
                  </w:tcBorders>
                  <w:vAlign w:val="center"/>
                </w:tcPr>
                <w:p w14:paraId="082C3A03" w14:textId="77777777" w:rsidR="00AC0B7A" w:rsidRPr="00830DB2" w:rsidRDefault="00000000">
                  <w:pPr>
                    <w:jc w:val="center"/>
                    <w:rPr>
                      <w:sz w:val="18"/>
                      <w:szCs w:val="18"/>
                    </w:rPr>
                  </w:pPr>
                  <w:r w:rsidRPr="00830DB2">
                    <w:rPr>
                      <w:rFonts w:hint="eastAsia"/>
                      <w:sz w:val="18"/>
                      <w:szCs w:val="18"/>
                    </w:rPr>
                    <w:t>0.484</w:t>
                  </w:r>
                </w:p>
              </w:tc>
              <w:tc>
                <w:tcPr>
                  <w:tcW w:w="0" w:type="auto"/>
                  <w:tcBorders>
                    <w:tl2br w:val="nil"/>
                    <w:tr2bl w:val="nil"/>
                  </w:tcBorders>
                  <w:vAlign w:val="center"/>
                </w:tcPr>
                <w:p w14:paraId="23BA4C6C"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3D12A214"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0EE0A0C0"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5A83A42A"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073DC4DD"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67B61173"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4EC84756" w14:textId="77777777" w:rsidR="00AC0B7A" w:rsidRPr="00830DB2" w:rsidRDefault="00000000">
                  <w:pPr>
                    <w:jc w:val="center"/>
                    <w:rPr>
                      <w:sz w:val="18"/>
                      <w:szCs w:val="18"/>
                    </w:rPr>
                  </w:pPr>
                  <w:r w:rsidRPr="00830DB2">
                    <w:rPr>
                      <w:sz w:val="18"/>
                      <w:szCs w:val="18"/>
                    </w:rPr>
                    <w:t>0.</w:t>
                  </w:r>
                  <w:r w:rsidRPr="00830DB2">
                    <w:rPr>
                      <w:rFonts w:hint="eastAsia"/>
                      <w:sz w:val="18"/>
                      <w:szCs w:val="18"/>
                    </w:rPr>
                    <w:t>465</w:t>
                  </w:r>
                </w:p>
              </w:tc>
              <w:tc>
                <w:tcPr>
                  <w:tcW w:w="0" w:type="auto"/>
                  <w:tcBorders>
                    <w:tl2br w:val="nil"/>
                    <w:tr2bl w:val="nil"/>
                  </w:tcBorders>
                  <w:vAlign w:val="center"/>
                </w:tcPr>
                <w:p w14:paraId="746590EB" w14:textId="77777777" w:rsidR="00AC0B7A" w:rsidRPr="00830DB2" w:rsidRDefault="00000000">
                  <w:pPr>
                    <w:jc w:val="center"/>
                    <w:rPr>
                      <w:sz w:val="18"/>
                      <w:szCs w:val="18"/>
                    </w:rPr>
                  </w:pPr>
                  <w:r w:rsidRPr="00830DB2">
                    <w:rPr>
                      <w:rFonts w:hint="eastAsia"/>
                      <w:sz w:val="18"/>
                      <w:szCs w:val="18"/>
                    </w:rPr>
                    <w:t>0.484</w:t>
                  </w:r>
                </w:p>
              </w:tc>
              <w:tc>
                <w:tcPr>
                  <w:tcW w:w="0" w:type="auto"/>
                  <w:tcBorders>
                    <w:tl2br w:val="nil"/>
                    <w:tr2bl w:val="nil"/>
                  </w:tcBorders>
                  <w:vAlign w:val="center"/>
                </w:tcPr>
                <w:p w14:paraId="7775900A"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7423B575"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18F54404"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143F0055"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4FFC7D2B"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245AAE9E"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45E9AEA0" w14:textId="77777777" w:rsidR="00AC0B7A" w:rsidRPr="00830DB2" w:rsidRDefault="00000000">
                  <w:pPr>
                    <w:jc w:val="center"/>
                    <w:rPr>
                      <w:sz w:val="18"/>
                      <w:szCs w:val="18"/>
                    </w:rPr>
                  </w:pPr>
                  <w:r w:rsidRPr="00830DB2">
                    <w:rPr>
                      <w:rFonts w:hint="eastAsia"/>
                      <w:sz w:val="18"/>
                      <w:szCs w:val="18"/>
                    </w:rPr>
                    <w:t>1.0</w:t>
                  </w:r>
                </w:p>
              </w:tc>
              <w:tc>
                <w:tcPr>
                  <w:tcW w:w="0" w:type="auto"/>
                  <w:tcBorders>
                    <w:tl2br w:val="nil"/>
                    <w:tr2bl w:val="nil"/>
                  </w:tcBorders>
                  <w:vAlign w:val="center"/>
                </w:tcPr>
                <w:p w14:paraId="30DD180D" w14:textId="77777777" w:rsidR="00AC0B7A" w:rsidRPr="00830DB2" w:rsidRDefault="00000000">
                  <w:pPr>
                    <w:jc w:val="center"/>
                    <w:rPr>
                      <w:sz w:val="18"/>
                      <w:szCs w:val="18"/>
                    </w:rPr>
                  </w:pPr>
                  <w:r w:rsidRPr="00830DB2">
                    <w:rPr>
                      <w:rFonts w:hint="eastAsia"/>
                      <w:sz w:val="18"/>
                      <w:szCs w:val="18"/>
                    </w:rPr>
                    <w:t>/</w:t>
                  </w:r>
                </w:p>
              </w:tc>
            </w:tr>
            <w:tr w:rsidR="00AC0B7A" w:rsidRPr="00830DB2" w14:paraId="64C5A4D6" w14:textId="77777777">
              <w:trPr>
                <w:trHeight w:val="881"/>
                <w:jc w:val="center"/>
              </w:trPr>
              <w:tc>
                <w:tcPr>
                  <w:tcW w:w="0" w:type="auto"/>
                  <w:vMerge w:val="restart"/>
                  <w:tcBorders>
                    <w:tl2br w:val="nil"/>
                    <w:tr2bl w:val="nil"/>
                  </w:tcBorders>
                  <w:vAlign w:val="center"/>
                </w:tcPr>
                <w:p w14:paraId="21BB7E41" w14:textId="77777777" w:rsidR="00AC0B7A" w:rsidRPr="00830DB2" w:rsidRDefault="00000000">
                  <w:pPr>
                    <w:pStyle w:val="30"/>
                    <w:rPr>
                      <w:sz w:val="18"/>
                      <w:szCs w:val="18"/>
                    </w:rPr>
                  </w:pPr>
                  <w:r w:rsidRPr="00830DB2">
                    <w:rPr>
                      <w:rFonts w:hint="eastAsia"/>
                      <w:sz w:val="18"/>
                      <w:szCs w:val="18"/>
                    </w:rPr>
                    <w:t>喷漆废气</w:t>
                  </w:r>
                </w:p>
              </w:tc>
              <w:tc>
                <w:tcPr>
                  <w:tcW w:w="0" w:type="auto"/>
                  <w:vMerge w:val="restart"/>
                  <w:tcBorders>
                    <w:tl2br w:val="nil"/>
                    <w:tr2bl w:val="nil"/>
                  </w:tcBorders>
                  <w:vAlign w:val="center"/>
                </w:tcPr>
                <w:p w14:paraId="30E74B8C" w14:textId="77777777" w:rsidR="00AC0B7A" w:rsidRPr="00830DB2" w:rsidRDefault="00000000">
                  <w:pPr>
                    <w:pStyle w:val="30"/>
                    <w:rPr>
                      <w:sz w:val="18"/>
                      <w:szCs w:val="18"/>
                    </w:rPr>
                  </w:pPr>
                  <w:r w:rsidRPr="00830DB2">
                    <w:rPr>
                      <w:rFonts w:hint="eastAsia"/>
                      <w:sz w:val="18"/>
                      <w:szCs w:val="18"/>
                    </w:rPr>
                    <w:t>有组织</w:t>
                  </w:r>
                </w:p>
              </w:tc>
              <w:tc>
                <w:tcPr>
                  <w:tcW w:w="0" w:type="auto"/>
                  <w:tcBorders>
                    <w:tl2br w:val="nil"/>
                    <w:tr2bl w:val="nil"/>
                  </w:tcBorders>
                  <w:vAlign w:val="center"/>
                </w:tcPr>
                <w:p w14:paraId="3449FBB9" w14:textId="77777777" w:rsidR="00AC0B7A" w:rsidRPr="00830DB2" w:rsidRDefault="00000000">
                  <w:pPr>
                    <w:pStyle w:val="30"/>
                    <w:rPr>
                      <w:sz w:val="18"/>
                      <w:szCs w:val="18"/>
                    </w:rPr>
                  </w:pPr>
                  <w:r w:rsidRPr="00830DB2">
                    <w:rPr>
                      <w:rFonts w:hint="eastAsia"/>
                      <w:sz w:val="18"/>
                      <w:szCs w:val="18"/>
                    </w:rPr>
                    <w:t>颗粒物</w:t>
                  </w:r>
                </w:p>
              </w:tc>
              <w:tc>
                <w:tcPr>
                  <w:tcW w:w="0" w:type="auto"/>
                  <w:tcBorders>
                    <w:tl2br w:val="nil"/>
                    <w:tr2bl w:val="nil"/>
                  </w:tcBorders>
                  <w:vAlign w:val="center"/>
                </w:tcPr>
                <w:p w14:paraId="154AB516" w14:textId="77777777" w:rsidR="00AC0B7A" w:rsidRPr="00830DB2" w:rsidRDefault="00000000">
                  <w:pPr>
                    <w:jc w:val="center"/>
                    <w:rPr>
                      <w:sz w:val="18"/>
                      <w:szCs w:val="18"/>
                    </w:rPr>
                  </w:pPr>
                  <w:r w:rsidRPr="00830DB2">
                    <w:rPr>
                      <w:rFonts w:hint="eastAsia"/>
                      <w:sz w:val="18"/>
                      <w:szCs w:val="18"/>
                    </w:rPr>
                    <w:t>98.72</w:t>
                  </w:r>
                </w:p>
              </w:tc>
              <w:tc>
                <w:tcPr>
                  <w:tcW w:w="0" w:type="auto"/>
                  <w:tcBorders>
                    <w:tl2br w:val="nil"/>
                    <w:tr2bl w:val="nil"/>
                  </w:tcBorders>
                  <w:vAlign w:val="center"/>
                </w:tcPr>
                <w:p w14:paraId="6E11CE67" w14:textId="77777777" w:rsidR="00AC0B7A" w:rsidRPr="00830DB2" w:rsidRDefault="00000000">
                  <w:pPr>
                    <w:jc w:val="center"/>
                    <w:rPr>
                      <w:sz w:val="18"/>
                      <w:szCs w:val="18"/>
                    </w:rPr>
                  </w:pPr>
                  <w:r w:rsidRPr="00830DB2">
                    <w:rPr>
                      <w:rFonts w:hint="eastAsia"/>
                      <w:sz w:val="18"/>
                      <w:szCs w:val="18"/>
                    </w:rPr>
                    <w:t>1.97</w:t>
                  </w:r>
                </w:p>
              </w:tc>
              <w:tc>
                <w:tcPr>
                  <w:tcW w:w="0" w:type="auto"/>
                  <w:tcBorders>
                    <w:tl2br w:val="nil"/>
                    <w:tr2bl w:val="nil"/>
                  </w:tcBorders>
                  <w:vAlign w:val="center"/>
                </w:tcPr>
                <w:p w14:paraId="3C283536" w14:textId="77777777" w:rsidR="00AC0B7A" w:rsidRPr="00830DB2" w:rsidRDefault="00000000">
                  <w:pPr>
                    <w:jc w:val="center"/>
                    <w:rPr>
                      <w:sz w:val="18"/>
                      <w:szCs w:val="18"/>
                    </w:rPr>
                  </w:pPr>
                  <w:r w:rsidRPr="00830DB2">
                    <w:rPr>
                      <w:rFonts w:hint="eastAsia"/>
                      <w:sz w:val="18"/>
                      <w:szCs w:val="18"/>
                    </w:rPr>
                    <w:t>3.16</w:t>
                  </w:r>
                </w:p>
              </w:tc>
              <w:tc>
                <w:tcPr>
                  <w:tcW w:w="0" w:type="auto"/>
                  <w:vMerge w:val="restart"/>
                  <w:tcBorders>
                    <w:tl2br w:val="nil"/>
                    <w:tr2bl w:val="nil"/>
                  </w:tcBorders>
                  <w:vAlign w:val="center"/>
                </w:tcPr>
                <w:p w14:paraId="6D8E32C1" w14:textId="77777777" w:rsidR="00AC0B7A" w:rsidRPr="00830DB2" w:rsidRDefault="00000000">
                  <w:pPr>
                    <w:jc w:val="center"/>
                    <w:rPr>
                      <w:sz w:val="18"/>
                      <w:szCs w:val="18"/>
                    </w:rPr>
                  </w:pPr>
                  <w:r w:rsidRPr="00830DB2">
                    <w:rPr>
                      <w:rFonts w:hint="eastAsia"/>
                      <w:sz w:val="18"/>
                      <w:szCs w:val="18"/>
                    </w:rPr>
                    <w:t>20000</w:t>
                  </w:r>
                </w:p>
              </w:tc>
              <w:tc>
                <w:tcPr>
                  <w:tcW w:w="0" w:type="auto"/>
                  <w:tcBorders>
                    <w:tl2br w:val="nil"/>
                    <w:tr2bl w:val="nil"/>
                  </w:tcBorders>
                  <w:vAlign w:val="center"/>
                </w:tcPr>
                <w:p w14:paraId="033E03AA" w14:textId="77777777" w:rsidR="00AC0B7A" w:rsidRPr="00830DB2" w:rsidRDefault="00000000">
                  <w:pPr>
                    <w:jc w:val="center"/>
                    <w:rPr>
                      <w:sz w:val="18"/>
                      <w:szCs w:val="18"/>
                    </w:rPr>
                  </w:pPr>
                  <w:r w:rsidRPr="00830DB2">
                    <w:rPr>
                      <w:rFonts w:hint="eastAsia"/>
                      <w:sz w:val="18"/>
                      <w:szCs w:val="18"/>
                    </w:rPr>
                    <w:t>90</w:t>
                  </w:r>
                </w:p>
              </w:tc>
              <w:tc>
                <w:tcPr>
                  <w:tcW w:w="0" w:type="auto"/>
                  <w:tcBorders>
                    <w:tl2br w:val="nil"/>
                    <w:tr2bl w:val="nil"/>
                  </w:tcBorders>
                  <w:vAlign w:val="center"/>
                </w:tcPr>
                <w:p w14:paraId="7D1F3372" w14:textId="77777777" w:rsidR="00AC0B7A" w:rsidRPr="00830DB2" w:rsidRDefault="00000000">
                  <w:pPr>
                    <w:pStyle w:val="30"/>
                    <w:rPr>
                      <w:sz w:val="18"/>
                      <w:szCs w:val="18"/>
                    </w:rPr>
                  </w:pPr>
                  <w:r w:rsidRPr="00830DB2">
                    <w:rPr>
                      <w:rFonts w:hint="eastAsia"/>
                      <w:sz w:val="18"/>
                      <w:szCs w:val="18"/>
                    </w:rPr>
                    <w:t>80</w:t>
                  </w:r>
                </w:p>
              </w:tc>
              <w:tc>
                <w:tcPr>
                  <w:tcW w:w="0" w:type="auto"/>
                  <w:tcBorders>
                    <w:tl2br w:val="nil"/>
                    <w:tr2bl w:val="nil"/>
                  </w:tcBorders>
                  <w:vAlign w:val="center"/>
                </w:tcPr>
                <w:p w14:paraId="3105A071" w14:textId="77777777" w:rsidR="00AC0B7A" w:rsidRPr="00830DB2" w:rsidRDefault="00000000">
                  <w:pPr>
                    <w:pStyle w:val="30"/>
                    <w:rPr>
                      <w:sz w:val="18"/>
                      <w:szCs w:val="18"/>
                    </w:rPr>
                  </w:pPr>
                  <w:r w:rsidRPr="00830DB2">
                    <w:rPr>
                      <w:rFonts w:hint="eastAsia"/>
                      <w:sz w:val="18"/>
                      <w:szCs w:val="18"/>
                    </w:rPr>
                    <w:t>是</w:t>
                  </w:r>
                </w:p>
              </w:tc>
              <w:tc>
                <w:tcPr>
                  <w:tcW w:w="0" w:type="auto"/>
                  <w:vMerge w:val="restart"/>
                  <w:tcBorders>
                    <w:tl2br w:val="nil"/>
                    <w:tr2bl w:val="nil"/>
                  </w:tcBorders>
                  <w:vAlign w:val="center"/>
                </w:tcPr>
                <w:p w14:paraId="3FE8DB8E" w14:textId="77777777" w:rsidR="00AC0B7A" w:rsidRPr="00830DB2" w:rsidRDefault="00000000">
                  <w:pPr>
                    <w:pStyle w:val="30"/>
                    <w:rPr>
                      <w:sz w:val="18"/>
                      <w:szCs w:val="18"/>
                    </w:rPr>
                  </w:pPr>
                  <w:r w:rsidRPr="00830DB2">
                    <w:rPr>
                      <w:rFonts w:hint="eastAsia"/>
                      <w:sz w:val="18"/>
                      <w:szCs w:val="18"/>
                    </w:rPr>
                    <w:t>水幕帘</w:t>
                  </w:r>
                  <w:r w:rsidRPr="00830DB2">
                    <w:rPr>
                      <w:rFonts w:hint="eastAsia"/>
                      <w:sz w:val="18"/>
                      <w:szCs w:val="18"/>
                    </w:rPr>
                    <w:t>+</w:t>
                  </w:r>
                  <w:r w:rsidRPr="00830DB2">
                    <w:rPr>
                      <w:sz w:val="18"/>
                      <w:szCs w:val="18"/>
                    </w:rPr>
                    <w:t>喷淋塔</w:t>
                  </w:r>
                  <w:r w:rsidRPr="00830DB2">
                    <w:rPr>
                      <w:sz w:val="18"/>
                      <w:szCs w:val="18"/>
                    </w:rPr>
                    <w:t>+</w:t>
                  </w:r>
                  <w:r w:rsidRPr="00830DB2">
                    <w:rPr>
                      <w:sz w:val="18"/>
                      <w:szCs w:val="18"/>
                    </w:rPr>
                    <w:t>活</w:t>
                  </w:r>
                  <w:r w:rsidRPr="00830DB2">
                    <w:rPr>
                      <w:sz w:val="18"/>
                      <w:szCs w:val="18"/>
                    </w:rPr>
                    <w:lastRenderedPageBreak/>
                    <w:t>性炭吸附</w:t>
                  </w:r>
                </w:p>
              </w:tc>
              <w:tc>
                <w:tcPr>
                  <w:tcW w:w="0" w:type="auto"/>
                  <w:tcBorders>
                    <w:tl2br w:val="nil"/>
                    <w:tr2bl w:val="nil"/>
                  </w:tcBorders>
                  <w:vAlign w:val="center"/>
                </w:tcPr>
                <w:p w14:paraId="633B9B85" w14:textId="77777777" w:rsidR="00AC0B7A" w:rsidRPr="00830DB2" w:rsidRDefault="00000000">
                  <w:pPr>
                    <w:jc w:val="center"/>
                    <w:rPr>
                      <w:sz w:val="18"/>
                      <w:szCs w:val="18"/>
                    </w:rPr>
                  </w:pPr>
                  <w:r w:rsidRPr="00830DB2">
                    <w:rPr>
                      <w:rFonts w:hint="eastAsia"/>
                      <w:sz w:val="18"/>
                      <w:szCs w:val="18"/>
                    </w:rPr>
                    <w:lastRenderedPageBreak/>
                    <w:t>19.74</w:t>
                  </w:r>
                </w:p>
              </w:tc>
              <w:tc>
                <w:tcPr>
                  <w:tcW w:w="0" w:type="auto"/>
                  <w:tcBorders>
                    <w:tl2br w:val="nil"/>
                    <w:tr2bl w:val="nil"/>
                  </w:tcBorders>
                  <w:vAlign w:val="center"/>
                </w:tcPr>
                <w:p w14:paraId="00CA1B5B" w14:textId="77777777" w:rsidR="00AC0B7A" w:rsidRPr="00830DB2" w:rsidRDefault="00000000">
                  <w:pPr>
                    <w:jc w:val="center"/>
                    <w:rPr>
                      <w:sz w:val="18"/>
                      <w:szCs w:val="18"/>
                    </w:rPr>
                  </w:pPr>
                  <w:r w:rsidRPr="00830DB2">
                    <w:rPr>
                      <w:rFonts w:hint="eastAsia"/>
                      <w:sz w:val="18"/>
                      <w:szCs w:val="18"/>
                    </w:rPr>
                    <w:t>0.39</w:t>
                  </w:r>
                </w:p>
              </w:tc>
              <w:tc>
                <w:tcPr>
                  <w:tcW w:w="0" w:type="auto"/>
                  <w:tcBorders>
                    <w:tl2br w:val="nil"/>
                    <w:tr2bl w:val="nil"/>
                  </w:tcBorders>
                  <w:vAlign w:val="center"/>
                </w:tcPr>
                <w:p w14:paraId="648823F5" w14:textId="77777777" w:rsidR="00AC0B7A" w:rsidRPr="00830DB2" w:rsidRDefault="00000000">
                  <w:pPr>
                    <w:jc w:val="center"/>
                    <w:rPr>
                      <w:sz w:val="18"/>
                      <w:szCs w:val="18"/>
                    </w:rPr>
                  </w:pPr>
                  <w:r w:rsidRPr="00830DB2">
                    <w:rPr>
                      <w:rFonts w:hint="eastAsia"/>
                      <w:sz w:val="18"/>
                      <w:szCs w:val="18"/>
                    </w:rPr>
                    <w:t>0.63</w:t>
                  </w:r>
                </w:p>
              </w:tc>
              <w:tc>
                <w:tcPr>
                  <w:tcW w:w="0" w:type="auto"/>
                  <w:vMerge w:val="restart"/>
                  <w:tcBorders>
                    <w:tl2br w:val="nil"/>
                    <w:tr2bl w:val="nil"/>
                  </w:tcBorders>
                  <w:vAlign w:val="center"/>
                </w:tcPr>
                <w:p w14:paraId="55D86D28" w14:textId="77777777" w:rsidR="00AC0B7A" w:rsidRPr="00830DB2" w:rsidRDefault="00000000">
                  <w:pPr>
                    <w:jc w:val="center"/>
                    <w:rPr>
                      <w:sz w:val="18"/>
                      <w:szCs w:val="18"/>
                    </w:rPr>
                  </w:pPr>
                  <w:r w:rsidRPr="00830DB2">
                    <w:rPr>
                      <w:rFonts w:hint="eastAsia"/>
                      <w:sz w:val="18"/>
                      <w:szCs w:val="18"/>
                    </w:rPr>
                    <w:t>DA002</w:t>
                  </w:r>
                </w:p>
              </w:tc>
              <w:tc>
                <w:tcPr>
                  <w:tcW w:w="0" w:type="auto"/>
                  <w:vMerge w:val="restart"/>
                  <w:tcBorders>
                    <w:tl2br w:val="nil"/>
                    <w:tr2bl w:val="nil"/>
                  </w:tcBorders>
                  <w:vAlign w:val="center"/>
                </w:tcPr>
                <w:p w14:paraId="6AE08633" w14:textId="77777777" w:rsidR="00AC0B7A" w:rsidRPr="00830DB2" w:rsidRDefault="00000000">
                  <w:pPr>
                    <w:jc w:val="center"/>
                    <w:rPr>
                      <w:sz w:val="18"/>
                      <w:szCs w:val="18"/>
                    </w:rPr>
                  </w:pPr>
                  <w:r w:rsidRPr="00830DB2">
                    <w:rPr>
                      <w:rFonts w:hint="eastAsia"/>
                      <w:sz w:val="18"/>
                      <w:szCs w:val="18"/>
                    </w:rPr>
                    <w:t>15</w:t>
                  </w:r>
                </w:p>
              </w:tc>
              <w:tc>
                <w:tcPr>
                  <w:tcW w:w="0" w:type="auto"/>
                  <w:vMerge w:val="restart"/>
                  <w:tcBorders>
                    <w:tl2br w:val="nil"/>
                    <w:tr2bl w:val="nil"/>
                  </w:tcBorders>
                  <w:vAlign w:val="center"/>
                </w:tcPr>
                <w:p w14:paraId="4289373B" w14:textId="77777777" w:rsidR="00AC0B7A" w:rsidRPr="00830DB2" w:rsidRDefault="00000000">
                  <w:pPr>
                    <w:jc w:val="center"/>
                    <w:rPr>
                      <w:sz w:val="18"/>
                      <w:szCs w:val="18"/>
                    </w:rPr>
                  </w:pPr>
                  <w:r w:rsidRPr="00830DB2">
                    <w:rPr>
                      <w:rFonts w:hint="eastAsia"/>
                      <w:sz w:val="18"/>
                      <w:szCs w:val="18"/>
                    </w:rPr>
                    <w:t>0.6</w:t>
                  </w:r>
                </w:p>
              </w:tc>
              <w:tc>
                <w:tcPr>
                  <w:tcW w:w="0" w:type="auto"/>
                  <w:vMerge w:val="restart"/>
                  <w:tcBorders>
                    <w:tl2br w:val="nil"/>
                    <w:tr2bl w:val="nil"/>
                  </w:tcBorders>
                  <w:vAlign w:val="center"/>
                </w:tcPr>
                <w:p w14:paraId="2518B112" w14:textId="77777777" w:rsidR="00AC0B7A" w:rsidRPr="00830DB2" w:rsidRDefault="00000000">
                  <w:pPr>
                    <w:jc w:val="center"/>
                    <w:rPr>
                      <w:sz w:val="18"/>
                      <w:szCs w:val="18"/>
                    </w:rPr>
                  </w:pPr>
                  <w:r w:rsidRPr="00830DB2">
                    <w:rPr>
                      <w:rFonts w:hint="eastAsia"/>
                      <w:sz w:val="18"/>
                      <w:szCs w:val="18"/>
                    </w:rPr>
                    <w:t>25</w:t>
                  </w:r>
                </w:p>
              </w:tc>
              <w:tc>
                <w:tcPr>
                  <w:tcW w:w="0" w:type="auto"/>
                  <w:vMerge w:val="restart"/>
                  <w:tcBorders>
                    <w:tl2br w:val="nil"/>
                    <w:tr2bl w:val="nil"/>
                  </w:tcBorders>
                  <w:vAlign w:val="center"/>
                </w:tcPr>
                <w:p w14:paraId="3F4DC2D3" w14:textId="77777777" w:rsidR="00AC0B7A" w:rsidRPr="00830DB2" w:rsidRDefault="00000000">
                  <w:pPr>
                    <w:jc w:val="center"/>
                    <w:rPr>
                      <w:sz w:val="18"/>
                      <w:szCs w:val="18"/>
                    </w:rPr>
                  </w:pPr>
                  <w:r w:rsidRPr="00830DB2">
                    <w:rPr>
                      <w:rFonts w:hint="eastAsia"/>
                      <w:sz w:val="18"/>
                      <w:szCs w:val="18"/>
                    </w:rPr>
                    <w:t>一般排放口</w:t>
                  </w:r>
                </w:p>
              </w:tc>
              <w:tc>
                <w:tcPr>
                  <w:tcW w:w="0" w:type="auto"/>
                  <w:vMerge w:val="restart"/>
                  <w:tcBorders>
                    <w:tl2br w:val="nil"/>
                    <w:tr2bl w:val="nil"/>
                  </w:tcBorders>
                  <w:vAlign w:val="center"/>
                </w:tcPr>
                <w:p w14:paraId="2537F6D7" w14:textId="77777777" w:rsidR="00AC0B7A" w:rsidRPr="00830DB2" w:rsidRDefault="00000000">
                  <w:pPr>
                    <w:jc w:val="center"/>
                    <w:rPr>
                      <w:sz w:val="18"/>
                      <w:szCs w:val="18"/>
                    </w:rPr>
                  </w:pPr>
                  <w:r w:rsidRPr="00830DB2">
                    <w:rPr>
                      <w:sz w:val="18"/>
                      <w:szCs w:val="18"/>
                    </w:rPr>
                    <w:t>E115°36′</w:t>
                  </w:r>
                  <w:r w:rsidRPr="00830DB2">
                    <w:rPr>
                      <w:rFonts w:hint="eastAsia"/>
                      <w:sz w:val="18"/>
                      <w:szCs w:val="18"/>
                    </w:rPr>
                    <w:t>6.68</w:t>
                  </w:r>
                  <w:r w:rsidRPr="00830DB2">
                    <w:rPr>
                      <w:sz w:val="18"/>
                      <w:szCs w:val="18"/>
                    </w:rPr>
                    <w:t>″</w:t>
                  </w:r>
                </w:p>
                <w:p w14:paraId="6F0555F1" w14:textId="77777777" w:rsidR="00AC0B7A" w:rsidRPr="00830DB2" w:rsidRDefault="00000000">
                  <w:pPr>
                    <w:jc w:val="center"/>
                    <w:rPr>
                      <w:sz w:val="18"/>
                      <w:szCs w:val="18"/>
                    </w:rPr>
                  </w:pPr>
                  <w:r w:rsidRPr="00830DB2">
                    <w:rPr>
                      <w:sz w:val="18"/>
                      <w:szCs w:val="18"/>
                    </w:rPr>
                    <w:t>N28°51′55.</w:t>
                  </w:r>
                  <w:r w:rsidRPr="00830DB2">
                    <w:rPr>
                      <w:rFonts w:hint="eastAsia"/>
                      <w:sz w:val="18"/>
                      <w:szCs w:val="18"/>
                    </w:rPr>
                    <w:t>35</w:t>
                  </w:r>
                  <w:r w:rsidRPr="00830DB2">
                    <w:rPr>
                      <w:sz w:val="18"/>
                      <w:szCs w:val="18"/>
                    </w:rPr>
                    <w:t>″</w:t>
                  </w:r>
                </w:p>
              </w:tc>
              <w:tc>
                <w:tcPr>
                  <w:tcW w:w="0" w:type="auto"/>
                  <w:tcBorders>
                    <w:tl2br w:val="nil"/>
                    <w:tr2bl w:val="nil"/>
                  </w:tcBorders>
                  <w:vAlign w:val="center"/>
                </w:tcPr>
                <w:p w14:paraId="3ABEF576" w14:textId="77777777" w:rsidR="00AC0B7A" w:rsidRPr="00830DB2" w:rsidRDefault="00000000">
                  <w:pPr>
                    <w:jc w:val="center"/>
                    <w:rPr>
                      <w:sz w:val="18"/>
                      <w:szCs w:val="18"/>
                    </w:rPr>
                  </w:pPr>
                  <w:r w:rsidRPr="00830DB2">
                    <w:rPr>
                      <w:rFonts w:hint="eastAsia"/>
                      <w:sz w:val="18"/>
                      <w:szCs w:val="18"/>
                    </w:rPr>
                    <w:t>120</w:t>
                  </w:r>
                </w:p>
              </w:tc>
              <w:tc>
                <w:tcPr>
                  <w:tcW w:w="0" w:type="auto"/>
                  <w:tcBorders>
                    <w:tl2br w:val="nil"/>
                    <w:tr2bl w:val="nil"/>
                  </w:tcBorders>
                  <w:vAlign w:val="center"/>
                </w:tcPr>
                <w:p w14:paraId="4ADB93E5" w14:textId="77777777" w:rsidR="00AC0B7A" w:rsidRPr="00830DB2" w:rsidRDefault="00000000">
                  <w:pPr>
                    <w:jc w:val="center"/>
                    <w:rPr>
                      <w:sz w:val="18"/>
                      <w:szCs w:val="18"/>
                    </w:rPr>
                  </w:pPr>
                  <w:r w:rsidRPr="00830DB2">
                    <w:rPr>
                      <w:rFonts w:hint="eastAsia"/>
                      <w:sz w:val="18"/>
                      <w:szCs w:val="18"/>
                    </w:rPr>
                    <w:t>3.5</w:t>
                  </w:r>
                </w:p>
              </w:tc>
            </w:tr>
            <w:tr w:rsidR="00AC0B7A" w:rsidRPr="00830DB2" w14:paraId="4FB12EF9" w14:textId="77777777">
              <w:trPr>
                <w:trHeight w:val="881"/>
                <w:jc w:val="center"/>
              </w:trPr>
              <w:tc>
                <w:tcPr>
                  <w:tcW w:w="0" w:type="auto"/>
                  <w:vMerge/>
                  <w:tcBorders>
                    <w:tl2br w:val="nil"/>
                    <w:tr2bl w:val="nil"/>
                  </w:tcBorders>
                  <w:vAlign w:val="center"/>
                </w:tcPr>
                <w:p w14:paraId="0D518E1F" w14:textId="77777777" w:rsidR="00AC0B7A" w:rsidRPr="00830DB2" w:rsidRDefault="00AC0B7A">
                  <w:pPr>
                    <w:pStyle w:val="30"/>
                    <w:rPr>
                      <w:sz w:val="18"/>
                      <w:szCs w:val="18"/>
                    </w:rPr>
                  </w:pPr>
                </w:p>
              </w:tc>
              <w:tc>
                <w:tcPr>
                  <w:tcW w:w="0" w:type="auto"/>
                  <w:vMerge/>
                  <w:tcBorders>
                    <w:tl2br w:val="nil"/>
                    <w:tr2bl w:val="nil"/>
                  </w:tcBorders>
                  <w:vAlign w:val="center"/>
                </w:tcPr>
                <w:p w14:paraId="0CC5EFB7" w14:textId="77777777" w:rsidR="00AC0B7A" w:rsidRPr="00830DB2" w:rsidRDefault="00AC0B7A">
                  <w:pPr>
                    <w:pStyle w:val="30"/>
                    <w:rPr>
                      <w:sz w:val="18"/>
                      <w:szCs w:val="18"/>
                    </w:rPr>
                  </w:pPr>
                </w:p>
              </w:tc>
              <w:tc>
                <w:tcPr>
                  <w:tcW w:w="0" w:type="auto"/>
                  <w:tcBorders>
                    <w:tl2br w:val="nil"/>
                    <w:tr2bl w:val="nil"/>
                  </w:tcBorders>
                  <w:vAlign w:val="center"/>
                </w:tcPr>
                <w:p w14:paraId="2089F8A7" w14:textId="77777777" w:rsidR="00AC0B7A" w:rsidRPr="00830DB2" w:rsidRDefault="00000000">
                  <w:pPr>
                    <w:pStyle w:val="30"/>
                    <w:rPr>
                      <w:sz w:val="18"/>
                      <w:szCs w:val="18"/>
                    </w:rPr>
                  </w:pPr>
                  <w:r w:rsidRPr="00830DB2">
                    <w:rPr>
                      <w:rFonts w:hint="eastAsia"/>
                      <w:sz w:val="18"/>
                      <w:szCs w:val="18"/>
                    </w:rPr>
                    <w:t>非甲烷总烃</w:t>
                  </w:r>
                </w:p>
              </w:tc>
              <w:tc>
                <w:tcPr>
                  <w:tcW w:w="0" w:type="auto"/>
                  <w:tcBorders>
                    <w:tl2br w:val="nil"/>
                    <w:tr2bl w:val="nil"/>
                  </w:tcBorders>
                  <w:vAlign w:val="center"/>
                </w:tcPr>
                <w:p w14:paraId="6814E8D8" w14:textId="77777777" w:rsidR="00AC0B7A" w:rsidRPr="00830DB2" w:rsidRDefault="00000000">
                  <w:pPr>
                    <w:jc w:val="center"/>
                    <w:rPr>
                      <w:sz w:val="18"/>
                      <w:szCs w:val="18"/>
                    </w:rPr>
                  </w:pPr>
                  <w:r w:rsidRPr="00830DB2">
                    <w:rPr>
                      <w:rFonts w:hint="eastAsia"/>
                      <w:sz w:val="18"/>
                      <w:szCs w:val="18"/>
                    </w:rPr>
                    <w:t>75.94</w:t>
                  </w:r>
                </w:p>
              </w:tc>
              <w:tc>
                <w:tcPr>
                  <w:tcW w:w="0" w:type="auto"/>
                  <w:tcBorders>
                    <w:tl2br w:val="nil"/>
                    <w:tr2bl w:val="nil"/>
                  </w:tcBorders>
                  <w:vAlign w:val="center"/>
                </w:tcPr>
                <w:p w14:paraId="05359FEE" w14:textId="77777777" w:rsidR="00AC0B7A" w:rsidRPr="00830DB2" w:rsidRDefault="00000000">
                  <w:pPr>
                    <w:jc w:val="center"/>
                    <w:rPr>
                      <w:sz w:val="18"/>
                      <w:szCs w:val="18"/>
                    </w:rPr>
                  </w:pPr>
                  <w:r w:rsidRPr="00830DB2">
                    <w:rPr>
                      <w:rFonts w:hint="eastAsia"/>
                      <w:sz w:val="18"/>
                      <w:szCs w:val="18"/>
                    </w:rPr>
                    <w:t>1.52</w:t>
                  </w:r>
                </w:p>
              </w:tc>
              <w:tc>
                <w:tcPr>
                  <w:tcW w:w="0" w:type="auto"/>
                  <w:tcBorders>
                    <w:tl2br w:val="nil"/>
                    <w:tr2bl w:val="nil"/>
                  </w:tcBorders>
                  <w:vAlign w:val="center"/>
                </w:tcPr>
                <w:p w14:paraId="754531CB" w14:textId="77777777" w:rsidR="00AC0B7A" w:rsidRPr="00830DB2" w:rsidRDefault="00000000">
                  <w:pPr>
                    <w:jc w:val="center"/>
                    <w:rPr>
                      <w:sz w:val="18"/>
                      <w:szCs w:val="18"/>
                    </w:rPr>
                  </w:pPr>
                  <w:r w:rsidRPr="00830DB2">
                    <w:rPr>
                      <w:rFonts w:hint="eastAsia"/>
                      <w:sz w:val="18"/>
                      <w:szCs w:val="18"/>
                    </w:rPr>
                    <w:t>2.43</w:t>
                  </w:r>
                </w:p>
              </w:tc>
              <w:tc>
                <w:tcPr>
                  <w:tcW w:w="0" w:type="auto"/>
                  <w:vMerge/>
                  <w:tcBorders>
                    <w:tl2br w:val="nil"/>
                    <w:tr2bl w:val="nil"/>
                  </w:tcBorders>
                  <w:vAlign w:val="center"/>
                </w:tcPr>
                <w:p w14:paraId="7A942BC2" w14:textId="77777777" w:rsidR="00AC0B7A" w:rsidRPr="00830DB2" w:rsidRDefault="00AC0B7A">
                  <w:pPr>
                    <w:jc w:val="center"/>
                    <w:rPr>
                      <w:sz w:val="18"/>
                      <w:szCs w:val="18"/>
                    </w:rPr>
                  </w:pPr>
                </w:p>
              </w:tc>
              <w:tc>
                <w:tcPr>
                  <w:tcW w:w="0" w:type="auto"/>
                  <w:tcBorders>
                    <w:tl2br w:val="nil"/>
                    <w:tr2bl w:val="nil"/>
                  </w:tcBorders>
                  <w:vAlign w:val="center"/>
                </w:tcPr>
                <w:p w14:paraId="215FAACA" w14:textId="77777777" w:rsidR="00AC0B7A" w:rsidRPr="00830DB2" w:rsidRDefault="00000000">
                  <w:pPr>
                    <w:jc w:val="center"/>
                    <w:rPr>
                      <w:sz w:val="18"/>
                      <w:szCs w:val="18"/>
                    </w:rPr>
                  </w:pPr>
                  <w:r w:rsidRPr="00830DB2">
                    <w:rPr>
                      <w:rFonts w:hint="eastAsia"/>
                      <w:sz w:val="18"/>
                      <w:szCs w:val="18"/>
                    </w:rPr>
                    <w:t>90</w:t>
                  </w:r>
                </w:p>
              </w:tc>
              <w:tc>
                <w:tcPr>
                  <w:tcW w:w="0" w:type="auto"/>
                  <w:tcBorders>
                    <w:tl2br w:val="nil"/>
                    <w:tr2bl w:val="nil"/>
                  </w:tcBorders>
                  <w:vAlign w:val="center"/>
                </w:tcPr>
                <w:p w14:paraId="6E27BDDA" w14:textId="77777777" w:rsidR="00AC0B7A" w:rsidRPr="00830DB2" w:rsidRDefault="00000000">
                  <w:pPr>
                    <w:pStyle w:val="30"/>
                    <w:rPr>
                      <w:sz w:val="18"/>
                      <w:szCs w:val="18"/>
                    </w:rPr>
                  </w:pPr>
                  <w:r w:rsidRPr="00830DB2">
                    <w:rPr>
                      <w:rFonts w:hint="eastAsia"/>
                      <w:sz w:val="18"/>
                      <w:szCs w:val="18"/>
                    </w:rPr>
                    <w:t>30</w:t>
                  </w:r>
                </w:p>
              </w:tc>
              <w:tc>
                <w:tcPr>
                  <w:tcW w:w="0" w:type="auto"/>
                  <w:tcBorders>
                    <w:tl2br w:val="nil"/>
                    <w:tr2bl w:val="nil"/>
                  </w:tcBorders>
                  <w:vAlign w:val="center"/>
                </w:tcPr>
                <w:p w14:paraId="05AB566D" w14:textId="77777777" w:rsidR="00AC0B7A" w:rsidRPr="00830DB2" w:rsidRDefault="00000000">
                  <w:pPr>
                    <w:pStyle w:val="30"/>
                    <w:rPr>
                      <w:sz w:val="18"/>
                      <w:szCs w:val="18"/>
                    </w:rPr>
                  </w:pPr>
                  <w:r w:rsidRPr="00830DB2">
                    <w:rPr>
                      <w:rFonts w:hint="eastAsia"/>
                      <w:sz w:val="18"/>
                      <w:szCs w:val="18"/>
                    </w:rPr>
                    <w:t>是</w:t>
                  </w:r>
                </w:p>
              </w:tc>
              <w:tc>
                <w:tcPr>
                  <w:tcW w:w="0" w:type="auto"/>
                  <w:vMerge/>
                  <w:tcBorders>
                    <w:tl2br w:val="nil"/>
                    <w:tr2bl w:val="nil"/>
                  </w:tcBorders>
                  <w:vAlign w:val="center"/>
                </w:tcPr>
                <w:p w14:paraId="191F3B63" w14:textId="77777777" w:rsidR="00AC0B7A" w:rsidRPr="00830DB2" w:rsidRDefault="00AC0B7A">
                  <w:pPr>
                    <w:pStyle w:val="30"/>
                    <w:rPr>
                      <w:sz w:val="18"/>
                      <w:szCs w:val="18"/>
                    </w:rPr>
                  </w:pPr>
                </w:p>
              </w:tc>
              <w:tc>
                <w:tcPr>
                  <w:tcW w:w="0" w:type="auto"/>
                  <w:tcBorders>
                    <w:tl2br w:val="nil"/>
                    <w:tr2bl w:val="nil"/>
                  </w:tcBorders>
                  <w:vAlign w:val="center"/>
                </w:tcPr>
                <w:p w14:paraId="5E3609BF" w14:textId="77777777" w:rsidR="00AC0B7A" w:rsidRPr="00830DB2" w:rsidRDefault="00000000">
                  <w:pPr>
                    <w:jc w:val="center"/>
                    <w:rPr>
                      <w:sz w:val="18"/>
                      <w:szCs w:val="18"/>
                    </w:rPr>
                  </w:pPr>
                  <w:r w:rsidRPr="00830DB2">
                    <w:rPr>
                      <w:rFonts w:hint="eastAsia"/>
                      <w:sz w:val="18"/>
                      <w:szCs w:val="18"/>
                    </w:rPr>
                    <w:t>53.16</w:t>
                  </w:r>
                </w:p>
              </w:tc>
              <w:tc>
                <w:tcPr>
                  <w:tcW w:w="0" w:type="auto"/>
                  <w:tcBorders>
                    <w:tl2br w:val="nil"/>
                    <w:tr2bl w:val="nil"/>
                  </w:tcBorders>
                  <w:vAlign w:val="center"/>
                </w:tcPr>
                <w:p w14:paraId="5A20DAD9" w14:textId="77777777" w:rsidR="00AC0B7A" w:rsidRPr="00830DB2" w:rsidRDefault="00000000">
                  <w:pPr>
                    <w:jc w:val="center"/>
                    <w:rPr>
                      <w:sz w:val="18"/>
                      <w:szCs w:val="18"/>
                    </w:rPr>
                  </w:pPr>
                  <w:r w:rsidRPr="00830DB2">
                    <w:rPr>
                      <w:rFonts w:hint="eastAsia"/>
                      <w:sz w:val="18"/>
                      <w:szCs w:val="18"/>
                    </w:rPr>
                    <w:t>1.06</w:t>
                  </w:r>
                </w:p>
              </w:tc>
              <w:tc>
                <w:tcPr>
                  <w:tcW w:w="0" w:type="auto"/>
                  <w:tcBorders>
                    <w:tl2br w:val="nil"/>
                    <w:tr2bl w:val="nil"/>
                  </w:tcBorders>
                  <w:vAlign w:val="center"/>
                </w:tcPr>
                <w:p w14:paraId="39789757" w14:textId="77777777" w:rsidR="00AC0B7A" w:rsidRPr="00830DB2" w:rsidRDefault="00000000">
                  <w:pPr>
                    <w:jc w:val="center"/>
                    <w:rPr>
                      <w:sz w:val="18"/>
                      <w:szCs w:val="18"/>
                    </w:rPr>
                  </w:pPr>
                  <w:r w:rsidRPr="00830DB2">
                    <w:rPr>
                      <w:rFonts w:hint="eastAsia"/>
                      <w:sz w:val="18"/>
                      <w:szCs w:val="18"/>
                    </w:rPr>
                    <w:t>1.70</w:t>
                  </w:r>
                </w:p>
              </w:tc>
              <w:tc>
                <w:tcPr>
                  <w:tcW w:w="0" w:type="auto"/>
                  <w:vMerge/>
                  <w:tcBorders>
                    <w:tl2br w:val="nil"/>
                    <w:tr2bl w:val="nil"/>
                  </w:tcBorders>
                  <w:vAlign w:val="center"/>
                </w:tcPr>
                <w:p w14:paraId="6252BCA5" w14:textId="77777777" w:rsidR="00AC0B7A" w:rsidRPr="00830DB2" w:rsidRDefault="00AC0B7A">
                  <w:pPr>
                    <w:jc w:val="center"/>
                    <w:rPr>
                      <w:sz w:val="18"/>
                      <w:szCs w:val="18"/>
                    </w:rPr>
                  </w:pPr>
                </w:p>
              </w:tc>
              <w:tc>
                <w:tcPr>
                  <w:tcW w:w="0" w:type="auto"/>
                  <w:vMerge/>
                  <w:tcBorders>
                    <w:tl2br w:val="nil"/>
                    <w:tr2bl w:val="nil"/>
                  </w:tcBorders>
                  <w:vAlign w:val="center"/>
                </w:tcPr>
                <w:p w14:paraId="1B1BF031" w14:textId="77777777" w:rsidR="00AC0B7A" w:rsidRPr="00830DB2" w:rsidRDefault="00AC0B7A">
                  <w:pPr>
                    <w:jc w:val="center"/>
                    <w:rPr>
                      <w:sz w:val="18"/>
                      <w:szCs w:val="18"/>
                    </w:rPr>
                  </w:pPr>
                </w:p>
              </w:tc>
              <w:tc>
                <w:tcPr>
                  <w:tcW w:w="0" w:type="auto"/>
                  <w:vMerge/>
                  <w:tcBorders>
                    <w:tl2br w:val="nil"/>
                    <w:tr2bl w:val="nil"/>
                  </w:tcBorders>
                  <w:vAlign w:val="center"/>
                </w:tcPr>
                <w:p w14:paraId="19DA5102" w14:textId="77777777" w:rsidR="00AC0B7A" w:rsidRPr="00830DB2" w:rsidRDefault="00AC0B7A">
                  <w:pPr>
                    <w:jc w:val="center"/>
                    <w:rPr>
                      <w:sz w:val="18"/>
                      <w:szCs w:val="18"/>
                    </w:rPr>
                  </w:pPr>
                </w:p>
              </w:tc>
              <w:tc>
                <w:tcPr>
                  <w:tcW w:w="0" w:type="auto"/>
                  <w:vMerge/>
                  <w:tcBorders>
                    <w:tl2br w:val="nil"/>
                    <w:tr2bl w:val="nil"/>
                  </w:tcBorders>
                  <w:vAlign w:val="center"/>
                </w:tcPr>
                <w:p w14:paraId="67627EF5" w14:textId="77777777" w:rsidR="00AC0B7A" w:rsidRPr="00830DB2" w:rsidRDefault="00AC0B7A">
                  <w:pPr>
                    <w:jc w:val="center"/>
                    <w:rPr>
                      <w:sz w:val="18"/>
                      <w:szCs w:val="18"/>
                    </w:rPr>
                  </w:pPr>
                </w:p>
              </w:tc>
              <w:tc>
                <w:tcPr>
                  <w:tcW w:w="0" w:type="auto"/>
                  <w:vMerge/>
                  <w:tcBorders>
                    <w:tl2br w:val="nil"/>
                    <w:tr2bl w:val="nil"/>
                  </w:tcBorders>
                  <w:vAlign w:val="center"/>
                </w:tcPr>
                <w:p w14:paraId="48AD76E9" w14:textId="77777777" w:rsidR="00AC0B7A" w:rsidRPr="00830DB2" w:rsidRDefault="00AC0B7A">
                  <w:pPr>
                    <w:jc w:val="center"/>
                    <w:rPr>
                      <w:sz w:val="18"/>
                      <w:szCs w:val="18"/>
                    </w:rPr>
                  </w:pPr>
                </w:p>
              </w:tc>
              <w:tc>
                <w:tcPr>
                  <w:tcW w:w="0" w:type="auto"/>
                  <w:vMerge/>
                  <w:tcBorders>
                    <w:tl2br w:val="nil"/>
                    <w:tr2bl w:val="nil"/>
                  </w:tcBorders>
                  <w:vAlign w:val="center"/>
                </w:tcPr>
                <w:p w14:paraId="41B7B6CA" w14:textId="77777777" w:rsidR="00AC0B7A" w:rsidRPr="00830DB2" w:rsidRDefault="00AC0B7A">
                  <w:pPr>
                    <w:jc w:val="center"/>
                    <w:rPr>
                      <w:sz w:val="18"/>
                      <w:szCs w:val="18"/>
                    </w:rPr>
                  </w:pPr>
                </w:p>
              </w:tc>
              <w:tc>
                <w:tcPr>
                  <w:tcW w:w="0" w:type="auto"/>
                  <w:tcBorders>
                    <w:tl2br w:val="nil"/>
                    <w:tr2bl w:val="nil"/>
                  </w:tcBorders>
                  <w:vAlign w:val="center"/>
                </w:tcPr>
                <w:p w14:paraId="3FEC3DAC" w14:textId="77777777" w:rsidR="00AC0B7A" w:rsidRPr="00830DB2" w:rsidRDefault="00000000">
                  <w:pPr>
                    <w:jc w:val="center"/>
                    <w:rPr>
                      <w:sz w:val="18"/>
                      <w:szCs w:val="18"/>
                    </w:rPr>
                  </w:pPr>
                  <w:r w:rsidRPr="00830DB2">
                    <w:rPr>
                      <w:rFonts w:hint="eastAsia"/>
                      <w:sz w:val="18"/>
                      <w:szCs w:val="18"/>
                    </w:rPr>
                    <w:t>80</w:t>
                  </w:r>
                </w:p>
              </w:tc>
              <w:tc>
                <w:tcPr>
                  <w:tcW w:w="0" w:type="auto"/>
                  <w:tcBorders>
                    <w:tl2br w:val="nil"/>
                    <w:tr2bl w:val="nil"/>
                  </w:tcBorders>
                  <w:vAlign w:val="center"/>
                </w:tcPr>
                <w:p w14:paraId="6506C49A" w14:textId="77777777" w:rsidR="00AC0B7A" w:rsidRPr="00830DB2" w:rsidRDefault="00000000">
                  <w:pPr>
                    <w:jc w:val="center"/>
                    <w:rPr>
                      <w:sz w:val="18"/>
                      <w:szCs w:val="18"/>
                    </w:rPr>
                  </w:pPr>
                  <w:r w:rsidRPr="00830DB2">
                    <w:rPr>
                      <w:rFonts w:hint="eastAsia"/>
                      <w:sz w:val="18"/>
                      <w:szCs w:val="18"/>
                    </w:rPr>
                    <w:t>/</w:t>
                  </w:r>
                </w:p>
              </w:tc>
            </w:tr>
            <w:tr w:rsidR="00AC0B7A" w:rsidRPr="00830DB2" w14:paraId="0CDBF1A8" w14:textId="77777777">
              <w:trPr>
                <w:trHeight w:val="881"/>
                <w:jc w:val="center"/>
              </w:trPr>
              <w:tc>
                <w:tcPr>
                  <w:tcW w:w="0" w:type="auto"/>
                  <w:vMerge/>
                  <w:tcBorders>
                    <w:tl2br w:val="nil"/>
                    <w:tr2bl w:val="nil"/>
                  </w:tcBorders>
                  <w:vAlign w:val="center"/>
                </w:tcPr>
                <w:p w14:paraId="5B63D6EE" w14:textId="77777777" w:rsidR="00AC0B7A" w:rsidRPr="00830DB2" w:rsidRDefault="00AC0B7A">
                  <w:pPr>
                    <w:pStyle w:val="30"/>
                    <w:rPr>
                      <w:sz w:val="18"/>
                      <w:szCs w:val="18"/>
                    </w:rPr>
                  </w:pPr>
                </w:p>
              </w:tc>
              <w:tc>
                <w:tcPr>
                  <w:tcW w:w="0" w:type="auto"/>
                  <w:vMerge/>
                  <w:tcBorders>
                    <w:tl2br w:val="nil"/>
                    <w:tr2bl w:val="nil"/>
                  </w:tcBorders>
                  <w:vAlign w:val="center"/>
                </w:tcPr>
                <w:p w14:paraId="20394573" w14:textId="77777777" w:rsidR="00AC0B7A" w:rsidRPr="00830DB2" w:rsidRDefault="00AC0B7A">
                  <w:pPr>
                    <w:pStyle w:val="30"/>
                    <w:rPr>
                      <w:sz w:val="18"/>
                      <w:szCs w:val="18"/>
                    </w:rPr>
                  </w:pPr>
                </w:p>
              </w:tc>
              <w:tc>
                <w:tcPr>
                  <w:tcW w:w="0" w:type="auto"/>
                  <w:tcBorders>
                    <w:tl2br w:val="nil"/>
                    <w:tr2bl w:val="nil"/>
                  </w:tcBorders>
                  <w:vAlign w:val="center"/>
                </w:tcPr>
                <w:p w14:paraId="502A1036" w14:textId="77777777" w:rsidR="00AC0B7A" w:rsidRPr="00830DB2" w:rsidRDefault="00000000">
                  <w:pPr>
                    <w:pStyle w:val="30"/>
                    <w:rPr>
                      <w:sz w:val="18"/>
                      <w:szCs w:val="18"/>
                    </w:rPr>
                  </w:pPr>
                  <w:r w:rsidRPr="00830DB2">
                    <w:rPr>
                      <w:rFonts w:hint="eastAsia"/>
                      <w:sz w:val="18"/>
                      <w:szCs w:val="18"/>
                    </w:rPr>
                    <w:t>二甲苯</w:t>
                  </w:r>
                </w:p>
              </w:tc>
              <w:tc>
                <w:tcPr>
                  <w:tcW w:w="0" w:type="auto"/>
                  <w:tcBorders>
                    <w:tl2br w:val="nil"/>
                    <w:tr2bl w:val="nil"/>
                  </w:tcBorders>
                  <w:vAlign w:val="center"/>
                </w:tcPr>
                <w:p w14:paraId="78BCD3BC" w14:textId="77777777" w:rsidR="00AC0B7A" w:rsidRPr="00830DB2" w:rsidRDefault="00000000">
                  <w:pPr>
                    <w:jc w:val="center"/>
                    <w:rPr>
                      <w:sz w:val="18"/>
                      <w:szCs w:val="18"/>
                    </w:rPr>
                  </w:pPr>
                  <w:r w:rsidRPr="00830DB2">
                    <w:rPr>
                      <w:rFonts w:hint="eastAsia"/>
                      <w:sz w:val="18"/>
                      <w:szCs w:val="18"/>
                    </w:rPr>
                    <w:t>20.81</w:t>
                  </w:r>
                </w:p>
              </w:tc>
              <w:tc>
                <w:tcPr>
                  <w:tcW w:w="0" w:type="auto"/>
                  <w:tcBorders>
                    <w:tl2br w:val="nil"/>
                    <w:tr2bl w:val="nil"/>
                  </w:tcBorders>
                  <w:vAlign w:val="center"/>
                </w:tcPr>
                <w:p w14:paraId="7F13D79E" w14:textId="77777777" w:rsidR="00AC0B7A" w:rsidRPr="00830DB2" w:rsidRDefault="00000000">
                  <w:pPr>
                    <w:jc w:val="center"/>
                    <w:rPr>
                      <w:sz w:val="18"/>
                      <w:szCs w:val="18"/>
                    </w:rPr>
                  </w:pPr>
                  <w:r w:rsidRPr="00830DB2">
                    <w:rPr>
                      <w:rFonts w:hint="eastAsia"/>
                      <w:sz w:val="18"/>
                      <w:szCs w:val="18"/>
                    </w:rPr>
                    <w:t>0.42</w:t>
                  </w:r>
                </w:p>
              </w:tc>
              <w:tc>
                <w:tcPr>
                  <w:tcW w:w="0" w:type="auto"/>
                  <w:tcBorders>
                    <w:tl2br w:val="nil"/>
                    <w:tr2bl w:val="nil"/>
                  </w:tcBorders>
                  <w:vAlign w:val="center"/>
                </w:tcPr>
                <w:p w14:paraId="3743C036" w14:textId="77777777" w:rsidR="00AC0B7A" w:rsidRPr="00830DB2" w:rsidRDefault="00000000">
                  <w:pPr>
                    <w:jc w:val="center"/>
                    <w:rPr>
                      <w:sz w:val="18"/>
                      <w:szCs w:val="18"/>
                    </w:rPr>
                  </w:pPr>
                  <w:r w:rsidRPr="00830DB2">
                    <w:rPr>
                      <w:rFonts w:hint="eastAsia"/>
                      <w:sz w:val="18"/>
                      <w:szCs w:val="18"/>
                    </w:rPr>
                    <w:t>0.67</w:t>
                  </w:r>
                </w:p>
              </w:tc>
              <w:tc>
                <w:tcPr>
                  <w:tcW w:w="0" w:type="auto"/>
                  <w:vMerge/>
                  <w:tcBorders>
                    <w:tl2br w:val="nil"/>
                    <w:tr2bl w:val="nil"/>
                  </w:tcBorders>
                  <w:vAlign w:val="center"/>
                </w:tcPr>
                <w:p w14:paraId="3D319C2D" w14:textId="77777777" w:rsidR="00AC0B7A" w:rsidRPr="00830DB2" w:rsidRDefault="00AC0B7A">
                  <w:pPr>
                    <w:jc w:val="center"/>
                    <w:rPr>
                      <w:sz w:val="18"/>
                      <w:szCs w:val="18"/>
                    </w:rPr>
                  </w:pPr>
                </w:p>
              </w:tc>
              <w:tc>
                <w:tcPr>
                  <w:tcW w:w="403" w:type="dxa"/>
                  <w:tcBorders>
                    <w:tl2br w:val="nil"/>
                    <w:tr2bl w:val="nil"/>
                  </w:tcBorders>
                  <w:vAlign w:val="center"/>
                </w:tcPr>
                <w:p w14:paraId="33414BE8" w14:textId="77777777" w:rsidR="00AC0B7A" w:rsidRPr="00830DB2" w:rsidRDefault="00000000">
                  <w:pPr>
                    <w:jc w:val="center"/>
                    <w:rPr>
                      <w:sz w:val="18"/>
                      <w:szCs w:val="18"/>
                    </w:rPr>
                  </w:pPr>
                  <w:r w:rsidRPr="00830DB2">
                    <w:rPr>
                      <w:rFonts w:hint="eastAsia"/>
                      <w:sz w:val="18"/>
                      <w:szCs w:val="18"/>
                    </w:rPr>
                    <w:t>90</w:t>
                  </w:r>
                </w:p>
              </w:tc>
              <w:tc>
                <w:tcPr>
                  <w:tcW w:w="403" w:type="dxa"/>
                  <w:tcBorders>
                    <w:tl2br w:val="nil"/>
                    <w:tr2bl w:val="nil"/>
                  </w:tcBorders>
                  <w:vAlign w:val="center"/>
                </w:tcPr>
                <w:p w14:paraId="6B09C9C9" w14:textId="77777777" w:rsidR="00AC0B7A" w:rsidRPr="00830DB2" w:rsidRDefault="00000000">
                  <w:pPr>
                    <w:pStyle w:val="30"/>
                    <w:rPr>
                      <w:sz w:val="18"/>
                      <w:szCs w:val="18"/>
                    </w:rPr>
                  </w:pPr>
                  <w:r w:rsidRPr="00830DB2">
                    <w:rPr>
                      <w:rFonts w:hint="eastAsia"/>
                      <w:sz w:val="18"/>
                      <w:szCs w:val="18"/>
                    </w:rPr>
                    <w:t>30</w:t>
                  </w:r>
                </w:p>
              </w:tc>
              <w:tc>
                <w:tcPr>
                  <w:tcW w:w="406" w:type="dxa"/>
                  <w:tcBorders>
                    <w:tl2br w:val="nil"/>
                    <w:tr2bl w:val="nil"/>
                  </w:tcBorders>
                  <w:vAlign w:val="center"/>
                </w:tcPr>
                <w:p w14:paraId="718F214C" w14:textId="77777777" w:rsidR="00AC0B7A" w:rsidRPr="00830DB2" w:rsidRDefault="00000000">
                  <w:pPr>
                    <w:pStyle w:val="30"/>
                    <w:rPr>
                      <w:sz w:val="18"/>
                      <w:szCs w:val="18"/>
                    </w:rPr>
                  </w:pPr>
                  <w:r w:rsidRPr="00830DB2">
                    <w:rPr>
                      <w:rFonts w:hint="eastAsia"/>
                      <w:sz w:val="18"/>
                      <w:szCs w:val="18"/>
                    </w:rPr>
                    <w:t>是</w:t>
                  </w:r>
                </w:p>
              </w:tc>
              <w:tc>
                <w:tcPr>
                  <w:tcW w:w="0" w:type="auto"/>
                  <w:vMerge/>
                  <w:tcBorders>
                    <w:tl2br w:val="nil"/>
                    <w:tr2bl w:val="nil"/>
                  </w:tcBorders>
                  <w:vAlign w:val="center"/>
                </w:tcPr>
                <w:p w14:paraId="1AFD556D" w14:textId="77777777" w:rsidR="00AC0B7A" w:rsidRPr="00830DB2" w:rsidRDefault="00AC0B7A">
                  <w:pPr>
                    <w:pStyle w:val="30"/>
                    <w:rPr>
                      <w:sz w:val="18"/>
                      <w:szCs w:val="18"/>
                    </w:rPr>
                  </w:pPr>
                </w:p>
              </w:tc>
              <w:tc>
                <w:tcPr>
                  <w:tcW w:w="0" w:type="auto"/>
                  <w:tcBorders>
                    <w:tl2br w:val="nil"/>
                    <w:tr2bl w:val="nil"/>
                  </w:tcBorders>
                  <w:vAlign w:val="center"/>
                </w:tcPr>
                <w:p w14:paraId="03C2F0F9" w14:textId="77777777" w:rsidR="00AC0B7A" w:rsidRPr="00830DB2" w:rsidRDefault="00000000">
                  <w:pPr>
                    <w:jc w:val="center"/>
                    <w:rPr>
                      <w:sz w:val="18"/>
                      <w:szCs w:val="18"/>
                    </w:rPr>
                  </w:pPr>
                  <w:r w:rsidRPr="00830DB2">
                    <w:rPr>
                      <w:rFonts w:hint="eastAsia"/>
                      <w:sz w:val="18"/>
                      <w:szCs w:val="18"/>
                    </w:rPr>
                    <w:t>14.57</w:t>
                  </w:r>
                </w:p>
              </w:tc>
              <w:tc>
                <w:tcPr>
                  <w:tcW w:w="0" w:type="auto"/>
                  <w:tcBorders>
                    <w:tl2br w:val="nil"/>
                    <w:tr2bl w:val="nil"/>
                  </w:tcBorders>
                  <w:vAlign w:val="center"/>
                </w:tcPr>
                <w:p w14:paraId="68A320AD" w14:textId="77777777" w:rsidR="00AC0B7A" w:rsidRPr="00830DB2" w:rsidRDefault="00000000">
                  <w:pPr>
                    <w:jc w:val="center"/>
                    <w:rPr>
                      <w:sz w:val="18"/>
                      <w:szCs w:val="18"/>
                    </w:rPr>
                  </w:pPr>
                  <w:r w:rsidRPr="00830DB2">
                    <w:rPr>
                      <w:rFonts w:hint="eastAsia"/>
                      <w:sz w:val="18"/>
                      <w:szCs w:val="18"/>
                    </w:rPr>
                    <w:t>0.29</w:t>
                  </w:r>
                </w:p>
              </w:tc>
              <w:tc>
                <w:tcPr>
                  <w:tcW w:w="0" w:type="auto"/>
                  <w:tcBorders>
                    <w:tl2br w:val="nil"/>
                    <w:tr2bl w:val="nil"/>
                  </w:tcBorders>
                  <w:vAlign w:val="center"/>
                </w:tcPr>
                <w:p w14:paraId="55296ABB" w14:textId="77777777" w:rsidR="00AC0B7A" w:rsidRPr="00830DB2" w:rsidRDefault="00000000">
                  <w:pPr>
                    <w:jc w:val="center"/>
                    <w:rPr>
                      <w:sz w:val="18"/>
                      <w:szCs w:val="18"/>
                    </w:rPr>
                  </w:pPr>
                  <w:r w:rsidRPr="00830DB2">
                    <w:rPr>
                      <w:rFonts w:hint="eastAsia"/>
                      <w:sz w:val="18"/>
                      <w:szCs w:val="18"/>
                    </w:rPr>
                    <w:t>0.47</w:t>
                  </w:r>
                </w:p>
              </w:tc>
              <w:tc>
                <w:tcPr>
                  <w:tcW w:w="0" w:type="auto"/>
                  <w:vMerge/>
                  <w:tcBorders>
                    <w:tl2br w:val="nil"/>
                    <w:tr2bl w:val="nil"/>
                  </w:tcBorders>
                  <w:vAlign w:val="center"/>
                </w:tcPr>
                <w:p w14:paraId="30F078A1" w14:textId="77777777" w:rsidR="00AC0B7A" w:rsidRPr="00830DB2" w:rsidRDefault="00AC0B7A">
                  <w:pPr>
                    <w:jc w:val="center"/>
                    <w:rPr>
                      <w:sz w:val="18"/>
                      <w:szCs w:val="18"/>
                    </w:rPr>
                  </w:pPr>
                </w:p>
              </w:tc>
              <w:tc>
                <w:tcPr>
                  <w:tcW w:w="0" w:type="auto"/>
                  <w:vMerge/>
                  <w:tcBorders>
                    <w:tl2br w:val="nil"/>
                    <w:tr2bl w:val="nil"/>
                  </w:tcBorders>
                  <w:vAlign w:val="center"/>
                </w:tcPr>
                <w:p w14:paraId="14507329" w14:textId="77777777" w:rsidR="00AC0B7A" w:rsidRPr="00830DB2" w:rsidRDefault="00AC0B7A">
                  <w:pPr>
                    <w:jc w:val="center"/>
                    <w:rPr>
                      <w:sz w:val="18"/>
                      <w:szCs w:val="18"/>
                    </w:rPr>
                  </w:pPr>
                </w:p>
              </w:tc>
              <w:tc>
                <w:tcPr>
                  <w:tcW w:w="0" w:type="auto"/>
                  <w:vMerge/>
                  <w:tcBorders>
                    <w:tl2br w:val="nil"/>
                    <w:tr2bl w:val="nil"/>
                  </w:tcBorders>
                  <w:vAlign w:val="center"/>
                </w:tcPr>
                <w:p w14:paraId="6D5EA7FC" w14:textId="77777777" w:rsidR="00AC0B7A" w:rsidRPr="00830DB2" w:rsidRDefault="00AC0B7A">
                  <w:pPr>
                    <w:jc w:val="center"/>
                    <w:rPr>
                      <w:sz w:val="18"/>
                      <w:szCs w:val="18"/>
                    </w:rPr>
                  </w:pPr>
                </w:p>
              </w:tc>
              <w:tc>
                <w:tcPr>
                  <w:tcW w:w="0" w:type="auto"/>
                  <w:vMerge/>
                  <w:tcBorders>
                    <w:tl2br w:val="nil"/>
                    <w:tr2bl w:val="nil"/>
                  </w:tcBorders>
                  <w:vAlign w:val="center"/>
                </w:tcPr>
                <w:p w14:paraId="635F624F" w14:textId="77777777" w:rsidR="00AC0B7A" w:rsidRPr="00830DB2" w:rsidRDefault="00AC0B7A">
                  <w:pPr>
                    <w:jc w:val="center"/>
                    <w:rPr>
                      <w:sz w:val="18"/>
                      <w:szCs w:val="18"/>
                    </w:rPr>
                  </w:pPr>
                </w:p>
              </w:tc>
              <w:tc>
                <w:tcPr>
                  <w:tcW w:w="0" w:type="auto"/>
                  <w:vMerge/>
                  <w:tcBorders>
                    <w:tl2br w:val="nil"/>
                    <w:tr2bl w:val="nil"/>
                  </w:tcBorders>
                  <w:vAlign w:val="center"/>
                </w:tcPr>
                <w:p w14:paraId="5D4B62F7" w14:textId="77777777" w:rsidR="00AC0B7A" w:rsidRPr="00830DB2" w:rsidRDefault="00AC0B7A">
                  <w:pPr>
                    <w:jc w:val="center"/>
                    <w:rPr>
                      <w:sz w:val="18"/>
                      <w:szCs w:val="18"/>
                    </w:rPr>
                  </w:pPr>
                </w:p>
              </w:tc>
              <w:tc>
                <w:tcPr>
                  <w:tcW w:w="0" w:type="auto"/>
                  <w:vMerge/>
                  <w:tcBorders>
                    <w:tl2br w:val="nil"/>
                    <w:tr2bl w:val="nil"/>
                  </w:tcBorders>
                  <w:vAlign w:val="center"/>
                </w:tcPr>
                <w:p w14:paraId="302077A5" w14:textId="77777777" w:rsidR="00AC0B7A" w:rsidRPr="00830DB2" w:rsidRDefault="00AC0B7A">
                  <w:pPr>
                    <w:jc w:val="center"/>
                    <w:rPr>
                      <w:sz w:val="18"/>
                      <w:szCs w:val="18"/>
                    </w:rPr>
                  </w:pPr>
                </w:p>
              </w:tc>
              <w:tc>
                <w:tcPr>
                  <w:tcW w:w="0" w:type="auto"/>
                  <w:tcBorders>
                    <w:tl2br w:val="nil"/>
                    <w:tr2bl w:val="nil"/>
                  </w:tcBorders>
                  <w:vAlign w:val="center"/>
                </w:tcPr>
                <w:p w14:paraId="689ACD94" w14:textId="77777777" w:rsidR="00AC0B7A" w:rsidRPr="00830DB2" w:rsidRDefault="00000000">
                  <w:pPr>
                    <w:jc w:val="center"/>
                    <w:rPr>
                      <w:sz w:val="18"/>
                      <w:szCs w:val="18"/>
                    </w:rPr>
                  </w:pPr>
                  <w:r w:rsidRPr="00830DB2">
                    <w:rPr>
                      <w:rFonts w:hint="eastAsia"/>
                      <w:sz w:val="18"/>
                      <w:szCs w:val="18"/>
                    </w:rPr>
                    <w:t>40</w:t>
                  </w:r>
                </w:p>
              </w:tc>
              <w:tc>
                <w:tcPr>
                  <w:tcW w:w="0" w:type="auto"/>
                  <w:tcBorders>
                    <w:tl2br w:val="nil"/>
                    <w:tr2bl w:val="nil"/>
                  </w:tcBorders>
                  <w:vAlign w:val="center"/>
                </w:tcPr>
                <w:p w14:paraId="15CDA266" w14:textId="77777777" w:rsidR="00AC0B7A" w:rsidRPr="00830DB2" w:rsidRDefault="00000000">
                  <w:pPr>
                    <w:jc w:val="center"/>
                    <w:rPr>
                      <w:sz w:val="18"/>
                      <w:szCs w:val="18"/>
                    </w:rPr>
                  </w:pPr>
                  <w:r w:rsidRPr="00830DB2">
                    <w:rPr>
                      <w:rFonts w:hint="eastAsia"/>
                      <w:sz w:val="18"/>
                      <w:szCs w:val="18"/>
                    </w:rPr>
                    <w:t>0.5</w:t>
                  </w:r>
                </w:p>
              </w:tc>
            </w:tr>
            <w:tr w:rsidR="00AC0B7A" w:rsidRPr="00830DB2" w14:paraId="001E231C" w14:textId="77777777">
              <w:trPr>
                <w:trHeight w:val="881"/>
                <w:jc w:val="center"/>
              </w:trPr>
              <w:tc>
                <w:tcPr>
                  <w:tcW w:w="0" w:type="auto"/>
                  <w:vMerge/>
                  <w:tcBorders>
                    <w:tl2br w:val="nil"/>
                    <w:tr2bl w:val="nil"/>
                  </w:tcBorders>
                  <w:vAlign w:val="center"/>
                </w:tcPr>
                <w:p w14:paraId="6CD28242" w14:textId="77777777" w:rsidR="00AC0B7A" w:rsidRPr="00830DB2" w:rsidRDefault="00AC0B7A">
                  <w:pPr>
                    <w:pStyle w:val="30"/>
                    <w:rPr>
                      <w:sz w:val="18"/>
                      <w:szCs w:val="18"/>
                    </w:rPr>
                  </w:pPr>
                </w:p>
              </w:tc>
              <w:tc>
                <w:tcPr>
                  <w:tcW w:w="0" w:type="auto"/>
                  <w:vMerge w:val="restart"/>
                  <w:tcBorders>
                    <w:tl2br w:val="nil"/>
                    <w:tr2bl w:val="nil"/>
                  </w:tcBorders>
                  <w:vAlign w:val="center"/>
                </w:tcPr>
                <w:p w14:paraId="62DC2213" w14:textId="77777777" w:rsidR="00AC0B7A" w:rsidRPr="00830DB2" w:rsidRDefault="00000000">
                  <w:pPr>
                    <w:pStyle w:val="30"/>
                    <w:rPr>
                      <w:sz w:val="18"/>
                      <w:szCs w:val="18"/>
                    </w:rPr>
                  </w:pPr>
                  <w:r w:rsidRPr="00830DB2">
                    <w:rPr>
                      <w:rFonts w:hint="eastAsia"/>
                      <w:sz w:val="18"/>
                      <w:szCs w:val="18"/>
                    </w:rPr>
                    <w:t>无组织</w:t>
                  </w:r>
                </w:p>
              </w:tc>
              <w:tc>
                <w:tcPr>
                  <w:tcW w:w="0" w:type="auto"/>
                  <w:tcBorders>
                    <w:tl2br w:val="nil"/>
                    <w:tr2bl w:val="nil"/>
                  </w:tcBorders>
                  <w:vAlign w:val="center"/>
                </w:tcPr>
                <w:p w14:paraId="321415BC" w14:textId="77777777" w:rsidR="00AC0B7A" w:rsidRPr="00830DB2" w:rsidRDefault="00000000">
                  <w:pPr>
                    <w:pStyle w:val="30"/>
                    <w:rPr>
                      <w:sz w:val="18"/>
                      <w:szCs w:val="18"/>
                    </w:rPr>
                  </w:pPr>
                  <w:r w:rsidRPr="00830DB2">
                    <w:rPr>
                      <w:rFonts w:hint="eastAsia"/>
                      <w:sz w:val="18"/>
                      <w:szCs w:val="18"/>
                    </w:rPr>
                    <w:t>颗粒物</w:t>
                  </w:r>
                </w:p>
              </w:tc>
              <w:tc>
                <w:tcPr>
                  <w:tcW w:w="0" w:type="auto"/>
                  <w:vMerge w:val="restart"/>
                  <w:tcBorders>
                    <w:tl2br w:val="nil"/>
                    <w:tr2bl w:val="nil"/>
                  </w:tcBorders>
                  <w:vAlign w:val="center"/>
                </w:tcPr>
                <w:p w14:paraId="4792972D"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5DBE76EE" w14:textId="77777777" w:rsidR="00AC0B7A" w:rsidRPr="00830DB2" w:rsidRDefault="00000000">
                  <w:pPr>
                    <w:jc w:val="center"/>
                    <w:rPr>
                      <w:sz w:val="18"/>
                      <w:szCs w:val="18"/>
                    </w:rPr>
                  </w:pPr>
                  <w:r w:rsidRPr="00830DB2">
                    <w:rPr>
                      <w:rFonts w:hint="eastAsia"/>
                      <w:sz w:val="18"/>
                      <w:szCs w:val="18"/>
                    </w:rPr>
                    <w:t>0.22</w:t>
                  </w:r>
                </w:p>
              </w:tc>
              <w:tc>
                <w:tcPr>
                  <w:tcW w:w="0" w:type="auto"/>
                  <w:tcBorders>
                    <w:tl2br w:val="nil"/>
                    <w:tr2bl w:val="nil"/>
                  </w:tcBorders>
                  <w:vAlign w:val="center"/>
                </w:tcPr>
                <w:p w14:paraId="6EE583A4" w14:textId="77777777" w:rsidR="00AC0B7A" w:rsidRPr="00830DB2" w:rsidRDefault="00000000">
                  <w:pPr>
                    <w:jc w:val="center"/>
                    <w:rPr>
                      <w:sz w:val="18"/>
                      <w:szCs w:val="18"/>
                    </w:rPr>
                  </w:pPr>
                  <w:r w:rsidRPr="00830DB2">
                    <w:rPr>
                      <w:rFonts w:hint="eastAsia"/>
                      <w:sz w:val="18"/>
                      <w:szCs w:val="18"/>
                    </w:rPr>
                    <w:t>0.35</w:t>
                  </w:r>
                </w:p>
              </w:tc>
              <w:tc>
                <w:tcPr>
                  <w:tcW w:w="0" w:type="auto"/>
                  <w:vMerge w:val="restart"/>
                  <w:tcBorders>
                    <w:tl2br w:val="nil"/>
                    <w:tr2bl w:val="nil"/>
                  </w:tcBorders>
                  <w:vAlign w:val="center"/>
                </w:tcPr>
                <w:p w14:paraId="75F81C17"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4A5AA5C0"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12959949"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10263387"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249389C0"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4B185E12"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00DDB1C8" w14:textId="77777777" w:rsidR="00AC0B7A" w:rsidRPr="00830DB2" w:rsidRDefault="00000000">
                  <w:pPr>
                    <w:jc w:val="center"/>
                    <w:rPr>
                      <w:sz w:val="18"/>
                      <w:szCs w:val="18"/>
                    </w:rPr>
                  </w:pPr>
                  <w:r w:rsidRPr="00830DB2">
                    <w:rPr>
                      <w:rFonts w:hint="eastAsia"/>
                      <w:sz w:val="18"/>
                      <w:szCs w:val="18"/>
                    </w:rPr>
                    <w:t>0.22</w:t>
                  </w:r>
                </w:p>
              </w:tc>
              <w:tc>
                <w:tcPr>
                  <w:tcW w:w="0" w:type="auto"/>
                  <w:tcBorders>
                    <w:tl2br w:val="nil"/>
                    <w:tr2bl w:val="nil"/>
                  </w:tcBorders>
                  <w:vAlign w:val="center"/>
                </w:tcPr>
                <w:p w14:paraId="53FA05F2" w14:textId="77777777" w:rsidR="00AC0B7A" w:rsidRPr="00830DB2" w:rsidRDefault="00000000">
                  <w:pPr>
                    <w:jc w:val="center"/>
                    <w:rPr>
                      <w:sz w:val="18"/>
                      <w:szCs w:val="18"/>
                    </w:rPr>
                  </w:pPr>
                  <w:r w:rsidRPr="00830DB2">
                    <w:rPr>
                      <w:rFonts w:hint="eastAsia"/>
                      <w:sz w:val="18"/>
                      <w:szCs w:val="18"/>
                    </w:rPr>
                    <w:t>0.35</w:t>
                  </w:r>
                </w:p>
              </w:tc>
              <w:tc>
                <w:tcPr>
                  <w:tcW w:w="0" w:type="auto"/>
                  <w:vMerge w:val="restart"/>
                  <w:tcBorders>
                    <w:tl2br w:val="nil"/>
                    <w:tr2bl w:val="nil"/>
                  </w:tcBorders>
                  <w:vAlign w:val="center"/>
                </w:tcPr>
                <w:p w14:paraId="39C2E8E9"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056E0957"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69690826"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7D6A86D2"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7AC33181"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2D4F0E96"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4CEF598C" w14:textId="77777777" w:rsidR="00AC0B7A" w:rsidRPr="00830DB2" w:rsidRDefault="00000000">
                  <w:pPr>
                    <w:jc w:val="center"/>
                    <w:rPr>
                      <w:sz w:val="18"/>
                      <w:szCs w:val="18"/>
                    </w:rPr>
                  </w:pPr>
                  <w:r w:rsidRPr="00830DB2">
                    <w:rPr>
                      <w:rFonts w:hint="eastAsia"/>
                      <w:sz w:val="18"/>
                      <w:szCs w:val="18"/>
                    </w:rPr>
                    <w:t>1.0</w:t>
                  </w:r>
                </w:p>
              </w:tc>
              <w:tc>
                <w:tcPr>
                  <w:tcW w:w="0" w:type="auto"/>
                  <w:vMerge w:val="restart"/>
                  <w:tcBorders>
                    <w:tl2br w:val="nil"/>
                    <w:tr2bl w:val="nil"/>
                  </w:tcBorders>
                  <w:vAlign w:val="center"/>
                </w:tcPr>
                <w:p w14:paraId="154B2D86" w14:textId="77777777" w:rsidR="00AC0B7A" w:rsidRPr="00830DB2" w:rsidRDefault="00000000">
                  <w:pPr>
                    <w:jc w:val="center"/>
                    <w:rPr>
                      <w:sz w:val="18"/>
                      <w:szCs w:val="18"/>
                    </w:rPr>
                  </w:pPr>
                  <w:r w:rsidRPr="00830DB2">
                    <w:rPr>
                      <w:rFonts w:hint="eastAsia"/>
                      <w:sz w:val="18"/>
                      <w:szCs w:val="18"/>
                    </w:rPr>
                    <w:t>/</w:t>
                  </w:r>
                </w:p>
              </w:tc>
            </w:tr>
            <w:tr w:rsidR="00AC0B7A" w:rsidRPr="00830DB2" w14:paraId="3C2939CF" w14:textId="77777777">
              <w:trPr>
                <w:trHeight w:val="881"/>
                <w:jc w:val="center"/>
              </w:trPr>
              <w:tc>
                <w:tcPr>
                  <w:tcW w:w="0" w:type="auto"/>
                  <w:vMerge/>
                  <w:tcBorders>
                    <w:tl2br w:val="nil"/>
                    <w:tr2bl w:val="nil"/>
                  </w:tcBorders>
                  <w:vAlign w:val="center"/>
                </w:tcPr>
                <w:p w14:paraId="1F3589D8" w14:textId="77777777" w:rsidR="00AC0B7A" w:rsidRPr="00830DB2" w:rsidRDefault="00AC0B7A">
                  <w:pPr>
                    <w:pStyle w:val="30"/>
                    <w:rPr>
                      <w:sz w:val="18"/>
                      <w:szCs w:val="18"/>
                    </w:rPr>
                  </w:pPr>
                </w:p>
              </w:tc>
              <w:tc>
                <w:tcPr>
                  <w:tcW w:w="0" w:type="auto"/>
                  <w:vMerge/>
                  <w:tcBorders>
                    <w:tl2br w:val="nil"/>
                    <w:tr2bl w:val="nil"/>
                  </w:tcBorders>
                  <w:vAlign w:val="center"/>
                </w:tcPr>
                <w:p w14:paraId="63F5DE70" w14:textId="77777777" w:rsidR="00AC0B7A" w:rsidRPr="00830DB2" w:rsidRDefault="00AC0B7A">
                  <w:pPr>
                    <w:pStyle w:val="30"/>
                    <w:rPr>
                      <w:sz w:val="18"/>
                      <w:szCs w:val="18"/>
                    </w:rPr>
                  </w:pPr>
                </w:p>
              </w:tc>
              <w:tc>
                <w:tcPr>
                  <w:tcW w:w="0" w:type="auto"/>
                  <w:tcBorders>
                    <w:tl2br w:val="nil"/>
                    <w:tr2bl w:val="nil"/>
                  </w:tcBorders>
                  <w:vAlign w:val="center"/>
                </w:tcPr>
                <w:p w14:paraId="6A63550A" w14:textId="77777777" w:rsidR="00AC0B7A" w:rsidRPr="00830DB2" w:rsidRDefault="00000000">
                  <w:pPr>
                    <w:pStyle w:val="30"/>
                    <w:rPr>
                      <w:sz w:val="18"/>
                      <w:szCs w:val="18"/>
                    </w:rPr>
                  </w:pPr>
                  <w:r w:rsidRPr="00830DB2">
                    <w:rPr>
                      <w:rFonts w:hint="eastAsia"/>
                      <w:sz w:val="18"/>
                      <w:szCs w:val="18"/>
                    </w:rPr>
                    <w:t>非甲烷总烃</w:t>
                  </w:r>
                </w:p>
              </w:tc>
              <w:tc>
                <w:tcPr>
                  <w:tcW w:w="0" w:type="auto"/>
                  <w:vMerge/>
                  <w:tcBorders>
                    <w:tl2br w:val="nil"/>
                    <w:tr2bl w:val="nil"/>
                  </w:tcBorders>
                  <w:vAlign w:val="center"/>
                </w:tcPr>
                <w:p w14:paraId="7FC23F1D" w14:textId="77777777" w:rsidR="00AC0B7A" w:rsidRPr="00830DB2" w:rsidRDefault="00AC0B7A">
                  <w:pPr>
                    <w:jc w:val="center"/>
                    <w:rPr>
                      <w:sz w:val="18"/>
                      <w:szCs w:val="18"/>
                    </w:rPr>
                  </w:pPr>
                </w:p>
              </w:tc>
              <w:tc>
                <w:tcPr>
                  <w:tcW w:w="0" w:type="auto"/>
                  <w:tcBorders>
                    <w:tl2br w:val="nil"/>
                    <w:tr2bl w:val="nil"/>
                  </w:tcBorders>
                  <w:vAlign w:val="center"/>
                </w:tcPr>
                <w:p w14:paraId="59FC3D9C" w14:textId="77777777" w:rsidR="00AC0B7A" w:rsidRPr="00830DB2" w:rsidRDefault="00000000">
                  <w:pPr>
                    <w:jc w:val="center"/>
                    <w:rPr>
                      <w:sz w:val="18"/>
                      <w:szCs w:val="18"/>
                    </w:rPr>
                  </w:pPr>
                  <w:r w:rsidRPr="00830DB2">
                    <w:rPr>
                      <w:rFonts w:hint="eastAsia"/>
                      <w:sz w:val="18"/>
                      <w:szCs w:val="18"/>
                    </w:rPr>
                    <w:t>0.17</w:t>
                  </w:r>
                </w:p>
              </w:tc>
              <w:tc>
                <w:tcPr>
                  <w:tcW w:w="0" w:type="auto"/>
                  <w:tcBorders>
                    <w:tl2br w:val="nil"/>
                    <w:tr2bl w:val="nil"/>
                  </w:tcBorders>
                  <w:vAlign w:val="center"/>
                </w:tcPr>
                <w:p w14:paraId="3CD47019" w14:textId="77777777" w:rsidR="00AC0B7A" w:rsidRPr="00830DB2" w:rsidRDefault="00000000">
                  <w:pPr>
                    <w:jc w:val="center"/>
                    <w:rPr>
                      <w:sz w:val="18"/>
                      <w:szCs w:val="18"/>
                    </w:rPr>
                  </w:pPr>
                  <w:r w:rsidRPr="00830DB2">
                    <w:rPr>
                      <w:rFonts w:hint="eastAsia"/>
                      <w:sz w:val="18"/>
                      <w:szCs w:val="18"/>
                    </w:rPr>
                    <w:t>0.27</w:t>
                  </w:r>
                </w:p>
              </w:tc>
              <w:tc>
                <w:tcPr>
                  <w:tcW w:w="0" w:type="auto"/>
                  <w:vMerge/>
                  <w:tcBorders>
                    <w:tl2br w:val="nil"/>
                    <w:tr2bl w:val="nil"/>
                  </w:tcBorders>
                  <w:vAlign w:val="center"/>
                </w:tcPr>
                <w:p w14:paraId="3CDD5489" w14:textId="77777777" w:rsidR="00AC0B7A" w:rsidRPr="00830DB2" w:rsidRDefault="00AC0B7A">
                  <w:pPr>
                    <w:jc w:val="center"/>
                    <w:rPr>
                      <w:sz w:val="18"/>
                      <w:szCs w:val="18"/>
                    </w:rPr>
                  </w:pPr>
                </w:p>
              </w:tc>
              <w:tc>
                <w:tcPr>
                  <w:tcW w:w="0" w:type="auto"/>
                  <w:vMerge/>
                  <w:tcBorders>
                    <w:tl2br w:val="nil"/>
                    <w:tr2bl w:val="nil"/>
                  </w:tcBorders>
                  <w:vAlign w:val="center"/>
                </w:tcPr>
                <w:p w14:paraId="1200E35D" w14:textId="77777777" w:rsidR="00AC0B7A" w:rsidRPr="00830DB2" w:rsidRDefault="00AC0B7A">
                  <w:pPr>
                    <w:jc w:val="center"/>
                    <w:rPr>
                      <w:sz w:val="18"/>
                      <w:szCs w:val="18"/>
                    </w:rPr>
                  </w:pPr>
                </w:p>
              </w:tc>
              <w:tc>
                <w:tcPr>
                  <w:tcW w:w="0" w:type="auto"/>
                  <w:vMerge/>
                  <w:tcBorders>
                    <w:tl2br w:val="nil"/>
                    <w:tr2bl w:val="nil"/>
                  </w:tcBorders>
                  <w:vAlign w:val="center"/>
                </w:tcPr>
                <w:p w14:paraId="471F2739" w14:textId="77777777" w:rsidR="00AC0B7A" w:rsidRPr="00830DB2" w:rsidRDefault="00AC0B7A">
                  <w:pPr>
                    <w:pStyle w:val="30"/>
                    <w:rPr>
                      <w:sz w:val="18"/>
                      <w:szCs w:val="18"/>
                    </w:rPr>
                  </w:pPr>
                </w:p>
              </w:tc>
              <w:tc>
                <w:tcPr>
                  <w:tcW w:w="0" w:type="auto"/>
                  <w:vMerge/>
                  <w:tcBorders>
                    <w:tl2br w:val="nil"/>
                    <w:tr2bl w:val="nil"/>
                  </w:tcBorders>
                  <w:vAlign w:val="center"/>
                </w:tcPr>
                <w:p w14:paraId="113097A4" w14:textId="77777777" w:rsidR="00AC0B7A" w:rsidRPr="00830DB2" w:rsidRDefault="00AC0B7A">
                  <w:pPr>
                    <w:pStyle w:val="30"/>
                    <w:rPr>
                      <w:sz w:val="18"/>
                      <w:szCs w:val="18"/>
                    </w:rPr>
                  </w:pPr>
                </w:p>
              </w:tc>
              <w:tc>
                <w:tcPr>
                  <w:tcW w:w="0" w:type="auto"/>
                  <w:vMerge/>
                  <w:tcBorders>
                    <w:tl2br w:val="nil"/>
                    <w:tr2bl w:val="nil"/>
                  </w:tcBorders>
                  <w:vAlign w:val="center"/>
                </w:tcPr>
                <w:p w14:paraId="10363191" w14:textId="77777777" w:rsidR="00AC0B7A" w:rsidRPr="00830DB2" w:rsidRDefault="00AC0B7A">
                  <w:pPr>
                    <w:pStyle w:val="30"/>
                    <w:rPr>
                      <w:sz w:val="18"/>
                      <w:szCs w:val="18"/>
                    </w:rPr>
                  </w:pPr>
                </w:p>
              </w:tc>
              <w:tc>
                <w:tcPr>
                  <w:tcW w:w="0" w:type="auto"/>
                  <w:vMerge/>
                  <w:tcBorders>
                    <w:tl2br w:val="nil"/>
                    <w:tr2bl w:val="nil"/>
                  </w:tcBorders>
                  <w:vAlign w:val="center"/>
                </w:tcPr>
                <w:p w14:paraId="0A1849FE" w14:textId="77777777" w:rsidR="00AC0B7A" w:rsidRPr="00830DB2" w:rsidRDefault="00AC0B7A">
                  <w:pPr>
                    <w:jc w:val="center"/>
                    <w:rPr>
                      <w:sz w:val="18"/>
                      <w:szCs w:val="18"/>
                    </w:rPr>
                  </w:pPr>
                </w:p>
              </w:tc>
              <w:tc>
                <w:tcPr>
                  <w:tcW w:w="0" w:type="auto"/>
                  <w:tcBorders>
                    <w:tl2br w:val="nil"/>
                    <w:tr2bl w:val="nil"/>
                  </w:tcBorders>
                  <w:vAlign w:val="center"/>
                </w:tcPr>
                <w:p w14:paraId="60DB3F3B" w14:textId="77777777" w:rsidR="00AC0B7A" w:rsidRPr="00830DB2" w:rsidRDefault="00000000">
                  <w:pPr>
                    <w:jc w:val="center"/>
                    <w:rPr>
                      <w:sz w:val="18"/>
                      <w:szCs w:val="18"/>
                    </w:rPr>
                  </w:pPr>
                  <w:r w:rsidRPr="00830DB2">
                    <w:rPr>
                      <w:rFonts w:hint="eastAsia"/>
                      <w:sz w:val="18"/>
                      <w:szCs w:val="18"/>
                    </w:rPr>
                    <w:t>0.17</w:t>
                  </w:r>
                </w:p>
              </w:tc>
              <w:tc>
                <w:tcPr>
                  <w:tcW w:w="0" w:type="auto"/>
                  <w:tcBorders>
                    <w:tl2br w:val="nil"/>
                    <w:tr2bl w:val="nil"/>
                  </w:tcBorders>
                  <w:vAlign w:val="center"/>
                </w:tcPr>
                <w:p w14:paraId="5615AFD8" w14:textId="77777777" w:rsidR="00AC0B7A" w:rsidRPr="00830DB2" w:rsidRDefault="00000000">
                  <w:pPr>
                    <w:jc w:val="center"/>
                    <w:rPr>
                      <w:sz w:val="18"/>
                      <w:szCs w:val="18"/>
                    </w:rPr>
                  </w:pPr>
                  <w:r w:rsidRPr="00830DB2">
                    <w:rPr>
                      <w:rFonts w:hint="eastAsia"/>
                      <w:sz w:val="18"/>
                      <w:szCs w:val="18"/>
                    </w:rPr>
                    <w:t>0.27</w:t>
                  </w:r>
                </w:p>
              </w:tc>
              <w:tc>
                <w:tcPr>
                  <w:tcW w:w="0" w:type="auto"/>
                  <w:vMerge/>
                  <w:tcBorders>
                    <w:tl2br w:val="nil"/>
                    <w:tr2bl w:val="nil"/>
                  </w:tcBorders>
                  <w:vAlign w:val="center"/>
                </w:tcPr>
                <w:p w14:paraId="1907E383" w14:textId="77777777" w:rsidR="00AC0B7A" w:rsidRPr="00830DB2" w:rsidRDefault="00AC0B7A">
                  <w:pPr>
                    <w:jc w:val="center"/>
                    <w:rPr>
                      <w:sz w:val="18"/>
                      <w:szCs w:val="18"/>
                    </w:rPr>
                  </w:pPr>
                </w:p>
              </w:tc>
              <w:tc>
                <w:tcPr>
                  <w:tcW w:w="0" w:type="auto"/>
                  <w:vMerge/>
                  <w:tcBorders>
                    <w:tl2br w:val="nil"/>
                    <w:tr2bl w:val="nil"/>
                  </w:tcBorders>
                  <w:vAlign w:val="center"/>
                </w:tcPr>
                <w:p w14:paraId="5EAFDD99" w14:textId="77777777" w:rsidR="00AC0B7A" w:rsidRPr="00830DB2" w:rsidRDefault="00AC0B7A">
                  <w:pPr>
                    <w:jc w:val="center"/>
                    <w:rPr>
                      <w:sz w:val="18"/>
                      <w:szCs w:val="18"/>
                    </w:rPr>
                  </w:pPr>
                </w:p>
              </w:tc>
              <w:tc>
                <w:tcPr>
                  <w:tcW w:w="0" w:type="auto"/>
                  <w:vMerge/>
                  <w:tcBorders>
                    <w:tl2br w:val="nil"/>
                    <w:tr2bl w:val="nil"/>
                  </w:tcBorders>
                  <w:vAlign w:val="center"/>
                </w:tcPr>
                <w:p w14:paraId="1BD51B97" w14:textId="77777777" w:rsidR="00AC0B7A" w:rsidRPr="00830DB2" w:rsidRDefault="00AC0B7A">
                  <w:pPr>
                    <w:jc w:val="center"/>
                    <w:rPr>
                      <w:sz w:val="18"/>
                      <w:szCs w:val="18"/>
                    </w:rPr>
                  </w:pPr>
                </w:p>
              </w:tc>
              <w:tc>
                <w:tcPr>
                  <w:tcW w:w="0" w:type="auto"/>
                  <w:vMerge/>
                  <w:tcBorders>
                    <w:tl2br w:val="nil"/>
                    <w:tr2bl w:val="nil"/>
                  </w:tcBorders>
                  <w:vAlign w:val="center"/>
                </w:tcPr>
                <w:p w14:paraId="59901DA3" w14:textId="77777777" w:rsidR="00AC0B7A" w:rsidRPr="00830DB2" w:rsidRDefault="00AC0B7A">
                  <w:pPr>
                    <w:jc w:val="center"/>
                    <w:rPr>
                      <w:sz w:val="18"/>
                      <w:szCs w:val="18"/>
                    </w:rPr>
                  </w:pPr>
                </w:p>
              </w:tc>
              <w:tc>
                <w:tcPr>
                  <w:tcW w:w="0" w:type="auto"/>
                  <w:vMerge/>
                  <w:tcBorders>
                    <w:tl2br w:val="nil"/>
                    <w:tr2bl w:val="nil"/>
                  </w:tcBorders>
                  <w:vAlign w:val="center"/>
                </w:tcPr>
                <w:p w14:paraId="08CDCF62" w14:textId="77777777" w:rsidR="00AC0B7A" w:rsidRPr="00830DB2" w:rsidRDefault="00AC0B7A">
                  <w:pPr>
                    <w:jc w:val="center"/>
                    <w:rPr>
                      <w:sz w:val="18"/>
                      <w:szCs w:val="18"/>
                    </w:rPr>
                  </w:pPr>
                </w:p>
              </w:tc>
              <w:tc>
                <w:tcPr>
                  <w:tcW w:w="0" w:type="auto"/>
                  <w:vMerge/>
                  <w:tcBorders>
                    <w:tl2br w:val="nil"/>
                    <w:tr2bl w:val="nil"/>
                  </w:tcBorders>
                  <w:vAlign w:val="center"/>
                </w:tcPr>
                <w:p w14:paraId="5A999BEC" w14:textId="77777777" w:rsidR="00AC0B7A" w:rsidRPr="00830DB2" w:rsidRDefault="00AC0B7A">
                  <w:pPr>
                    <w:jc w:val="center"/>
                    <w:rPr>
                      <w:sz w:val="18"/>
                      <w:szCs w:val="18"/>
                    </w:rPr>
                  </w:pPr>
                </w:p>
              </w:tc>
              <w:tc>
                <w:tcPr>
                  <w:tcW w:w="0" w:type="auto"/>
                  <w:tcBorders>
                    <w:tl2br w:val="nil"/>
                    <w:tr2bl w:val="nil"/>
                  </w:tcBorders>
                  <w:vAlign w:val="center"/>
                </w:tcPr>
                <w:p w14:paraId="51FF84D9" w14:textId="77777777" w:rsidR="00AC0B7A" w:rsidRPr="00830DB2" w:rsidRDefault="00000000">
                  <w:pPr>
                    <w:jc w:val="center"/>
                    <w:rPr>
                      <w:sz w:val="18"/>
                      <w:szCs w:val="18"/>
                    </w:rPr>
                  </w:pPr>
                  <w:r w:rsidRPr="00830DB2">
                    <w:rPr>
                      <w:rFonts w:hint="eastAsia"/>
                      <w:sz w:val="18"/>
                      <w:szCs w:val="18"/>
                    </w:rPr>
                    <w:t>4.0</w:t>
                  </w:r>
                </w:p>
              </w:tc>
              <w:tc>
                <w:tcPr>
                  <w:tcW w:w="0" w:type="auto"/>
                  <w:vMerge/>
                  <w:tcBorders>
                    <w:tl2br w:val="nil"/>
                    <w:tr2bl w:val="nil"/>
                  </w:tcBorders>
                  <w:vAlign w:val="center"/>
                </w:tcPr>
                <w:p w14:paraId="52986A0C" w14:textId="77777777" w:rsidR="00AC0B7A" w:rsidRPr="00830DB2" w:rsidRDefault="00AC0B7A">
                  <w:pPr>
                    <w:jc w:val="center"/>
                    <w:rPr>
                      <w:sz w:val="18"/>
                      <w:szCs w:val="18"/>
                    </w:rPr>
                  </w:pPr>
                </w:p>
              </w:tc>
            </w:tr>
            <w:tr w:rsidR="00AC0B7A" w:rsidRPr="00830DB2" w14:paraId="3C964C9B" w14:textId="77777777">
              <w:trPr>
                <w:trHeight w:val="881"/>
                <w:jc w:val="center"/>
              </w:trPr>
              <w:tc>
                <w:tcPr>
                  <w:tcW w:w="0" w:type="auto"/>
                  <w:vMerge/>
                  <w:tcBorders>
                    <w:tl2br w:val="nil"/>
                    <w:tr2bl w:val="nil"/>
                  </w:tcBorders>
                  <w:vAlign w:val="center"/>
                </w:tcPr>
                <w:p w14:paraId="149B7FD0" w14:textId="77777777" w:rsidR="00AC0B7A" w:rsidRPr="00830DB2" w:rsidRDefault="00AC0B7A">
                  <w:pPr>
                    <w:pStyle w:val="30"/>
                    <w:rPr>
                      <w:sz w:val="18"/>
                      <w:szCs w:val="18"/>
                    </w:rPr>
                  </w:pPr>
                </w:p>
              </w:tc>
              <w:tc>
                <w:tcPr>
                  <w:tcW w:w="0" w:type="auto"/>
                  <w:vMerge/>
                  <w:tcBorders>
                    <w:tl2br w:val="nil"/>
                    <w:tr2bl w:val="nil"/>
                  </w:tcBorders>
                  <w:vAlign w:val="center"/>
                </w:tcPr>
                <w:p w14:paraId="2C82F839" w14:textId="77777777" w:rsidR="00AC0B7A" w:rsidRPr="00830DB2" w:rsidRDefault="00AC0B7A">
                  <w:pPr>
                    <w:pStyle w:val="30"/>
                    <w:rPr>
                      <w:sz w:val="18"/>
                      <w:szCs w:val="18"/>
                    </w:rPr>
                  </w:pPr>
                </w:p>
              </w:tc>
              <w:tc>
                <w:tcPr>
                  <w:tcW w:w="0" w:type="auto"/>
                  <w:tcBorders>
                    <w:tl2br w:val="nil"/>
                    <w:tr2bl w:val="nil"/>
                  </w:tcBorders>
                  <w:vAlign w:val="center"/>
                </w:tcPr>
                <w:p w14:paraId="37797C3F" w14:textId="77777777" w:rsidR="00AC0B7A" w:rsidRPr="00830DB2" w:rsidRDefault="00000000">
                  <w:pPr>
                    <w:pStyle w:val="30"/>
                    <w:rPr>
                      <w:sz w:val="18"/>
                      <w:szCs w:val="18"/>
                    </w:rPr>
                  </w:pPr>
                  <w:r w:rsidRPr="00830DB2">
                    <w:rPr>
                      <w:rFonts w:hint="eastAsia"/>
                      <w:sz w:val="18"/>
                      <w:szCs w:val="18"/>
                    </w:rPr>
                    <w:t>二甲苯</w:t>
                  </w:r>
                </w:p>
              </w:tc>
              <w:tc>
                <w:tcPr>
                  <w:tcW w:w="0" w:type="auto"/>
                  <w:vMerge/>
                  <w:tcBorders>
                    <w:tl2br w:val="nil"/>
                    <w:tr2bl w:val="nil"/>
                  </w:tcBorders>
                  <w:vAlign w:val="center"/>
                </w:tcPr>
                <w:p w14:paraId="4AA0590C" w14:textId="77777777" w:rsidR="00AC0B7A" w:rsidRPr="00830DB2" w:rsidRDefault="00AC0B7A">
                  <w:pPr>
                    <w:jc w:val="center"/>
                    <w:rPr>
                      <w:sz w:val="18"/>
                      <w:szCs w:val="18"/>
                    </w:rPr>
                  </w:pPr>
                </w:p>
              </w:tc>
              <w:tc>
                <w:tcPr>
                  <w:tcW w:w="0" w:type="auto"/>
                  <w:tcBorders>
                    <w:tl2br w:val="nil"/>
                    <w:tr2bl w:val="nil"/>
                  </w:tcBorders>
                  <w:vAlign w:val="center"/>
                </w:tcPr>
                <w:p w14:paraId="04850B3D" w14:textId="77777777" w:rsidR="00AC0B7A" w:rsidRPr="00830DB2" w:rsidRDefault="00000000">
                  <w:pPr>
                    <w:jc w:val="center"/>
                    <w:rPr>
                      <w:sz w:val="18"/>
                      <w:szCs w:val="18"/>
                    </w:rPr>
                  </w:pPr>
                  <w:r w:rsidRPr="00830DB2">
                    <w:rPr>
                      <w:rFonts w:hint="eastAsia"/>
                      <w:sz w:val="18"/>
                      <w:szCs w:val="18"/>
                    </w:rPr>
                    <w:t>0.05</w:t>
                  </w:r>
                </w:p>
              </w:tc>
              <w:tc>
                <w:tcPr>
                  <w:tcW w:w="0" w:type="auto"/>
                  <w:tcBorders>
                    <w:tl2br w:val="nil"/>
                    <w:tr2bl w:val="nil"/>
                  </w:tcBorders>
                  <w:vAlign w:val="center"/>
                </w:tcPr>
                <w:p w14:paraId="7F0CC985" w14:textId="77777777" w:rsidR="00AC0B7A" w:rsidRPr="00830DB2" w:rsidRDefault="00000000">
                  <w:pPr>
                    <w:jc w:val="center"/>
                    <w:rPr>
                      <w:sz w:val="18"/>
                      <w:szCs w:val="18"/>
                    </w:rPr>
                  </w:pPr>
                  <w:r w:rsidRPr="00830DB2">
                    <w:rPr>
                      <w:rFonts w:hint="eastAsia"/>
                      <w:sz w:val="18"/>
                      <w:szCs w:val="18"/>
                    </w:rPr>
                    <w:t>0.07</w:t>
                  </w:r>
                </w:p>
              </w:tc>
              <w:tc>
                <w:tcPr>
                  <w:tcW w:w="0" w:type="auto"/>
                  <w:vMerge/>
                  <w:tcBorders>
                    <w:tl2br w:val="nil"/>
                    <w:tr2bl w:val="nil"/>
                  </w:tcBorders>
                  <w:vAlign w:val="center"/>
                </w:tcPr>
                <w:p w14:paraId="289BF385" w14:textId="77777777" w:rsidR="00AC0B7A" w:rsidRPr="00830DB2" w:rsidRDefault="00AC0B7A">
                  <w:pPr>
                    <w:jc w:val="center"/>
                    <w:rPr>
                      <w:sz w:val="18"/>
                      <w:szCs w:val="18"/>
                    </w:rPr>
                  </w:pPr>
                </w:p>
              </w:tc>
              <w:tc>
                <w:tcPr>
                  <w:tcW w:w="0" w:type="auto"/>
                  <w:vMerge/>
                  <w:tcBorders>
                    <w:tl2br w:val="nil"/>
                    <w:tr2bl w:val="nil"/>
                  </w:tcBorders>
                  <w:vAlign w:val="center"/>
                </w:tcPr>
                <w:p w14:paraId="01DA0711" w14:textId="77777777" w:rsidR="00AC0B7A" w:rsidRPr="00830DB2" w:rsidRDefault="00AC0B7A">
                  <w:pPr>
                    <w:jc w:val="center"/>
                    <w:rPr>
                      <w:sz w:val="18"/>
                      <w:szCs w:val="18"/>
                    </w:rPr>
                  </w:pPr>
                </w:p>
              </w:tc>
              <w:tc>
                <w:tcPr>
                  <w:tcW w:w="0" w:type="auto"/>
                  <w:vMerge/>
                  <w:tcBorders>
                    <w:tl2br w:val="nil"/>
                    <w:tr2bl w:val="nil"/>
                  </w:tcBorders>
                  <w:vAlign w:val="center"/>
                </w:tcPr>
                <w:p w14:paraId="244DD12C" w14:textId="77777777" w:rsidR="00AC0B7A" w:rsidRPr="00830DB2" w:rsidRDefault="00AC0B7A">
                  <w:pPr>
                    <w:pStyle w:val="30"/>
                    <w:rPr>
                      <w:sz w:val="18"/>
                      <w:szCs w:val="18"/>
                    </w:rPr>
                  </w:pPr>
                </w:p>
              </w:tc>
              <w:tc>
                <w:tcPr>
                  <w:tcW w:w="0" w:type="auto"/>
                  <w:vMerge/>
                  <w:tcBorders>
                    <w:tl2br w:val="nil"/>
                    <w:tr2bl w:val="nil"/>
                  </w:tcBorders>
                  <w:vAlign w:val="center"/>
                </w:tcPr>
                <w:p w14:paraId="585E4F17" w14:textId="77777777" w:rsidR="00AC0B7A" w:rsidRPr="00830DB2" w:rsidRDefault="00AC0B7A">
                  <w:pPr>
                    <w:pStyle w:val="30"/>
                    <w:rPr>
                      <w:sz w:val="18"/>
                      <w:szCs w:val="18"/>
                    </w:rPr>
                  </w:pPr>
                </w:p>
              </w:tc>
              <w:tc>
                <w:tcPr>
                  <w:tcW w:w="0" w:type="auto"/>
                  <w:vMerge/>
                  <w:tcBorders>
                    <w:tl2br w:val="nil"/>
                    <w:tr2bl w:val="nil"/>
                  </w:tcBorders>
                  <w:vAlign w:val="center"/>
                </w:tcPr>
                <w:p w14:paraId="350D087D" w14:textId="77777777" w:rsidR="00AC0B7A" w:rsidRPr="00830DB2" w:rsidRDefault="00AC0B7A">
                  <w:pPr>
                    <w:pStyle w:val="30"/>
                    <w:rPr>
                      <w:sz w:val="18"/>
                      <w:szCs w:val="18"/>
                    </w:rPr>
                  </w:pPr>
                </w:p>
              </w:tc>
              <w:tc>
                <w:tcPr>
                  <w:tcW w:w="0" w:type="auto"/>
                  <w:vMerge/>
                  <w:tcBorders>
                    <w:tl2br w:val="nil"/>
                    <w:tr2bl w:val="nil"/>
                  </w:tcBorders>
                  <w:vAlign w:val="center"/>
                </w:tcPr>
                <w:p w14:paraId="500B62CD" w14:textId="77777777" w:rsidR="00AC0B7A" w:rsidRPr="00830DB2" w:rsidRDefault="00AC0B7A">
                  <w:pPr>
                    <w:jc w:val="center"/>
                    <w:rPr>
                      <w:sz w:val="18"/>
                      <w:szCs w:val="18"/>
                    </w:rPr>
                  </w:pPr>
                </w:p>
              </w:tc>
              <w:tc>
                <w:tcPr>
                  <w:tcW w:w="0" w:type="auto"/>
                  <w:tcBorders>
                    <w:tl2br w:val="nil"/>
                    <w:tr2bl w:val="nil"/>
                  </w:tcBorders>
                  <w:vAlign w:val="center"/>
                </w:tcPr>
                <w:p w14:paraId="5FDA1F92" w14:textId="77777777" w:rsidR="00AC0B7A" w:rsidRPr="00830DB2" w:rsidRDefault="00000000">
                  <w:pPr>
                    <w:jc w:val="center"/>
                    <w:rPr>
                      <w:sz w:val="18"/>
                      <w:szCs w:val="18"/>
                    </w:rPr>
                  </w:pPr>
                  <w:r w:rsidRPr="00830DB2">
                    <w:rPr>
                      <w:rFonts w:hint="eastAsia"/>
                      <w:sz w:val="18"/>
                      <w:szCs w:val="18"/>
                    </w:rPr>
                    <w:t>0.05</w:t>
                  </w:r>
                </w:p>
              </w:tc>
              <w:tc>
                <w:tcPr>
                  <w:tcW w:w="0" w:type="auto"/>
                  <w:tcBorders>
                    <w:tl2br w:val="nil"/>
                    <w:tr2bl w:val="nil"/>
                  </w:tcBorders>
                  <w:vAlign w:val="center"/>
                </w:tcPr>
                <w:p w14:paraId="4DFA20B8" w14:textId="77777777" w:rsidR="00AC0B7A" w:rsidRPr="00830DB2" w:rsidRDefault="00000000">
                  <w:pPr>
                    <w:jc w:val="center"/>
                    <w:rPr>
                      <w:sz w:val="18"/>
                      <w:szCs w:val="18"/>
                    </w:rPr>
                  </w:pPr>
                  <w:r w:rsidRPr="00830DB2">
                    <w:rPr>
                      <w:rFonts w:hint="eastAsia"/>
                      <w:sz w:val="18"/>
                      <w:szCs w:val="18"/>
                    </w:rPr>
                    <w:t>0.07</w:t>
                  </w:r>
                </w:p>
              </w:tc>
              <w:tc>
                <w:tcPr>
                  <w:tcW w:w="0" w:type="auto"/>
                  <w:vMerge/>
                  <w:tcBorders>
                    <w:tl2br w:val="nil"/>
                    <w:tr2bl w:val="nil"/>
                  </w:tcBorders>
                  <w:vAlign w:val="center"/>
                </w:tcPr>
                <w:p w14:paraId="0FC61647" w14:textId="77777777" w:rsidR="00AC0B7A" w:rsidRPr="00830DB2" w:rsidRDefault="00AC0B7A">
                  <w:pPr>
                    <w:jc w:val="center"/>
                    <w:rPr>
                      <w:sz w:val="18"/>
                      <w:szCs w:val="18"/>
                    </w:rPr>
                  </w:pPr>
                </w:p>
              </w:tc>
              <w:tc>
                <w:tcPr>
                  <w:tcW w:w="0" w:type="auto"/>
                  <w:vMerge/>
                  <w:tcBorders>
                    <w:tl2br w:val="nil"/>
                    <w:tr2bl w:val="nil"/>
                  </w:tcBorders>
                  <w:vAlign w:val="center"/>
                </w:tcPr>
                <w:p w14:paraId="3D5156B1" w14:textId="77777777" w:rsidR="00AC0B7A" w:rsidRPr="00830DB2" w:rsidRDefault="00AC0B7A">
                  <w:pPr>
                    <w:jc w:val="center"/>
                    <w:rPr>
                      <w:sz w:val="18"/>
                      <w:szCs w:val="18"/>
                    </w:rPr>
                  </w:pPr>
                </w:p>
              </w:tc>
              <w:tc>
                <w:tcPr>
                  <w:tcW w:w="0" w:type="auto"/>
                  <w:vMerge/>
                  <w:tcBorders>
                    <w:tl2br w:val="nil"/>
                    <w:tr2bl w:val="nil"/>
                  </w:tcBorders>
                  <w:vAlign w:val="center"/>
                </w:tcPr>
                <w:p w14:paraId="7477A747" w14:textId="77777777" w:rsidR="00AC0B7A" w:rsidRPr="00830DB2" w:rsidRDefault="00AC0B7A">
                  <w:pPr>
                    <w:jc w:val="center"/>
                    <w:rPr>
                      <w:sz w:val="18"/>
                      <w:szCs w:val="18"/>
                    </w:rPr>
                  </w:pPr>
                </w:p>
              </w:tc>
              <w:tc>
                <w:tcPr>
                  <w:tcW w:w="0" w:type="auto"/>
                  <w:vMerge/>
                  <w:tcBorders>
                    <w:tl2br w:val="nil"/>
                    <w:tr2bl w:val="nil"/>
                  </w:tcBorders>
                  <w:vAlign w:val="center"/>
                </w:tcPr>
                <w:p w14:paraId="2D594CF9" w14:textId="77777777" w:rsidR="00AC0B7A" w:rsidRPr="00830DB2" w:rsidRDefault="00AC0B7A">
                  <w:pPr>
                    <w:jc w:val="center"/>
                    <w:rPr>
                      <w:sz w:val="18"/>
                      <w:szCs w:val="18"/>
                    </w:rPr>
                  </w:pPr>
                </w:p>
              </w:tc>
              <w:tc>
                <w:tcPr>
                  <w:tcW w:w="0" w:type="auto"/>
                  <w:vMerge/>
                  <w:tcBorders>
                    <w:tl2br w:val="nil"/>
                    <w:tr2bl w:val="nil"/>
                  </w:tcBorders>
                  <w:vAlign w:val="center"/>
                </w:tcPr>
                <w:p w14:paraId="55EAC1CD" w14:textId="77777777" w:rsidR="00AC0B7A" w:rsidRPr="00830DB2" w:rsidRDefault="00AC0B7A">
                  <w:pPr>
                    <w:jc w:val="center"/>
                    <w:rPr>
                      <w:sz w:val="18"/>
                      <w:szCs w:val="18"/>
                    </w:rPr>
                  </w:pPr>
                </w:p>
              </w:tc>
              <w:tc>
                <w:tcPr>
                  <w:tcW w:w="0" w:type="auto"/>
                  <w:vMerge/>
                  <w:tcBorders>
                    <w:tl2br w:val="nil"/>
                    <w:tr2bl w:val="nil"/>
                  </w:tcBorders>
                  <w:vAlign w:val="center"/>
                </w:tcPr>
                <w:p w14:paraId="2A19AB0B" w14:textId="77777777" w:rsidR="00AC0B7A" w:rsidRPr="00830DB2" w:rsidRDefault="00AC0B7A">
                  <w:pPr>
                    <w:jc w:val="center"/>
                    <w:rPr>
                      <w:sz w:val="18"/>
                      <w:szCs w:val="18"/>
                    </w:rPr>
                  </w:pPr>
                </w:p>
              </w:tc>
              <w:tc>
                <w:tcPr>
                  <w:tcW w:w="0" w:type="auto"/>
                  <w:tcBorders>
                    <w:tl2br w:val="nil"/>
                    <w:tr2bl w:val="nil"/>
                  </w:tcBorders>
                  <w:vAlign w:val="center"/>
                </w:tcPr>
                <w:p w14:paraId="35C3891B" w14:textId="77777777" w:rsidR="00AC0B7A" w:rsidRPr="00830DB2" w:rsidRDefault="00000000">
                  <w:pPr>
                    <w:jc w:val="center"/>
                    <w:rPr>
                      <w:sz w:val="18"/>
                      <w:szCs w:val="18"/>
                    </w:rPr>
                  </w:pPr>
                  <w:r w:rsidRPr="00830DB2">
                    <w:rPr>
                      <w:rFonts w:hint="eastAsia"/>
                      <w:sz w:val="18"/>
                      <w:szCs w:val="18"/>
                    </w:rPr>
                    <w:t>1.2</w:t>
                  </w:r>
                </w:p>
              </w:tc>
              <w:tc>
                <w:tcPr>
                  <w:tcW w:w="0" w:type="auto"/>
                  <w:vMerge/>
                  <w:tcBorders>
                    <w:tl2br w:val="nil"/>
                    <w:tr2bl w:val="nil"/>
                  </w:tcBorders>
                  <w:vAlign w:val="center"/>
                </w:tcPr>
                <w:p w14:paraId="296FAEEC" w14:textId="77777777" w:rsidR="00AC0B7A" w:rsidRPr="00830DB2" w:rsidRDefault="00AC0B7A">
                  <w:pPr>
                    <w:jc w:val="center"/>
                    <w:rPr>
                      <w:sz w:val="18"/>
                      <w:szCs w:val="18"/>
                    </w:rPr>
                  </w:pPr>
                </w:p>
              </w:tc>
            </w:tr>
            <w:tr w:rsidR="00AC0B7A" w:rsidRPr="00830DB2" w14:paraId="620EF6A2" w14:textId="77777777">
              <w:trPr>
                <w:trHeight w:val="881"/>
                <w:jc w:val="center"/>
              </w:trPr>
              <w:tc>
                <w:tcPr>
                  <w:tcW w:w="0" w:type="auto"/>
                  <w:vMerge w:val="restart"/>
                  <w:tcBorders>
                    <w:tl2br w:val="nil"/>
                    <w:tr2bl w:val="nil"/>
                  </w:tcBorders>
                  <w:vAlign w:val="center"/>
                </w:tcPr>
                <w:p w14:paraId="6D05AAFA" w14:textId="77777777" w:rsidR="00AC0B7A" w:rsidRPr="00830DB2" w:rsidRDefault="00000000">
                  <w:pPr>
                    <w:pStyle w:val="30"/>
                    <w:rPr>
                      <w:sz w:val="18"/>
                      <w:szCs w:val="18"/>
                    </w:rPr>
                  </w:pPr>
                  <w:r w:rsidRPr="00830DB2">
                    <w:rPr>
                      <w:rFonts w:hint="eastAsia"/>
                      <w:sz w:val="18"/>
                      <w:szCs w:val="18"/>
                    </w:rPr>
                    <w:t>固化、</w:t>
                  </w:r>
                </w:p>
                <w:p w14:paraId="0D7D1C67" w14:textId="77777777" w:rsidR="00AC0B7A" w:rsidRPr="00830DB2" w:rsidRDefault="00000000">
                  <w:pPr>
                    <w:pStyle w:val="30"/>
                    <w:rPr>
                      <w:sz w:val="18"/>
                      <w:szCs w:val="18"/>
                    </w:rPr>
                  </w:pPr>
                  <w:r w:rsidRPr="00830DB2">
                    <w:rPr>
                      <w:rFonts w:hint="eastAsia"/>
                      <w:sz w:val="18"/>
                      <w:szCs w:val="18"/>
                    </w:rPr>
                    <w:t>天然气燃烧废气</w:t>
                  </w:r>
                </w:p>
              </w:tc>
              <w:tc>
                <w:tcPr>
                  <w:tcW w:w="0" w:type="auto"/>
                  <w:vMerge w:val="restart"/>
                  <w:tcBorders>
                    <w:tl2br w:val="nil"/>
                    <w:tr2bl w:val="nil"/>
                  </w:tcBorders>
                  <w:vAlign w:val="center"/>
                </w:tcPr>
                <w:p w14:paraId="13B75E55" w14:textId="77777777" w:rsidR="00AC0B7A" w:rsidRPr="00830DB2" w:rsidRDefault="00000000">
                  <w:pPr>
                    <w:pStyle w:val="30"/>
                    <w:rPr>
                      <w:sz w:val="18"/>
                      <w:szCs w:val="18"/>
                    </w:rPr>
                  </w:pPr>
                  <w:r w:rsidRPr="00830DB2">
                    <w:rPr>
                      <w:rFonts w:hint="eastAsia"/>
                      <w:sz w:val="18"/>
                      <w:szCs w:val="18"/>
                    </w:rPr>
                    <w:t>有组织</w:t>
                  </w:r>
                </w:p>
              </w:tc>
              <w:tc>
                <w:tcPr>
                  <w:tcW w:w="0" w:type="auto"/>
                  <w:tcBorders>
                    <w:tl2br w:val="nil"/>
                    <w:tr2bl w:val="nil"/>
                  </w:tcBorders>
                  <w:vAlign w:val="center"/>
                </w:tcPr>
                <w:p w14:paraId="7CAA9E38" w14:textId="77777777" w:rsidR="00AC0B7A" w:rsidRPr="00830DB2" w:rsidRDefault="00000000">
                  <w:pPr>
                    <w:widowControl/>
                    <w:adjustRightInd w:val="0"/>
                    <w:snapToGrid w:val="0"/>
                    <w:jc w:val="center"/>
                    <w:textAlignment w:val="center"/>
                    <w:rPr>
                      <w:rStyle w:val="font11"/>
                      <w:color w:val="auto"/>
                      <w:sz w:val="18"/>
                      <w:szCs w:val="18"/>
                      <w:lang w:bidi="ar"/>
                    </w:rPr>
                  </w:pPr>
                  <w:r w:rsidRPr="00830DB2">
                    <w:rPr>
                      <w:rFonts w:hint="eastAsia"/>
                      <w:sz w:val="18"/>
                      <w:szCs w:val="18"/>
                    </w:rPr>
                    <w:t>非甲烷总烃</w:t>
                  </w:r>
                </w:p>
              </w:tc>
              <w:tc>
                <w:tcPr>
                  <w:tcW w:w="0" w:type="auto"/>
                  <w:tcBorders>
                    <w:tl2br w:val="nil"/>
                    <w:tr2bl w:val="nil"/>
                  </w:tcBorders>
                  <w:vAlign w:val="center"/>
                </w:tcPr>
                <w:p w14:paraId="3884C527" w14:textId="77777777" w:rsidR="00AC0B7A" w:rsidRPr="00830DB2" w:rsidRDefault="00000000">
                  <w:pPr>
                    <w:jc w:val="center"/>
                    <w:rPr>
                      <w:sz w:val="18"/>
                      <w:szCs w:val="18"/>
                    </w:rPr>
                  </w:pPr>
                  <w:r w:rsidRPr="00830DB2">
                    <w:rPr>
                      <w:rFonts w:hint="eastAsia"/>
                      <w:sz w:val="18"/>
                      <w:szCs w:val="18"/>
                    </w:rPr>
                    <w:t>12</w:t>
                  </w:r>
                </w:p>
              </w:tc>
              <w:tc>
                <w:tcPr>
                  <w:tcW w:w="0" w:type="auto"/>
                  <w:tcBorders>
                    <w:tl2br w:val="nil"/>
                    <w:tr2bl w:val="nil"/>
                  </w:tcBorders>
                  <w:vAlign w:val="center"/>
                </w:tcPr>
                <w:p w14:paraId="588C37EB" w14:textId="77777777" w:rsidR="00AC0B7A" w:rsidRPr="00830DB2" w:rsidRDefault="00000000">
                  <w:pPr>
                    <w:jc w:val="center"/>
                    <w:rPr>
                      <w:sz w:val="18"/>
                      <w:szCs w:val="18"/>
                    </w:rPr>
                  </w:pPr>
                  <w:r w:rsidRPr="00830DB2">
                    <w:rPr>
                      <w:rFonts w:hint="eastAsia"/>
                      <w:sz w:val="18"/>
                      <w:szCs w:val="18"/>
                    </w:rPr>
                    <w:t>0.24</w:t>
                  </w:r>
                </w:p>
              </w:tc>
              <w:tc>
                <w:tcPr>
                  <w:tcW w:w="0" w:type="auto"/>
                  <w:tcBorders>
                    <w:tl2br w:val="nil"/>
                    <w:tr2bl w:val="nil"/>
                  </w:tcBorders>
                  <w:vAlign w:val="center"/>
                </w:tcPr>
                <w:p w14:paraId="164A088B" w14:textId="77777777" w:rsidR="00AC0B7A" w:rsidRPr="00830DB2" w:rsidRDefault="00000000">
                  <w:pPr>
                    <w:jc w:val="center"/>
                    <w:rPr>
                      <w:sz w:val="18"/>
                      <w:szCs w:val="18"/>
                    </w:rPr>
                  </w:pPr>
                  <w:r w:rsidRPr="00830DB2">
                    <w:rPr>
                      <w:rFonts w:hint="eastAsia"/>
                      <w:sz w:val="18"/>
                      <w:szCs w:val="18"/>
                    </w:rPr>
                    <w:t>0.62</w:t>
                  </w:r>
                </w:p>
              </w:tc>
              <w:tc>
                <w:tcPr>
                  <w:tcW w:w="0" w:type="auto"/>
                  <w:vMerge w:val="restart"/>
                  <w:tcBorders>
                    <w:tl2br w:val="nil"/>
                    <w:tr2bl w:val="nil"/>
                  </w:tcBorders>
                  <w:vAlign w:val="center"/>
                </w:tcPr>
                <w:p w14:paraId="31366BA1" w14:textId="77777777" w:rsidR="00AC0B7A" w:rsidRPr="00830DB2" w:rsidRDefault="00000000">
                  <w:pPr>
                    <w:jc w:val="center"/>
                    <w:rPr>
                      <w:sz w:val="18"/>
                      <w:szCs w:val="18"/>
                    </w:rPr>
                  </w:pPr>
                  <w:r w:rsidRPr="00830DB2">
                    <w:rPr>
                      <w:rFonts w:hint="eastAsia"/>
                      <w:sz w:val="18"/>
                      <w:szCs w:val="18"/>
                    </w:rPr>
                    <w:t>20000</w:t>
                  </w:r>
                </w:p>
              </w:tc>
              <w:tc>
                <w:tcPr>
                  <w:tcW w:w="0" w:type="auto"/>
                  <w:vMerge w:val="restart"/>
                  <w:tcBorders>
                    <w:tl2br w:val="nil"/>
                    <w:tr2bl w:val="nil"/>
                  </w:tcBorders>
                  <w:vAlign w:val="center"/>
                </w:tcPr>
                <w:p w14:paraId="0FCBBCA2" w14:textId="77777777" w:rsidR="00AC0B7A" w:rsidRPr="00830DB2" w:rsidRDefault="00000000">
                  <w:pPr>
                    <w:jc w:val="center"/>
                    <w:rPr>
                      <w:sz w:val="18"/>
                      <w:szCs w:val="18"/>
                    </w:rPr>
                  </w:pPr>
                  <w:r w:rsidRPr="00830DB2">
                    <w:rPr>
                      <w:rFonts w:hint="eastAsia"/>
                      <w:sz w:val="18"/>
                      <w:szCs w:val="18"/>
                    </w:rPr>
                    <w:t>90</w:t>
                  </w:r>
                </w:p>
              </w:tc>
              <w:tc>
                <w:tcPr>
                  <w:tcW w:w="0" w:type="auto"/>
                  <w:vMerge w:val="restart"/>
                  <w:tcBorders>
                    <w:tl2br w:val="nil"/>
                    <w:tr2bl w:val="nil"/>
                  </w:tcBorders>
                  <w:vAlign w:val="center"/>
                </w:tcPr>
                <w:p w14:paraId="16104EB9" w14:textId="77777777" w:rsidR="00AC0B7A" w:rsidRPr="00830DB2" w:rsidRDefault="00000000">
                  <w:pPr>
                    <w:jc w:val="center"/>
                    <w:rPr>
                      <w:sz w:val="18"/>
                      <w:szCs w:val="18"/>
                    </w:rPr>
                  </w:pPr>
                  <w:r w:rsidRPr="00830DB2">
                    <w:rPr>
                      <w:rFonts w:hint="eastAsia"/>
                      <w:sz w:val="18"/>
                      <w:szCs w:val="18"/>
                    </w:rPr>
                    <w:t>30</w:t>
                  </w:r>
                </w:p>
              </w:tc>
              <w:tc>
                <w:tcPr>
                  <w:tcW w:w="0" w:type="auto"/>
                  <w:vMerge w:val="restart"/>
                  <w:tcBorders>
                    <w:tl2br w:val="nil"/>
                    <w:tr2bl w:val="nil"/>
                  </w:tcBorders>
                  <w:vAlign w:val="center"/>
                </w:tcPr>
                <w:p w14:paraId="0AA8C7B5" w14:textId="77777777" w:rsidR="00AC0B7A" w:rsidRPr="00830DB2" w:rsidRDefault="00000000">
                  <w:pPr>
                    <w:jc w:val="center"/>
                    <w:rPr>
                      <w:sz w:val="18"/>
                      <w:szCs w:val="18"/>
                    </w:rPr>
                  </w:pPr>
                  <w:r w:rsidRPr="00830DB2">
                    <w:rPr>
                      <w:rFonts w:hint="eastAsia"/>
                      <w:sz w:val="18"/>
                      <w:szCs w:val="18"/>
                    </w:rPr>
                    <w:t>是</w:t>
                  </w:r>
                </w:p>
              </w:tc>
              <w:tc>
                <w:tcPr>
                  <w:tcW w:w="0" w:type="auto"/>
                  <w:vMerge w:val="restart"/>
                  <w:tcBorders>
                    <w:tl2br w:val="nil"/>
                    <w:tr2bl w:val="nil"/>
                  </w:tcBorders>
                  <w:vAlign w:val="center"/>
                </w:tcPr>
                <w:p w14:paraId="08021C96" w14:textId="77777777" w:rsidR="00AC0B7A" w:rsidRPr="00830DB2" w:rsidRDefault="00000000">
                  <w:pPr>
                    <w:jc w:val="center"/>
                    <w:rPr>
                      <w:sz w:val="18"/>
                      <w:szCs w:val="18"/>
                    </w:rPr>
                  </w:pPr>
                  <w:r w:rsidRPr="00830DB2">
                    <w:rPr>
                      <w:sz w:val="18"/>
                      <w:szCs w:val="18"/>
                    </w:rPr>
                    <w:t>活性炭吸附</w:t>
                  </w:r>
                </w:p>
              </w:tc>
              <w:tc>
                <w:tcPr>
                  <w:tcW w:w="0" w:type="auto"/>
                  <w:tcBorders>
                    <w:tl2br w:val="nil"/>
                    <w:tr2bl w:val="nil"/>
                  </w:tcBorders>
                  <w:vAlign w:val="center"/>
                </w:tcPr>
                <w:p w14:paraId="540F51F3" w14:textId="77777777" w:rsidR="00AC0B7A" w:rsidRPr="00830DB2" w:rsidRDefault="00000000">
                  <w:pPr>
                    <w:jc w:val="center"/>
                    <w:rPr>
                      <w:sz w:val="18"/>
                      <w:szCs w:val="18"/>
                    </w:rPr>
                  </w:pPr>
                  <w:r w:rsidRPr="00830DB2">
                    <w:rPr>
                      <w:rFonts w:hint="eastAsia"/>
                      <w:sz w:val="18"/>
                      <w:szCs w:val="18"/>
                    </w:rPr>
                    <w:t>8</w:t>
                  </w:r>
                </w:p>
              </w:tc>
              <w:tc>
                <w:tcPr>
                  <w:tcW w:w="0" w:type="auto"/>
                  <w:tcBorders>
                    <w:tl2br w:val="nil"/>
                    <w:tr2bl w:val="nil"/>
                  </w:tcBorders>
                  <w:vAlign w:val="center"/>
                </w:tcPr>
                <w:p w14:paraId="6AC7BE9A" w14:textId="77777777" w:rsidR="00AC0B7A" w:rsidRPr="00830DB2" w:rsidRDefault="00000000">
                  <w:pPr>
                    <w:jc w:val="center"/>
                    <w:rPr>
                      <w:sz w:val="18"/>
                      <w:szCs w:val="18"/>
                    </w:rPr>
                  </w:pPr>
                  <w:r w:rsidRPr="00830DB2">
                    <w:rPr>
                      <w:rFonts w:hint="eastAsia"/>
                      <w:sz w:val="18"/>
                      <w:szCs w:val="18"/>
                    </w:rPr>
                    <w:t>0.16</w:t>
                  </w:r>
                </w:p>
              </w:tc>
              <w:tc>
                <w:tcPr>
                  <w:tcW w:w="0" w:type="auto"/>
                  <w:tcBorders>
                    <w:tl2br w:val="nil"/>
                    <w:tr2bl w:val="nil"/>
                  </w:tcBorders>
                  <w:vAlign w:val="center"/>
                </w:tcPr>
                <w:p w14:paraId="0BE8064C" w14:textId="77777777" w:rsidR="00AC0B7A" w:rsidRPr="00830DB2" w:rsidRDefault="00000000">
                  <w:pPr>
                    <w:jc w:val="center"/>
                    <w:rPr>
                      <w:sz w:val="18"/>
                      <w:szCs w:val="18"/>
                    </w:rPr>
                  </w:pPr>
                  <w:r w:rsidRPr="00830DB2">
                    <w:rPr>
                      <w:rFonts w:hint="eastAsia"/>
                      <w:sz w:val="18"/>
                      <w:szCs w:val="18"/>
                    </w:rPr>
                    <w:t>0.43</w:t>
                  </w:r>
                </w:p>
              </w:tc>
              <w:tc>
                <w:tcPr>
                  <w:tcW w:w="0" w:type="auto"/>
                  <w:vMerge w:val="restart"/>
                  <w:tcBorders>
                    <w:tl2br w:val="nil"/>
                    <w:tr2bl w:val="nil"/>
                  </w:tcBorders>
                  <w:vAlign w:val="center"/>
                </w:tcPr>
                <w:p w14:paraId="5F4637E5" w14:textId="77777777" w:rsidR="00AC0B7A" w:rsidRPr="00830DB2" w:rsidRDefault="00000000">
                  <w:pPr>
                    <w:jc w:val="center"/>
                    <w:rPr>
                      <w:sz w:val="18"/>
                      <w:szCs w:val="18"/>
                    </w:rPr>
                  </w:pPr>
                  <w:r w:rsidRPr="00830DB2">
                    <w:rPr>
                      <w:rFonts w:hint="eastAsia"/>
                      <w:sz w:val="18"/>
                      <w:szCs w:val="18"/>
                    </w:rPr>
                    <w:t>DA003</w:t>
                  </w:r>
                </w:p>
              </w:tc>
              <w:tc>
                <w:tcPr>
                  <w:tcW w:w="0" w:type="auto"/>
                  <w:vMerge w:val="restart"/>
                  <w:tcBorders>
                    <w:tl2br w:val="nil"/>
                    <w:tr2bl w:val="nil"/>
                  </w:tcBorders>
                  <w:vAlign w:val="center"/>
                </w:tcPr>
                <w:p w14:paraId="23DB456D" w14:textId="77777777" w:rsidR="00AC0B7A" w:rsidRPr="00830DB2" w:rsidRDefault="00000000">
                  <w:pPr>
                    <w:jc w:val="center"/>
                    <w:rPr>
                      <w:sz w:val="18"/>
                      <w:szCs w:val="18"/>
                    </w:rPr>
                  </w:pPr>
                  <w:r w:rsidRPr="00830DB2">
                    <w:rPr>
                      <w:rFonts w:hint="eastAsia"/>
                      <w:sz w:val="18"/>
                      <w:szCs w:val="18"/>
                    </w:rPr>
                    <w:t>15</w:t>
                  </w:r>
                </w:p>
              </w:tc>
              <w:tc>
                <w:tcPr>
                  <w:tcW w:w="0" w:type="auto"/>
                  <w:vMerge w:val="restart"/>
                  <w:tcBorders>
                    <w:tl2br w:val="nil"/>
                    <w:tr2bl w:val="nil"/>
                  </w:tcBorders>
                  <w:vAlign w:val="center"/>
                </w:tcPr>
                <w:p w14:paraId="2E033C64" w14:textId="77777777" w:rsidR="00AC0B7A" w:rsidRPr="00830DB2" w:rsidRDefault="00000000">
                  <w:pPr>
                    <w:jc w:val="center"/>
                    <w:rPr>
                      <w:sz w:val="18"/>
                      <w:szCs w:val="18"/>
                    </w:rPr>
                  </w:pPr>
                  <w:r w:rsidRPr="00830DB2">
                    <w:rPr>
                      <w:rFonts w:hint="eastAsia"/>
                      <w:sz w:val="18"/>
                      <w:szCs w:val="18"/>
                    </w:rPr>
                    <w:t>0.5</w:t>
                  </w:r>
                </w:p>
              </w:tc>
              <w:tc>
                <w:tcPr>
                  <w:tcW w:w="0" w:type="auto"/>
                  <w:vMerge w:val="restart"/>
                  <w:tcBorders>
                    <w:tl2br w:val="nil"/>
                    <w:tr2bl w:val="nil"/>
                  </w:tcBorders>
                  <w:vAlign w:val="center"/>
                </w:tcPr>
                <w:p w14:paraId="4D30A158" w14:textId="77777777" w:rsidR="00AC0B7A" w:rsidRPr="00830DB2" w:rsidRDefault="00000000">
                  <w:pPr>
                    <w:jc w:val="center"/>
                    <w:rPr>
                      <w:sz w:val="18"/>
                      <w:szCs w:val="18"/>
                    </w:rPr>
                  </w:pPr>
                  <w:r w:rsidRPr="00830DB2">
                    <w:rPr>
                      <w:rFonts w:hint="eastAsia"/>
                      <w:sz w:val="18"/>
                      <w:szCs w:val="18"/>
                    </w:rPr>
                    <w:t>45</w:t>
                  </w:r>
                </w:p>
              </w:tc>
              <w:tc>
                <w:tcPr>
                  <w:tcW w:w="0" w:type="auto"/>
                  <w:vMerge w:val="restart"/>
                  <w:tcBorders>
                    <w:tl2br w:val="nil"/>
                    <w:tr2bl w:val="nil"/>
                  </w:tcBorders>
                  <w:vAlign w:val="center"/>
                </w:tcPr>
                <w:p w14:paraId="5DAA7EB7" w14:textId="77777777" w:rsidR="00AC0B7A" w:rsidRPr="00830DB2" w:rsidRDefault="00000000">
                  <w:pPr>
                    <w:jc w:val="center"/>
                    <w:rPr>
                      <w:sz w:val="18"/>
                      <w:szCs w:val="18"/>
                    </w:rPr>
                  </w:pPr>
                  <w:r w:rsidRPr="00830DB2">
                    <w:rPr>
                      <w:rFonts w:hint="eastAsia"/>
                      <w:sz w:val="18"/>
                      <w:szCs w:val="18"/>
                    </w:rPr>
                    <w:t>一般排放口</w:t>
                  </w:r>
                </w:p>
              </w:tc>
              <w:tc>
                <w:tcPr>
                  <w:tcW w:w="0" w:type="auto"/>
                  <w:vMerge w:val="restart"/>
                  <w:tcBorders>
                    <w:tl2br w:val="nil"/>
                    <w:tr2bl w:val="nil"/>
                  </w:tcBorders>
                  <w:vAlign w:val="center"/>
                </w:tcPr>
                <w:p w14:paraId="70CC12D6" w14:textId="77777777" w:rsidR="00AC0B7A" w:rsidRPr="00830DB2" w:rsidRDefault="00000000">
                  <w:pPr>
                    <w:jc w:val="center"/>
                    <w:rPr>
                      <w:sz w:val="18"/>
                      <w:szCs w:val="18"/>
                    </w:rPr>
                  </w:pPr>
                  <w:r w:rsidRPr="00830DB2">
                    <w:rPr>
                      <w:sz w:val="18"/>
                      <w:szCs w:val="18"/>
                    </w:rPr>
                    <w:t>E115°36′</w:t>
                  </w:r>
                  <w:r w:rsidRPr="00830DB2">
                    <w:rPr>
                      <w:rFonts w:hint="eastAsia"/>
                      <w:sz w:val="18"/>
                      <w:szCs w:val="18"/>
                    </w:rPr>
                    <w:t>5.54</w:t>
                  </w:r>
                  <w:r w:rsidRPr="00830DB2">
                    <w:rPr>
                      <w:sz w:val="18"/>
                      <w:szCs w:val="18"/>
                    </w:rPr>
                    <w:t>″</w:t>
                  </w:r>
                </w:p>
                <w:p w14:paraId="5FFB8C35" w14:textId="77777777" w:rsidR="00AC0B7A" w:rsidRPr="00830DB2" w:rsidRDefault="00000000">
                  <w:pPr>
                    <w:jc w:val="center"/>
                    <w:rPr>
                      <w:sz w:val="18"/>
                      <w:szCs w:val="18"/>
                    </w:rPr>
                  </w:pPr>
                  <w:r w:rsidRPr="00830DB2">
                    <w:rPr>
                      <w:sz w:val="18"/>
                      <w:szCs w:val="18"/>
                    </w:rPr>
                    <w:t>N28°51′54.</w:t>
                  </w:r>
                  <w:r w:rsidRPr="00830DB2">
                    <w:rPr>
                      <w:rFonts w:hint="eastAsia"/>
                      <w:sz w:val="18"/>
                      <w:szCs w:val="18"/>
                    </w:rPr>
                    <w:t>96</w:t>
                  </w:r>
                  <w:r w:rsidRPr="00830DB2">
                    <w:rPr>
                      <w:sz w:val="18"/>
                      <w:szCs w:val="18"/>
                    </w:rPr>
                    <w:t>″</w:t>
                  </w:r>
                </w:p>
              </w:tc>
              <w:tc>
                <w:tcPr>
                  <w:tcW w:w="0" w:type="auto"/>
                  <w:tcBorders>
                    <w:tl2br w:val="nil"/>
                    <w:tr2bl w:val="nil"/>
                  </w:tcBorders>
                  <w:vAlign w:val="center"/>
                </w:tcPr>
                <w:p w14:paraId="503EBFD2" w14:textId="77777777" w:rsidR="00AC0B7A" w:rsidRPr="00830DB2" w:rsidRDefault="00000000">
                  <w:pPr>
                    <w:jc w:val="center"/>
                    <w:rPr>
                      <w:sz w:val="18"/>
                      <w:szCs w:val="18"/>
                    </w:rPr>
                  </w:pPr>
                  <w:r w:rsidRPr="00830DB2">
                    <w:rPr>
                      <w:rFonts w:hint="eastAsia"/>
                      <w:sz w:val="18"/>
                      <w:szCs w:val="18"/>
                    </w:rPr>
                    <w:t>80</w:t>
                  </w:r>
                </w:p>
              </w:tc>
              <w:tc>
                <w:tcPr>
                  <w:tcW w:w="0" w:type="auto"/>
                  <w:tcBorders>
                    <w:tl2br w:val="nil"/>
                    <w:tr2bl w:val="nil"/>
                  </w:tcBorders>
                  <w:vAlign w:val="center"/>
                </w:tcPr>
                <w:p w14:paraId="1251AAB7" w14:textId="77777777" w:rsidR="00AC0B7A" w:rsidRPr="00830DB2" w:rsidRDefault="00000000">
                  <w:pPr>
                    <w:jc w:val="center"/>
                    <w:rPr>
                      <w:sz w:val="18"/>
                      <w:szCs w:val="18"/>
                    </w:rPr>
                  </w:pPr>
                  <w:r w:rsidRPr="00830DB2">
                    <w:rPr>
                      <w:rFonts w:hint="eastAsia"/>
                      <w:sz w:val="18"/>
                      <w:szCs w:val="18"/>
                    </w:rPr>
                    <w:t>5</w:t>
                  </w:r>
                </w:p>
              </w:tc>
            </w:tr>
            <w:tr w:rsidR="00AC0B7A" w:rsidRPr="00830DB2" w14:paraId="01FEDD61" w14:textId="77777777">
              <w:trPr>
                <w:trHeight w:val="881"/>
                <w:jc w:val="center"/>
              </w:trPr>
              <w:tc>
                <w:tcPr>
                  <w:tcW w:w="0" w:type="auto"/>
                  <w:vMerge/>
                  <w:tcBorders>
                    <w:tl2br w:val="nil"/>
                    <w:tr2bl w:val="nil"/>
                  </w:tcBorders>
                  <w:vAlign w:val="center"/>
                </w:tcPr>
                <w:p w14:paraId="7318A1FB" w14:textId="77777777" w:rsidR="00AC0B7A" w:rsidRPr="00830DB2" w:rsidRDefault="00AC0B7A">
                  <w:pPr>
                    <w:pStyle w:val="30"/>
                    <w:rPr>
                      <w:sz w:val="18"/>
                      <w:szCs w:val="18"/>
                    </w:rPr>
                  </w:pPr>
                </w:p>
              </w:tc>
              <w:tc>
                <w:tcPr>
                  <w:tcW w:w="0" w:type="auto"/>
                  <w:vMerge/>
                  <w:tcBorders>
                    <w:tl2br w:val="nil"/>
                    <w:tr2bl w:val="nil"/>
                  </w:tcBorders>
                  <w:vAlign w:val="center"/>
                </w:tcPr>
                <w:p w14:paraId="130B0110" w14:textId="77777777" w:rsidR="00AC0B7A" w:rsidRPr="00830DB2" w:rsidRDefault="00AC0B7A">
                  <w:pPr>
                    <w:pStyle w:val="30"/>
                    <w:rPr>
                      <w:sz w:val="18"/>
                      <w:szCs w:val="18"/>
                    </w:rPr>
                  </w:pPr>
                </w:p>
              </w:tc>
              <w:tc>
                <w:tcPr>
                  <w:tcW w:w="0" w:type="auto"/>
                  <w:tcBorders>
                    <w:tl2br w:val="nil"/>
                    <w:tr2bl w:val="nil"/>
                  </w:tcBorders>
                  <w:vAlign w:val="center"/>
                </w:tcPr>
                <w:p w14:paraId="2834856D" w14:textId="77777777" w:rsidR="00AC0B7A" w:rsidRPr="00830DB2" w:rsidRDefault="00000000">
                  <w:pPr>
                    <w:widowControl/>
                    <w:adjustRightInd w:val="0"/>
                    <w:snapToGrid w:val="0"/>
                    <w:jc w:val="center"/>
                    <w:textAlignment w:val="center"/>
                    <w:rPr>
                      <w:rStyle w:val="font11"/>
                      <w:color w:val="auto"/>
                      <w:sz w:val="18"/>
                      <w:szCs w:val="18"/>
                      <w:lang w:bidi="ar"/>
                    </w:rPr>
                  </w:pPr>
                  <w:r w:rsidRPr="00830DB2">
                    <w:rPr>
                      <w:rFonts w:hint="eastAsia"/>
                      <w:sz w:val="18"/>
                      <w:szCs w:val="18"/>
                    </w:rPr>
                    <w:t>二甲苯</w:t>
                  </w:r>
                </w:p>
              </w:tc>
              <w:tc>
                <w:tcPr>
                  <w:tcW w:w="0" w:type="auto"/>
                  <w:tcBorders>
                    <w:tl2br w:val="nil"/>
                    <w:tr2bl w:val="nil"/>
                  </w:tcBorders>
                  <w:vAlign w:val="center"/>
                </w:tcPr>
                <w:p w14:paraId="01EF6C6F" w14:textId="77777777" w:rsidR="00AC0B7A" w:rsidRPr="00830DB2" w:rsidRDefault="00000000">
                  <w:pPr>
                    <w:jc w:val="center"/>
                    <w:rPr>
                      <w:sz w:val="18"/>
                      <w:szCs w:val="18"/>
                    </w:rPr>
                  </w:pPr>
                  <w:r w:rsidRPr="00830DB2">
                    <w:rPr>
                      <w:rFonts w:hint="eastAsia"/>
                      <w:sz w:val="18"/>
                      <w:szCs w:val="18"/>
                    </w:rPr>
                    <w:t>3</w:t>
                  </w:r>
                </w:p>
              </w:tc>
              <w:tc>
                <w:tcPr>
                  <w:tcW w:w="0" w:type="auto"/>
                  <w:tcBorders>
                    <w:tl2br w:val="nil"/>
                    <w:tr2bl w:val="nil"/>
                  </w:tcBorders>
                  <w:vAlign w:val="center"/>
                </w:tcPr>
                <w:p w14:paraId="591F9CE3" w14:textId="77777777" w:rsidR="00AC0B7A" w:rsidRPr="00830DB2" w:rsidRDefault="00000000">
                  <w:pPr>
                    <w:jc w:val="center"/>
                    <w:rPr>
                      <w:sz w:val="18"/>
                      <w:szCs w:val="18"/>
                    </w:rPr>
                  </w:pPr>
                  <w:r w:rsidRPr="00830DB2">
                    <w:rPr>
                      <w:rFonts w:hint="eastAsia"/>
                      <w:sz w:val="18"/>
                      <w:szCs w:val="18"/>
                    </w:rPr>
                    <w:t>0.06</w:t>
                  </w:r>
                </w:p>
              </w:tc>
              <w:tc>
                <w:tcPr>
                  <w:tcW w:w="0" w:type="auto"/>
                  <w:tcBorders>
                    <w:tl2br w:val="nil"/>
                    <w:tr2bl w:val="nil"/>
                  </w:tcBorders>
                  <w:vAlign w:val="center"/>
                </w:tcPr>
                <w:p w14:paraId="2CD2A402" w14:textId="77777777" w:rsidR="00AC0B7A" w:rsidRPr="00830DB2" w:rsidRDefault="00000000">
                  <w:pPr>
                    <w:jc w:val="center"/>
                    <w:rPr>
                      <w:sz w:val="18"/>
                      <w:szCs w:val="18"/>
                    </w:rPr>
                  </w:pPr>
                  <w:r w:rsidRPr="00830DB2">
                    <w:rPr>
                      <w:rFonts w:hint="eastAsia"/>
                      <w:sz w:val="18"/>
                      <w:szCs w:val="18"/>
                    </w:rPr>
                    <w:t>0.17</w:t>
                  </w:r>
                </w:p>
              </w:tc>
              <w:tc>
                <w:tcPr>
                  <w:tcW w:w="0" w:type="auto"/>
                  <w:vMerge/>
                  <w:tcBorders>
                    <w:tl2br w:val="nil"/>
                    <w:tr2bl w:val="nil"/>
                  </w:tcBorders>
                  <w:vAlign w:val="center"/>
                </w:tcPr>
                <w:p w14:paraId="27EAAEA7" w14:textId="77777777" w:rsidR="00AC0B7A" w:rsidRPr="00830DB2" w:rsidRDefault="00AC0B7A">
                  <w:pPr>
                    <w:jc w:val="center"/>
                    <w:rPr>
                      <w:sz w:val="18"/>
                      <w:szCs w:val="18"/>
                    </w:rPr>
                  </w:pPr>
                </w:p>
              </w:tc>
              <w:tc>
                <w:tcPr>
                  <w:tcW w:w="0" w:type="auto"/>
                  <w:vMerge/>
                  <w:tcBorders>
                    <w:tl2br w:val="nil"/>
                    <w:tr2bl w:val="nil"/>
                  </w:tcBorders>
                  <w:vAlign w:val="center"/>
                </w:tcPr>
                <w:p w14:paraId="713B12E8" w14:textId="77777777" w:rsidR="00AC0B7A" w:rsidRPr="00830DB2" w:rsidRDefault="00AC0B7A">
                  <w:pPr>
                    <w:jc w:val="center"/>
                    <w:rPr>
                      <w:sz w:val="18"/>
                      <w:szCs w:val="18"/>
                    </w:rPr>
                  </w:pPr>
                </w:p>
              </w:tc>
              <w:tc>
                <w:tcPr>
                  <w:tcW w:w="0" w:type="auto"/>
                  <w:vMerge/>
                  <w:tcBorders>
                    <w:tl2br w:val="nil"/>
                    <w:tr2bl w:val="nil"/>
                  </w:tcBorders>
                  <w:vAlign w:val="center"/>
                </w:tcPr>
                <w:p w14:paraId="0251511C" w14:textId="77777777" w:rsidR="00AC0B7A" w:rsidRPr="00830DB2" w:rsidRDefault="00AC0B7A">
                  <w:pPr>
                    <w:jc w:val="center"/>
                    <w:rPr>
                      <w:sz w:val="18"/>
                      <w:szCs w:val="18"/>
                    </w:rPr>
                  </w:pPr>
                </w:p>
              </w:tc>
              <w:tc>
                <w:tcPr>
                  <w:tcW w:w="0" w:type="auto"/>
                  <w:vMerge/>
                  <w:tcBorders>
                    <w:tl2br w:val="nil"/>
                    <w:tr2bl w:val="nil"/>
                  </w:tcBorders>
                  <w:vAlign w:val="center"/>
                </w:tcPr>
                <w:p w14:paraId="04A15859" w14:textId="77777777" w:rsidR="00AC0B7A" w:rsidRPr="00830DB2" w:rsidRDefault="00AC0B7A">
                  <w:pPr>
                    <w:jc w:val="center"/>
                    <w:rPr>
                      <w:sz w:val="18"/>
                      <w:szCs w:val="18"/>
                    </w:rPr>
                  </w:pPr>
                </w:p>
              </w:tc>
              <w:tc>
                <w:tcPr>
                  <w:tcW w:w="0" w:type="auto"/>
                  <w:vMerge/>
                  <w:tcBorders>
                    <w:tl2br w:val="nil"/>
                    <w:tr2bl w:val="nil"/>
                  </w:tcBorders>
                  <w:vAlign w:val="center"/>
                </w:tcPr>
                <w:p w14:paraId="3CC6F227" w14:textId="77777777" w:rsidR="00AC0B7A" w:rsidRPr="00830DB2" w:rsidRDefault="00AC0B7A">
                  <w:pPr>
                    <w:jc w:val="center"/>
                    <w:rPr>
                      <w:sz w:val="18"/>
                      <w:szCs w:val="18"/>
                    </w:rPr>
                  </w:pPr>
                </w:p>
              </w:tc>
              <w:tc>
                <w:tcPr>
                  <w:tcW w:w="0" w:type="auto"/>
                  <w:tcBorders>
                    <w:tl2br w:val="nil"/>
                    <w:tr2bl w:val="nil"/>
                  </w:tcBorders>
                  <w:vAlign w:val="center"/>
                </w:tcPr>
                <w:p w14:paraId="374485E5" w14:textId="77777777" w:rsidR="00AC0B7A" w:rsidRPr="00830DB2" w:rsidRDefault="00000000">
                  <w:pPr>
                    <w:jc w:val="center"/>
                    <w:rPr>
                      <w:sz w:val="18"/>
                      <w:szCs w:val="18"/>
                    </w:rPr>
                  </w:pPr>
                  <w:r w:rsidRPr="00830DB2">
                    <w:rPr>
                      <w:rFonts w:hint="eastAsia"/>
                      <w:sz w:val="18"/>
                      <w:szCs w:val="18"/>
                    </w:rPr>
                    <w:t>2</w:t>
                  </w:r>
                </w:p>
              </w:tc>
              <w:tc>
                <w:tcPr>
                  <w:tcW w:w="0" w:type="auto"/>
                  <w:tcBorders>
                    <w:tl2br w:val="nil"/>
                    <w:tr2bl w:val="nil"/>
                  </w:tcBorders>
                  <w:vAlign w:val="center"/>
                </w:tcPr>
                <w:p w14:paraId="5AD17489" w14:textId="77777777" w:rsidR="00AC0B7A" w:rsidRPr="00830DB2" w:rsidRDefault="00000000">
                  <w:pPr>
                    <w:jc w:val="center"/>
                    <w:rPr>
                      <w:sz w:val="18"/>
                      <w:szCs w:val="18"/>
                    </w:rPr>
                  </w:pPr>
                  <w:r w:rsidRPr="00830DB2">
                    <w:rPr>
                      <w:rFonts w:hint="eastAsia"/>
                      <w:sz w:val="18"/>
                      <w:szCs w:val="18"/>
                    </w:rPr>
                    <w:t>0.05</w:t>
                  </w:r>
                </w:p>
              </w:tc>
              <w:tc>
                <w:tcPr>
                  <w:tcW w:w="0" w:type="auto"/>
                  <w:tcBorders>
                    <w:tl2br w:val="nil"/>
                    <w:tr2bl w:val="nil"/>
                  </w:tcBorders>
                  <w:vAlign w:val="center"/>
                </w:tcPr>
                <w:p w14:paraId="30709D83" w14:textId="77777777" w:rsidR="00AC0B7A" w:rsidRPr="00830DB2" w:rsidRDefault="00000000">
                  <w:pPr>
                    <w:jc w:val="center"/>
                    <w:rPr>
                      <w:sz w:val="18"/>
                      <w:szCs w:val="18"/>
                    </w:rPr>
                  </w:pPr>
                  <w:r w:rsidRPr="00830DB2">
                    <w:rPr>
                      <w:rFonts w:hint="eastAsia"/>
                      <w:sz w:val="18"/>
                      <w:szCs w:val="18"/>
                    </w:rPr>
                    <w:t>0.12</w:t>
                  </w:r>
                </w:p>
              </w:tc>
              <w:tc>
                <w:tcPr>
                  <w:tcW w:w="0" w:type="auto"/>
                  <w:vMerge/>
                  <w:tcBorders>
                    <w:tl2br w:val="nil"/>
                    <w:tr2bl w:val="nil"/>
                  </w:tcBorders>
                  <w:vAlign w:val="center"/>
                </w:tcPr>
                <w:p w14:paraId="6B577A16" w14:textId="77777777" w:rsidR="00AC0B7A" w:rsidRPr="00830DB2" w:rsidRDefault="00AC0B7A">
                  <w:pPr>
                    <w:jc w:val="center"/>
                    <w:rPr>
                      <w:sz w:val="18"/>
                      <w:szCs w:val="18"/>
                    </w:rPr>
                  </w:pPr>
                </w:p>
              </w:tc>
              <w:tc>
                <w:tcPr>
                  <w:tcW w:w="0" w:type="auto"/>
                  <w:vMerge/>
                  <w:tcBorders>
                    <w:tl2br w:val="nil"/>
                    <w:tr2bl w:val="nil"/>
                  </w:tcBorders>
                  <w:vAlign w:val="center"/>
                </w:tcPr>
                <w:p w14:paraId="15F3937C" w14:textId="77777777" w:rsidR="00AC0B7A" w:rsidRPr="00830DB2" w:rsidRDefault="00AC0B7A">
                  <w:pPr>
                    <w:jc w:val="center"/>
                    <w:rPr>
                      <w:sz w:val="18"/>
                      <w:szCs w:val="18"/>
                    </w:rPr>
                  </w:pPr>
                </w:p>
              </w:tc>
              <w:tc>
                <w:tcPr>
                  <w:tcW w:w="0" w:type="auto"/>
                  <w:vMerge/>
                  <w:tcBorders>
                    <w:tl2br w:val="nil"/>
                    <w:tr2bl w:val="nil"/>
                  </w:tcBorders>
                  <w:vAlign w:val="center"/>
                </w:tcPr>
                <w:p w14:paraId="3C6DA854" w14:textId="77777777" w:rsidR="00AC0B7A" w:rsidRPr="00830DB2" w:rsidRDefault="00AC0B7A">
                  <w:pPr>
                    <w:jc w:val="center"/>
                    <w:rPr>
                      <w:sz w:val="18"/>
                      <w:szCs w:val="18"/>
                    </w:rPr>
                  </w:pPr>
                </w:p>
              </w:tc>
              <w:tc>
                <w:tcPr>
                  <w:tcW w:w="0" w:type="auto"/>
                  <w:vMerge/>
                  <w:tcBorders>
                    <w:tl2br w:val="nil"/>
                    <w:tr2bl w:val="nil"/>
                  </w:tcBorders>
                  <w:vAlign w:val="center"/>
                </w:tcPr>
                <w:p w14:paraId="55DF85C4" w14:textId="77777777" w:rsidR="00AC0B7A" w:rsidRPr="00830DB2" w:rsidRDefault="00AC0B7A">
                  <w:pPr>
                    <w:jc w:val="center"/>
                    <w:rPr>
                      <w:sz w:val="18"/>
                      <w:szCs w:val="18"/>
                    </w:rPr>
                  </w:pPr>
                </w:p>
              </w:tc>
              <w:tc>
                <w:tcPr>
                  <w:tcW w:w="0" w:type="auto"/>
                  <w:vMerge/>
                  <w:tcBorders>
                    <w:tl2br w:val="nil"/>
                    <w:tr2bl w:val="nil"/>
                  </w:tcBorders>
                  <w:vAlign w:val="center"/>
                </w:tcPr>
                <w:p w14:paraId="7B1B9594" w14:textId="77777777" w:rsidR="00AC0B7A" w:rsidRPr="00830DB2" w:rsidRDefault="00AC0B7A">
                  <w:pPr>
                    <w:jc w:val="center"/>
                    <w:rPr>
                      <w:sz w:val="18"/>
                      <w:szCs w:val="18"/>
                    </w:rPr>
                  </w:pPr>
                </w:p>
              </w:tc>
              <w:tc>
                <w:tcPr>
                  <w:tcW w:w="0" w:type="auto"/>
                  <w:vMerge/>
                  <w:tcBorders>
                    <w:tl2br w:val="nil"/>
                    <w:tr2bl w:val="nil"/>
                  </w:tcBorders>
                  <w:vAlign w:val="center"/>
                </w:tcPr>
                <w:p w14:paraId="6C4645C0" w14:textId="77777777" w:rsidR="00AC0B7A" w:rsidRPr="00830DB2" w:rsidRDefault="00AC0B7A">
                  <w:pPr>
                    <w:jc w:val="center"/>
                    <w:rPr>
                      <w:sz w:val="18"/>
                      <w:szCs w:val="18"/>
                    </w:rPr>
                  </w:pPr>
                </w:p>
              </w:tc>
              <w:tc>
                <w:tcPr>
                  <w:tcW w:w="0" w:type="auto"/>
                  <w:tcBorders>
                    <w:tl2br w:val="nil"/>
                    <w:tr2bl w:val="nil"/>
                  </w:tcBorders>
                  <w:vAlign w:val="center"/>
                </w:tcPr>
                <w:p w14:paraId="5EEEC1AC" w14:textId="77777777" w:rsidR="00AC0B7A" w:rsidRPr="00830DB2" w:rsidRDefault="00000000">
                  <w:pPr>
                    <w:jc w:val="center"/>
                    <w:rPr>
                      <w:sz w:val="18"/>
                      <w:szCs w:val="18"/>
                    </w:rPr>
                  </w:pPr>
                  <w:r w:rsidRPr="00830DB2">
                    <w:rPr>
                      <w:rFonts w:hint="eastAsia"/>
                      <w:sz w:val="18"/>
                      <w:szCs w:val="18"/>
                    </w:rPr>
                    <w:t>40</w:t>
                  </w:r>
                </w:p>
              </w:tc>
              <w:tc>
                <w:tcPr>
                  <w:tcW w:w="0" w:type="auto"/>
                  <w:tcBorders>
                    <w:tl2br w:val="nil"/>
                    <w:tr2bl w:val="nil"/>
                  </w:tcBorders>
                  <w:vAlign w:val="center"/>
                </w:tcPr>
                <w:p w14:paraId="0888C51F" w14:textId="77777777" w:rsidR="00AC0B7A" w:rsidRPr="00830DB2" w:rsidRDefault="00000000">
                  <w:pPr>
                    <w:jc w:val="center"/>
                    <w:rPr>
                      <w:sz w:val="18"/>
                      <w:szCs w:val="18"/>
                    </w:rPr>
                  </w:pPr>
                  <w:r w:rsidRPr="00830DB2">
                    <w:rPr>
                      <w:rFonts w:hint="eastAsia"/>
                      <w:sz w:val="18"/>
                      <w:szCs w:val="18"/>
                    </w:rPr>
                    <w:t>0.5</w:t>
                  </w:r>
                </w:p>
              </w:tc>
            </w:tr>
            <w:tr w:rsidR="00AC0B7A" w:rsidRPr="00830DB2" w14:paraId="4F6C68FC" w14:textId="77777777">
              <w:trPr>
                <w:trHeight w:val="881"/>
                <w:jc w:val="center"/>
              </w:trPr>
              <w:tc>
                <w:tcPr>
                  <w:tcW w:w="0" w:type="auto"/>
                  <w:vMerge/>
                  <w:tcBorders>
                    <w:tl2br w:val="nil"/>
                    <w:tr2bl w:val="nil"/>
                  </w:tcBorders>
                  <w:vAlign w:val="center"/>
                </w:tcPr>
                <w:p w14:paraId="297F7EAC" w14:textId="77777777" w:rsidR="00AC0B7A" w:rsidRPr="00830DB2" w:rsidRDefault="00AC0B7A">
                  <w:pPr>
                    <w:pStyle w:val="30"/>
                    <w:rPr>
                      <w:sz w:val="18"/>
                      <w:szCs w:val="18"/>
                    </w:rPr>
                  </w:pPr>
                </w:p>
              </w:tc>
              <w:tc>
                <w:tcPr>
                  <w:tcW w:w="0" w:type="auto"/>
                  <w:vMerge/>
                  <w:tcBorders>
                    <w:tl2br w:val="nil"/>
                    <w:tr2bl w:val="nil"/>
                  </w:tcBorders>
                  <w:vAlign w:val="center"/>
                </w:tcPr>
                <w:p w14:paraId="1B2B5B50" w14:textId="77777777" w:rsidR="00AC0B7A" w:rsidRPr="00830DB2" w:rsidRDefault="00AC0B7A">
                  <w:pPr>
                    <w:pStyle w:val="30"/>
                    <w:rPr>
                      <w:sz w:val="18"/>
                      <w:szCs w:val="18"/>
                    </w:rPr>
                  </w:pPr>
                </w:p>
              </w:tc>
              <w:tc>
                <w:tcPr>
                  <w:tcW w:w="0" w:type="auto"/>
                  <w:tcBorders>
                    <w:tl2br w:val="nil"/>
                    <w:tr2bl w:val="nil"/>
                  </w:tcBorders>
                  <w:vAlign w:val="center"/>
                </w:tcPr>
                <w:p w14:paraId="695AD9D6" w14:textId="77777777" w:rsidR="00AC0B7A" w:rsidRPr="00830DB2" w:rsidRDefault="00000000">
                  <w:pPr>
                    <w:widowControl/>
                    <w:adjustRightInd w:val="0"/>
                    <w:snapToGrid w:val="0"/>
                    <w:jc w:val="center"/>
                    <w:textAlignment w:val="center"/>
                    <w:rPr>
                      <w:sz w:val="18"/>
                      <w:szCs w:val="18"/>
                    </w:rPr>
                  </w:pPr>
                  <w:r w:rsidRPr="00830DB2">
                    <w:rPr>
                      <w:rStyle w:val="font11"/>
                      <w:color w:val="auto"/>
                      <w:sz w:val="18"/>
                      <w:szCs w:val="18"/>
                      <w:lang w:bidi="ar"/>
                    </w:rPr>
                    <w:t>颗粒物</w:t>
                  </w:r>
                </w:p>
              </w:tc>
              <w:tc>
                <w:tcPr>
                  <w:tcW w:w="0" w:type="auto"/>
                  <w:tcBorders>
                    <w:tl2br w:val="nil"/>
                    <w:tr2bl w:val="nil"/>
                  </w:tcBorders>
                  <w:vAlign w:val="center"/>
                </w:tcPr>
                <w:p w14:paraId="5D63D569" w14:textId="77777777" w:rsidR="00AC0B7A" w:rsidRPr="00830DB2" w:rsidRDefault="00000000">
                  <w:pPr>
                    <w:jc w:val="center"/>
                    <w:rPr>
                      <w:sz w:val="18"/>
                      <w:szCs w:val="18"/>
                    </w:rPr>
                  </w:pPr>
                  <w:r w:rsidRPr="00830DB2">
                    <w:rPr>
                      <w:rFonts w:hint="eastAsia"/>
                      <w:sz w:val="18"/>
                      <w:szCs w:val="18"/>
                    </w:rPr>
                    <w:t>14.7</w:t>
                  </w:r>
                </w:p>
              </w:tc>
              <w:tc>
                <w:tcPr>
                  <w:tcW w:w="0" w:type="auto"/>
                  <w:tcBorders>
                    <w:tl2br w:val="nil"/>
                    <w:tr2bl w:val="nil"/>
                  </w:tcBorders>
                  <w:vAlign w:val="center"/>
                </w:tcPr>
                <w:p w14:paraId="59FF01D9" w14:textId="77777777" w:rsidR="00AC0B7A" w:rsidRPr="00830DB2" w:rsidRDefault="00000000">
                  <w:pPr>
                    <w:jc w:val="center"/>
                    <w:rPr>
                      <w:sz w:val="18"/>
                      <w:szCs w:val="18"/>
                    </w:rPr>
                  </w:pPr>
                  <w:r w:rsidRPr="00830DB2">
                    <w:rPr>
                      <w:rFonts w:hint="eastAsia"/>
                      <w:sz w:val="18"/>
                      <w:szCs w:val="18"/>
                    </w:rPr>
                    <w:t>0.008</w:t>
                  </w:r>
                </w:p>
              </w:tc>
              <w:tc>
                <w:tcPr>
                  <w:tcW w:w="0" w:type="auto"/>
                  <w:tcBorders>
                    <w:tl2br w:val="nil"/>
                    <w:tr2bl w:val="nil"/>
                  </w:tcBorders>
                  <w:vAlign w:val="center"/>
                </w:tcPr>
                <w:p w14:paraId="26F6C078" w14:textId="77777777" w:rsidR="00AC0B7A" w:rsidRPr="00830DB2" w:rsidRDefault="00000000">
                  <w:pPr>
                    <w:jc w:val="center"/>
                    <w:rPr>
                      <w:sz w:val="18"/>
                      <w:szCs w:val="18"/>
                    </w:rPr>
                  </w:pPr>
                  <w:r w:rsidRPr="00830DB2">
                    <w:rPr>
                      <w:rFonts w:hint="eastAsia"/>
                      <w:sz w:val="18"/>
                      <w:szCs w:val="18"/>
                    </w:rPr>
                    <w:t>0.02</w:t>
                  </w:r>
                </w:p>
              </w:tc>
              <w:tc>
                <w:tcPr>
                  <w:tcW w:w="0" w:type="auto"/>
                  <w:vMerge/>
                  <w:tcBorders>
                    <w:tl2br w:val="nil"/>
                    <w:tr2bl w:val="nil"/>
                  </w:tcBorders>
                  <w:vAlign w:val="center"/>
                </w:tcPr>
                <w:p w14:paraId="63427EE1" w14:textId="77777777" w:rsidR="00AC0B7A" w:rsidRPr="00830DB2" w:rsidRDefault="00AC0B7A">
                  <w:pPr>
                    <w:jc w:val="center"/>
                    <w:rPr>
                      <w:sz w:val="18"/>
                      <w:szCs w:val="18"/>
                    </w:rPr>
                  </w:pPr>
                </w:p>
              </w:tc>
              <w:tc>
                <w:tcPr>
                  <w:tcW w:w="0" w:type="auto"/>
                  <w:vMerge/>
                  <w:tcBorders>
                    <w:tl2br w:val="nil"/>
                    <w:tr2bl w:val="nil"/>
                  </w:tcBorders>
                  <w:vAlign w:val="center"/>
                </w:tcPr>
                <w:p w14:paraId="090A5BED" w14:textId="77777777" w:rsidR="00AC0B7A" w:rsidRPr="00830DB2" w:rsidRDefault="00AC0B7A">
                  <w:pPr>
                    <w:jc w:val="center"/>
                    <w:rPr>
                      <w:sz w:val="18"/>
                      <w:szCs w:val="18"/>
                    </w:rPr>
                  </w:pPr>
                </w:p>
              </w:tc>
              <w:tc>
                <w:tcPr>
                  <w:tcW w:w="0" w:type="auto"/>
                  <w:vMerge/>
                  <w:tcBorders>
                    <w:tl2br w:val="nil"/>
                    <w:tr2bl w:val="nil"/>
                  </w:tcBorders>
                  <w:vAlign w:val="center"/>
                </w:tcPr>
                <w:p w14:paraId="6D7552EF" w14:textId="77777777" w:rsidR="00AC0B7A" w:rsidRPr="00830DB2" w:rsidRDefault="00AC0B7A">
                  <w:pPr>
                    <w:jc w:val="center"/>
                    <w:rPr>
                      <w:sz w:val="18"/>
                      <w:szCs w:val="18"/>
                    </w:rPr>
                  </w:pPr>
                </w:p>
              </w:tc>
              <w:tc>
                <w:tcPr>
                  <w:tcW w:w="0" w:type="auto"/>
                  <w:vMerge/>
                  <w:tcBorders>
                    <w:tl2br w:val="nil"/>
                    <w:tr2bl w:val="nil"/>
                  </w:tcBorders>
                  <w:vAlign w:val="center"/>
                </w:tcPr>
                <w:p w14:paraId="48FB91BC" w14:textId="77777777" w:rsidR="00AC0B7A" w:rsidRPr="00830DB2" w:rsidRDefault="00AC0B7A">
                  <w:pPr>
                    <w:jc w:val="center"/>
                    <w:rPr>
                      <w:sz w:val="18"/>
                      <w:szCs w:val="18"/>
                    </w:rPr>
                  </w:pPr>
                </w:p>
              </w:tc>
              <w:tc>
                <w:tcPr>
                  <w:tcW w:w="0" w:type="auto"/>
                  <w:vMerge/>
                  <w:tcBorders>
                    <w:tl2br w:val="nil"/>
                    <w:tr2bl w:val="nil"/>
                  </w:tcBorders>
                  <w:vAlign w:val="center"/>
                </w:tcPr>
                <w:p w14:paraId="7612BD53" w14:textId="77777777" w:rsidR="00AC0B7A" w:rsidRPr="00830DB2" w:rsidRDefault="00AC0B7A">
                  <w:pPr>
                    <w:jc w:val="center"/>
                    <w:rPr>
                      <w:sz w:val="18"/>
                      <w:szCs w:val="18"/>
                    </w:rPr>
                  </w:pPr>
                </w:p>
              </w:tc>
              <w:tc>
                <w:tcPr>
                  <w:tcW w:w="716" w:type="dxa"/>
                  <w:tcBorders>
                    <w:tl2br w:val="nil"/>
                    <w:tr2bl w:val="nil"/>
                  </w:tcBorders>
                  <w:vAlign w:val="center"/>
                </w:tcPr>
                <w:p w14:paraId="47F605CC" w14:textId="77777777" w:rsidR="00AC0B7A" w:rsidRPr="00830DB2" w:rsidRDefault="00000000">
                  <w:pPr>
                    <w:jc w:val="center"/>
                    <w:rPr>
                      <w:sz w:val="18"/>
                      <w:szCs w:val="18"/>
                    </w:rPr>
                  </w:pPr>
                  <w:r w:rsidRPr="00830DB2">
                    <w:rPr>
                      <w:rFonts w:hint="eastAsia"/>
                      <w:sz w:val="18"/>
                      <w:szCs w:val="18"/>
                    </w:rPr>
                    <w:t>14.7</w:t>
                  </w:r>
                </w:p>
              </w:tc>
              <w:tc>
                <w:tcPr>
                  <w:tcW w:w="0" w:type="auto"/>
                  <w:tcBorders>
                    <w:tl2br w:val="nil"/>
                    <w:tr2bl w:val="nil"/>
                  </w:tcBorders>
                  <w:vAlign w:val="center"/>
                </w:tcPr>
                <w:p w14:paraId="44494BA2" w14:textId="77777777" w:rsidR="00AC0B7A" w:rsidRPr="00830DB2" w:rsidRDefault="00000000">
                  <w:pPr>
                    <w:jc w:val="center"/>
                    <w:rPr>
                      <w:sz w:val="18"/>
                      <w:szCs w:val="18"/>
                    </w:rPr>
                  </w:pPr>
                  <w:r w:rsidRPr="00830DB2">
                    <w:rPr>
                      <w:rFonts w:hint="eastAsia"/>
                      <w:sz w:val="18"/>
                      <w:szCs w:val="18"/>
                    </w:rPr>
                    <w:t>0.008</w:t>
                  </w:r>
                </w:p>
              </w:tc>
              <w:tc>
                <w:tcPr>
                  <w:tcW w:w="0" w:type="auto"/>
                  <w:tcBorders>
                    <w:tl2br w:val="nil"/>
                    <w:tr2bl w:val="nil"/>
                  </w:tcBorders>
                  <w:vAlign w:val="center"/>
                </w:tcPr>
                <w:p w14:paraId="4AE76E9A" w14:textId="77777777" w:rsidR="00AC0B7A" w:rsidRPr="00830DB2" w:rsidRDefault="00000000">
                  <w:pPr>
                    <w:jc w:val="center"/>
                    <w:rPr>
                      <w:sz w:val="18"/>
                      <w:szCs w:val="18"/>
                    </w:rPr>
                  </w:pPr>
                  <w:r w:rsidRPr="00830DB2">
                    <w:rPr>
                      <w:rFonts w:hint="eastAsia"/>
                      <w:sz w:val="18"/>
                      <w:szCs w:val="18"/>
                    </w:rPr>
                    <w:t>0.02</w:t>
                  </w:r>
                </w:p>
              </w:tc>
              <w:tc>
                <w:tcPr>
                  <w:tcW w:w="0" w:type="auto"/>
                  <w:vMerge/>
                  <w:tcBorders>
                    <w:tl2br w:val="nil"/>
                    <w:tr2bl w:val="nil"/>
                  </w:tcBorders>
                  <w:vAlign w:val="center"/>
                </w:tcPr>
                <w:p w14:paraId="2B8AE13D" w14:textId="77777777" w:rsidR="00AC0B7A" w:rsidRPr="00830DB2" w:rsidRDefault="00AC0B7A">
                  <w:pPr>
                    <w:jc w:val="center"/>
                    <w:rPr>
                      <w:sz w:val="18"/>
                      <w:szCs w:val="18"/>
                    </w:rPr>
                  </w:pPr>
                </w:p>
              </w:tc>
              <w:tc>
                <w:tcPr>
                  <w:tcW w:w="0" w:type="auto"/>
                  <w:vMerge/>
                  <w:tcBorders>
                    <w:tl2br w:val="nil"/>
                    <w:tr2bl w:val="nil"/>
                  </w:tcBorders>
                  <w:vAlign w:val="center"/>
                </w:tcPr>
                <w:p w14:paraId="09EFAC18" w14:textId="77777777" w:rsidR="00AC0B7A" w:rsidRPr="00830DB2" w:rsidRDefault="00AC0B7A">
                  <w:pPr>
                    <w:jc w:val="center"/>
                    <w:rPr>
                      <w:sz w:val="18"/>
                      <w:szCs w:val="18"/>
                    </w:rPr>
                  </w:pPr>
                </w:p>
              </w:tc>
              <w:tc>
                <w:tcPr>
                  <w:tcW w:w="0" w:type="auto"/>
                  <w:vMerge/>
                  <w:tcBorders>
                    <w:tl2br w:val="nil"/>
                    <w:tr2bl w:val="nil"/>
                  </w:tcBorders>
                  <w:vAlign w:val="center"/>
                </w:tcPr>
                <w:p w14:paraId="4AA9BA68" w14:textId="77777777" w:rsidR="00AC0B7A" w:rsidRPr="00830DB2" w:rsidRDefault="00AC0B7A">
                  <w:pPr>
                    <w:jc w:val="center"/>
                    <w:rPr>
                      <w:sz w:val="18"/>
                      <w:szCs w:val="18"/>
                    </w:rPr>
                  </w:pPr>
                </w:p>
              </w:tc>
              <w:tc>
                <w:tcPr>
                  <w:tcW w:w="0" w:type="auto"/>
                  <w:vMerge/>
                  <w:tcBorders>
                    <w:tl2br w:val="nil"/>
                    <w:tr2bl w:val="nil"/>
                  </w:tcBorders>
                  <w:vAlign w:val="center"/>
                </w:tcPr>
                <w:p w14:paraId="6C610FA1" w14:textId="77777777" w:rsidR="00AC0B7A" w:rsidRPr="00830DB2" w:rsidRDefault="00AC0B7A">
                  <w:pPr>
                    <w:jc w:val="center"/>
                    <w:rPr>
                      <w:sz w:val="18"/>
                      <w:szCs w:val="18"/>
                    </w:rPr>
                  </w:pPr>
                </w:p>
              </w:tc>
              <w:tc>
                <w:tcPr>
                  <w:tcW w:w="0" w:type="auto"/>
                  <w:vMerge/>
                  <w:tcBorders>
                    <w:tl2br w:val="nil"/>
                    <w:tr2bl w:val="nil"/>
                  </w:tcBorders>
                  <w:vAlign w:val="center"/>
                </w:tcPr>
                <w:p w14:paraId="62A18A3F" w14:textId="77777777" w:rsidR="00AC0B7A" w:rsidRPr="00830DB2" w:rsidRDefault="00AC0B7A">
                  <w:pPr>
                    <w:jc w:val="center"/>
                    <w:rPr>
                      <w:sz w:val="18"/>
                      <w:szCs w:val="18"/>
                    </w:rPr>
                  </w:pPr>
                </w:p>
              </w:tc>
              <w:tc>
                <w:tcPr>
                  <w:tcW w:w="0" w:type="auto"/>
                  <w:vMerge/>
                  <w:tcBorders>
                    <w:tl2br w:val="nil"/>
                    <w:tr2bl w:val="nil"/>
                  </w:tcBorders>
                  <w:vAlign w:val="center"/>
                </w:tcPr>
                <w:p w14:paraId="6A418F57" w14:textId="77777777" w:rsidR="00AC0B7A" w:rsidRPr="00830DB2" w:rsidRDefault="00AC0B7A">
                  <w:pPr>
                    <w:jc w:val="center"/>
                    <w:rPr>
                      <w:sz w:val="18"/>
                      <w:szCs w:val="18"/>
                    </w:rPr>
                  </w:pPr>
                </w:p>
              </w:tc>
              <w:tc>
                <w:tcPr>
                  <w:tcW w:w="0" w:type="auto"/>
                  <w:tcBorders>
                    <w:tl2br w:val="nil"/>
                    <w:tr2bl w:val="nil"/>
                  </w:tcBorders>
                  <w:vAlign w:val="center"/>
                </w:tcPr>
                <w:p w14:paraId="7024F17E" w14:textId="77777777" w:rsidR="00AC0B7A" w:rsidRPr="00830DB2" w:rsidRDefault="00000000">
                  <w:pPr>
                    <w:jc w:val="center"/>
                    <w:rPr>
                      <w:sz w:val="18"/>
                      <w:szCs w:val="18"/>
                    </w:rPr>
                  </w:pPr>
                  <w:r w:rsidRPr="00830DB2">
                    <w:rPr>
                      <w:rFonts w:hint="eastAsia"/>
                      <w:sz w:val="18"/>
                      <w:szCs w:val="18"/>
                    </w:rPr>
                    <w:t>30</w:t>
                  </w:r>
                </w:p>
              </w:tc>
              <w:tc>
                <w:tcPr>
                  <w:tcW w:w="0" w:type="auto"/>
                  <w:tcBorders>
                    <w:tl2br w:val="nil"/>
                    <w:tr2bl w:val="nil"/>
                  </w:tcBorders>
                  <w:vAlign w:val="center"/>
                </w:tcPr>
                <w:p w14:paraId="54515666" w14:textId="77777777" w:rsidR="00AC0B7A" w:rsidRPr="00830DB2" w:rsidRDefault="00000000">
                  <w:pPr>
                    <w:jc w:val="center"/>
                    <w:rPr>
                      <w:sz w:val="18"/>
                      <w:szCs w:val="18"/>
                    </w:rPr>
                  </w:pPr>
                  <w:r w:rsidRPr="00830DB2">
                    <w:rPr>
                      <w:rFonts w:hint="eastAsia"/>
                      <w:sz w:val="18"/>
                      <w:szCs w:val="18"/>
                    </w:rPr>
                    <w:t>/</w:t>
                  </w:r>
                </w:p>
              </w:tc>
            </w:tr>
            <w:tr w:rsidR="00AC0B7A" w:rsidRPr="00830DB2" w14:paraId="0D7A8238" w14:textId="77777777">
              <w:trPr>
                <w:trHeight w:val="881"/>
                <w:jc w:val="center"/>
              </w:trPr>
              <w:tc>
                <w:tcPr>
                  <w:tcW w:w="0" w:type="auto"/>
                  <w:vMerge/>
                  <w:tcBorders>
                    <w:tl2br w:val="nil"/>
                    <w:tr2bl w:val="nil"/>
                  </w:tcBorders>
                  <w:vAlign w:val="center"/>
                </w:tcPr>
                <w:p w14:paraId="0D0474E6" w14:textId="77777777" w:rsidR="00AC0B7A" w:rsidRPr="00830DB2" w:rsidRDefault="00AC0B7A">
                  <w:pPr>
                    <w:pStyle w:val="30"/>
                    <w:rPr>
                      <w:sz w:val="18"/>
                      <w:szCs w:val="18"/>
                    </w:rPr>
                  </w:pPr>
                </w:p>
              </w:tc>
              <w:tc>
                <w:tcPr>
                  <w:tcW w:w="0" w:type="auto"/>
                  <w:vMerge/>
                  <w:tcBorders>
                    <w:tl2br w:val="nil"/>
                    <w:tr2bl w:val="nil"/>
                  </w:tcBorders>
                  <w:vAlign w:val="center"/>
                </w:tcPr>
                <w:p w14:paraId="7F055DDD" w14:textId="77777777" w:rsidR="00AC0B7A" w:rsidRPr="00830DB2" w:rsidRDefault="00AC0B7A">
                  <w:pPr>
                    <w:pStyle w:val="30"/>
                    <w:rPr>
                      <w:sz w:val="18"/>
                      <w:szCs w:val="18"/>
                    </w:rPr>
                  </w:pPr>
                </w:p>
              </w:tc>
              <w:tc>
                <w:tcPr>
                  <w:tcW w:w="0" w:type="auto"/>
                  <w:tcBorders>
                    <w:tl2br w:val="nil"/>
                    <w:tr2bl w:val="nil"/>
                  </w:tcBorders>
                  <w:vAlign w:val="center"/>
                </w:tcPr>
                <w:p w14:paraId="0BEEDDFA" w14:textId="77777777" w:rsidR="00AC0B7A" w:rsidRPr="00830DB2" w:rsidRDefault="00000000">
                  <w:pPr>
                    <w:widowControl/>
                    <w:adjustRightInd w:val="0"/>
                    <w:snapToGrid w:val="0"/>
                    <w:jc w:val="center"/>
                    <w:textAlignment w:val="center"/>
                    <w:rPr>
                      <w:sz w:val="18"/>
                      <w:szCs w:val="18"/>
                    </w:rPr>
                  </w:pPr>
                  <w:r w:rsidRPr="00830DB2">
                    <w:rPr>
                      <w:rStyle w:val="font11"/>
                      <w:color w:val="auto"/>
                      <w:sz w:val="18"/>
                      <w:szCs w:val="18"/>
                      <w:lang w:bidi="ar"/>
                    </w:rPr>
                    <w:t>氮氧化物</w:t>
                  </w:r>
                </w:p>
              </w:tc>
              <w:tc>
                <w:tcPr>
                  <w:tcW w:w="0" w:type="auto"/>
                  <w:tcBorders>
                    <w:tl2br w:val="nil"/>
                    <w:tr2bl w:val="nil"/>
                  </w:tcBorders>
                  <w:vAlign w:val="center"/>
                </w:tcPr>
                <w:p w14:paraId="65C66881" w14:textId="77777777" w:rsidR="00AC0B7A" w:rsidRPr="00830DB2" w:rsidRDefault="00000000">
                  <w:pPr>
                    <w:jc w:val="center"/>
                    <w:rPr>
                      <w:sz w:val="18"/>
                      <w:szCs w:val="18"/>
                    </w:rPr>
                  </w:pPr>
                  <w:r w:rsidRPr="00830DB2">
                    <w:rPr>
                      <w:rFonts w:hint="eastAsia"/>
                      <w:sz w:val="18"/>
                      <w:szCs w:val="18"/>
                    </w:rPr>
                    <w:t>137.6</w:t>
                  </w:r>
                </w:p>
              </w:tc>
              <w:tc>
                <w:tcPr>
                  <w:tcW w:w="0" w:type="auto"/>
                  <w:tcBorders>
                    <w:tl2br w:val="nil"/>
                    <w:tr2bl w:val="nil"/>
                  </w:tcBorders>
                  <w:vAlign w:val="center"/>
                </w:tcPr>
                <w:p w14:paraId="07A40EE8" w14:textId="77777777" w:rsidR="00AC0B7A" w:rsidRPr="00830DB2" w:rsidRDefault="00000000">
                  <w:pPr>
                    <w:jc w:val="center"/>
                    <w:rPr>
                      <w:sz w:val="18"/>
                      <w:szCs w:val="18"/>
                    </w:rPr>
                  </w:pPr>
                  <w:r w:rsidRPr="00830DB2">
                    <w:rPr>
                      <w:sz w:val="18"/>
                      <w:szCs w:val="18"/>
                    </w:rPr>
                    <w:t>0.</w:t>
                  </w:r>
                  <w:r w:rsidRPr="00830DB2">
                    <w:rPr>
                      <w:rFonts w:hint="eastAsia"/>
                      <w:sz w:val="18"/>
                      <w:szCs w:val="18"/>
                    </w:rPr>
                    <w:t>050</w:t>
                  </w:r>
                </w:p>
              </w:tc>
              <w:tc>
                <w:tcPr>
                  <w:tcW w:w="0" w:type="auto"/>
                  <w:tcBorders>
                    <w:tl2br w:val="nil"/>
                    <w:tr2bl w:val="nil"/>
                  </w:tcBorders>
                  <w:vAlign w:val="center"/>
                </w:tcPr>
                <w:p w14:paraId="3BDC9F4A" w14:textId="77777777" w:rsidR="00AC0B7A" w:rsidRPr="00830DB2" w:rsidRDefault="00000000">
                  <w:pPr>
                    <w:jc w:val="center"/>
                    <w:rPr>
                      <w:sz w:val="18"/>
                      <w:szCs w:val="18"/>
                    </w:rPr>
                  </w:pPr>
                  <w:r w:rsidRPr="00830DB2">
                    <w:rPr>
                      <w:rFonts w:hint="eastAsia"/>
                      <w:sz w:val="18"/>
                      <w:szCs w:val="18"/>
                    </w:rPr>
                    <w:t>0.131</w:t>
                  </w:r>
                </w:p>
              </w:tc>
              <w:tc>
                <w:tcPr>
                  <w:tcW w:w="0" w:type="auto"/>
                  <w:vMerge/>
                  <w:tcBorders>
                    <w:tl2br w:val="nil"/>
                    <w:tr2bl w:val="nil"/>
                  </w:tcBorders>
                  <w:vAlign w:val="center"/>
                </w:tcPr>
                <w:p w14:paraId="19D7BEE4" w14:textId="77777777" w:rsidR="00AC0B7A" w:rsidRPr="00830DB2" w:rsidRDefault="00AC0B7A">
                  <w:pPr>
                    <w:jc w:val="center"/>
                    <w:rPr>
                      <w:sz w:val="18"/>
                      <w:szCs w:val="18"/>
                    </w:rPr>
                  </w:pPr>
                </w:p>
              </w:tc>
              <w:tc>
                <w:tcPr>
                  <w:tcW w:w="0" w:type="auto"/>
                  <w:vMerge/>
                  <w:tcBorders>
                    <w:tl2br w:val="nil"/>
                    <w:tr2bl w:val="nil"/>
                  </w:tcBorders>
                  <w:vAlign w:val="center"/>
                </w:tcPr>
                <w:p w14:paraId="04C2DE9D" w14:textId="77777777" w:rsidR="00AC0B7A" w:rsidRPr="00830DB2" w:rsidRDefault="00AC0B7A">
                  <w:pPr>
                    <w:jc w:val="center"/>
                    <w:rPr>
                      <w:sz w:val="18"/>
                      <w:szCs w:val="18"/>
                    </w:rPr>
                  </w:pPr>
                </w:p>
              </w:tc>
              <w:tc>
                <w:tcPr>
                  <w:tcW w:w="0" w:type="auto"/>
                  <w:vMerge/>
                  <w:tcBorders>
                    <w:tl2br w:val="nil"/>
                    <w:tr2bl w:val="nil"/>
                  </w:tcBorders>
                  <w:vAlign w:val="center"/>
                </w:tcPr>
                <w:p w14:paraId="42E2DFD6" w14:textId="77777777" w:rsidR="00AC0B7A" w:rsidRPr="00830DB2" w:rsidRDefault="00AC0B7A">
                  <w:pPr>
                    <w:jc w:val="center"/>
                    <w:rPr>
                      <w:sz w:val="18"/>
                      <w:szCs w:val="18"/>
                    </w:rPr>
                  </w:pPr>
                </w:p>
              </w:tc>
              <w:tc>
                <w:tcPr>
                  <w:tcW w:w="0" w:type="auto"/>
                  <w:vMerge/>
                  <w:tcBorders>
                    <w:tl2br w:val="nil"/>
                    <w:tr2bl w:val="nil"/>
                  </w:tcBorders>
                  <w:vAlign w:val="center"/>
                </w:tcPr>
                <w:p w14:paraId="14B1F46E" w14:textId="77777777" w:rsidR="00AC0B7A" w:rsidRPr="00830DB2" w:rsidRDefault="00AC0B7A">
                  <w:pPr>
                    <w:jc w:val="center"/>
                    <w:rPr>
                      <w:sz w:val="18"/>
                      <w:szCs w:val="18"/>
                    </w:rPr>
                  </w:pPr>
                </w:p>
              </w:tc>
              <w:tc>
                <w:tcPr>
                  <w:tcW w:w="0" w:type="auto"/>
                  <w:vMerge/>
                  <w:tcBorders>
                    <w:tl2br w:val="nil"/>
                    <w:tr2bl w:val="nil"/>
                  </w:tcBorders>
                  <w:vAlign w:val="center"/>
                </w:tcPr>
                <w:p w14:paraId="09FAD1B8" w14:textId="77777777" w:rsidR="00AC0B7A" w:rsidRPr="00830DB2" w:rsidRDefault="00AC0B7A">
                  <w:pPr>
                    <w:jc w:val="center"/>
                    <w:rPr>
                      <w:sz w:val="18"/>
                      <w:szCs w:val="18"/>
                    </w:rPr>
                  </w:pPr>
                </w:p>
              </w:tc>
              <w:tc>
                <w:tcPr>
                  <w:tcW w:w="716" w:type="dxa"/>
                  <w:tcBorders>
                    <w:tl2br w:val="nil"/>
                    <w:tr2bl w:val="nil"/>
                  </w:tcBorders>
                  <w:vAlign w:val="center"/>
                </w:tcPr>
                <w:p w14:paraId="764C2455" w14:textId="77777777" w:rsidR="00AC0B7A" w:rsidRPr="00830DB2" w:rsidRDefault="00000000">
                  <w:pPr>
                    <w:jc w:val="center"/>
                    <w:rPr>
                      <w:sz w:val="18"/>
                      <w:szCs w:val="18"/>
                    </w:rPr>
                  </w:pPr>
                  <w:r w:rsidRPr="00830DB2">
                    <w:rPr>
                      <w:rFonts w:hint="eastAsia"/>
                      <w:sz w:val="18"/>
                      <w:szCs w:val="18"/>
                    </w:rPr>
                    <w:t>137.6</w:t>
                  </w:r>
                </w:p>
              </w:tc>
              <w:tc>
                <w:tcPr>
                  <w:tcW w:w="0" w:type="auto"/>
                  <w:tcBorders>
                    <w:tl2br w:val="nil"/>
                    <w:tr2bl w:val="nil"/>
                  </w:tcBorders>
                  <w:vAlign w:val="center"/>
                </w:tcPr>
                <w:p w14:paraId="621ABC53" w14:textId="77777777" w:rsidR="00AC0B7A" w:rsidRPr="00830DB2" w:rsidRDefault="00000000">
                  <w:pPr>
                    <w:jc w:val="center"/>
                    <w:rPr>
                      <w:sz w:val="18"/>
                      <w:szCs w:val="18"/>
                    </w:rPr>
                  </w:pPr>
                  <w:r w:rsidRPr="00830DB2">
                    <w:rPr>
                      <w:sz w:val="18"/>
                      <w:szCs w:val="18"/>
                    </w:rPr>
                    <w:t>0.</w:t>
                  </w:r>
                  <w:r w:rsidRPr="00830DB2">
                    <w:rPr>
                      <w:rFonts w:hint="eastAsia"/>
                      <w:sz w:val="18"/>
                      <w:szCs w:val="18"/>
                    </w:rPr>
                    <w:t>050</w:t>
                  </w:r>
                </w:p>
              </w:tc>
              <w:tc>
                <w:tcPr>
                  <w:tcW w:w="0" w:type="auto"/>
                  <w:tcBorders>
                    <w:tl2br w:val="nil"/>
                    <w:tr2bl w:val="nil"/>
                  </w:tcBorders>
                  <w:vAlign w:val="center"/>
                </w:tcPr>
                <w:p w14:paraId="36B7A846" w14:textId="77777777" w:rsidR="00AC0B7A" w:rsidRPr="00830DB2" w:rsidRDefault="00000000">
                  <w:pPr>
                    <w:jc w:val="center"/>
                    <w:rPr>
                      <w:sz w:val="18"/>
                      <w:szCs w:val="18"/>
                    </w:rPr>
                  </w:pPr>
                  <w:r w:rsidRPr="00830DB2">
                    <w:rPr>
                      <w:rFonts w:hint="eastAsia"/>
                      <w:sz w:val="18"/>
                      <w:szCs w:val="18"/>
                    </w:rPr>
                    <w:t>0.131</w:t>
                  </w:r>
                </w:p>
              </w:tc>
              <w:tc>
                <w:tcPr>
                  <w:tcW w:w="0" w:type="auto"/>
                  <w:vMerge/>
                  <w:tcBorders>
                    <w:tl2br w:val="nil"/>
                    <w:tr2bl w:val="nil"/>
                  </w:tcBorders>
                  <w:vAlign w:val="center"/>
                </w:tcPr>
                <w:p w14:paraId="3EBF6364" w14:textId="77777777" w:rsidR="00AC0B7A" w:rsidRPr="00830DB2" w:rsidRDefault="00AC0B7A">
                  <w:pPr>
                    <w:jc w:val="center"/>
                    <w:rPr>
                      <w:sz w:val="18"/>
                      <w:szCs w:val="18"/>
                    </w:rPr>
                  </w:pPr>
                </w:p>
              </w:tc>
              <w:tc>
                <w:tcPr>
                  <w:tcW w:w="0" w:type="auto"/>
                  <w:vMerge/>
                  <w:tcBorders>
                    <w:tl2br w:val="nil"/>
                    <w:tr2bl w:val="nil"/>
                  </w:tcBorders>
                  <w:vAlign w:val="center"/>
                </w:tcPr>
                <w:p w14:paraId="4F54C4A0" w14:textId="77777777" w:rsidR="00AC0B7A" w:rsidRPr="00830DB2" w:rsidRDefault="00AC0B7A">
                  <w:pPr>
                    <w:jc w:val="center"/>
                    <w:rPr>
                      <w:sz w:val="18"/>
                      <w:szCs w:val="18"/>
                    </w:rPr>
                  </w:pPr>
                </w:p>
              </w:tc>
              <w:tc>
                <w:tcPr>
                  <w:tcW w:w="0" w:type="auto"/>
                  <w:vMerge/>
                  <w:tcBorders>
                    <w:tl2br w:val="nil"/>
                    <w:tr2bl w:val="nil"/>
                  </w:tcBorders>
                  <w:vAlign w:val="center"/>
                </w:tcPr>
                <w:p w14:paraId="02080B0A" w14:textId="77777777" w:rsidR="00AC0B7A" w:rsidRPr="00830DB2" w:rsidRDefault="00AC0B7A">
                  <w:pPr>
                    <w:jc w:val="center"/>
                    <w:rPr>
                      <w:sz w:val="18"/>
                      <w:szCs w:val="18"/>
                    </w:rPr>
                  </w:pPr>
                </w:p>
              </w:tc>
              <w:tc>
                <w:tcPr>
                  <w:tcW w:w="0" w:type="auto"/>
                  <w:vMerge/>
                  <w:tcBorders>
                    <w:tl2br w:val="nil"/>
                    <w:tr2bl w:val="nil"/>
                  </w:tcBorders>
                  <w:vAlign w:val="center"/>
                </w:tcPr>
                <w:p w14:paraId="099C3B1B" w14:textId="77777777" w:rsidR="00AC0B7A" w:rsidRPr="00830DB2" w:rsidRDefault="00AC0B7A">
                  <w:pPr>
                    <w:jc w:val="center"/>
                    <w:rPr>
                      <w:sz w:val="18"/>
                      <w:szCs w:val="18"/>
                    </w:rPr>
                  </w:pPr>
                </w:p>
              </w:tc>
              <w:tc>
                <w:tcPr>
                  <w:tcW w:w="0" w:type="auto"/>
                  <w:vMerge/>
                  <w:tcBorders>
                    <w:tl2br w:val="nil"/>
                    <w:tr2bl w:val="nil"/>
                  </w:tcBorders>
                  <w:vAlign w:val="center"/>
                </w:tcPr>
                <w:p w14:paraId="49941E54" w14:textId="77777777" w:rsidR="00AC0B7A" w:rsidRPr="00830DB2" w:rsidRDefault="00AC0B7A">
                  <w:pPr>
                    <w:jc w:val="center"/>
                    <w:rPr>
                      <w:sz w:val="18"/>
                      <w:szCs w:val="18"/>
                    </w:rPr>
                  </w:pPr>
                </w:p>
              </w:tc>
              <w:tc>
                <w:tcPr>
                  <w:tcW w:w="0" w:type="auto"/>
                  <w:vMerge/>
                  <w:tcBorders>
                    <w:tl2br w:val="nil"/>
                    <w:tr2bl w:val="nil"/>
                  </w:tcBorders>
                  <w:vAlign w:val="center"/>
                </w:tcPr>
                <w:p w14:paraId="525C4ABB" w14:textId="77777777" w:rsidR="00AC0B7A" w:rsidRPr="00830DB2" w:rsidRDefault="00AC0B7A">
                  <w:pPr>
                    <w:jc w:val="center"/>
                    <w:rPr>
                      <w:sz w:val="18"/>
                      <w:szCs w:val="18"/>
                    </w:rPr>
                  </w:pPr>
                </w:p>
              </w:tc>
              <w:tc>
                <w:tcPr>
                  <w:tcW w:w="0" w:type="auto"/>
                  <w:tcBorders>
                    <w:tl2br w:val="nil"/>
                    <w:tr2bl w:val="nil"/>
                  </w:tcBorders>
                  <w:vAlign w:val="center"/>
                </w:tcPr>
                <w:p w14:paraId="39ABCAC4" w14:textId="77777777" w:rsidR="00AC0B7A" w:rsidRPr="00830DB2" w:rsidRDefault="00000000">
                  <w:pPr>
                    <w:jc w:val="center"/>
                    <w:rPr>
                      <w:sz w:val="18"/>
                      <w:szCs w:val="18"/>
                    </w:rPr>
                  </w:pPr>
                  <w:r w:rsidRPr="00830DB2">
                    <w:rPr>
                      <w:rFonts w:hint="eastAsia"/>
                      <w:sz w:val="18"/>
                      <w:szCs w:val="18"/>
                    </w:rPr>
                    <w:t>300</w:t>
                  </w:r>
                </w:p>
              </w:tc>
              <w:tc>
                <w:tcPr>
                  <w:tcW w:w="0" w:type="auto"/>
                  <w:tcBorders>
                    <w:tl2br w:val="nil"/>
                    <w:tr2bl w:val="nil"/>
                  </w:tcBorders>
                  <w:vAlign w:val="center"/>
                </w:tcPr>
                <w:p w14:paraId="0E8E8B16" w14:textId="77777777" w:rsidR="00AC0B7A" w:rsidRPr="00830DB2" w:rsidRDefault="00000000">
                  <w:pPr>
                    <w:jc w:val="center"/>
                    <w:rPr>
                      <w:sz w:val="18"/>
                      <w:szCs w:val="18"/>
                    </w:rPr>
                  </w:pPr>
                  <w:r w:rsidRPr="00830DB2">
                    <w:rPr>
                      <w:rFonts w:hint="eastAsia"/>
                      <w:sz w:val="18"/>
                      <w:szCs w:val="18"/>
                    </w:rPr>
                    <w:t>/</w:t>
                  </w:r>
                </w:p>
              </w:tc>
            </w:tr>
            <w:tr w:rsidR="00AC0B7A" w:rsidRPr="00830DB2" w14:paraId="1D45F13B" w14:textId="77777777">
              <w:trPr>
                <w:trHeight w:val="881"/>
                <w:jc w:val="center"/>
              </w:trPr>
              <w:tc>
                <w:tcPr>
                  <w:tcW w:w="0" w:type="auto"/>
                  <w:vMerge/>
                  <w:tcBorders>
                    <w:tl2br w:val="nil"/>
                    <w:tr2bl w:val="nil"/>
                  </w:tcBorders>
                  <w:vAlign w:val="center"/>
                </w:tcPr>
                <w:p w14:paraId="2FE24CCD" w14:textId="77777777" w:rsidR="00AC0B7A" w:rsidRPr="00830DB2" w:rsidRDefault="00AC0B7A">
                  <w:pPr>
                    <w:pStyle w:val="30"/>
                    <w:rPr>
                      <w:sz w:val="18"/>
                      <w:szCs w:val="18"/>
                    </w:rPr>
                  </w:pPr>
                </w:p>
              </w:tc>
              <w:tc>
                <w:tcPr>
                  <w:tcW w:w="0" w:type="auto"/>
                  <w:vMerge/>
                  <w:tcBorders>
                    <w:tl2br w:val="nil"/>
                    <w:tr2bl w:val="nil"/>
                  </w:tcBorders>
                  <w:vAlign w:val="center"/>
                </w:tcPr>
                <w:p w14:paraId="17A91FA1" w14:textId="77777777" w:rsidR="00AC0B7A" w:rsidRPr="00830DB2" w:rsidRDefault="00AC0B7A">
                  <w:pPr>
                    <w:pStyle w:val="30"/>
                    <w:rPr>
                      <w:sz w:val="18"/>
                      <w:szCs w:val="18"/>
                    </w:rPr>
                  </w:pPr>
                </w:p>
              </w:tc>
              <w:tc>
                <w:tcPr>
                  <w:tcW w:w="0" w:type="auto"/>
                  <w:tcBorders>
                    <w:tl2br w:val="nil"/>
                    <w:tr2bl w:val="nil"/>
                  </w:tcBorders>
                  <w:vAlign w:val="center"/>
                </w:tcPr>
                <w:p w14:paraId="4E2F1E15" w14:textId="77777777" w:rsidR="00AC0B7A" w:rsidRPr="00830DB2" w:rsidRDefault="00000000">
                  <w:pPr>
                    <w:widowControl/>
                    <w:adjustRightInd w:val="0"/>
                    <w:snapToGrid w:val="0"/>
                    <w:jc w:val="center"/>
                    <w:textAlignment w:val="center"/>
                    <w:rPr>
                      <w:sz w:val="18"/>
                      <w:szCs w:val="18"/>
                    </w:rPr>
                  </w:pPr>
                  <w:r w:rsidRPr="00830DB2">
                    <w:rPr>
                      <w:rStyle w:val="font11"/>
                      <w:color w:val="auto"/>
                      <w:sz w:val="18"/>
                      <w:szCs w:val="18"/>
                      <w:lang w:bidi="ar"/>
                    </w:rPr>
                    <w:t>二氧化硫</w:t>
                  </w:r>
                </w:p>
              </w:tc>
              <w:tc>
                <w:tcPr>
                  <w:tcW w:w="0" w:type="auto"/>
                  <w:tcBorders>
                    <w:tl2br w:val="nil"/>
                    <w:tr2bl w:val="nil"/>
                  </w:tcBorders>
                  <w:vAlign w:val="center"/>
                </w:tcPr>
                <w:p w14:paraId="00A1E71F" w14:textId="77777777" w:rsidR="00AC0B7A" w:rsidRPr="00830DB2" w:rsidRDefault="00000000">
                  <w:pPr>
                    <w:jc w:val="center"/>
                    <w:rPr>
                      <w:sz w:val="18"/>
                      <w:szCs w:val="18"/>
                    </w:rPr>
                  </w:pPr>
                  <w:r w:rsidRPr="00830DB2">
                    <w:rPr>
                      <w:rFonts w:hint="eastAsia"/>
                      <w:sz w:val="18"/>
                      <w:szCs w:val="18"/>
                    </w:rPr>
                    <w:t>21.0</w:t>
                  </w:r>
                </w:p>
              </w:tc>
              <w:tc>
                <w:tcPr>
                  <w:tcW w:w="0" w:type="auto"/>
                  <w:tcBorders>
                    <w:tl2br w:val="nil"/>
                    <w:tr2bl w:val="nil"/>
                  </w:tcBorders>
                  <w:vAlign w:val="center"/>
                </w:tcPr>
                <w:p w14:paraId="5E2C3B6B" w14:textId="77777777" w:rsidR="00AC0B7A" w:rsidRPr="00830DB2" w:rsidRDefault="00000000">
                  <w:pPr>
                    <w:jc w:val="center"/>
                    <w:rPr>
                      <w:sz w:val="18"/>
                      <w:szCs w:val="18"/>
                    </w:rPr>
                  </w:pPr>
                  <w:r w:rsidRPr="00830DB2">
                    <w:rPr>
                      <w:sz w:val="18"/>
                      <w:szCs w:val="18"/>
                    </w:rPr>
                    <w:t>0.0</w:t>
                  </w:r>
                  <w:r w:rsidRPr="00830DB2">
                    <w:rPr>
                      <w:rFonts w:hint="eastAsia"/>
                      <w:sz w:val="18"/>
                      <w:szCs w:val="18"/>
                    </w:rPr>
                    <w:t>05</w:t>
                  </w:r>
                </w:p>
              </w:tc>
              <w:tc>
                <w:tcPr>
                  <w:tcW w:w="0" w:type="auto"/>
                  <w:tcBorders>
                    <w:tl2br w:val="nil"/>
                    <w:tr2bl w:val="nil"/>
                  </w:tcBorders>
                  <w:vAlign w:val="center"/>
                </w:tcPr>
                <w:p w14:paraId="61F069B0" w14:textId="77777777" w:rsidR="00AC0B7A" w:rsidRPr="00830DB2" w:rsidRDefault="00000000">
                  <w:pPr>
                    <w:jc w:val="center"/>
                    <w:rPr>
                      <w:sz w:val="18"/>
                      <w:szCs w:val="18"/>
                    </w:rPr>
                  </w:pPr>
                  <w:r w:rsidRPr="00830DB2">
                    <w:rPr>
                      <w:sz w:val="18"/>
                      <w:szCs w:val="18"/>
                    </w:rPr>
                    <w:t>0.0</w:t>
                  </w:r>
                  <w:r w:rsidRPr="00830DB2">
                    <w:rPr>
                      <w:rFonts w:hint="eastAsia"/>
                      <w:sz w:val="18"/>
                      <w:szCs w:val="18"/>
                    </w:rPr>
                    <w:t>14</w:t>
                  </w:r>
                </w:p>
              </w:tc>
              <w:tc>
                <w:tcPr>
                  <w:tcW w:w="0" w:type="auto"/>
                  <w:vMerge/>
                  <w:tcBorders>
                    <w:tl2br w:val="nil"/>
                    <w:tr2bl w:val="nil"/>
                  </w:tcBorders>
                  <w:vAlign w:val="center"/>
                </w:tcPr>
                <w:p w14:paraId="5F1366DE" w14:textId="77777777" w:rsidR="00AC0B7A" w:rsidRPr="00830DB2" w:rsidRDefault="00AC0B7A">
                  <w:pPr>
                    <w:jc w:val="center"/>
                    <w:rPr>
                      <w:sz w:val="18"/>
                      <w:szCs w:val="18"/>
                    </w:rPr>
                  </w:pPr>
                </w:p>
              </w:tc>
              <w:tc>
                <w:tcPr>
                  <w:tcW w:w="0" w:type="auto"/>
                  <w:vMerge/>
                  <w:tcBorders>
                    <w:tl2br w:val="nil"/>
                    <w:tr2bl w:val="nil"/>
                  </w:tcBorders>
                  <w:vAlign w:val="center"/>
                </w:tcPr>
                <w:p w14:paraId="065E3C00" w14:textId="77777777" w:rsidR="00AC0B7A" w:rsidRPr="00830DB2" w:rsidRDefault="00AC0B7A">
                  <w:pPr>
                    <w:jc w:val="center"/>
                    <w:rPr>
                      <w:sz w:val="18"/>
                      <w:szCs w:val="18"/>
                    </w:rPr>
                  </w:pPr>
                </w:p>
              </w:tc>
              <w:tc>
                <w:tcPr>
                  <w:tcW w:w="0" w:type="auto"/>
                  <w:vMerge/>
                  <w:tcBorders>
                    <w:tl2br w:val="nil"/>
                    <w:tr2bl w:val="nil"/>
                  </w:tcBorders>
                  <w:vAlign w:val="center"/>
                </w:tcPr>
                <w:p w14:paraId="68308E4F" w14:textId="77777777" w:rsidR="00AC0B7A" w:rsidRPr="00830DB2" w:rsidRDefault="00AC0B7A">
                  <w:pPr>
                    <w:jc w:val="center"/>
                    <w:rPr>
                      <w:sz w:val="18"/>
                      <w:szCs w:val="18"/>
                    </w:rPr>
                  </w:pPr>
                </w:p>
              </w:tc>
              <w:tc>
                <w:tcPr>
                  <w:tcW w:w="0" w:type="auto"/>
                  <w:vMerge/>
                  <w:tcBorders>
                    <w:tl2br w:val="nil"/>
                    <w:tr2bl w:val="nil"/>
                  </w:tcBorders>
                  <w:vAlign w:val="center"/>
                </w:tcPr>
                <w:p w14:paraId="29D06363" w14:textId="77777777" w:rsidR="00AC0B7A" w:rsidRPr="00830DB2" w:rsidRDefault="00AC0B7A">
                  <w:pPr>
                    <w:jc w:val="center"/>
                    <w:rPr>
                      <w:sz w:val="18"/>
                      <w:szCs w:val="18"/>
                    </w:rPr>
                  </w:pPr>
                </w:p>
              </w:tc>
              <w:tc>
                <w:tcPr>
                  <w:tcW w:w="0" w:type="auto"/>
                  <w:vMerge/>
                  <w:tcBorders>
                    <w:tl2br w:val="nil"/>
                    <w:tr2bl w:val="nil"/>
                  </w:tcBorders>
                  <w:vAlign w:val="center"/>
                </w:tcPr>
                <w:p w14:paraId="3A819C04" w14:textId="77777777" w:rsidR="00AC0B7A" w:rsidRPr="00830DB2" w:rsidRDefault="00AC0B7A">
                  <w:pPr>
                    <w:jc w:val="center"/>
                    <w:rPr>
                      <w:sz w:val="18"/>
                      <w:szCs w:val="18"/>
                    </w:rPr>
                  </w:pPr>
                </w:p>
              </w:tc>
              <w:tc>
                <w:tcPr>
                  <w:tcW w:w="716" w:type="dxa"/>
                  <w:tcBorders>
                    <w:tl2br w:val="nil"/>
                    <w:tr2bl w:val="nil"/>
                  </w:tcBorders>
                  <w:vAlign w:val="center"/>
                </w:tcPr>
                <w:p w14:paraId="194B1122" w14:textId="77777777" w:rsidR="00AC0B7A" w:rsidRPr="00830DB2" w:rsidRDefault="00000000">
                  <w:pPr>
                    <w:jc w:val="center"/>
                    <w:rPr>
                      <w:sz w:val="18"/>
                      <w:szCs w:val="18"/>
                    </w:rPr>
                  </w:pPr>
                  <w:r w:rsidRPr="00830DB2">
                    <w:rPr>
                      <w:rFonts w:hint="eastAsia"/>
                      <w:sz w:val="18"/>
                      <w:szCs w:val="18"/>
                    </w:rPr>
                    <w:t>21.0</w:t>
                  </w:r>
                </w:p>
              </w:tc>
              <w:tc>
                <w:tcPr>
                  <w:tcW w:w="0" w:type="auto"/>
                  <w:tcBorders>
                    <w:tl2br w:val="nil"/>
                    <w:tr2bl w:val="nil"/>
                  </w:tcBorders>
                  <w:vAlign w:val="center"/>
                </w:tcPr>
                <w:p w14:paraId="6FDD0A5C" w14:textId="77777777" w:rsidR="00AC0B7A" w:rsidRPr="00830DB2" w:rsidRDefault="00000000">
                  <w:pPr>
                    <w:jc w:val="center"/>
                    <w:rPr>
                      <w:sz w:val="18"/>
                      <w:szCs w:val="18"/>
                    </w:rPr>
                  </w:pPr>
                  <w:r w:rsidRPr="00830DB2">
                    <w:rPr>
                      <w:sz w:val="18"/>
                      <w:szCs w:val="18"/>
                    </w:rPr>
                    <w:t>0.0</w:t>
                  </w:r>
                  <w:r w:rsidRPr="00830DB2">
                    <w:rPr>
                      <w:rFonts w:hint="eastAsia"/>
                      <w:sz w:val="18"/>
                      <w:szCs w:val="18"/>
                    </w:rPr>
                    <w:t>05</w:t>
                  </w:r>
                </w:p>
              </w:tc>
              <w:tc>
                <w:tcPr>
                  <w:tcW w:w="0" w:type="auto"/>
                  <w:tcBorders>
                    <w:tl2br w:val="nil"/>
                    <w:tr2bl w:val="nil"/>
                  </w:tcBorders>
                  <w:vAlign w:val="center"/>
                </w:tcPr>
                <w:p w14:paraId="0DE3506E" w14:textId="77777777" w:rsidR="00AC0B7A" w:rsidRPr="00830DB2" w:rsidRDefault="00000000">
                  <w:pPr>
                    <w:jc w:val="center"/>
                    <w:rPr>
                      <w:sz w:val="18"/>
                      <w:szCs w:val="18"/>
                    </w:rPr>
                  </w:pPr>
                  <w:r w:rsidRPr="00830DB2">
                    <w:rPr>
                      <w:sz w:val="18"/>
                      <w:szCs w:val="18"/>
                    </w:rPr>
                    <w:t>0.0</w:t>
                  </w:r>
                  <w:r w:rsidRPr="00830DB2">
                    <w:rPr>
                      <w:rFonts w:hint="eastAsia"/>
                      <w:sz w:val="18"/>
                      <w:szCs w:val="18"/>
                    </w:rPr>
                    <w:t>14</w:t>
                  </w:r>
                </w:p>
              </w:tc>
              <w:tc>
                <w:tcPr>
                  <w:tcW w:w="0" w:type="auto"/>
                  <w:vMerge/>
                  <w:tcBorders>
                    <w:tl2br w:val="nil"/>
                    <w:tr2bl w:val="nil"/>
                  </w:tcBorders>
                  <w:vAlign w:val="center"/>
                </w:tcPr>
                <w:p w14:paraId="649139BD" w14:textId="77777777" w:rsidR="00AC0B7A" w:rsidRPr="00830DB2" w:rsidRDefault="00AC0B7A">
                  <w:pPr>
                    <w:jc w:val="center"/>
                    <w:rPr>
                      <w:sz w:val="18"/>
                      <w:szCs w:val="18"/>
                    </w:rPr>
                  </w:pPr>
                </w:p>
              </w:tc>
              <w:tc>
                <w:tcPr>
                  <w:tcW w:w="0" w:type="auto"/>
                  <w:vMerge/>
                  <w:tcBorders>
                    <w:tl2br w:val="nil"/>
                    <w:tr2bl w:val="nil"/>
                  </w:tcBorders>
                  <w:vAlign w:val="center"/>
                </w:tcPr>
                <w:p w14:paraId="32610730" w14:textId="77777777" w:rsidR="00AC0B7A" w:rsidRPr="00830DB2" w:rsidRDefault="00AC0B7A">
                  <w:pPr>
                    <w:jc w:val="center"/>
                    <w:rPr>
                      <w:sz w:val="18"/>
                      <w:szCs w:val="18"/>
                    </w:rPr>
                  </w:pPr>
                </w:p>
              </w:tc>
              <w:tc>
                <w:tcPr>
                  <w:tcW w:w="0" w:type="auto"/>
                  <w:vMerge/>
                  <w:tcBorders>
                    <w:tl2br w:val="nil"/>
                    <w:tr2bl w:val="nil"/>
                  </w:tcBorders>
                  <w:vAlign w:val="center"/>
                </w:tcPr>
                <w:p w14:paraId="4F5D9C1F" w14:textId="77777777" w:rsidR="00AC0B7A" w:rsidRPr="00830DB2" w:rsidRDefault="00AC0B7A">
                  <w:pPr>
                    <w:jc w:val="center"/>
                    <w:rPr>
                      <w:sz w:val="18"/>
                      <w:szCs w:val="18"/>
                    </w:rPr>
                  </w:pPr>
                </w:p>
              </w:tc>
              <w:tc>
                <w:tcPr>
                  <w:tcW w:w="0" w:type="auto"/>
                  <w:vMerge/>
                  <w:tcBorders>
                    <w:tl2br w:val="nil"/>
                    <w:tr2bl w:val="nil"/>
                  </w:tcBorders>
                  <w:vAlign w:val="center"/>
                </w:tcPr>
                <w:p w14:paraId="553B2960" w14:textId="77777777" w:rsidR="00AC0B7A" w:rsidRPr="00830DB2" w:rsidRDefault="00AC0B7A">
                  <w:pPr>
                    <w:jc w:val="center"/>
                    <w:rPr>
                      <w:sz w:val="18"/>
                      <w:szCs w:val="18"/>
                    </w:rPr>
                  </w:pPr>
                </w:p>
              </w:tc>
              <w:tc>
                <w:tcPr>
                  <w:tcW w:w="0" w:type="auto"/>
                  <w:vMerge/>
                  <w:tcBorders>
                    <w:tl2br w:val="nil"/>
                    <w:tr2bl w:val="nil"/>
                  </w:tcBorders>
                  <w:vAlign w:val="center"/>
                </w:tcPr>
                <w:p w14:paraId="59AF3917" w14:textId="77777777" w:rsidR="00AC0B7A" w:rsidRPr="00830DB2" w:rsidRDefault="00AC0B7A">
                  <w:pPr>
                    <w:jc w:val="center"/>
                    <w:rPr>
                      <w:sz w:val="18"/>
                      <w:szCs w:val="18"/>
                    </w:rPr>
                  </w:pPr>
                </w:p>
              </w:tc>
              <w:tc>
                <w:tcPr>
                  <w:tcW w:w="0" w:type="auto"/>
                  <w:vMerge/>
                  <w:tcBorders>
                    <w:tl2br w:val="nil"/>
                    <w:tr2bl w:val="nil"/>
                  </w:tcBorders>
                  <w:vAlign w:val="center"/>
                </w:tcPr>
                <w:p w14:paraId="322E12CE" w14:textId="77777777" w:rsidR="00AC0B7A" w:rsidRPr="00830DB2" w:rsidRDefault="00AC0B7A">
                  <w:pPr>
                    <w:jc w:val="center"/>
                    <w:rPr>
                      <w:sz w:val="18"/>
                      <w:szCs w:val="18"/>
                    </w:rPr>
                  </w:pPr>
                </w:p>
              </w:tc>
              <w:tc>
                <w:tcPr>
                  <w:tcW w:w="0" w:type="auto"/>
                  <w:tcBorders>
                    <w:tl2br w:val="nil"/>
                    <w:tr2bl w:val="nil"/>
                  </w:tcBorders>
                  <w:vAlign w:val="center"/>
                </w:tcPr>
                <w:p w14:paraId="2C942E72" w14:textId="77777777" w:rsidR="00AC0B7A" w:rsidRPr="00830DB2" w:rsidRDefault="00000000">
                  <w:pPr>
                    <w:jc w:val="center"/>
                    <w:rPr>
                      <w:sz w:val="18"/>
                      <w:szCs w:val="18"/>
                    </w:rPr>
                  </w:pPr>
                  <w:r w:rsidRPr="00830DB2">
                    <w:rPr>
                      <w:rFonts w:hint="eastAsia"/>
                      <w:sz w:val="18"/>
                      <w:szCs w:val="18"/>
                    </w:rPr>
                    <w:t>150</w:t>
                  </w:r>
                </w:p>
              </w:tc>
              <w:tc>
                <w:tcPr>
                  <w:tcW w:w="0" w:type="auto"/>
                  <w:tcBorders>
                    <w:tl2br w:val="nil"/>
                    <w:tr2bl w:val="nil"/>
                  </w:tcBorders>
                  <w:vAlign w:val="center"/>
                </w:tcPr>
                <w:p w14:paraId="4BC69B70" w14:textId="77777777" w:rsidR="00AC0B7A" w:rsidRPr="00830DB2" w:rsidRDefault="00000000">
                  <w:pPr>
                    <w:jc w:val="center"/>
                    <w:rPr>
                      <w:sz w:val="18"/>
                      <w:szCs w:val="18"/>
                    </w:rPr>
                  </w:pPr>
                  <w:r w:rsidRPr="00830DB2">
                    <w:rPr>
                      <w:rFonts w:hint="eastAsia"/>
                      <w:sz w:val="18"/>
                      <w:szCs w:val="18"/>
                    </w:rPr>
                    <w:t>/</w:t>
                  </w:r>
                </w:p>
              </w:tc>
            </w:tr>
            <w:tr w:rsidR="00AC0B7A" w:rsidRPr="00830DB2" w14:paraId="0E986FC2" w14:textId="77777777">
              <w:trPr>
                <w:trHeight w:val="881"/>
                <w:jc w:val="center"/>
              </w:trPr>
              <w:tc>
                <w:tcPr>
                  <w:tcW w:w="0" w:type="auto"/>
                  <w:vMerge/>
                  <w:tcBorders>
                    <w:tl2br w:val="nil"/>
                    <w:tr2bl w:val="nil"/>
                  </w:tcBorders>
                  <w:vAlign w:val="center"/>
                </w:tcPr>
                <w:p w14:paraId="1F441A3C" w14:textId="77777777" w:rsidR="00AC0B7A" w:rsidRPr="00830DB2" w:rsidRDefault="00AC0B7A">
                  <w:pPr>
                    <w:pStyle w:val="30"/>
                    <w:rPr>
                      <w:sz w:val="18"/>
                      <w:szCs w:val="18"/>
                    </w:rPr>
                  </w:pPr>
                </w:p>
              </w:tc>
              <w:tc>
                <w:tcPr>
                  <w:tcW w:w="0" w:type="auto"/>
                  <w:vMerge w:val="restart"/>
                  <w:tcBorders>
                    <w:tl2br w:val="nil"/>
                    <w:tr2bl w:val="nil"/>
                  </w:tcBorders>
                  <w:vAlign w:val="center"/>
                </w:tcPr>
                <w:p w14:paraId="12AF334F" w14:textId="77777777" w:rsidR="00AC0B7A" w:rsidRPr="00830DB2" w:rsidRDefault="00000000">
                  <w:pPr>
                    <w:pStyle w:val="30"/>
                    <w:rPr>
                      <w:sz w:val="18"/>
                      <w:szCs w:val="18"/>
                    </w:rPr>
                  </w:pPr>
                  <w:r w:rsidRPr="00830DB2">
                    <w:rPr>
                      <w:rFonts w:hint="eastAsia"/>
                      <w:sz w:val="18"/>
                      <w:szCs w:val="18"/>
                    </w:rPr>
                    <w:t>无组织</w:t>
                  </w:r>
                </w:p>
              </w:tc>
              <w:tc>
                <w:tcPr>
                  <w:tcW w:w="0" w:type="auto"/>
                  <w:tcBorders>
                    <w:tl2br w:val="nil"/>
                    <w:tr2bl w:val="nil"/>
                  </w:tcBorders>
                  <w:vAlign w:val="center"/>
                </w:tcPr>
                <w:p w14:paraId="66502A6C" w14:textId="77777777" w:rsidR="00AC0B7A" w:rsidRPr="00830DB2" w:rsidRDefault="00000000">
                  <w:pPr>
                    <w:widowControl/>
                    <w:adjustRightInd w:val="0"/>
                    <w:snapToGrid w:val="0"/>
                    <w:jc w:val="center"/>
                    <w:textAlignment w:val="center"/>
                    <w:rPr>
                      <w:sz w:val="18"/>
                      <w:szCs w:val="18"/>
                    </w:rPr>
                  </w:pPr>
                  <w:r w:rsidRPr="00830DB2">
                    <w:rPr>
                      <w:rFonts w:hint="eastAsia"/>
                      <w:sz w:val="18"/>
                      <w:szCs w:val="18"/>
                    </w:rPr>
                    <w:t>非甲烷总烃</w:t>
                  </w:r>
                </w:p>
              </w:tc>
              <w:tc>
                <w:tcPr>
                  <w:tcW w:w="0" w:type="auto"/>
                  <w:vMerge w:val="restart"/>
                  <w:tcBorders>
                    <w:tl2br w:val="nil"/>
                    <w:tr2bl w:val="nil"/>
                  </w:tcBorders>
                  <w:vAlign w:val="center"/>
                </w:tcPr>
                <w:p w14:paraId="2C787170"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23A4A75D" w14:textId="77777777" w:rsidR="00AC0B7A" w:rsidRPr="00830DB2" w:rsidRDefault="00000000">
                  <w:pPr>
                    <w:jc w:val="center"/>
                    <w:rPr>
                      <w:sz w:val="18"/>
                      <w:szCs w:val="18"/>
                    </w:rPr>
                  </w:pPr>
                  <w:r w:rsidRPr="00830DB2">
                    <w:rPr>
                      <w:rFonts w:hint="eastAsia"/>
                      <w:sz w:val="18"/>
                      <w:szCs w:val="18"/>
                    </w:rPr>
                    <w:t>0.03</w:t>
                  </w:r>
                </w:p>
              </w:tc>
              <w:tc>
                <w:tcPr>
                  <w:tcW w:w="0" w:type="auto"/>
                  <w:tcBorders>
                    <w:tl2br w:val="nil"/>
                    <w:tr2bl w:val="nil"/>
                  </w:tcBorders>
                  <w:vAlign w:val="center"/>
                </w:tcPr>
                <w:p w14:paraId="7EB54DCF" w14:textId="77777777" w:rsidR="00AC0B7A" w:rsidRPr="00830DB2" w:rsidRDefault="00000000">
                  <w:pPr>
                    <w:jc w:val="center"/>
                    <w:rPr>
                      <w:sz w:val="18"/>
                      <w:szCs w:val="18"/>
                    </w:rPr>
                  </w:pPr>
                  <w:r w:rsidRPr="00830DB2">
                    <w:rPr>
                      <w:rFonts w:hint="eastAsia"/>
                      <w:sz w:val="18"/>
                      <w:szCs w:val="18"/>
                    </w:rPr>
                    <w:t>0.07</w:t>
                  </w:r>
                </w:p>
              </w:tc>
              <w:tc>
                <w:tcPr>
                  <w:tcW w:w="0" w:type="auto"/>
                  <w:vMerge w:val="restart"/>
                  <w:tcBorders>
                    <w:tl2br w:val="nil"/>
                    <w:tr2bl w:val="nil"/>
                  </w:tcBorders>
                  <w:vAlign w:val="center"/>
                </w:tcPr>
                <w:p w14:paraId="0C76F2CB"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4A4CFB23"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064B39B2"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0EF11C30"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52D30B98"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05709BDE"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4C18385D" w14:textId="77777777" w:rsidR="00AC0B7A" w:rsidRPr="00830DB2" w:rsidRDefault="00000000">
                  <w:pPr>
                    <w:jc w:val="center"/>
                    <w:rPr>
                      <w:sz w:val="18"/>
                      <w:szCs w:val="18"/>
                    </w:rPr>
                  </w:pPr>
                  <w:r w:rsidRPr="00830DB2">
                    <w:rPr>
                      <w:rFonts w:hint="eastAsia"/>
                      <w:sz w:val="18"/>
                      <w:szCs w:val="18"/>
                    </w:rPr>
                    <w:t>0.03</w:t>
                  </w:r>
                </w:p>
              </w:tc>
              <w:tc>
                <w:tcPr>
                  <w:tcW w:w="0" w:type="auto"/>
                  <w:tcBorders>
                    <w:tl2br w:val="nil"/>
                    <w:tr2bl w:val="nil"/>
                  </w:tcBorders>
                  <w:vAlign w:val="center"/>
                </w:tcPr>
                <w:p w14:paraId="583721C6" w14:textId="77777777" w:rsidR="00AC0B7A" w:rsidRPr="00830DB2" w:rsidRDefault="00000000">
                  <w:pPr>
                    <w:jc w:val="center"/>
                    <w:rPr>
                      <w:sz w:val="18"/>
                      <w:szCs w:val="18"/>
                    </w:rPr>
                  </w:pPr>
                  <w:r w:rsidRPr="00830DB2">
                    <w:rPr>
                      <w:rFonts w:hint="eastAsia"/>
                      <w:sz w:val="18"/>
                      <w:szCs w:val="18"/>
                    </w:rPr>
                    <w:t>0.07</w:t>
                  </w:r>
                </w:p>
              </w:tc>
              <w:tc>
                <w:tcPr>
                  <w:tcW w:w="0" w:type="auto"/>
                  <w:vMerge w:val="restart"/>
                  <w:tcBorders>
                    <w:tl2br w:val="nil"/>
                    <w:tr2bl w:val="nil"/>
                  </w:tcBorders>
                  <w:vAlign w:val="center"/>
                </w:tcPr>
                <w:p w14:paraId="5617888A"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5FDDE747"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5EFE8421"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651FD10F"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10A41BF2" w14:textId="77777777" w:rsidR="00AC0B7A" w:rsidRPr="00830DB2" w:rsidRDefault="00000000">
                  <w:pPr>
                    <w:jc w:val="center"/>
                    <w:rPr>
                      <w:sz w:val="18"/>
                      <w:szCs w:val="18"/>
                    </w:rPr>
                  </w:pPr>
                  <w:r w:rsidRPr="00830DB2">
                    <w:rPr>
                      <w:rFonts w:hint="eastAsia"/>
                      <w:sz w:val="18"/>
                      <w:szCs w:val="18"/>
                    </w:rPr>
                    <w:t>/</w:t>
                  </w:r>
                </w:p>
              </w:tc>
              <w:tc>
                <w:tcPr>
                  <w:tcW w:w="0" w:type="auto"/>
                  <w:vMerge w:val="restart"/>
                  <w:tcBorders>
                    <w:tl2br w:val="nil"/>
                    <w:tr2bl w:val="nil"/>
                  </w:tcBorders>
                  <w:vAlign w:val="center"/>
                </w:tcPr>
                <w:p w14:paraId="02D0D12F" w14:textId="77777777" w:rsidR="00AC0B7A" w:rsidRPr="00830DB2" w:rsidRDefault="00000000">
                  <w:pPr>
                    <w:jc w:val="center"/>
                    <w:rPr>
                      <w:sz w:val="18"/>
                      <w:szCs w:val="18"/>
                    </w:rPr>
                  </w:pPr>
                  <w:r w:rsidRPr="00830DB2">
                    <w:rPr>
                      <w:rFonts w:hint="eastAsia"/>
                      <w:sz w:val="18"/>
                      <w:szCs w:val="18"/>
                    </w:rPr>
                    <w:t>/</w:t>
                  </w:r>
                </w:p>
              </w:tc>
              <w:tc>
                <w:tcPr>
                  <w:tcW w:w="0" w:type="auto"/>
                  <w:tcBorders>
                    <w:tl2br w:val="nil"/>
                    <w:tr2bl w:val="nil"/>
                  </w:tcBorders>
                  <w:vAlign w:val="center"/>
                </w:tcPr>
                <w:p w14:paraId="1FF5A961" w14:textId="77777777" w:rsidR="00AC0B7A" w:rsidRPr="00830DB2" w:rsidRDefault="00000000">
                  <w:pPr>
                    <w:jc w:val="center"/>
                    <w:rPr>
                      <w:sz w:val="18"/>
                      <w:szCs w:val="18"/>
                    </w:rPr>
                  </w:pPr>
                  <w:r w:rsidRPr="00830DB2">
                    <w:rPr>
                      <w:rFonts w:hint="eastAsia"/>
                      <w:sz w:val="18"/>
                      <w:szCs w:val="18"/>
                    </w:rPr>
                    <w:t>4.0</w:t>
                  </w:r>
                </w:p>
              </w:tc>
              <w:tc>
                <w:tcPr>
                  <w:tcW w:w="0" w:type="auto"/>
                  <w:tcBorders>
                    <w:tl2br w:val="nil"/>
                    <w:tr2bl w:val="nil"/>
                  </w:tcBorders>
                  <w:vAlign w:val="center"/>
                </w:tcPr>
                <w:p w14:paraId="2E6FB5A6" w14:textId="77777777" w:rsidR="00AC0B7A" w:rsidRPr="00830DB2" w:rsidRDefault="00000000">
                  <w:pPr>
                    <w:jc w:val="center"/>
                    <w:rPr>
                      <w:sz w:val="18"/>
                      <w:szCs w:val="18"/>
                    </w:rPr>
                  </w:pPr>
                  <w:r w:rsidRPr="00830DB2">
                    <w:rPr>
                      <w:rFonts w:hint="eastAsia"/>
                      <w:sz w:val="18"/>
                      <w:szCs w:val="18"/>
                    </w:rPr>
                    <w:t>/</w:t>
                  </w:r>
                </w:p>
              </w:tc>
            </w:tr>
            <w:tr w:rsidR="00AC0B7A" w:rsidRPr="00830DB2" w14:paraId="24CCEE44" w14:textId="77777777">
              <w:trPr>
                <w:trHeight w:val="881"/>
                <w:jc w:val="center"/>
              </w:trPr>
              <w:tc>
                <w:tcPr>
                  <w:tcW w:w="0" w:type="auto"/>
                  <w:vMerge/>
                  <w:tcBorders>
                    <w:tl2br w:val="nil"/>
                    <w:tr2bl w:val="nil"/>
                  </w:tcBorders>
                  <w:vAlign w:val="center"/>
                </w:tcPr>
                <w:p w14:paraId="09041FC6" w14:textId="77777777" w:rsidR="00AC0B7A" w:rsidRPr="00830DB2" w:rsidRDefault="00AC0B7A">
                  <w:pPr>
                    <w:pStyle w:val="30"/>
                    <w:rPr>
                      <w:sz w:val="18"/>
                      <w:szCs w:val="18"/>
                    </w:rPr>
                  </w:pPr>
                </w:p>
              </w:tc>
              <w:tc>
                <w:tcPr>
                  <w:tcW w:w="0" w:type="auto"/>
                  <w:vMerge/>
                  <w:tcBorders>
                    <w:tl2br w:val="nil"/>
                    <w:tr2bl w:val="nil"/>
                  </w:tcBorders>
                  <w:vAlign w:val="center"/>
                </w:tcPr>
                <w:p w14:paraId="7E43AE8A" w14:textId="77777777" w:rsidR="00AC0B7A" w:rsidRPr="00830DB2" w:rsidRDefault="00AC0B7A">
                  <w:pPr>
                    <w:pStyle w:val="30"/>
                    <w:rPr>
                      <w:sz w:val="18"/>
                      <w:szCs w:val="18"/>
                    </w:rPr>
                  </w:pPr>
                </w:p>
              </w:tc>
              <w:tc>
                <w:tcPr>
                  <w:tcW w:w="0" w:type="auto"/>
                  <w:tcBorders>
                    <w:tl2br w:val="nil"/>
                    <w:tr2bl w:val="nil"/>
                  </w:tcBorders>
                  <w:vAlign w:val="center"/>
                </w:tcPr>
                <w:p w14:paraId="058BEC82" w14:textId="77777777" w:rsidR="00AC0B7A" w:rsidRPr="00830DB2" w:rsidRDefault="00000000">
                  <w:pPr>
                    <w:widowControl/>
                    <w:adjustRightInd w:val="0"/>
                    <w:snapToGrid w:val="0"/>
                    <w:jc w:val="center"/>
                    <w:textAlignment w:val="center"/>
                    <w:rPr>
                      <w:sz w:val="18"/>
                      <w:szCs w:val="18"/>
                    </w:rPr>
                  </w:pPr>
                  <w:r w:rsidRPr="00830DB2">
                    <w:rPr>
                      <w:rFonts w:hint="eastAsia"/>
                      <w:sz w:val="18"/>
                      <w:szCs w:val="18"/>
                    </w:rPr>
                    <w:t>二甲苯</w:t>
                  </w:r>
                </w:p>
              </w:tc>
              <w:tc>
                <w:tcPr>
                  <w:tcW w:w="0" w:type="auto"/>
                  <w:vMerge/>
                  <w:tcBorders>
                    <w:tl2br w:val="nil"/>
                    <w:tr2bl w:val="nil"/>
                  </w:tcBorders>
                  <w:vAlign w:val="center"/>
                </w:tcPr>
                <w:p w14:paraId="63FCDAD1" w14:textId="77777777" w:rsidR="00AC0B7A" w:rsidRPr="00830DB2" w:rsidRDefault="00AC0B7A">
                  <w:pPr>
                    <w:jc w:val="center"/>
                    <w:rPr>
                      <w:sz w:val="18"/>
                      <w:szCs w:val="18"/>
                    </w:rPr>
                  </w:pPr>
                </w:p>
              </w:tc>
              <w:tc>
                <w:tcPr>
                  <w:tcW w:w="0" w:type="auto"/>
                  <w:tcBorders>
                    <w:tl2br w:val="nil"/>
                    <w:tr2bl w:val="nil"/>
                  </w:tcBorders>
                  <w:vAlign w:val="center"/>
                </w:tcPr>
                <w:p w14:paraId="7663687A" w14:textId="77777777" w:rsidR="00AC0B7A" w:rsidRPr="00830DB2" w:rsidRDefault="00000000">
                  <w:pPr>
                    <w:jc w:val="center"/>
                    <w:rPr>
                      <w:sz w:val="18"/>
                      <w:szCs w:val="18"/>
                    </w:rPr>
                  </w:pPr>
                  <w:r w:rsidRPr="00830DB2">
                    <w:rPr>
                      <w:rFonts w:hint="eastAsia"/>
                      <w:sz w:val="18"/>
                      <w:szCs w:val="18"/>
                    </w:rPr>
                    <w:t>0.01</w:t>
                  </w:r>
                </w:p>
              </w:tc>
              <w:tc>
                <w:tcPr>
                  <w:tcW w:w="0" w:type="auto"/>
                  <w:tcBorders>
                    <w:tl2br w:val="nil"/>
                    <w:tr2bl w:val="nil"/>
                  </w:tcBorders>
                  <w:vAlign w:val="center"/>
                </w:tcPr>
                <w:p w14:paraId="5EAC0761" w14:textId="77777777" w:rsidR="00AC0B7A" w:rsidRPr="00830DB2" w:rsidRDefault="00000000">
                  <w:pPr>
                    <w:jc w:val="center"/>
                    <w:rPr>
                      <w:sz w:val="18"/>
                      <w:szCs w:val="18"/>
                    </w:rPr>
                  </w:pPr>
                  <w:r w:rsidRPr="00830DB2">
                    <w:rPr>
                      <w:rFonts w:hint="eastAsia"/>
                      <w:sz w:val="18"/>
                      <w:szCs w:val="18"/>
                    </w:rPr>
                    <w:t>0.02</w:t>
                  </w:r>
                </w:p>
              </w:tc>
              <w:tc>
                <w:tcPr>
                  <w:tcW w:w="0" w:type="auto"/>
                  <w:vMerge/>
                  <w:tcBorders>
                    <w:tl2br w:val="nil"/>
                    <w:tr2bl w:val="nil"/>
                  </w:tcBorders>
                  <w:vAlign w:val="center"/>
                </w:tcPr>
                <w:p w14:paraId="08A40635" w14:textId="77777777" w:rsidR="00AC0B7A" w:rsidRPr="00830DB2" w:rsidRDefault="00AC0B7A">
                  <w:pPr>
                    <w:jc w:val="center"/>
                    <w:rPr>
                      <w:sz w:val="18"/>
                      <w:szCs w:val="18"/>
                    </w:rPr>
                  </w:pPr>
                </w:p>
              </w:tc>
              <w:tc>
                <w:tcPr>
                  <w:tcW w:w="0" w:type="auto"/>
                  <w:vMerge/>
                  <w:tcBorders>
                    <w:tl2br w:val="nil"/>
                    <w:tr2bl w:val="nil"/>
                  </w:tcBorders>
                  <w:vAlign w:val="center"/>
                </w:tcPr>
                <w:p w14:paraId="178EDD4C" w14:textId="77777777" w:rsidR="00AC0B7A" w:rsidRPr="00830DB2" w:rsidRDefault="00AC0B7A">
                  <w:pPr>
                    <w:jc w:val="center"/>
                    <w:rPr>
                      <w:sz w:val="18"/>
                      <w:szCs w:val="18"/>
                    </w:rPr>
                  </w:pPr>
                </w:p>
              </w:tc>
              <w:tc>
                <w:tcPr>
                  <w:tcW w:w="0" w:type="auto"/>
                  <w:vMerge/>
                  <w:tcBorders>
                    <w:tl2br w:val="nil"/>
                    <w:tr2bl w:val="nil"/>
                  </w:tcBorders>
                  <w:vAlign w:val="center"/>
                </w:tcPr>
                <w:p w14:paraId="5ECC6F5E" w14:textId="77777777" w:rsidR="00AC0B7A" w:rsidRPr="00830DB2" w:rsidRDefault="00AC0B7A">
                  <w:pPr>
                    <w:jc w:val="center"/>
                    <w:rPr>
                      <w:sz w:val="18"/>
                      <w:szCs w:val="18"/>
                    </w:rPr>
                  </w:pPr>
                </w:p>
              </w:tc>
              <w:tc>
                <w:tcPr>
                  <w:tcW w:w="0" w:type="auto"/>
                  <w:vMerge/>
                  <w:tcBorders>
                    <w:tl2br w:val="nil"/>
                    <w:tr2bl w:val="nil"/>
                  </w:tcBorders>
                  <w:vAlign w:val="center"/>
                </w:tcPr>
                <w:p w14:paraId="63D96348" w14:textId="77777777" w:rsidR="00AC0B7A" w:rsidRPr="00830DB2" w:rsidRDefault="00AC0B7A">
                  <w:pPr>
                    <w:jc w:val="center"/>
                    <w:rPr>
                      <w:sz w:val="18"/>
                      <w:szCs w:val="18"/>
                    </w:rPr>
                  </w:pPr>
                </w:p>
              </w:tc>
              <w:tc>
                <w:tcPr>
                  <w:tcW w:w="0" w:type="auto"/>
                  <w:vMerge/>
                  <w:tcBorders>
                    <w:tl2br w:val="nil"/>
                    <w:tr2bl w:val="nil"/>
                  </w:tcBorders>
                  <w:vAlign w:val="center"/>
                </w:tcPr>
                <w:p w14:paraId="25C29DD8" w14:textId="77777777" w:rsidR="00AC0B7A" w:rsidRPr="00830DB2" w:rsidRDefault="00AC0B7A">
                  <w:pPr>
                    <w:jc w:val="center"/>
                    <w:rPr>
                      <w:sz w:val="18"/>
                      <w:szCs w:val="18"/>
                    </w:rPr>
                  </w:pPr>
                </w:p>
              </w:tc>
              <w:tc>
                <w:tcPr>
                  <w:tcW w:w="0" w:type="auto"/>
                  <w:vMerge/>
                  <w:tcBorders>
                    <w:tl2br w:val="nil"/>
                    <w:tr2bl w:val="nil"/>
                  </w:tcBorders>
                  <w:vAlign w:val="center"/>
                </w:tcPr>
                <w:p w14:paraId="362E3565" w14:textId="77777777" w:rsidR="00AC0B7A" w:rsidRPr="00830DB2" w:rsidRDefault="00AC0B7A">
                  <w:pPr>
                    <w:jc w:val="center"/>
                    <w:rPr>
                      <w:sz w:val="18"/>
                      <w:szCs w:val="18"/>
                    </w:rPr>
                  </w:pPr>
                </w:p>
              </w:tc>
              <w:tc>
                <w:tcPr>
                  <w:tcW w:w="0" w:type="auto"/>
                  <w:tcBorders>
                    <w:tl2br w:val="nil"/>
                    <w:tr2bl w:val="nil"/>
                  </w:tcBorders>
                  <w:vAlign w:val="center"/>
                </w:tcPr>
                <w:p w14:paraId="25C339F0" w14:textId="77777777" w:rsidR="00AC0B7A" w:rsidRPr="00830DB2" w:rsidRDefault="00000000">
                  <w:pPr>
                    <w:jc w:val="center"/>
                    <w:rPr>
                      <w:sz w:val="18"/>
                      <w:szCs w:val="18"/>
                    </w:rPr>
                  </w:pPr>
                  <w:r w:rsidRPr="00830DB2">
                    <w:rPr>
                      <w:rFonts w:hint="eastAsia"/>
                      <w:sz w:val="18"/>
                      <w:szCs w:val="18"/>
                    </w:rPr>
                    <w:t>0.01</w:t>
                  </w:r>
                </w:p>
              </w:tc>
              <w:tc>
                <w:tcPr>
                  <w:tcW w:w="0" w:type="auto"/>
                  <w:tcBorders>
                    <w:tl2br w:val="nil"/>
                    <w:tr2bl w:val="nil"/>
                  </w:tcBorders>
                  <w:vAlign w:val="center"/>
                </w:tcPr>
                <w:p w14:paraId="4D926249" w14:textId="77777777" w:rsidR="00AC0B7A" w:rsidRPr="00830DB2" w:rsidRDefault="00000000">
                  <w:pPr>
                    <w:jc w:val="center"/>
                    <w:rPr>
                      <w:sz w:val="18"/>
                      <w:szCs w:val="18"/>
                    </w:rPr>
                  </w:pPr>
                  <w:r w:rsidRPr="00830DB2">
                    <w:rPr>
                      <w:rFonts w:hint="eastAsia"/>
                      <w:sz w:val="18"/>
                      <w:szCs w:val="18"/>
                    </w:rPr>
                    <w:t>0.02</w:t>
                  </w:r>
                </w:p>
              </w:tc>
              <w:tc>
                <w:tcPr>
                  <w:tcW w:w="0" w:type="auto"/>
                  <w:vMerge/>
                  <w:tcBorders>
                    <w:tl2br w:val="nil"/>
                    <w:tr2bl w:val="nil"/>
                  </w:tcBorders>
                  <w:vAlign w:val="center"/>
                </w:tcPr>
                <w:p w14:paraId="03D169E8" w14:textId="77777777" w:rsidR="00AC0B7A" w:rsidRPr="00830DB2" w:rsidRDefault="00AC0B7A">
                  <w:pPr>
                    <w:jc w:val="center"/>
                    <w:rPr>
                      <w:sz w:val="18"/>
                      <w:szCs w:val="18"/>
                    </w:rPr>
                  </w:pPr>
                </w:p>
              </w:tc>
              <w:tc>
                <w:tcPr>
                  <w:tcW w:w="0" w:type="auto"/>
                  <w:vMerge/>
                  <w:tcBorders>
                    <w:tl2br w:val="nil"/>
                    <w:tr2bl w:val="nil"/>
                  </w:tcBorders>
                  <w:vAlign w:val="center"/>
                </w:tcPr>
                <w:p w14:paraId="13D8A587" w14:textId="77777777" w:rsidR="00AC0B7A" w:rsidRPr="00830DB2" w:rsidRDefault="00AC0B7A">
                  <w:pPr>
                    <w:jc w:val="center"/>
                    <w:rPr>
                      <w:sz w:val="18"/>
                      <w:szCs w:val="18"/>
                    </w:rPr>
                  </w:pPr>
                </w:p>
              </w:tc>
              <w:tc>
                <w:tcPr>
                  <w:tcW w:w="0" w:type="auto"/>
                  <w:vMerge/>
                  <w:tcBorders>
                    <w:tl2br w:val="nil"/>
                    <w:tr2bl w:val="nil"/>
                  </w:tcBorders>
                  <w:vAlign w:val="center"/>
                </w:tcPr>
                <w:p w14:paraId="7952E104" w14:textId="77777777" w:rsidR="00AC0B7A" w:rsidRPr="00830DB2" w:rsidRDefault="00AC0B7A">
                  <w:pPr>
                    <w:jc w:val="center"/>
                    <w:rPr>
                      <w:sz w:val="18"/>
                      <w:szCs w:val="18"/>
                    </w:rPr>
                  </w:pPr>
                </w:p>
              </w:tc>
              <w:tc>
                <w:tcPr>
                  <w:tcW w:w="0" w:type="auto"/>
                  <w:vMerge/>
                  <w:tcBorders>
                    <w:tl2br w:val="nil"/>
                    <w:tr2bl w:val="nil"/>
                  </w:tcBorders>
                  <w:vAlign w:val="center"/>
                </w:tcPr>
                <w:p w14:paraId="7B8F4066" w14:textId="77777777" w:rsidR="00AC0B7A" w:rsidRPr="00830DB2" w:rsidRDefault="00AC0B7A">
                  <w:pPr>
                    <w:jc w:val="center"/>
                    <w:rPr>
                      <w:sz w:val="18"/>
                      <w:szCs w:val="18"/>
                    </w:rPr>
                  </w:pPr>
                </w:p>
              </w:tc>
              <w:tc>
                <w:tcPr>
                  <w:tcW w:w="0" w:type="auto"/>
                  <w:vMerge/>
                  <w:tcBorders>
                    <w:tl2br w:val="nil"/>
                    <w:tr2bl w:val="nil"/>
                  </w:tcBorders>
                  <w:vAlign w:val="center"/>
                </w:tcPr>
                <w:p w14:paraId="41A68343" w14:textId="77777777" w:rsidR="00AC0B7A" w:rsidRPr="00830DB2" w:rsidRDefault="00AC0B7A">
                  <w:pPr>
                    <w:jc w:val="center"/>
                    <w:rPr>
                      <w:sz w:val="18"/>
                      <w:szCs w:val="18"/>
                    </w:rPr>
                  </w:pPr>
                </w:p>
              </w:tc>
              <w:tc>
                <w:tcPr>
                  <w:tcW w:w="0" w:type="auto"/>
                  <w:vMerge/>
                  <w:tcBorders>
                    <w:tl2br w:val="nil"/>
                    <w:tr2bl w:val="nil"/>
                  </w:tcBorders>
                  <w:vAlign w:val="center"/>
                </w:tcPr>
                <w:p w14:paraId="2C068512" w14:textId="77777777" w:rsidR="00AC0B7A" w:rsidRPr="00830DB2" w:rsidRDefault="00AC0B7A">
                  <w:pPr>
                    <w:jc w:val="center"/>
                    <w:rPr>
                      <w:sz w:val="18"/>
                      <w:szCs w:val="18"/>
                    </w:rPr>
                  </w:pPr>
                </w:p>
              </w:tc>
              <w:tc>
                <w:tcPr>
                  <w:tcW w:w="0" w:type="auto"/>
                  <w:tcBorders>
                    <w:tl2br w:val="nil"/>
                    <w:tr2bl w:val="nil"/>
                  </w:tcBorders>
                  <w:vAlign w:val="center"/>
                </w:tcPr>
                <w:p w14:paraId="112BD451" w14:textId="77777777" w:rsidR="00AC0B7A" w:rsidRPr="00830DB2" w:rsidRDefault="00000000">
                  <w:pPr>
                    <w:jc w:val="center"/>
                    <w:rPr>
                      <w:sz w:val="18"/>
                      <w:szCs w:val="18"/>
                    </w:rPr>
                  </w:pPr>
                  <w:r w:rsidRPr="00830DB2">
                    <w:rPr>
                      <w:rFonts w:hint="eastAsia"/>
                      <w:sz w:val="18"/>
                      <w:szCs w:val="18"/>
                    </w:rPr>
                    <w:t>1.2</w:t>
                  </w:r>
                </w:p>
              </w:tc>
              <w:tc>
                <w:tcPr>
                  <w:tcW w:w="0" w:type="auto"/>
                  <w:tcBorders>
                    <w:tl2br w:val="nil"/>
                    <w:tr2bl w:val="nil"/>
                  </w:tcBorders>
                  <w:vAlign w:val="center"/>
                </w:tcPr>
                <w:p w14:paraId="597CD38F" w14:textId="77777777" w:rsidR="00AC0B7A" w:rsidRPr="00830DB2" w:rsidRDefault="00000000">
                  <w:pPr>
                    <w:jc w:val="center"/>
                    <w:rPr>
                      <w:sz w:val="18"/>
                      <w:szCs w:val="18"/>
                    </w:rPr>
                  </w:pPr>
                  <w:r w:rsidRPr="00830DB2">
                    <w:rPr>
                      <w:rFonts w:hint="eastAsia"/>
                      <w:sz w:val="18"/>
                      <w:szCs w:val="18"/>
                    </w:rPr>
                    <w:t>/</w:t>
                  </w:r>
                </w:p>
              </w:tc>
            </w:tr>
          </w:tbl>
          <w:p w14:paraId="64DD6DF5" w14:textId="77777777" w:rsidR="00AC0B7A" w:rsidRPr="00830DB2" w:rsidRDefault="00000000">
            <w:pPr>
              <w:pStyle w:val="30"/>
              <w:rPr>
                <w:b/>
                <w:bCs/>
                <w:szCs w:val="21"/>
              </w:rPr>
            </w:pPr>
            <w:r w:rsidRPr="00830DB2">
              <w:rPr>
                <w:rFonts w:hint="eastAsia"/>
                <w:b/>
                <w:bCs/>
                <w:szCs w:val="21"/>
              </w:rPr>
              <w:t>表</w:t>
            </w:r>
            <w:r w:rsidRPr="00830DB2">
              <w:rPr>
                <w:rFonts w:hint="eastAsia"/>
                <w:b/>
                <w:bCs/>
                <w:szCs w:val="21"/>
              </w:rPr>
              <w:t xml:space="preserve">4-2  </w:t>
            </w:r>
            <w:r w:rsidRPr="00830DB2">
              <w:rPr>
                <w:rFonts w:hint="eastAsia"/>
                <w:b/>
                <w:bCs/>
                <w:szCs w:val="21"/>
              </w:rPr>
              <w:t>废气污染源非正常排放汇总表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69"/>
              <w:gridCol w:w="453"/>
              <w:gridCol w:w="1116"/>
              <w:gridCol w:w="476"/>
              <w:gridCol w:w="706"/>
              <w:gridCol w:w="644"/>
              <w:gridCol w:w="848"/>
              <w:gridCol w:w="801"/>
              <w:gridCol w:w="891"/>
              <w:gridCol w:w="873"/>
              <w:gridCol w:w="458"/>
              <w:gridCol w:w="531"/>
              <w:gridCol w:w="468"/>
              <w:gridCol w:w="1116"/>
              <w:gridCol w:w="1451"/>
              <w:gridCol w:w="1173"/>
            </w:tblGrid>
            <w:tr w:rsidR="00AC0B7A" w:rsidRPr="00830DB2" w14:paraId="2D2525DA" w14:textId="77777777">
              <w:trPr>
                <w:trHeight w:val="23"/>
                <w:jc w:val="center"/>
              </w:trPr>
              <w:tc>
                <w:tcPr>
                  <w:tcW w:w="0" w:type="auto"/>
                  <w:vMerge w:val="restart"/>
                  <w:vAlign w:val="center"/>
                </w:tcPr>
                <w:p w14:paraId="1DD0463E" w14:textId="77777777" w:rsidR="00AC0B7A" w:rsidRPr="00830DB2" w:rsidRDefault="00000000">
                  <w:pPr>
                    <w:adjustRightInd w:val="0"/>
                    <w:snapToGrid w:val="0"/>
                    <w:jc w:val="center"/>
                    <w:rPr>
                      <w:b/>
                      <w:bCs/>
                      <w:sz w:val="18"/>
                      <w:szCs w:val="18"/>
                    </w:rPr>
                  </w:pPr>
                  <w:r w:rsidRPr="00830DB2">
                    <w:rPr>
                      <w:b/>
                      <w:bCs/>
                      <w:sz w:val="18"/>
                      <w:szCs w:val="18"/>
                    </w:rPr>
                    <w:t>产排污环节</w:t>
                  </w:r>
                </w:p>
              </w:tc>
              <w:tc>
                <w:tcPr>
                  <w:tcW w:w="0" w:type="auto"/>
                  <w:vMerge w:val="restart"/>
                  <w:vAlign w:val="center"/>
                </w:tcPr>
                <w:p w14:paraId="5A238420" w14:textId="77777777" w:rsidR="00AC0B7A" w:rsidRPr="00830DB2" w:rsidRDefault="00000000">
                  <w:pPr>
                    <w:adjustRightInd w:val="0"/>
                    <w:snapToGrid w:val="0"/>
                    <w:jc w:val="center"/>
                    <w:rPr>
                      <w:b/>
                      <w:bCs/>
                      <w:sz w:val="18"/>
                      <w:szCs w:val="18"/>
                    </w:rPr>
                  </w:pPr>
                  <w:r w:rsidRPr="00830DB2">
                    <w:rPr>
                      <w:b/>
                      <w:bCs/>
                      <w:sz w:val="18"/>
                      <w:szCs w:val="18"/>
                    </w:rPr>
                    <w:t>排放形式</w:t>
                  </w:r>
                </w:p>
              </w:tc>
              <w:tc>
                <w:tcPr>
                  <w:tcW w:w="0" w:type="auto"/>
                  <w:vMerge w:val="restart"/>
                  <w:vAlign w:val="center"/>
                </w:tcPr>
                <w:p w14:paraId="1F90A408" w14:textId="77777777" w:rsidR="00AC0B7A" w:rsidRPr="00830DB2" w:rsidRDefault="00000000">
                  <w:pPr>
                    <w:adjustRightInd w:val="0"/>
                    <w:snapToGrid w:val="0"/>
                    <w:jc w:val="center"/>
                    <w:rPr>
                      <w:b/>
                      <w:bCs/>
                      <w:sz w:val="18"/>
                      <w:szCs w:val="18"/>
                    </w:rPr>
                  </w:pPr>
                  <w:r w:rsidRPr="00830DB2">
                    <w:rPr>
                      <w:b/>
                      <w:bCs/>
                      <w:sz w:val="18"/>
                      <w:szCs w:val="18"/>
                    </w:rPr>
                    <w:t>污染物种类</w:t>
                  </w:r>
                </w:p>
              </w:tc>
              <w:tc>
                <w:tcPr>
                  <w:tcW w:w="0" w:type="auto"/>
                  <w:gridSpan w:val="3"/>
                  <w:vAlign w:val="center"/>
                </w:tcPr>
                <w:p w14:paraId="0AF189AC" w14:textId="77777777" w:rsidR="00AC0B7A" w:rsidRPr="00830DB2" w:rsidRDefault="00000000">
                  <w:pPr>
                    <w:adjustRightInd w:val="0"/>
                    <w:snapToGrid w:val="0"/>
                    <w:jc w:val="center"/>
                    <w:rPr>
                      <w:b/>
                      <w:bCs/>
                      <w:sz w:val="18"/>
                      <w:szCs w:val="18"/>
                    </w:rPr>
                  </w:pPr>
                  <w:r w:rsidRPr="00830DB2">
                    <w:rPr>
                      <w:b/>
                      <w:bCs/>
                      <w:sz w:val="18"/>
                      <w:szCs w:val="18"/>
                    </w:rPr>
                    <w:t>非正常排放频次</w:t>
                  </w:r>
                </w:p>
              </w:tc>
              <w:tc>
                <w:tcPr>
                  <w:tcW w:w="0" w:type="auto"/>
                  <w:gridSpan w:val="3"/>
                  <w:vAlign w:val="center"/>
                </w:tcPr>
                <w:p w14:paraId="6F3B38E3" w14:textId="77777777" w:rsidR="00AC0B7A" w:rsidRPr="00830DB2" w:rsidRDefault="00000000">
                  <w:pPr>
                    <w:adjustRightInd w:val="0"/>
                    <w:snapToGrid w:val="0"/>
                    <w:jc w:val="center"/>
                    <w:rPr>
                      <w:b/>
                      <w:bCs/>
                      <w:sz w:val="18"/>
                      <w:szCs w:val="18"/>
                    </w:rPr>
                  </w:pPr>
                  <w:r w:rsidRPr="00830DB2">
                    <w:rPr>
                      <w:b/>
                      <w:bCs/>
                      <w:sz w:val="18"/>
                      <w:szCs w:val="18"/>
                    </w:rPr>
                    <w:t>污染物排放量和浓度</w:t>
                  </w:r>
                </w:p>
              </w:tc>
              <w:tc>
                <w:tcPr>
                  <w:tcW w:w="0" w:type="auto"/>
                  <w:gridSpan w:val="6"/>
                  <w:vAlign w:val="center"/>
                </w:tcPr>
                <w:p w14:paraId="4E025F84" w14:textId="77777777" w:rsidR="00AC0B7A" w:rsidRPr="00830DB2" w:rsidRDefault="00000000">
                  <w:pPr>
                    <w:adjustRightInd w:val="0"/>
                    <w:snapToGrid w:val="0"/>
                    <w:jc w:val="center"/>
                    <w:rPr>
                      <w:b/>
                      <w:bCs/>
                      <w:sz w:val="18"/>
                      <w:szCs w:val="18"/>
                    </w:rPr>
                  </w:pPr>
                  <w:r w:rsidRPr="00830DB2">
                    <w:rPr>
                      <w:b/>
                      <w:bCs/>
                      <w:sz w:val="18"/>
                      <w:szCs w:val="18"/>
                    </w:rPr>
                    <w:t>排放口基本情况</w:t>
                  </w:r>
                </w:p>
              </w:tc>
              <w:tc>
                <w:tcPr>
                  <w:tcW w:w="0" w:type="auto"/>
                  <w:vMerge w:val="restart"/>
                  <w:vAlign w:val="center"/>
                </w:tcPr>
                <w:p w14:paraId="4C1718F4" w14:textId="77777777" w:rsidR="00AC0B7A" w:rsidRPr="00830DB2" w:rsidRDefault="00000000">
                  <w:pPr>
                    <w:adjustRightInd w:val="0"/>
                    <w:snapToGrid w:val="0"/>
                    <w:jc w:val="center"/>
                    <w:rPr>
                      <w:b/>
                      <w:bCs/>
                      <w:sz w:val="18"/>
                      <w:szCs w:val="18"/>
                    </w:rPr>
                  </w:pPr>
                  <w:r w:rsidRPr="00830DB2">
                    <w:rPr>
                      <w:b/>
                      <w:bCs/>
                      <w:sz w:val="18"/>
                      <w:szCs w:val="18"/>
                    </w:rPr>
                    <w:t>控制措施</w:t>
                  </w:r>
                </w:p>
              </w:tc>
            </w:tr>
            <w:tr w:rsidR="00AC0B7A" w:rsidRPr="00830DB2" w14:paraId="07BCD858" w14:textId="77777777">
              <w:trPr>
                <w:trHeight w:val="23"/>
                <w:jc w:val="center"/>
              </w:trPr>
              <w:tc>
                <w:tcPr>
                  <w:tcW w:w="0" w:type="auto"/>
                  <w:vMerge/>
                  <w:vAlign w:val="center"/>
                </w:tcPr>
                <w:p w14:paraId="0529F48A" w14:textId="77777777" w:rsidR="00AC0B7A" w:rsidRPr="00830DB2" w:rsidRDefault="00AC0B7A">
                  <w:pPr>
                    <w:adjustRightInd w:val="0"/>
                    <w:snapToGrid w:val="0"/>
                    <w:jc w:val="center"/>
                    <w:rPr>
                      <w:b/>
                      <w:bCs/>
                      <w:sz w:val="18"/>
                      <w:szCs w:val="18"/>
                    </w:rPr>
                  </w:pPr>
                </w:p>
              </w:tc>
              <w:tc>
                <w:tcPr>
                  <w:tcW w:w="0" w:type="auto"/>
                  <w:vMerge/>
                  <w:vAlign w:val="center"/>
                </w:tcPr>
                <w:p w14:paraId="35970B87" w14:textId="77777777" w:rsidR="00AC0B7A" w:rsidRPr="00830DB2" w:rsidRDefault="00AC0B7A">
                  <w:pPr>
                    <w:adjustRightInd w:val="0"/>
                    <w:snapToGrid w:val="0"/>
                    <w:jc w:val="center"/>
                    <w:rPr>
                      <w:b/>
                      <w:bCs/>
                      <w:sz w:val="18"/>
                      <w:szCs w:val="18"/>
                    </w:rPr>
                  </w:pPr>
                </w:p>
              </w:tc>
              <w:tc>
                <w:tcPr>
                  <w:tcW w:w="0" w:type="auto"/>
                  <w:vMerge/>
                  <w:vAlign w:val="center"/>
                </w:tcPr>
                <w:p w14:paraId="7EA21920" w14:textId="77777777" w:rsidR="00AC0B7A" w:rsidRPr="00830DB2" w:rsidRDefault="00AC0B7A">
                  <w:pPr>
                    <w:adjustRightInd w:val="0"/>
                    <w:snapToGrid w:val="0"/>
                    <w:jc w:val="center"/>
                    <w:rPr>
                      <w:b/>
                      <w:bCs/>
                      <w:sz w:val="18"/>
                      <w:szCs w:val="18"/>
                    </w:rPr>
                  </w:pPr>
                </w:p>
              </w:tc>
              <w:tc>
                <w:tcPr>
                  <w:tcW w:w="0" w:type="auto"/>
                  <w:vAlign w:val="center"/>
                </w:tcPr>
                <w:p w14:paraId="2BAACDB9" w14:textId="77777777" w:rsidR="00AC0B7A" w:rsidRPr="00830DB2" w:rsidRDefault="00000000">
                  <w:pPr>
                    <w:adjustRightInd w:val="0"/>
                    <w:snapToGrid w:val="0"/>
                    <w:jc w:val="center"/>
                    <w:rPr>
                      <w:b/>
                      <w:bCs/>
                      <w:sz w:val="18"/>
                      <w:szCs w:val="18"/>
                    </w:rPr>
                  </w:pPr>
                  <w:r w:rsidRPr="00830DB2">
                    <w:rPr>
                      <w:b/>
                      <w:bCs/>
                      <w:sz w:val="18"/>
                      <w:szCs w:val="18"/>
                    </w:rPr>
                    <w:t>次数</w:t>
                  </w:r>
                </w:p>
              </w:tc>
              <w:tc>
                <w:tcPr>
                  <w:tcW w:w="0" w:type="auto"/>
                  <w:vAlign w:val="center"/>
                </w:tcPr>
                <w:p w14:paraId="52A2F7AA" w14:textId="77777777" w:rsidR="00AC0B7A" w:rsidRPr="00830DB2" w:rsidRDefault="00000000">
                  <w:pPr>
                    <w:adjustRightInd w:val="0"/>
                    <w:snapToGrid w:val="0"/>
                    <w:jc w:val="center"/>
                    <w:rPr>
                      <w:b/>
                      <w:bCs/>
                      <w:sz w:val="18"/>
                      <w:szCs w:val="18"/>
                    </w:rPr>
                  </w:pPr>
                  <w:r w:rsidRPr="00830DB2">
                    <w:rPr>
                      <w:b/>
                      <w:bCs/>
                      <w:sz w:val="18"/>
                      <w:szCs w:val="18"/>
                    </w:rPr>
                    <w:t>单次持续时间</w:t>
                  </w:r>
                </w:p>
              </w:tc>
              <w:tc>
                <w:tcPr>
                  <w:tcW w:w="0" w:type="auto"/>
                  <w:vAlign w:val="center"/>
                </w:tcPr>
                <w:p w14:paraId="51041D35" w14:textId="77777777" w:rsidR="00AC0B7A" w:rsidRPr="00830DB2" w:rsidRDefault="00000000">
                  <w:pPr>
                    <w:adjustRightInd w:val="0"/>
                    <w:snapToGrid w:val="0"/>
                    <w:jc w:val="center"/>
                    <w:rPr>
                      <w:b/>
                      <w:bCs/>
                      <w:sz w:val="18"/>
                      <w:szCs w:val="18"/>
                    </w:rPr>
                  </w:pPr>
                  <w:r w:rsidRPr="00830DB2">
                    <w:rPr>
                      <w:b/>
                      <w:bCs/>
                      <w:sz w:val="18"/>
                      <w:szCs w:val="18"/>
                    </w:rPr>
                    <w:t>总排放时间</w:t>
                  </w:r>
                </w:p>
              </w:tc>
              <w:tc>
                <w:tcPr>
                  <w:tcW w:w="0" w:type="auto"/>
                  <w:vMerge w:val="restart"/>
                  <w:vAlign w:val="center"/>
                </w:tcPr>
                <w:p w14:paraId="25E15C0A" w14:textId="77777777" w:rsidR="00AC0B7A" w:rsidRPr="00830DB2" w:rsidRDefault="00000000">
                  <w:pPr>
                    <w:adjustRightInd w:val="0"/>
                    <w:snapToGrid w:val="0"/>
                    <w:jc w:val="center"/>
                    <w:rPr>
                      <w:b/>
                      <w:bCs/>
                      <w:sz w:val="18"/>
                      <w:szCs w:val="18"/>
                    </w:rPr>
                  </w:pPr>
                  <w:r w:rsidRPr="00830DB2">
                    <w:rPr>
                      <w:b/>
                      <w:bCs/>
                      <w:sz w:val="18"/>
                      <w:szCs w:val="18"/>
                    </w:rPr>
                    <w:t>排放浓度</w:t>
                  </w:r>
                </w:p>
                <w:p w14:paraId="5194A0AE" w14:textId="77777777" w:rsidR="00AC0B7A" w:rsidRPr="00830DB2" w:rsidRDefault="00000000">
                  <w:pPr>
                    <w:adjustRightInd w:val="0"/>
                    <w:snapToGrid w:val="0"/>
                    <w:jc w:val="center"/>
                    <w:rPr>
                      <w:b/>
                      <w:bCs/>
                      <w:sz w:val="18"/>
                      <w:szCs w:val="18"/>
                    </w:rPr>
                  </w:pPr>
                  <w:r w:rsidRPr="00830DB2">
                    <w:rPr>
                      <w:b/>
                      <w:bCs/>
                      <w:sz w:val="18"/>
                      <w:szCs w:val="18"/>
                    </w:rPr>
                    <w:t>mg/m</w:t>
                  </w:r>
                  <w:r w:rsidRPr="00830DB2">
                    <w:rPr>
                      <w:b/>
                      <w:bCs/>
                      <w:sz w:val="18"/>
                      <w:szCs w:val="18"/>
                      <w:vertAlign w:val="superscript"/>
                    </w:rPr>
                    <w:t>3</w:t>
                  </w:r>
                </w:p>
              </w:tc>
              <w:tc>
                <w:tcPr>
                  <w:tcW w:w="0" w:type="auto"/>
                  <w:gridSpan w:val="2"/>
                  <w:vAlign w:val="center"/>
                </w:tcPr>
                <w:p w14:paraId="4DE52421" w14:textId="77777777" w:rsidR="00AC0B7A" w:rsidRPr="00830DB2" w:rsidRDefault="00000000">
                  <w:pPr>
                    <w:adjustRightInd w:val="0"/>
                    <w:snapToGrid w:val="0"/>
                    <w:jc w:val="center"/>
                    <w:rPr>
                      <w:b/>
                      <w:bCs/>
                      <w:sz w:val="18"/>
                      <w:szCs w:val="18"/>
                    </w:rPr>
                  </w:pPr>
                  <w:r w:rsidRPr="00830DB2">
                    <w:rPr>
                      <w:b/>
                      <w:bCs/>
                      <w:sz w:val="18"/>
                      <w:szCs w:val="18"/>
                    </w:rPr>
                    <w:t>排放量</w:t>
                  </w:r>
                </w:p>
              </w:tc>
              <w:tc>
                <w:tcPr>
                  <w:tcW w:w="0" w:type="auto"/>
                  <w:vAlign w:val="center"/>
                </w:tcPr>
                <w:p w14:paraId="6AA7D58F" w14:textId="77777777" w:rsidR="00AC0B7A" w:rsidRPr="00830DB2" w:rsidRDefault="00000000">
                  <w:pPr>
                    <w:adjustRightInd w:val="0"/>
                    <w:snapToGrid w:val="0"/>
                    <w:jc w:val="center"/>
                    <w:rPr>
                      <w:b/>
                      <w:bCs/>
                      <w:sz w:val="18"/>
                      <w:szCs w:val="18"/>
                    </w:rPr>
                  </w:pPr>
                  <w:r w:rsidRPr="00830DB2">
                    <w:rPr>
                      <w:b/>
                      <w:bCs/>
                      <w:sz w:val="18"/>
                      <w:szCs w:val="18"/>
                    </w:rPr>
                    <w:t>编号及名称</w:t>
                  </w:r>
                </w:p>
              </w:tc>
              <w:tc>
                <w:tcPr>
                  <w:tcW w:w="0" w:type="auto"/>
                  <w:vAlign w:val="center"/>
                </w:tcPr>
                <w:p w14:paraId="43B8CB68" w14:textId="77777777" w:rsidR="00AC0B7A" w:rsidRPr="00830DB2" w:rsidRDefault="00000000">
                  <w:pPr>
                    <w:adjustRightInd w:val="0"/>
                    <w:snapToGrid w:val="0"/>
                    <w:jc w:val="center"/>
                    <w:rPr>
                      <w:b/>
                      <w:bCs/>
                      <w:sz w:val="18"/>
                      <w:szCs w:val="18"/>
                    </w:rPr>
                  </w:pPr>
                  <w:r w:rsidRPr="00830DB2">
                    <w:rPr>
                      <w:b/>
                      <w:bCs/>
                      <w:sz w:val="18"/>
                      <w:szCs w:val="18"/>
                    </w:rPr>
                    <w:t>高度</w:t>
                  </w:r>
                </w:p>
              </w:tc>
              <w:tc>
                <w:tcPr>
                  <w:tcW w:w="0" w:type="auto"/>
                  <w:vAlign w:val="center"/>
                </w:tcPr>
                <w:p w14:paraId="2360234F" w14:textId="77777777" w:rsidR="00AC0B7A" w:rsidRPr="00830DB2" w:rsidRDefault="00000000">
                  <w:pPr>
                    <w:adjustRightInd w:val="0"/>
                    <w:snapToGrid w:val="0"/>
                    <w:jc w:val="center"/>
                    <w:rPr>
                      <w:b/>
                      <w:bCs/>
                      <w:sz w:val="18"/>
                      <w:szCs w:val="18"/>
                    </w:rPr>
                  </w:pPr>
                  <w:r w:rsidRPr="00830DB2">
                    <w:rPr>
                      <w:b/>
                      <w:bCs/>
                      <w:sz w:val="18"/>
                      <w:szCs w:val="18"/>
                    </w:rPr>
                    <w:t>内径</w:t>
                  </w:r>
                </w:p>
              </w:tc>
              <w:tc>
                <w:tcPr>
                  <w:tcW w:w="0" w:type="auto"/>
                  <w:vAlign w:val="center"/>
                </w:tcPr>
                <w:p w14:paraId="3A374EF6" w14:textId="77777777" w:rsidR="00AC0B7A" w:rsidRPr="00830DB2" w:rsidRDefault="00000000">
                  <w:pPr>
                    <w:adjustRightInd w:val="0"/>
                    <w:snapToGrid w:val="0"/>
                    <w:jc w:val="center"/>
                    <w:rPr>
                      <w:b/>
                      <w:bCs/>
                      <w:sz w:val="18"/>
                      <w:szCs w:val="18"/>
                    </w:rPr>
                  </w:pPr>
                  <w:r w:rsidRPr="00830DB2">
                    <w:rPr>
                      <w:b/>
                      <w:bCs/>
                      <w:sz w:val="18"/>
                      <w:szCs w:val="18"/>
                    </w:rPr>
                    <w:t>温度</w:t>
                  </w:r>
                </w:p>
              </w:tc>
              <w:tc>
                <w:tcPr>
                  <w:tcW w:w="0" w:type="auto"/>
                  <w:vAlign w:val="center"/>
                </w:tcPr>
                <w:p w14:paraId="76DD1538" w14:textId="77777777" w:rsidR="00AC0B7A" w:rsidRPr="00830DB2" w:rsidRDefault="00000000">
                  <w:pPr>
                    <w:adjustRightInd w:val="0"/>
                    <w:snapToGrid w:val="0"/>
                    <w:jc w:val="center"/>
                    <w:rPr>
                      <w:b/>
                      <w:bCs/>
                      <w:sz w:val="18"/>
                      <w:szCs w:val="18"/>
                    </w:rPr>
                  </w:pPr>
                  <w:r w:rsidRPr="00830DB2">
                    <w:rPr>
                      <w:b/>
                      <w:bCs/>
                      <w:sz w:val="18"/>
                      <w:szCs w:val="18"/>
                    </w:rPr>
                    <w:t>类型</w:t>
                  </w:r>
                </w:p>
              </w:tc>
              <w:tc>
                <w:tcPr>
                  <w:tcW w:w="0" w:type="auto"/>
                  <w:vAlign w:val="center"/>
                </w:tcPr>
                <w:p w14:paraId="1A840E17" w14:textId="77777777" w:rsidR="00AC0B7A" w:rsidRPr="00830DB2" w:rsidRDefault="00000000">
                  <w:pPr>
                    <w:adjustRightInd w:val="0"/>
                    <w:snapToGrid w:val="0"/>
                    <w:jc w:val="center"/>
                    <w:rPr>
                      <w:b/>
                      <w:bCs/>
                      <w:sz w:val="18"/>
                      <w:szCs w:val="18"/>
                    </w:rPr>
                  </w:pPr>
                  <w:r w:rsidRPr="00830DB2">
                    <w:rPr>
                      <w:b/>
                      <w:bCs/>
                      <w:sz w:val="18"/>
                      <w:szCs w:val="18"/>
                    </w:rPr>
                    <w:t>地理</w:t>
                  </w:r>
                </w:p>
                <w:p w14:paraId="571D4EDD" w14:textId="77777777" w:rsidR="00AC0B7A" w:rsidRPr="00830DB2" w:rsidRDefault="00000000">
                  <w:pPr>
                    <w:adjustRightInd w:val="0"/>
                    <w:snapToGrid w:val="0"/>
                    <w:jc w:val="center"/>
                    <w:rPr>
                      <w:b/>
                      <w:bCs/>
                      <w:sz w:val="18"/>
                      <w:szCs w:val="18"/>
                    </w:rPr>
                  </w:pPr>
                  <w:r w:rsidRPr="00830DB2">
                    <w:rPr>
                      <w:b/>
                      <w:bCs/>
                      <w:sz w:val="18"/>
                      <w:szCs w:val="18"/>
                    </w:rPr>
                    <w:t>坐标</w:t>
                  </w:r>
                </w:p>
              </w:tc>
              <w:tc>
                <w:tcPr>
                  <w:tcW w:w="0" w:type="auto"/>
                  <w:vMerge/>
                  <w:vAlign w:val="center"/>
                </w:tcPr>
                <w:p w14:paraId="1A674B34" w14:textId="77777777" w:rsidR="00AC0B7A" w:rsidRPr="00830DB2" w:rsidRDefault="00AC0B7A">
                  <w:pPr>
                    <w:adjustRightInd w:val="0"/>
                    <w:snapToGrid w:val="0"/>
                    <w:jc w:val="center"/>
                    <w:rPr>
                      <w:b/>
                      <w:bCs/>
                      <w:sz w:val="18"/>
                      <w:szCs w:val="18"/>
                    </w:rPr>
                  </w:pPr>
                </w:p>
              </w:tc>
            </w:tr>
            <w:tr w:rsidR="00AC0B7A" w:rsidRPr="00830DB2" w14:paraId="4C48AB29" w14:textId="77777777">
              <w:trPr>
                <w:trHeight w:val="23"/>
                <w:jc w:val="center"/>
              </w:trPr>
              <w:tc>
                <w:tcPr>
                  <w:tcW w:w="0" w:type="auto"/>
                  <w:vMerge/>
                  <w:tcBorders>
                    <w:bottom w:val="single" w:sz="12" w:space="0" w:color="auto"/>
                  </w:tcBorders>
                  <w:vAlign w:val="center"/>
                </w:tcPr>
                <w:p w14:paraId="72C46243" w14:textId="77777777" w:rsidR="00AC0B7A" w:rsidRPr="00830DB2" w:rsidRDefault="00AC0B7A">
                  <w:pPr>
                    <w:adjustRightInd w:val="0"/>
                    <w:snapToGrid w:val="0"/>
                    <w:jc w:val="center"/>
                    <w:rPr>
                      <w:b/>
                      <w:bCs/>
                      <w:sz w:val="18"/>
                      <w:szCs w:val="18"/>
                    </w:rPr>
                  </w:pPr>
                </w:p>
              </w:tc>
              <w:tc>
                <w:tcPr>
                  <w:tcW w:w="0" w:type="auto"/>
                  <w:vMerge/>
                  <w:tcBorders>
                    <w:bottom w:val="single" w:sz="12" w:space="0" w:color="auto"/>
                  </w:tcBorders>
                  <w:vAlign w:val="center"/>
                </w:tcPr>
                <w:p w14:paraId="72FA8A51" w14:textId="77777777" w:rsidR="00AC0B7A" w:rsidRPr="00830DB2" w:rsidRDefault="00AC0B7A">
                  <w:pPr>
                    <w:adjustRightInd w:val="0"/>
                    <w:snapToGrid w:val="0"/>
                    <w:jc w:val="center"/>
                    <w:rPr>
                      <w:b/>
                      <w:bCs/>
                      <w:sz w:val="18"/>
                      <w:szCs w:val="18"/>
                    </w:rPr>
                  </w:pPr>
                </w:p>
              </w:tc>
              <w:tc>
                <w:tcPr>
                  <w:tcW w:w="0" w:type="auto"/>
                  <w:vMerge/>
                  <w:tcBorders>
                    <w:bottom w:val="single" w:sz="12" w:space="0" w:color="auto"/>
                  </w:tcBorders>
                  <w:vAlign w:val="center"/>
                </w:tcPr>
                <w:p w14:paraId="10992783" w14:textId="77777777" w:rsidR="00AC0B7A" w:rsidRPr="00830DB2" w:rsidRDefault="00AC0B7A">
                  <w:pPr>
                    <w:adjustRightInd w:val="0"/>
                    <w:snapToGrid w:val="0"/>
                    <w:jc w:val="center"/>
                    <w:rPr>
                      <w:b/>
                      <w:bCs/>
                      <w:sz w:val="18"/>
                      <w:szCs w:val="18"/>
                    </w:rPr>
                  </w:pPr>
                </w:p>
              </w:tc>
              <w:tc>
                <w:tcPr>
                  <w:tcW w:w="0" w:type="auto"/>
                  <w:tcBorders>
                    <w:bottom w:val="single" w:sz="12" w:space="0" w:color="auto"/>
                  </w:tcBorders>
                  <w:vAlign w:val="center"/>
                </w:tcPr>
                <w:p w14:paraId="5E8D7739" w14:textId="77777777" w:rsidR="00AC0B7A" w:rsidRPr="00830DB2" w:rsidRDefault="00000000">
                  <w:pPr>
                    <w:adjustRightInd w:val="0"/>
                    <w:snapToGrid w:val="0"/>
                    <w:jc w:val="center"/>
                    <w:rPr>
                      <w:b/>
                      <w:bCs/>
                      <w:sz w:val="18"/>
                      <w:szCs w:val="18"/>
                    </w:rPr>
                  </w:pPr>
                  <w:r w:rsidRPr="00830DB2">
                    <w:rPr>
                      <w:b/>
                      <w:bCs/>
                      <w:sz w:val="18"/>
                      <w:szCs w:val="18"/>
                    </w:rPr>
                    <w:t>次</w:t>
                  </w:r>
                  <w:r w:rsidRPr="00830DB2">
                    <w:rPr>
                      <w:b/>
                      <w:bCs/>
                      <w:sz w:val="18"/>
                      <w:szCs w:val="18"/>
                    </w:rPr>
                    <w:t>/</w:t>
                  </w:r>
                  <w:r w:rsidRPr="00830DB2">
                    <w:rPr>
                      <w:b/>
                      <w:bCs/>
                      <w:sz w:val="18"/>
                      <w:szCs w:val="18"/>
                    </w:rPr>
                    <w:t>年</w:t>
                  </w:r>
                </w:p>
              </w:tc>
              <w:tc>
                <w:tcPr>
                  <w:tcW w:w="0" w:type="auto"/>
                  <w:tcBorders>
                    <w:bottom w:val="single" w:sz="12" w:space="0" w:color="auto"/>
                  </w:tcBorders>
                  <w:vAlign w:val="center"/>
                </w:tcPr>
                <w:p w14:paraId="7423AD1B" w14:textId="77777777" w:rsidR="00AC0B7A" w:rsidRPr="00830DB2" w:rsidRDefault="00000000">
                  <w:pPr>
                    <w:adjustRightInd w:val="0"/>
                    <w:snapToGrid w:val="0"/>
                    <w:jc w:val="center"/>
                    <w:rPr>
                      <w:b/>
                      <w:bCs/>
                      <w:sz w:val="18"/>
                      <w:szCs w:val="18"/>
                    </w:rPr>
                  </w:pPr>
                  <w:r w:rsidRPr="00830DB2">
                    <w:rPr>
                      <w:b/>
                      <w:bCs/>
                      <w:sz w:val="18"/>
                      <w:szCs w:val="18"/>
                    </w:rPr>
                    <w:t>小时</w:t>
                  </w:r>
                </w:p>
              </w:tc>
              <w:tc>
                <w:tcPr>
                  <w:tcW w:w="0" w:type="auto"/>
                  <w:tcBorders>
                    <w:bottom w:val="single" w:sz="12" w:space="0" w:color="auto"/>
                  </w:tcBorders>
                  <w:vAlign w:val="center"/>
                </w:tcPr>
                <w:p w14:paraId="17B4D820" w14:textId="77777777" w:rsidR="00AC0B7A" w:rsidRPr="00830DB2" w:rsidRDefault="00000000">
                  <w:pPr>
                    <w:adjustRightInd w:val="0"/>
                    <w:snapToGrid w:val="0"/>
                    <w:jc w:val="center"/>
                    <w:rPr>
                      <w:b/>
                      <w:bCs/>
                      <w:sz w:val="18"/>
                      <w:szCs w:val="18"/>
                    </w:rPr>
                  </w:pPr>
                  <w:r w:rsidRPr="00830DB2">
                    <w:rPr>
                      <w:b/>
                      <w:bCs/>
                      <w:sz w:val="18"/>
                      <w:szCs w:val="18"/>
                    </w:rPr>
                    <w:t>小时</w:t>
                  </w:r>
                </w:p>
              </w:tc>
              <w:tc>
                <w:tcPr>
                  <w:tcW w:w="0" w:type="auto"/>
                  <w:vMerge/>
                  <w:tcBorders>
                    <w:bottom w:val="single" w:sz="12" w:space="0" w:color="auto"/>
                  </w:tcBorders>
                  <w:vAlign w:val="center"/>
                </w:tcPr>
                <w:p w14:paraId="0FD40C15" w14:textId="77777777" w:rsidR="00AC0B7A" w:rsidRPr="00830DB2" w:rsidRDefault="00AC0B7A">
                  <w:pPr>
                    <w:adjustRightInd w:val="0"/>
                    <w:snapToGrid w:val="0"/>
                    <w:jc w:val="center"/>
                    <w:rPr>
                      <w:b/>
                      <w:bCs/>
                      <w:sz w:val="18"/>
                      <w:szCs w:val="18"/>
                    </w:rPr>
                  </w:pPr>
                </w:p>
              </w:tc>
              <w:tc>
                <w:tcPr>
                  <w:tcW w:w="0" w:type="auto"/>
                  <w:tcBorders>
                    <w:bottom w:val="single" w:sz="12" w:space="0" w:color="auto"/>
                  </w:tcBorders>
                  <w:vAlign w:val="center"/>
                </w:tcPr>
                <w:p w14:paraId="54E04DE8" w14:textId="77777777" w:rsidR="00AC0B7A" w:rsidRPr="00830DB2" w:rsidRDefault="00000000">
                  <w:pPr>
                    <w:adjustRightInd w:val="0"/>
                    <w:snapToGrid w:val="0"/>
                    <w:jc w:val="center"/>
                    <w:rPr>
                      <w:b/>
                      <w:bCs/>
                      <w:sz w:val="18"/>
                      <w:szCs w:val="18"/>
                    </w:rPr>
                  </w:pPr>
                  <w:r w:rsidRPr="00830DB2">
                    <w:rPr>
                      <w:b/>
                      <w:bCs/>
                      <w:sz w:val="18"/>
                      <w:szCs w:val="18"/>
                    </w:rPr>
                    <w:t>kg/h</w:t>
                  </w:r>
                </w:p>
              </w:tc>
              <w:tc>
                <w:tcPr>
                  <w:tcW w:w="0" w:type="auto"/>
                  <w:tcBorders>
                    <w:bottom w:val="single" w:sz="12" w:space="0" w:color="auto"/>
                  </w:tcBorders>
                  <w:vAlign w:val="center"/>
                </w:tcPr>
                <w:p w14:paraId="3C1993AD" w14:textId="77777777" w:rsidR="00AC0B7A" w:rsidRPr="00830DB2" w:rsidRDefault="00000000">
                  <w:pPr>
                    <w:adjustRightInd w:val="0"/>
                    <w:snapToGrid w:val="0"/>
                    <w:jc w:val="center"/>
                    <w:rPr>
                      <w:b/>
                      <w:bCs/>
                      <w:sz w:val="18"/>
                      <w:szCs w:val="18"/>
                    </w:rPr>
                  </w:pPr>
                  <w:r w:rsidRPr="00830DB2">
                    <w:rPr>
                      <w:rFonts w:hint="eastAsia"/>
                      <w:b/>
                      <w:bCs/>
                      <w:sz w:val="18"/>
                      <w:szCs w:val="18"/>
                    </w:rPr>
                    <w:t>kg</w:t>
                  </w:r>
                  <w:r w:rsidRPr="00830DB2">
                    <w:rPr>
                      <w:b/>
                      <w:bCs/>
                      <w:sz w:val="18"/>
                      <w:szCs w:val="18"/>
                    </w:rPr>
                    <w:t>/a</w:t>
                  </w:r>
                </w:p>
              </w:tc>
              <w:tc>
                <w:tcPr>
                  <w:tcW w:w="0" w:type="auto"/>
                  <w:tcBorders>
                    <w:bottom w:val="single" w:sz="12" w:space="0" w:color="auto"/>
                  </w:tcBorders>
                  <w:vAlign w:val="center"/>
                </w:tcPr>
                <w:p w14:paraId="3C4317E2" w14:textId="77777777" w:rsidR="00AC0B7A" w:rsidRPr="00830DB2" w:rsidRDefault="00000000">
                  <w:pPr>
                    <w:adjustRightInd w:val="0"/>
                    <w:snapToGrid w:val="0"/>
                    <w:jc w:val="center"/>
                    <w:rPr>
                      <w:b/>
                      <w:bCs/>
                      <w:sz w:val="18"/>
                      <w:szCs w:val="18"/>
                    </w:rPr>
                  </w:pPr>
                  <w:r w:rsidRPr="00830DB2">
                    <w:rPr>
                      <w:b/>
                      <w:bCs/>
                      <w:sz w:val="18"/>
                      <w:szCs w:val="18"/>
                    </w:rPr>
                    <w:t>/</w:t>
                  </w:r>
                </w:p>
              </w:tc>
              <w:tc>
                <w:tcPr>
                  <w:tcW w:w="0" w:type="auto"/>
                  <w:tcBorders>
                    <w:bottom w:val="single" w:sz="12" w:space="0" w:color="auto"/>
                  </w:tcBorders>
                  <w:vAlign w:val="center"/>
                </w:tcPr>
                <w:p w14:paraId="74F8103E" w14:textId="77777777" w:rsidR="00AC0B7A" w:rsidRPr="00830DB2" w:rsidRDefault="00000000">
                  <w:pPr>
                    <w:adjustRightInd w:val="0"/>
                    <w:snapToGrid w:val="0"/>
                    <w:jc w:val="center"/>
                    <w:rPr>
                      <w:b/>
                      <w:bCs/>
                      <w:sz w:val="18"/>
                      <w:szCs w:val="18"/>
                    </w:rPr>
                  </w:pPr>
                  <w:r w:rsidRPr="00830DB2">
                    <w:rPr>
                      <w:b/>
                      <w:bCs/>
                      <w:sz w:val="18"/>
                      <w:szCs w:val="18"/>
                    </w:rPr>
                    <w:t>m</w:t>
                  </w:r>
                </w:p>
              </w:tc>
              <w:tc>
                <w:tcPr>
                  <w:tcW w:w="0" w:type="auto"/>
                  <w:tcBorders>
                    <w:bottom w:val="single" w:sz="12" w:space="0" w:color="auto"/>
                  </w:tcBorders>
                  <w:vAlign w:val="center"/>
                </w:tcPr>
                <w:p w14:paraId="6B93FDE0" w14:textId="77777777" w:rsidR="00AC0B7A" w:rsidRPr="00830DB2" w:rsidRDefault="00000000">
                  <w:pPr>
                    <w:adjustRightInd w:val="0"/>
                    <w:snapToGrid w:val="0"/>
                    <w:jc w:val="center"/>
                    <w:rPr>
                      <w:b/>
                      <w:bCs/>
                      <w:sz w:val="18"/>
                      <w:szCs w:val="18"/>
                    </w:rPr>
                  </w:pPr>
                  <w:r w:rsidRPr="00830DB2">
                    <w:rPr>
                      <w:b/>
                      <w:bCs/>
                      <w:sz w:val="18"/>
                      <w:szCs w:val="18"/>
                    </w:rPr>
                    <w:t>m</w:t>
                  </w:r>
                </w:p>
              </w:tc>
              <w:tc>
                <w:tcPr>
                  <w:tcW w:w="0" w:type="auto"/>
                  <w:tcBorders>
                    <w:bottom w:val="single" w:sz="12" w:space="0" w:color="auto"/>
                  </w:tcBorders>
                  <w:vAlign w:val="center"/>
                </w:tcPr>
                <w:p w14:paraId="277F752F" w14:textId="77777777" w:rsidR="00AC0B7A" w:rsidRPr="00830DB2" w:rsidRDefault="00000000">
                  <w:pPr>
                    <w:adjustRightInd w:val="0"/>
                    <w:snapToGrid w:val="0"/>
                    <w:jc w:val="center"/>
                    <w:rPr>
                      <w:b/>
                      <w:bCs/>
                      <w:sz w:val="18"/>
                      <w:szCs w:val="18"/>
                    </w:rPr>
                  </w:pPr>
                  <w:r w:rsidRPr="00830DB2">
                    <w:rPr>
                      <w:b/>
                      <w:bCs/>
                      <w:sz w:val="18"/>
                      <w:szCs w:val="18"/>
                    </w:rPr>
                    <w:t>℃</w:t>
                  </w:r>
                </w:p>
              </w:tc>
              <w:tc>
                <w:tcPr>
                  <w:tcW w:w="0" w:type="auto"/>
                  <w:tcBorders>
                    <w:bottom w:val="single" w:sz="12" w:space="0" w:color="auto"/>
                  </w:tcBorders>
                  <w:vAlign w:val="center"/>
                </w:tcPr>
                <w:p w14:paraId="5FBF5AD2" w14:textId="77777777" w:rsidR="00AC0B7A" w:rsidRPr="00830DB2" w:rsidRDefault="00000000">
                  <w:pPr>
                    <w:adjustRightInd w:val="0"/>
                    <w:snapToGrid w:val="0"/>
                    <w:jc w:val="center"/>
                    <w:rPr>
                      <w:b/>
                      <w:bCs/>
                      <w:sz w:val="18"/>
                      <w:szCs w:val="18"/>
                    </w:rPr>
                  </w:pPr>
                  <w:r w:rsidRPr="00830DB2">
                    <w:rPr>
                      <w:b/>
                      <w:bCs/>
                      <w:sz w:val="18"/>
                      <w:szCs w:val="18"/>
                    </w:rPr>
                    <w:t>/</w:t>
                  </w:r>
                </w:p>
              </w:tc>
              <w:tc>
                <w:tcPr>
                  <w:tcW w:w="0" w:type="auto"/>
                  <w:tcBorders>
                    <w:bottom w:val="single" w:sz="12" w:space="0" w:color="auto"/>
                  </w:tcBorders>
                  <w:vAlign w:val="center"/>
                </w:tcPr>
                <w:p w14:paraId="4B0C26D2" w14:textId="77777777" w:rsidR="00AC0B7A" w:rsidRPr="00830DB2" w:rsidRDefault="00000000">
                  <w:pPr>
                    <w:adjustRightInd w:val="0"/>
                    <w:snapToGrid w:val="0"/>
                    <w:jc w:val="center"/>
                    <w:rPr>
                      <w:b/>
                      <w:bCs/>
                      <w:sz w:val="18"/>
                      <w:szCs w:val="18"/>
                    </w:rPr>
                  </w:pPr>
                  <w:r w:rsidRPr="00830DB2">
                    <w:rPr>
                      <w:b/>
                      <w:bCs/>
                      <w:sz w:val="18"/>
                      <w:szCs w:val="18"/>
                    </w:rPr>
                    <w:t>/</w:t>
                  </w:r>
                </w:p>
              </w:tc>
              <w:tc>
                <w:tcPr>
                  <w:tcW w:w="0" w:type="auto"/>
                  <w:vMerge/>
                  <w:tcBorders>
                    <w:bottom w:val="single" w:sz="12" w:space="0" w:color="auto"/>
                  </w:tcBorders>
                  <w:vAlign w:val="center"/>
                </w:tcPr>
                <w:p w14:paraId="2C3A1BC9" w14:textId="77777777" w:rsidR="00AC0B7A" w:rsidRPr="00830DB2" w:rsidRDefault="00AC0B7A">
                  <w:pPr>
                    <w:adjustRightInd w:val="0"/>
                    <w:snapToGrid w:val="0"/>
                    <w:jc w:val="center"/>
                    <w:rPr>
                      <w:b/>
                      <w:bCs/>
                      <w:sz w:val="18"/>
                      <w:szCs w:val="18"/>
                    </w:rPr>
                  </w:pPr>
                </w:p>
              </w:tc>
            </w:tr>
            <w:tr w:rsidR="00AC0B7A" w:rsidRPr="00830DB2" w14:paraId="6147A44C" w14:textId="77777777">
              <w:trPr>
                <w:trHeight w:val="23"/>
                <w:jc w:val="center"/>
              </w:trPr>
              <w:tc>
                <w:tcPr>
                  <w:tcW w:w="0" w:type="auto"/>
                  <w:tcBorders>
                    <w:top w:val="single" w:sz="4" w:space="0" w:color="auto"/>
                  </w:tcBorders>
                  <w:vAlign w:val="center"/>
                </w:tcPr>
                <w:p w14:paraId="1ADB2621" w14:textId="77777777" w:rsidR="00AC0B7A" w:rsidRPr="00830DB2" w:rsidRDefault="00000000">
                  <w:pPr>
                    <w:pStyle w:val="30"/>
                    <w:adjustRightInd w:val="0"/>
                    <w:snapToGrid w:val="0"/>
                    <w:rPr>
                      <w:sz w:val="18"/>
                      <w:szCs w:val="18"/>
                    </w:rPr>
                  </w:pPr>
                  <w:r w:rsidRPr="00830DB2">
                    <w:rPr>
                      <w:sz w:val="18"/>
                      <w:szCs w:val="18"/>
                    </w:rPr>
                    <w:t>喷粉粉尘</w:t>
                  </w:r>
                </w:p>
              </w:tc>
              <w:tc>
                <w:tcPr>
                  <w:tcW w:w="0" w:type="auto"/>
                  <w:vAlign w:val="center"/>
                </w:tcPr>
                <w:p w14:paraId="6452787B" w14:textId="77777777" w:rsidR="00AC0B7A" w:rsidRPr="00830DB2" w:rsidRDefault="00000000">
                  <w:pPr>
                    <w:adjustRightInd w:val="0"/>
                    <w:snapToGrid w:val="0"/>
                    <w:jc w:val="center"/>
                    <w:rPr>
                      <w:sz w:val="18"/>
                      <w:szCs w:val="18"/>
                    </w:rPr>
                  </w:pPr>
                  <w:r w:rsidRPr="00830DB2">
                    <w:rPr>
                      <w:rFonts w:hint="eastAsia"/>
                      <w:sz w:val="18"/>
                      <w:szCs w:val="18"/>
                    </w:rPr>
                    <w:t>有组织</w:t>
                  </w:r>
                </w:p>
              </w:tc>
              <w:tc>
                <w:tcPr>
                  <w:tcW w:w="0" w:type="auto"/>
                  <w:tcBorders>
                    <w:top w:val="single" w:sz="4" w:space="0" w:color="auto"/>
                  </w:tcBorders>
                  <w:vAlign w:val="center"/>
                </w:tcPr>
                <w:p w14:paraId="4AE5053D" w14:textId="77777777" w:rsidR="00AC0B7A" w:rsidRPr="00830DB2" w:rsidRDefault="00000000">
                  <w:pPr>
                    <w:pStyle w:val="30"/>
                    <w:adjustRightInd w:val="0"/>
                    <w:snapToGrid w:val="0"/>
                    <w:rPr>
                      <w:sz w:val="18"/>
                      <w:szCs w:val="18"/>
                    </w:rPr>
                  </w:pPr>
                  <w:r w:rsidRPr="00830DB2">
                    <w:rPr>
                      <w:rFonts w:hint="eastAsia"/>
                      <w:sz w:val="18"/>
                      <w:szCs w:val="18"/>
                    </w:rPr>
                    <w:t>颗粒物</w:t>
                  </w:r>
                </w:p>
              </w:tc>
              <w:tc>
                <w:tcPr>
                  <w:tcW w:w="0" w:type="auto"/>
                  <w:vAlign w:val="center"/>
                </w:tcPr>
                <w:p w14:paraId="4F06C6FB" w14:textId="77777777" w:rsidR="00AC0B7A" w:rsidRPr="00830DB2" w:rsidRDefault="00000000">
                  <w:pPr>
                    <w:pStyle w:val="30"/>
                    <w:rPr>
                      <w:sz w:val="18"/>
                      <w:szCs w:val="18"/>
                    </w:rPr>
                  </w:pPr>
                  <w:r w:rsidRPr="00830DB2">
                    <w:rPr>
                      <w:rFonts w:hint="eastAsia"/>
                      <w:sz w:val="18"/>
                      <w:szCs w:val="18"/>
                    </w:rPr>
                    <w:t>2</w:t>
                  </w:r>
                </w:p>
              </w:tc>
              <w:tc>
                <w:tcPr>
                  <w:tcW w:w="0" w:type="auto"/>
                  <w:vAlign w:val="center"/>
                </w:tcPr>
                <w:p w14:paraId="520C7282" w14:textId="77777777" w:rsidR="00AC0B7A" w:rsidRPr="00830DB2" w:rsidRDefault="00000000">
                  <w:pPr>
                    <w:pStyle w:val="30"/>
                    <w:rPr>
                      <w:sz w:val="18"/>
                      <w:szCs w:val="18"/>
                    </w:rPr>
                  </w:pPr>
                  <w:r w:rsidRPr="00830DB2">
                    <w:rPr>
                      <w:rFonts w:hint="eastAsia"/>
                      <w:sz w:val="18"/>
                      <w:szCs w:val="18"/>
                    </w:rPr>
                    <w:t>1</w:t>
                  </w:r>
                </w:p>
              </w:tc>
              <w:tc>
                <w:tcPr>
                  <w:tcW w:w="0" w:type="auto"/>
                  <w:vAlign w:val="center"/>
                </w:tcPr>
                <w:p w14:paraId="4291D193"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tcBorders>
                  <w:vAlign w:val="center"/>
                </w:tcPr>
                <w:p w14:paraId="6F21C0E7" w14:textId="77777777" w:rsidR="00AC0B7A" w:rsidRPr="00830DB2" w:rsidRDefault="00000000">
                  <w:pPr>
                    <w:jc w:val="center"/>
                    <w:rPr>
                      <w:sz w:val="18"/>
                      <w:szCs w:val="18"/>
                    </w:rPr>
                  </w:pPr>
                  <w:r w:rsidRPr="00830DB2">
                    <w:rPr>
                      <w:rFonts w:hint="eastAsia"/>
                      <w:sz w:val="18"/>
                      <w:szCs w:val="18"/>
                    </w:rPr>
                    <w:t>279.533</w:t>
                  </w:r>
                </w:p>
              </w:tc>
              <w:tc>
                <w:tcPr>
                  <w:tcW w:w="801" w:type="dxa"/>
                  <w:tcBorders>
                    <w:top w:val="single" w:sz="4" w:space="0" w:color="auto"/>
                  </w:tcBorders>
                  <w:vAlign w:val="center"/>
                </w:tcPr>
                <w:p w14:paraId="7CF24936" w14:textId="77777777" w:rsidR="00AC0B7A" w:rsidRPr="00830DB2" w:rsidRDefault="00000000">
                  <w:pPr>
                    <w:jc w:val="center"/>
                    <w:rPr>
                      <w:sz w:val="18"/>
                      <w:szCs w:val="18"/>
                    </w:rPr>
                  </w:pPr>
                  <w:r w:rsidRPr="00830DB2">
                    <w:rPr>
                      <w:rFonts w:hint="eastAsia"/>
                      <w:sz w:val="18"/>
                      <w:szCs w:val="18"/>
                    </w:rPr>
                    <w:t>4.193</w:t>
                  </w:r>
                </w:p>
              </w:tc>
              <w:tc>
                <w:tcPr>
                  <w:tcW w:w="891" w:type="dxa"/>
                  <w:tcBorders>
                    <w:top w:val="single" w:sz="4" w:space="0" w:color="auto"/>
                  </w:tcBorders>
                  <w:vAlign w:val="center"/>
                </w:tcPr>
                <w:p w14:paraId="75EFA103" w14:textId="77777777" w:rsidR="00AC0B7A" w:rsidRPr="00830DB2" w:rsidRDefault="00000000">
                  <w:pPr>
                    <w:jc w:val="center"/>
                    <w:rPr>
                      <w:sz w:val="18"/>
                      <w:szCs w:val="18"/>
                    </w:rPr>
                  </w:pPr>
                  <w:r w:rsidRPr="00830DB2">
                    <w:rPr>
                      <w:rFonts w:hint="eastAsia"/>
                      <w:sz w:val="18"/>
                      <w:szCs w:val="18"/>
                    </w:rPr>
                    <w:t>8.386</w:t>
                  </w:r>
                </w:p>
              </w:tc>
              <w:tc>
                <w:tcPr>
                  <w:tcW w:w="0" w:type="auto"/>
                  <w:vAlign w:val="center"/>
                </w:tcPr>
                <w:p w14:paraId="0500EECC" w14:textId="77777777" w:rsidR="00AC0B7A" w:rsidRPr="00830DB2" w:rsidRDefault="00000000">
                  <w:pPr>
                    <w:pStyle w:val="30"/>
                    <w:adjustRightInd w:val="0"/>
                    <w:snapToGrid w:val="0"/>
                    <w:rPr>
                      <w:sz w:val="18"/>
                      <w:szCs w:val="18"/>
                    </w:rPr>
                  </w:pPr>
                  <w:r w:rsidRPr="00830DB2">
                    <w:rPr>
                      <w:rFonts w:hint="eastAsia"/>
                      <w:sz w:val="18"/>
                      <w:szCs w:val="18"/>
                    </w:rPr>
                    <w:t>DA001</w:t>
                  </w:r>
                </w:p>
              </w:tc>
              <w:tc>
                <w:tcPr>
                  <w:tcW w:w="0" w:type="auto"/>
                  <w:vAlign w:val="center"/>
                </w:tcPr>
                <w:p w14:paraId="0FD5C195" w14:textId="77777777" w:rsidR="00AC0B7A" w:rsidRPr="00830DB2" w:rsidRDefault="00000000">
                  <w:pPr>
                    <w:jc w:val="center"/>
                    <w:rPr>
                      <w:sz w:val="18"/>
                      <w:szCs w:val="18"/>
                    </w:rPr>
                  </w:pPr>
                  <w:r w:rsidRPr="00830DB2">
                    <w:rPr>
                      <w:rFonts w:hint="eastAsia"/>
                      <w:sz w:val="18"/>
                      <w:szCs w:val="18"/>
                    </w:rPr>
                    <w:t>15</w:t>
                  </w:r>
                </w:p>
              </w:tc>
              <w:tc>
                <w:tcPr>
                  <w:tcW w:w="0" w:type="auto"/>
                  <w:vAlign w:val="center"/>
                </w:tcPr>
                <w:p w14:paraId="167030D2" w14:textId="77777777" w:rsidR="00AC0B7A" w:rsidRPr="00830DB2" w:rsidRDefault="00000000">
                  <w:pPr>
                    <w:jc w:val="center"/>
                    <w:rPr>
                      <w:sz w:val="18"/>
                      <w:szCs w:val="18"/>
                    </w:rPr>
                  </w:pPr>
                  <w:r w:rsidRPr="00830DB2">
                    <w:rPr>
                      <w:rFonts w:hint="eastAsia"/>
                      <w:sz w:val="18"/>
                      <w:szCs w:val="18"/>
                    </w:rPr>
                    <w:t>0.5</w:t>
                  </w:r>
                </w:p>
              </w:tc>
              <w:tc>
                <w:tcPr>
                  <w:tcW w:w="0" w:type="auto"/>
                  <w:vAlign w:val="center"/>
                </w:tcPr>
                <w:p w14:paraId="690DAAE6" w14:textId="77777777" w:rsidR="00AC0B7A" w:rsidRPr="00830DB2" w:rsidRDefault="00000000">
                  <w:pPr>
                    <w:pStyle w:val="30"/>
                    <w:rPr>
                      <w:sz w:val="18"/>
                      <w:szCs w:val="18"/>
                    </w:rPr>
                  </w:pPr>
                  <w:r w:rsidRPr="00830DB2">
                    <w:rPr>
                      <w:rFonts w:hint="eastAsia"/>
                      <w:sz w:val="18"/>
                      <w:szCs w:val="18"/>
                    </w:rPr>
                    <w:t>25</w:t>
                  </w:r>
                </w:p>
              </w:tc>
              <w:tc>
                <w:tcPr>
                  <w:tcW w:w="0" w:type="auto"/>
                  <w:tcBorders>
                    <w:top w:val="single" w:sz="4" w:space="0" w:color="auto"/>
                  </w:tcBorders>
                  <w:vAlign w:val="center"/>
                </w:tcPr>
                <w:p w14:paraId="4C6225C0" w14:textId="77777777" w:rsidR="00AC0B7A" w:rsidRPr="00830DB2" w:rsidRDefault="00000000">
                  <w:pPr>
                    <w:adjustRightInd w:val="0"/>
                    <w:snapToGrid w:val="0"/>
                    <w:jc w:val="center"/>
                    <w:rPr>
                      <w:sz w:val="18"/>
                      <w:szCs w:val="18"/>
                    </w:rPr>
                  </w:pPr>
                  <w:r w:rsidRPr="00830DB2">
                    <w:rPr>
                      <w:rFonts w:hint="eastAsia"/>
                      <w:sz w:val="18"/>
                      <w:szCs w:val="18"/>
                    </w:rPr>
                    <w:t>一般排放口</w:t>
                  </w:r>
                </w:p>
              </w:tc>
              <w:tc>
                <w:tcPr>
                  <w:tcW w:w="0" w:type="auto"/>
                  <w:vAlign w:val="center"/>
                </w:tcPr>
                <w:p w14:paraId="6C4F1BAD" w14:textId="77777777" w:rsidR="00AC0B7A" w:rsidRPr="00830DB2" w:rsidRDefault="00000000">
                  <w:pPr>
                    <w:jc w:val="center"/>
                    <w:rPr>
                      <w:sz w:val="18"/>
                      <w:szCs w:val="18"/>
                    </w:rPr>
                  </w:pPr>
                  <w:r w:rsidRPr="00830DB2">
                    <w:rPr>
                      <w:rFonts w:hint="eastAsia"/>
                      <w:sz w:val="18"/>
                      <w:szCs w:val="18"/>
                    </w:rPr>
                    <w:t>E</w:t>
                  </w:r>
                  <w:r w:rsidRPr="00830DB2">
                    <w:rPr>
                      <w:sz w:val="18"/>
                      <w:szCs w:val="18"/>
                    </w:rPr>
                    <w:t>115°36′</w:t>
                  </w:r>
                  <w:r w:rsidRPr="00830DB2">
                    <w:rPr>
                      <w:rFonts w:hint="eastAsia"/>
                      <w:sz w:val="18"/>
                      <w:szCs w:val="18"/>
                    </w:rPr>
                    <w:t>6.99</w:t>
                  </w:r>
                  <w:r w:rsidRPr="00830DB2">
                    <w:rPr>
                      <w:sz w:val="18"/>
                      <w:szCs w:val="18"/>
                    </w:rPr>
                    <w:t>″</w:t>
                  </w:r>
                </w:p>
                <w:p w14:paraId="31E5AF63" w14:textId="77777777" w:rsidR="00AC0B7A" w:rsidRPr="00830DB2" w:rsidRDefault="00000000">
                  <w:pPr>
                    <w:pStyle w:val="30"/>
                    <w:adjustRightInd w:val="0"/>
                    <w:snapToGrid w:val="0"/>
                    <w:rPr>
                      <w:sz w:val="18"/>
                      <w:szCs w:val="18"/>
                    </w:rPr>
                  </w:pPr>
                  <w:r w:rsidRPr="00830DB2">
                    <w:rPr>
                      <w:sz w:val="18"/>
                      <w:szCs w:val="18"/>
                    </w:rPr>
                    <w:t>N28°51′</w:t>
                  </w:r>
                  <w:r w:rsidRPr="00830DB2">
                    <w:rPr>
                      <w:rFonts w:hint="eastAsia"/>
                      <w:sz w:val="18"/>
                      <w:szCs w:val="18"/>
                    </w:rPr>
                    <w:t>55.41</w:t>
                  </w:r>
                  <w:r w:rsidRPr="00830DB2">
                    <w:rPr>
                      <w:sz w:val="18"/>
                      <w:szCs w:val="18"/>
                    </w:rPr>
                    <w:t>″</w:t>
                  </w:r>
                </w:p>
              </w:tc>
              <w:tc>
                <w:tcPr>
                  <w:tcW w:w="0" w:type="auto"/>
                  <w:vMerge w:val="restart"/>
                  <w:vAlign w:val="center"/>
                </w:tcPr>
                <w:p w14:paraId="53864666" w14:textId="77777777" w:rsidR="00AC0B7A" w:rsidRPr="00830DB2" w:rsidRDefault="00000000">
                  <w:pPr>
                    <w:pStyle w:val="30"/>
                    <w:adjustRightInd w:val="0"/>
                    <w:snapToGrid w:val="0"/>
                    <w:rPr>
                      <w:sz w:val="18"/>
                      <w:szCs w:val="18"/>
                    </w:rPr>
                  </w:pPr>
                  <w:r w:rsidRPr="00830DB2">
                    <w:rPr>
                      <w:rFonts w:hint="eastAsia"/>
                      <w:sz w:val="18"/>
                      <w:szCs w:val="18"/>
                    </w:rPr>
                    <w:t>企业应加强管理，一旦废气治理系统故障，立即停产检修，防止事故废气排放</w:t>
                  </w:r>
                </w:p>
              </w:tc>
            </w:tr>
            <w:tr w:rsidR="00AC0B7A" w:rsidRPr="00830DB2" w14:paraId="1FB0C824" w14:textId="77777777">
              <w:trPr>
                <w:trHeight w:val="23"/>
                <w:jc w:val="center"/>
              </w:trPr>
              <w:tc>
                <w:tcPr>
                  <w:tcW w:w="0" w:type="auto"/>
                  <w:vMerge w:val="restart"/>
                  <w:vAlign w:val="center"/>
                </w:tcPr>
                <w:p w14:paraId="1476F15F" w14:textId="77777777" w:rsidR="00AC0B7A" w:rsidRPr="00830DB2" w:rsidRDefault="00000000">
                  <w:pPr>
                    <w:pStyle w:val="30"/>
                    <w:adjustRightInd w:val="0"/>
                    <w:snapToGrid w:val="0"/>
                    <w:rPr>
                      <w:sz w:val="18"/>
                      <w:szCs w:val="18"/>
                    </w:rPr>
                  </w:pPr>
                  <w:r w:rsidRPr="00830DB2">
                    <w:rPr>
                      <w:rFonts w:hint="eastAsia"/>
                      <w:sz w:val="18"/>
                      <w:szCs w:val="18"/>
                    </w:rPr>
                    <w:t>喷漆废气</w:t>
                  </w:r>
                </w:p>
              </w:tc>
              <w:tc>
                <w:tcPr>
                  <w:tcW w:w="0" w:type="auto"/>
                  <w:vMerge w:val="restart"/>
                  <w:vAlign w:val="center"/>
                </w:tcPr>
                <w:p w14:paraId="3216835C" w14:textId="77777777" w:rsidR="00AC0B7A" w:rsidRPr="00830DB2" w:rsidRDefault="00000000">
                  <w:pPr>
                    <w:adjustRightInd w:val="0"/>
                    <w:snapToGrid w:val="0"/>
                    <w:jc w:val="center"/>
                    <w:rPr>
                      <w:sz w:val="18"/>
                      <w:szCs w:val="18"/>
                    </w:rPr>
                  </w:pPr>
                  <w:r w:rsidRPr="00830DB2">
                    <w:rPr>
                      <w:rFonts w:hint="eastAsia"/>
                      <w:sz w:val="18"/>
                      <w:szCs w:val="18"/>
                    </w:rPr>
                    <w:t>有组织</w:t>
                  </w:r>
                </w:p>
              </w:tc>
              <w:tc>
                <w:tcPr>
                  <w:tcW w:w="1116" w:type="dxa"/>
                  <w:tcBorders>
                    <w:top w:val="single" w:sz="4" w:space="0" w:color="auto"/>
                  </w:tcBorders>
                  <w:vAlign w:val="center"/>
                </w:tcPr>
                <w:p w14:paraId="24BA1C97" w14:textId="77777777" w:rsidR="00AC0B7A" w:rsidRPr="00830DB2" w:rsidRDefault="00000000">
                  <w:pPr>
                    <w:pStyle w:val="30"/>
                    <w:adjustRightInd w:val="0"/>
                    <w:snapToGrid w:val="0"/>
                    <w:rPr>
                      <w:sz w:val="18"/>
                      <w:szCs w:val="18"/>
                    </w:rPr>
                  </w:pPr>
                  <w:r w:rsidRPr="00830DB2">
                    <w:rPr>
                      <w:rFonts w:hint="eastAsia"/>
                      <w:sz w:val="18"/>
                      <w:szCs w:val="18"/>
                    </w:rPr>
                    <w:t>颗粒物</w:t>
                  </w:r>
                </w:p>
              </w:tc>
              <w:tc>
                <w:tcPr>
                  <w:tcW w:w="476" w:type="dxa"/>
                  <w:tcBorders>
                    <w:bottom w:val="single" w:sz="4" w:space="0" w:color="auto"/>
                  </w:tcBorders>
                  <w:vAlign w:val="center"/>
                </w:tcPr>
                <w:p w14:paraId="12E7A13A" w14:textId="77777777" w:rsidR="00AC0B7A" w:rsidRPr="00830DB2" w:rsidRDefault="00000000">
                  <w:pPr>
                    <w:pStyle w:val="30"/>
                    <w:rPr>
                      <w:sz w:val="18"/>
                      <w:szCs w:val="18"/>
                    </w:rPr>
                  </w:pPr>
                  <w:r w:rsidRPr="00830DB2">
                    <w:rPr>
                      <w:rFonts w:hint="eastAsia"/>
                      <w:sz w:val="18"/>
                      <w:szCs w:val="18"/>
                    </w:rPr>
                    <w:t>2</w:t>
                  </w:r>
                </w:p>
              </w:tc>
              <w:tc>
                <w:tcPr>
                  <w:tcW w:w="706" w:type="dxa"/>
                  <w:tcBorders>
                    <w:bottom w:val="single" w:sz="4" w:space="0" w:color="auto"/>
                  </w:tcBorders>
                  <w:vAlign w:val="center"/>
                </w:tcPr>
                <w:p w14:paraId="5B20F5C6" w14:textId="77777777" w:rsidR="00AC0B7A" w:rsidRPr="00830DB2" w:rsidRDefault="00000000">
                  <w:pPr>
                    <w:pStyle w:val="30"/>
                    <w:rPr>
                      <w:sz w:val="18"/>
                      <w:szCs w:val="18"/>
                    </w:rPr>
                  </w:pPr>
                  <w:r w:rsidRPr="00830DB2">
                    <w:rPr>
                      <w:rFonts w:hint="eastAsia"/>
                      <w:sz w:val="18"/>
                      <w:szCs w:val="18"/>
                    </w:rPr>
                    <w:t>1</w:t>
                  </w:r>
                </w:p>
              </w:tc>
              <w:tc>
                <w:tcPr>
                  <w:tcW w:w="644" w:type="dxa"/>
                  <w:tcBorders>
                    <w:bottom w:val="single" w:sz="4" w:space="0" w:color="auto"/>
                  </w:tcBorders>
                  <w:vAlign w:val="center"/>
                </w:tcPr>
                <w:p w14:paraId="1A81A69E"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bottom w:val="single" w:sz="4" w:space="0" w:color="auto"/>
                  </w:tcBorders>
                  <w:vAlign w:val="center"/>
                </w:tcPr>
                <w:p w14:paraId="7AE1AE45" w14:textId="77777777" w:rsidR="00AC0B7A" w:rsidRPr="00830DB2" w:rsidRDefault="00000000">
                  <w:pPr>
                    <w:jc w:val="center"/>
                    <w:rPr>
                      <w:sz w:val="18"/>
                      <w:szCs w:val="18"/>
                    </w:rPr>
                  </w:pPr>
                  <w:r w:rsidRPr="00830DB2">
                    <w:rPr>
                      <w:rFonts w:hint="eastAsia"/>
                      <w:sz w:val="18"/>
                      <w:szCs w:val="18"/>
                    </w:rPr>
                    <w:t>98.72</w:t>
                  </w:r>
                </w:p>
              </w:tc>
              <w:tc>
                <w:tcPr>
                  <w:tcW w:w="801" w:type="dxa"/>
                  <w:tcBorders>
                    <w:top w:val="single" w:sz="4" w:space="0" w:color="auto"/>
                    <w:bottom w:val="single" w:sz="4" w:space="0" w:color="auto"/>
                  </w:tcBorders>
                  <w:vAlign w:val="center"/>
                </w:tcPr>
                <w:p w14:paraId="3EE79A15" w14:textId="77777777" w:rsidR="00AC0B7A" w:rsidRPr="00830DB2" w:rsidRDefault="00000000">
                  <w:pPr>
                    <w:jc w:val="center"/>
                    <w:rPr>
                      <w:sz w:val="18"/>
                      <w:szCs w:val="18"/>
                    </w:rPr>
                  </w:pPr>
                  <w:r w:rsidRPr="00830DB2">
                    <w:rPr>
                      <w:rFonts w:hint="eastAsia"/>
                      <w:sz w:val="18"/>
                      <w:szCs w:val="18"/>
                    </w:rPr>
                    <w:t>1.97</w:t>
                  </w:r>
                </w:p>
              </w:tc>
              <w:tc>
                <w:tcPr>
                  <w:tcW w:w="891" w:type="dxa"/>
                  <w:tcBorders>
                    <w:top w:val="single" w:sz="4" w:space="0" w:color="auto"/>
                    <w:bottom w:val="single" w:sz="4" w:space="0" w:color="auto"/>
                  </w:tcBorders>
                  <w:vAlign w:val="center"/>
                </w:tcPr>
                <w:p w14:paraId="560EEBC6" w14:textId="77777777" w:rsidR="00AC0B7A" w:rsidRPr="00830DB2" w:rsidRDefault="00000000">
                  <w:pPr>
                    <w:jc w:val="center"/>
                    <w:rPr>
                      <w:sz w:val="18"/>
                      <w:szCs w:val="18"/>
                    </w:rPr>
                  </w:pPr>
                  <w:r w:rsidRPr="00830DB2">
                    <w:rPr>
                      <w:rFonts w:hint="eastAsia"/>
                      <w:sz w:val="18"/>
                      <w:szCs w:val="18"/>
                    </w:rPr>
                    <w:t>3.94</w:t>
                  </w:r>
                </w:p>
              </w:tc>
              <w:tc>
                <w:tcPr>
                  <w:tcW w:w="0" w:type="auto"/>
                  <w:vMerge w:val="restart"/>
                  <w:vAlign w:val="center"/>
                </w:tcPr>
                <w:p w14:paraId="1577E419" w14:textId="77777777" w:rsidR="00AC0B7A" w:rsidRPr="00830DB2" w:rsidRDefault="00000000">
                  <w:pPr>
                    <w:pStyle w:val="30"/>
                    <w:adjustRightInd w:val="0"/>
                    <w:snapToGrid w:val="0"/>
                    <w:rPr>
                      <w:sz w:val="18"/>
                      <w:szCs w:val="18"/>
                    </w:rPr>
                  </w:pPr>
                  <w:r w:rsidRPr="00830DB2">
                    <w:rPr>
                      <w:rFonts w:hint="eastAsia"/>
                      <w:sz w:val="18"/>
                      <w:szCs w:val="18"/>
                    </w:rPr>
                    <w:t>DA002</w:t>
                  </w:r>
                </w:p>
              </w:tc>
              <w:tc>
                <w:tcPr>
                  <w:tcW w:w="0" w:type="auto"/>
                  <w:vMerge w:val="restart"/>
                  <w:vAlign w:val="center"/>
                </w:tcPr>
                <w:p w14:paraId="33764C67" w14:textId="77777777" w:rsidR="00AC0B7A" w:rsidRPr="00830DB2" w:rsidRDefault="00000000">
                  <w:pPr>
                    <w:adjustRightInd w:val="0"/>
                    <w:snapToGrid w:val="0"/>
                    <w:jc w:val="center"/>
                    <w:rPr>
                      <w:sz w:val="18"/>
                      <w:szCs w:val="18"/>
                    </w:rPr>
                  </w:pPr>
                  <w:r w:rsidRPr="00830DB2">
                    <w:rPr>
                      <w:rFonts w:hint="eastAsia"/>
                      <w:sz w:val="18"/>
                      <w:szCs w:val="18"/>
                    </w:rPr>
                    <w:t>15</w:t>
                  </w:r>
                </w:p>
              </w:tc>
              <w:tc>
                <w:tcPr>
                  <w:tcW w:w="0" w:type="auto"/>
                  <w:vMerge w:val="restart"/>
                  <w:vAlign w:val="center"/>
                </w:tcPr>
                <w:p w14:paraId="5C5DE388" w14:textId="77777777" w:rsidR="00AC0B7A" w:rsidRPr="00830DB2" w:rsidRDefault="00000000">
                  <w:pPr>
                    <w:adjustRightInd w:val="0"/>
                    <w:snapToGrid w:val="0"/>
                    <w:jc w:val="center"/>
                    <w:rPr>
                      <w:sz w:val="18"/>
                      <w:szCs w:val="18"/>
                    </w:rPr>
                  </w:pPr>
                  <w:r w:rsidRPr="00830DB2">
                    <w:rPr>
                      <w:rFonts w:hint="eastAsia"/>
                      <w:sz w:val="18"/>
                      <w:szCs w:val="18"/>
                    </w:rPr>
                    <w:t>0.6</w:t>
                  </w:r>
                </w:p>
              </w:tc>
              <w:tc>
                <w:tcPr>
                  <w:tcW w:w="0" w:type="auto"/>
                  <w:vMerge w:val="restart"/>
                  <w:vAlign w:val="center"/>
                </w:tcPr>
                <w:p w14:paraId="18EEC9A0" w14:textId="77777777" w:rsidR="00AC0B7A" w:rsidRPr="00830DB2" w:rsidRDefault="00000000">
                  <w:pPr>
                    <w:pStyle w:val="30"/>
                    <w:adjustRightInd w:val="0"/>
                    <w:snapToGrid w:val="0"/>
                    <w:rPr>
                      <w:sz w:val="18"/>
                      <w:szCs w:val="18"/>
                    </w:rPr>
                  </w:pPr>
                  <w:r w:rsidRPr="00830DB2">
                    <w:rPr>
                      <w:rFonts w:hint="eastAsia"/>
                      <w:sz w:val="18"/>
                      <w:szCs w:val="18"/>
                    </w:rPr>
                    <w:t>25</w:t>
                  </w:r>
                </w:p>
              </w:tc>
              <w:tc>
                <w:tcPr>
                  <w:tcW w:w="0" w:type="auto"/>
                  <w:vMerge w:val="restart"/>
                  <w:vAlign w:val="center"/>
                </w:tcPr>
                <w:p w14:paraId="1BB9C436" w14:textId="77777777" w:rsidR="00AC0B7A" w:rsidRPr="00830DB2" w:rsidRDefault="00000000">
                  <w:pPr>
                    <w:pStyle w:val="30"/>
                    <w:adjustRightInd w:val="0"/>
                    <w:snapToGrid w:val="0"/>
                    <w:rPr>
                      <w:sz w:val="18"/>
                      <w:szCs w:val="18"/>
                    </w:rPr>
                  </w:pPr>
                  <w:r w:rsidRPr="00830DB2">
                    <w:rPr>
                      <w:rFonts w:hint="eastAsia"/>
                      <w:sz w:val="18"/>
                      <w:szCs w:val="18"/>
                    </w:rPr>
                    <w:t>一般排放口</w:t>
                  </w:r>
                </w:p>
              </w:tc>
              <w:tc>
                <w:tcPr>
                  <w:tcW w:w="0" w:type="auto"/>
                  <w:vMerge w:val="restart"/>
                  <w:vAlign w:val="center"/>
                </w:tcPr>
                <w:p w14:paraId="40A9113A" w14:textId="77777777" w:rsidR="00AC0B7A" w:rsidRPr="00830DB2" w:rsidRDefault="00000000">
                  <w:pPr>
                    <w:jc w:val="center"/>
                    <w:rPr>
                      <w:sz w:val="18"/>
                      <w:szCs w:val="18"/>
                    </w:rPr>
                  </w:pPr>
                  <w:r w:rsidRPr="00830DB2">
                    <w:rPr>
                      <w:sz w:val="18"/>
                      <w:szCs w:val="18"/>
                    </w:rPr>
                    <w:t>E115°36′</w:t>
                  </w:r>
                  <w:r w:rsidRPr="00830DB2">
                    <w:rPr>
                      <w:rFonts w:hint="eastAsia"/>
                      <w:sz w:val="18"/>
                      <w:szCs w:val="18"/>
                    </w:rPr>
                    <w:t>6.68</w:t>
                  </w:r>
                  <w:r w:rsidRPr="00830DB2">
                    <w:rPr>
                      <w:sz w:val="18"/>
                      <w:szCs w:val="18"/>
                    </w:rPr>
                    <w:t>″</w:t>
                  </w:r>
                </w:p>
                <w:p w14:paraId="3106AE18" w14:textId="77777777" w:rsidR="00AC0B7A" w:rsidRPr="00830DB2" w:rsidRDefault="00000000">
                  <w:pPr>
                    <w:pStyle w:val="30"/>
                    <w:adjustRightInd w:val="0"/>
                    <w:snapToGrid w:val="0"/>
                    <w:rPr>
                      <w:sz w:val="18"/>
                      <w:szCs w:val="18"/>
                    </w:rPr>
                  </w:pPr>
                  <w:r w:rsidRPr="00830DB2">
                    <w:rPr>
                      <w:sz w:val="18"/>
                      <w:szCs w:val="18"/>
                    </w:rPr>
                    <w:t>N28°51′55.</w:t>
                  </w:r>
                  <w:r w:rsidRPr="00830DB2">
                    <w:rPr>
                      <w:rFonts w:hint="eastAsia"/>
                      <w:sz w:val="18"/>
                      <w:szCs w:val="18"/>
                    </w:rPr>
                    <w:t>35</w:t>
                  </w:r>
                  <w:r w:rsidRPr="00830DB2">
                    <w:rPr>
                      <w:sz w:val="18"/>
                      <w:szCs w:val="18"/>
                    </w:rPr>
                    <w:t>″</w:t>
                  </w:r>
                </w:p>
              </w:tc>
              <w:tc>
                <w:tcPr>
                  <w:tcW w:w="0" w:type="auto"/>
                  <w:vMerge/>
                  <w:vAlign w:val="center"/>
                </w:tcPr>
                <w:p w14:paraId="6851A842" w14:textId="77777777" w:rsidR="00AC0B7A" w:rsidRPr="00830DB2" w:rsidRDefault="00AC0B7A">
                  <w:pPr>
                    <w:pStyle w:val="30"/>
                    <w:adjustRightInd w:val="0"/>
                    <w:snapToGrid w:val="0"/>
                    <w:rPr>
                      <w:sz w:val="18"/>
                      <w:szCs w:val="18"/>
                    </w:rPr>
                  </w:pPr>
                </w:p>
              </w:tc>
            </w:tr>
            <w:tr w:rsidR="00AC0B7A" w:rsidRPr="00830DB2" w14:paraId="5A8653CF" w14:textId="77777777">
              <w:trPr>
                <w:trHeight w:val="23"/>
                <w:jc w:val="center"/>
              </w:trPr>
              <w:tc>
                <w:tcPr>
                  <w:tcW w:w="0" w:type="auto"/>
                  <w:vMerge/>
                  <w:vAlign w:val="center"/>
                </w:tcPr>
                <w:p w14:paraId="5BFAD096" w14:textId="77777777" w:rsidR="00AC0B7A" w:rsidRPr="00830DB2" w:rsidRDefault="00AC0B7A">
                  <w:pPr>
                    <w:pStyle w:val="30"/>
                    <w:adjustRightInd w:val="0"/>
                    <w:snapToGrid w:val="0"/>
                    <w:rPr>
                      <w:sz w:val="18"/>
                      <w:szCs w:val="18"/>
                    </w:rPr>
                  </w:pPr>
                </w:p>
              </w:tc>
              <w:tc>
                <w:tcPr>
                  <w:tcW w:w="0" w:type="auto"/>
                  <w:vMerge/>
                  <w:vAlign w:val="center"/>
                </w:tcPr>
                <w:p w14:paraId="4020FD95" w14:textId="77777777" w:rsidR="00AC0B7A" w:rsidRPr="00830DB2" w:rsidRDefault="00AC0B7A">
                  <w:pPr>
                    <w:adjustRightInd w:val="0"/>
                    <w:snapToGrid w:val="0"/>
                    <w:jc w:val="center"/>
                    <w:rPr>
                      <w:sz w:val="18"/>
                      <w:szCs w:val="18"/>
                    </w:rPr>
                  </w:pPr>
                </w:p>
              </w:tc>
              <w:tc>
                <w:tcPr>
                  <w:tcW w:w="1116" w:type="dxa"/>
                  <w:tcBorders>
                    <w:top w:val="single" w:sz="4" w:space="0" w:color="auto"/>
                  </w:tcBorders>
                  <w:vAlign w:val="center"/>
                </w:tcPr>
                <w:p w14:paraId="4CAD16F8" w14:textId="77777777" w:rsidR="00AC0B7A" w:rsidRPr="00830DB2" w:rsidRDefault="00000000">
                  <w:pPr>
                    <w:pStyle w:val="30"/>
                    <w:adjustRightInd w:val="0"/>
                    <w:snapToGrid w:val="0"/>
                    <w:rPr>
                      <w:sz w:val="18"/>
                      <w:szCs w:val="18"/>
                    </w:rPr>
                  </w:pPr>
                  <w:r w:rsidRPr="00830DB2">
                    <w:rPr>
                      <w:rFonts w:hint="eastAsia"/>
                      <w:sz w:val="18"/>
                      <w:szCs w:val="18"/>
                    </w:rPr>
                    <w:t>非甲烷总烃</w:t>
                  </w:r>
                </w:p>
              </w:tc>
              <w:tc>
                <w:tcPr>
                  <w:tcW w:w="476" w:type="dxa"/>
                  <w:tcBorders>
                    <w:bottom w:val="single" w:sz="4" w:space="0" w:color="auto"/>
                  </w:tcBorders>
                  <w:vAlign w:val="center"/>
                </w:tcPr>
                <w:p w14:paraId="2756F9C4" w14:textId="77777777" w:rsidR="00AC0B7A" w:rsidRPr="00830DB2" w:rsidRDefault="00000000">
                  <w:pPr>
                    <w:pStyle w:val="30"/>
                    <w:rPr>
                      <w:sz w:val="18"/>
                      <w:szCs w:val="18"/>
                    </w:rPr>
                  </w:pPr>
                  <w:r w:rsidRPr="00830DB2">
                    <w:rPr>
                      <w:rFonts w:hint="eastAsia"/>
                      <w:sz w:val="18"/>
                      <w:szCs w:val="18"/>
                    </w:rPr>
                    <w:t>2</w:t>
                  </w:r>
                </w:p>
              </w:tc>
              <w:tc>
                <w:tcPr>
                  <w:tcW w:w="706" w:type="dxa"/>
                  <w:tcBorders>
                    <w:bottom w:val="single" w:sz="4" w:space="0" w:color="auto"/>
                  </w:tcBorders>
                  <w:vAlign w:val="center"/>
                </w:tcPr>
                <w:p w14:paraId="4EB8AD98" w14:textId="77777777" w:rsidR="00AC0B7A" w:rsidRPr="00830DB2" w:rsidRDefault="00000000">
                  <w:pPr>
                    <w:pStyle w:val="30"/>
                    <w:rPr>
                      <w:sz w:val="18"/>
                      <w:szCs w:val="18"/>
                    </w:rPr>
                  </w:pPr>
                  <w:r w:rsidRPr="00830DB2">
                    <w:rPr>
                      <w:rFonts w:hint="eastAsia"/>
                      <w:sz w:val="18"/>
                      <w:szCs w:val="18"/>
                    </w:rPr>
                    <w:t>1</w:t>
                  </w:r>
                </w:p>
              </w:tc>
              <w:tc>
                <w:tcPr>
                  <w:tcW w:w="644" w:type="dxa"/>
                  <w:tcBorders>
                    <w:bottom w:val="single" w:sz="4" w:space="0" w:color="auto"/>
                  </w:tcBorders>
                  <w:vAlign w:val="center"/>
                </w:tcPr>
                <w:p w14:paraId="1DE86E72"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bottom w:val="single" w:sz="4" w:space="0" w:color="auto"/>
                  </w:tcBorders>
                  <w:vAlign w:val="center"/>
                </w:tcPr>
                <w:p w14:paraId="78E1D72A" w14:textId="77777777" w:rsidR="00AC0B7A" w:rsidRPr="00830DB2" w:rsidRDefault="00000000">
                  <w:pPr>
                    <w:jc w:val="center"/>
                    <w:rPr>
                      <w:sz w:val="18"/>
                      <w:szCs w:val="18"/>
                    </w:rPr>
                  </w:pPr>
                  <w:r w:rsidRPr="00830DB2">
                    <w:rPr>
                      <w:rFonts w:hint="eastAsia"/>
                      <w:sz w:val="18"/>
                      <w:szCs w:val="18"/>
                    </w:rPr>
                    <w:t>75.94</w:t>
                  </w:r>
                </w:p>
              </w:tc>
              <w:tc>
                <w:tcPr>
                  <w:tcW w:w="801" w:type="dxa"/>
                  <w:tcBorders>
                    <w:top w:val="single" w:sz="4" w:space="0" w:color="auto"/>
                    <w:bottom w:val="single" w:sz="4" w:space="0" w:color="auto"/>
                  </w:tcBorders>
                  <w:vAlign w:val="center"/>
                </w:tcPr>
                <w:p w14:paraId="0B08589A" w14:textId="77777777" w:rsidR="00AC0B7A" w:rsidRPr="00830DB2" w:rsidRDefault="00000000">
                  <w:pPr>
                    <w:jc w:val="center"/>
                    <w:rPr>
                      <w:sz w:val="18"/>
                      <w:szCs w:val="18"/>
                    </w:rPr>
                  </w:pPr>
                  <w:r w:rsidRPr="00830DB2">
                    <w:rPr>
                      <w:rFonts w:hint="eastAsia"/>
                      <w:sz w:val="18"/>
                      <w:szCs w:val="18"/>
                    </w:rPr>
                    <w:t>1.52</w:t>
                  </w:r>
                </w:p>
              </w:tc>
              <w:tc>
                <w:tcPr>
                  <w:tcW w:w="891" w:type="dxa"/>
                  <w:tcBorders>
                    <w:top w:val="single" w:sz="4" w:space="0" w:color="auto"/>
                    <w:bottom w:val="single" w:sz="4" w:space="0" w:color="auto"/>
                  </w:tcBorders>
                  <w:vAlign w:val="center"/>
                </w:tcPr>
                <w:p w14:paraId="5A3BC69D" w14:textId="77777777" w:rsidR="00AC0B7A" w:rsidRPr="00830DB2" w:rsidRDefault="00000000">
                  <w:pPr>
                    <w:jc w:val="center"/>
                    <w:rPr>
                      <w:sz w:val="18"/>
                      <w:szCs w:val="18"/>
                    </w:rPr>
                  </w:pPr>
                  <w:r w:rsidRPr="00830DB2">
                    <w:rPr>
                      <w:rFonts w:hint="eastAsia"/>
                      <w:sz w:val="18"/>
                      <w:szCs w:val="18"/>
                    </w:rPr>
                    <w:t>3.04</w:t>
                  </w:r>
                </w:p>
              </w:tc>
              <w:tc>
                <w:tcPr>
                  <w:tcW w:w="0" w:type="auto"/>
                  <w:vMerge/>
                  <w:vAlign w:val="center"/>
                </w:tcPr>
                <w:p w14:paraId="423F577E" w14:textId="77777777" w:rsidR="00AC0B7A" w:rsidRPr="00830DB2" w:rsidRDefault="00AC0B7A">
                  <w:pPr>
                    <w:pStyle w:val="30"/>
                    <w:adjustRightInd w:val="0"/>
                    <w:snapToGrid w:val="0"/>
                    <w:rPr>
                      <w:sz w:val="18"/>
                      <w:szCs w:val="18"/>
                    </w:rPr>
                  </w:pPr>
                </w:p>
              </w:tc>
              <w:tc>
                <w:tcPr>
                  <w:tcW w:w="0" w:type="auto"/>
                  <w:vMerge/>
                  <w:vAlign w:val="center"/>
                </w:tcPr>
                <w:p w14:paraId="130C4A2D" w14:textId="77777777" w:rsidR="00AC0B7A" w:rsidRPr="00830DB2" w:rsidRDefault="00AC0B7A">
                  <w:pPr>
                    <w:adjustRightInd w:val="0"/>
                    <w:snapToGrid w:val="0"/>
                    <w:jc w:val="center"/>
                    <w:rPr>
                      <w:sz w:val="18"/>
                      <w:szCs w:val="18"/>
                    </w:rPr>
                  </w:pPr>
                </w:p>
              </w:tc>
              <w:tc>
                <w:tcPr>
                  <w:tcW w:w="0" w:type="auto"/>
                  <w:vMerge/>
                  <w:vAlign w:val="center"/>
                </w:tcPr>
                <w:p w14:paraId="59866C2D" w14:textId="77777777" w:rsidR="00AC0B7A" w:rsidRPr="00830DB2" w:rsidRDefault="00AC0B7A">
                  <w:pPr>
                    <w:adjustRightInd w:val="0"/>
                    <w:snapToGrid w:val="0"/>
                    <w:jc w:val="center"/>
                    <w:rPr>
                      <w:sz w:val="18"/>
                      <w:szCs w:val="18"/>
                    </w:rPr>
                  </w:pPr>
                </w:p>
              </w:tc>
              <w:tc>
                <w:tcPr>
                  <w:tcW w:w="0" w:type="auto"/>
                  <w:vMerge/>
                  <w:vAlign w:val="center"/>
                </w:tcPr>
                <w:p w14:paraId="14F0CD4C" w14:textId="77777777" w:rsidR="00AC0B7A" w:rsidRPr="00830DB2" w:rsidRDefault="00AC0B7A">
                  <w:pPr>
                    <w:pStyle w:val="30"/>
                    <w:adjustRightInd w:val="0"/>
                    <w:snapToGrid w:val="0"/>
                    <w:rPr>
                      <w:sz w:val="18"/>
                      <w:szCs w:val="18"/>
                    </w:rPr>
                  </w:pPr>
                </w:p>
              </w:tc>
              <w:tc>
                <w:tcPr>
                  <w:tcW w:w="0" w:type="auto"/>
                  <w:vMerge/>
                  <w:vAlign w:val="center"/>
                </w:tcPr>
                <w:p w14:paraId="75009301" w14:textId="77777777" w:rsidR="00AC0B7A" w:rsidRPr="00830DB2" w:rsidRDefault="00AC0B7A">
                  <w:pPr>
                    <w:pStyle w:val="30"/>
                    <w:adjustRightInd w:val="0"/>
                    <w:snapToGrid w:val="0"/>
                    <w:rPr>
                      <w:sz w:val="18"/>
                      <w:szCs w:val="18"/>
                    </w:rPr>
                  </w:pPr>
                </w:p>
              </w:tc>
              <w:tc>
                <w:tcPr>
                  <w:tcW w:w="0" w:type="auto"/>
                  <w:vMerge/>
                  <w:vAlign w:val="center"/>
                </w:tcPr>
                <w:p w14:paraId="3214889F" w14:textId="77777777" w:rsidR="00AC0B7A" w:rsidRPr="00830DB2" w:rsidRDefault="00AC0B7A">
                  <w:pPr>
                    <w:pStyle w:val="30"/>
                    <w:adjustRightInd w:val="0"/>
                    <w:snapToGrid w:val="0"/>
                    <w:rPr>
                      <w:sz w:val="18"/>
                      <w:szCs w:val="18"/>
                    </w:rPr>
                  </w:pPr>
                </w:p>
              </w:tc>
              <w:tc>
                <w:tcPr>
                  <w:tcW w:w="0" w:type="auto"/>
                  <w:vMerge/>
                  <w:vAlign w:val="center"/>
                </w:tcPr>
                <w:p w14:paraId="58CA0DF5" w14:textId="77777777" w:rsidR="00AC0B7A" w:rsidRPr="00830DB2" w:rsidRDefault="00AC0B7A">
                  <w:pPr>
                    <w:pStyle w:val="30"/>
                    <w:adjustRightInd w:val="0"/>
                    <w:snapToGrid w:val="0"/>
                    <w:rPr>
                      <w:sz w:val="18"/>
                      <w:szCs w:val="18"/>
                    </w:rPr>
                  </w:pPr>
                </w:p>
              </w:tc>
            </w:tr>
            <w:tr w:rsidR="00AC0B7A" w:rsidRPr="00830DB2" w14:paraId="29A1524D" w14:textId="77777777">
              <w:trPr>
                <w:trHeight w:val="23"/>
                <w:jc w:val="center"/>
              </w:trPr>
              <w:tc>
                <w:tcPr>
                  <w:tcW w:w="0" w:type="auto"/>
                  <w:vMerge/>
                  <w:vAlign w:val="center"/>
                </w:tcPr>
                <w:p w14:paraId="6E4A03F0" w14:textId="77777777" w:rsidR="00AC0B7A" w:rsidRPr="00830DB2" w:rsidRDefault="00AC0B7A">
                  <w:pPr>
                    <w:pStyle w:val="30"/>
                    <w:adjustRightInd w:val="0"/>
                    <w:snapToGrid w:val="0"/>
                    <w:rPr>
                      <w:sz w:val="18"/>
                      <w:szCs w:val="18"/>
                    </w:rPr>
                  </w:pPr>
                </w:p>
              </w:tc>
              <w:tc>
                <w:tcPr>
                  <w:tcW w:w="0" w:type="auto"/>
                  <w:vMerge/>
                  <w:vAlign w:val="center"/>
                </w:tcPr>
                <w:p w14:paraId="288602ED" w14:textId="77777777" w:rsidR="00AC0B7A" w:rsidRPr="00830DB2" w:rsidRDefault="00AC0B7A">
                  <w:pPr>
                    <w:adjustRightInd w:val="0"/>
                    <w:snapToGrid w:val="0"/>
                    <w:jc w:val="center"/>
                    <w:rPr>
                      <w:sz w:val="18"/>
                      <w:szCs w:val="18"/>
                    </w:rPr>
                  </w:pPr>
                </w:p>
              </w:tc>
              <w:tc>
                <w:tcPr>
                  <w:tcW w:w="1116" w:type="dxa"/>
                  <w:tcBorders>
                    <w:top w:val="single" w:sz="4" w:space="0" w:color="auto"/>
                  </w:tcBorders>
                  <w:vAlign w:val="center"/>
                </w:tcPr>
                <w:p w14:paraId="382B17F0" w14:textId="77777777" w:rsidR="00AC0B7A" w:rsidRPr="00830DB2" w:rsidRDefault="00000000">
                  <w:pPr>
                    <w:pStyle w:val="30"/>
                    <w:adjustRightInd w:val="0"/>
                    <w:snapToGrid w:val="0"/>
                    <w:rPr>
                      <w:sz w:val="18"/>
                      <w:szCs w:val="18"/>
                    </w:rPr>
                  </w:pPr>
                  <w:r w:rsidRPr="00830DB2">
                    <w:rPr>
                      <w:rFonts w:hint="eastAsia"/>
                      <w:sz w:val="18"/>
                      <w:szCs w:val="18"/>
                    </w:rPr>
                    <w:t>二甲苯</w:t>
                  </w:r>
                </w:p>
              </w:tc>
              <w:tc>
                <w:tcPr>
                  <w:tcW w:w="476" w:type="dxa"/>
                  <w:tcBorders>
                    <w:bottom w:val="single" w:sz="4" w:space="0" w:color="auto"/>
                  </w:tcBorders>
                  <w:vAlign w:val="center"/>
                </w:tcPr>
                <w:p w14:paraId="684223DB" w14:textId="77777777" w:rsidR="00AC0B7A" w:rsidRPr="00830DB2" w:rsidRDefault="00000000">
                  <w:pPr>
                    <w:pStyle w:val="30"/>
                    <w:rPr>
                      <w:sz w:val="18"/>
                      <w:szCs w:val="18"/>
                    </w:rPr>
                  </w:pPr>
                  <w:r w:rsidRPr="00830DB2">
                    <w:rPr>
                      <w:rFonts w:hint="eastAsia"/>
                      <w:sz w:val="18"/>
                      <w:szCs w:val="18"/>
                    </w:rPr>
                    <w:t>2</w:t>
                  </w:r>
                </w:p>
              </w:tc>
              <w:tc>
                <w:tcPr>
                  <w:tcW w:w="706" w:type="dxa"/>
                  <w:tcBorders>
                    <w:bottom w:val="single" w:sz="4" w:space="0" w:color="auto"/>
                  </w:tcBorders>
                  <w:vAlign w:val="center"/>
                </w:tcPr>
                <w:p w14:paraId="4C668850" w14:textId="77777777" w:rsidR="00AC0B7A" w:rsidRPr="00830DB2" w:rsidRDefault="00000000">
                  <w:pPr>
                    <w:pStyle w:val="30"/>
                    <w:rPr>
                      <w:sz w:val="18"/>
                      <w:szCs w:val="18"/>
                    </w:rPr>
                  </w:pPr>
                  <w:r w:rsidRPr="00830DB2">
                    <w:rPr>
                      <w:rFonts w:hint="eastAsia"/>
                      <w:sz w:val="18"/>
                      <w:szCs w:val="18"/>
                    </w:rPr>
                    <w:t>1</w:t>
                  </w:r>
                </w:p>
              </w:tc>
              <w:tc>
                <w:tcPr>
                  <w:tcW w:w="644" w:type="dxa"/>
                  <w:tcBorders>
                    <w:bottom w:val="single" w:sz="4" w:space="0" w:color="auto"/>
                  </w:tcBorders>
                  <w:vAlign w:val="center"/>
                </w:tcPr>
                <w:p w14:paraId="1488334A"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bottom w:val="single" w:sz="4" w:space="0" w:color="auto"/>
                  </w:tcBorders>
                  <w:vAlign w:val="center"/>
                </w:tcPr>
                <w:p w14:paraId="482469A3" w14:textId="77777777" w:rsidR="00AC0B7A" w:rsidRPr="00830DB2" w:rsidRDefault="00000000">
                  <w:pPr>
                    <w:jc w:val="center"/>
                    <w:rPr>
                      <w:sz w:val="18"/>
                      <w:szCs w:val="18"/>
                    </w:rPr>
                  </w:pPr>
                  <w:r w:rsidRPr="00830DB2">
                    <w:rPr>
                      <w:rFonts w:hint="eastAsia"/>
                      <w:sz w:val="18"/>
                      <w:szCs w:val="18"/>
                    </w:rPr>
                    <w:t>20.81</w:t>
                  </w:r>
                </w:p>
              </w:tc>
              <w:tc>
                <w:tcPr>
                  <w:tcW w:w="801" w:type="dxa"/>
                  <w:tcBorders>
                    <w:top w:val="single" w:sz="4" w:space="0" w:color="auto"/>
                    <w:bottom w:val="single" w:sz="4" w:space="0" w:color="auto"/>
                  </w:tcBorders>
                  <w:vAlign w:val="center"/>
                </w:tcPr>
                <w:p w14:paraId="37F55E31" w14:textId="77777777" w:rsidR="00AC0B7A" w:rsidRPr="00830DB2" w:rsidRDefault="00000000">
                  <w:pPr>
                    <w:jc w:val="center"/>
                    <w:rPr>
                      <w:sz w:val="18"/>
                      <w:szCs w:val="18"/>
                    </w:rPr>
                  </w:pPr>
                  <w:r w:rsidRPr="00830DB2">
                    <w:rPr>
                      <w:rFonts w:hint="eastAsia"/>
                      <w:sz w:val="18"/>
                      <w:szCs w:val="18"/>
                    </w:rPr>
                    <w:t>0.42</w:t>
                  </w:r>
                </w:p>
              </w:tc>
              <w:tc>
                <w:tcPr>
                  <w:tcW w:w="891" w:type="dxa"/>
                  <w:tcBorders>
                    <w:top w:val="single" w:sz="4" w:space="0" w:color="auto"/>
                    <w:bottom w:val="single" w:sz="4" w:space="0" w:color="auto"/>
                  </w:tcBorders>
                  <w:vAlign w:val="center"/>
                </w:tcPr>
                <w:p w14:paraId="5B2B5EAF" w14:textId="77777777" w:rsidR="00AC0B7A" w:rsidRPr="00830DB2" w:rsidRDefault="00000000">
                  <w:pPr>
                    <w:jc w:val="center"/>
                    <w:rPr>
                      <w:sz w:val="18"/>
                      <w:szCs w:val="18"/>
                    </w:rPr>
                  </w:pPr>
                  <w:r w:rsidRPr="00830DB2">
                    <w:rPr>
                      <w:rFonts w:hint="eastAsia"/>
                      <w:sz w:val="18"/>
                      <w:szCs w:val="18"/>
                    </w:rPr>
                    <w:t>0.84</w:t>
                  </w:r>
                </w:p>
              </w:tc>
              <w:tc>
                <w:tcPr>
                  <w:tcW w:w="0" w:type="auto"/>
                  <w:vMerge/>
                  <w:vAlign w:val="center"/>
                </w:tcPr>
                <w:p w14:paraId="29DC3418" w14:textId="77777777" w:rsidR="00AC0B7A" w:rsidRPr="00830DB2" w:rsidRDefault="00AC0B7A">
                  <w:pPr>
                    <w:pStyle w:val="30"/>
                    <w:adjustRightInd w:val="0"/>
                    <w:snapToGrid w:val="0"/>
                    <w:rPr>
                      <w:sz w:val="18"/>
                      <w:szCs w:val="18"/>
                    </w:rPr>
                  </w:pPr>
                </w:p>
              </w:tc>
              <w:tc>
                <w:tcPr>
                  <w:tcW w:w="0" w:type="auto"/>
                  <w:vMerge/>
                  <w:vAlign w:val="center"/>
                </w:tcPr>
                <w:p w14:paraId="7FC7525C" w14:textId="77777777" w:rsidR="00AC0B7A" w:rsidRPr="00830DB2" w:rsidRDefault="00AC0B7A">
                  <w:pPr>
                    <w:adjustRightInd w:val="0"/>
                    <w:snapToGrid w:val="0"/>
                    <w:jc w:val="center"/>
                    <w:rPr>
                      <w:sz w:val="18"/>
                      <w:szCs w:val="18"/>
                    </w:rPr>
                  </w:pPr>
                </w:p>
              </w:tc>
              <w:tc>
                <w:tcPr>
                  <w:tcW w:w="0" w:type="auto"/>
                  <w:vMerge/>
                  <w:vAlign w:val="center"/>
                </w:tcPr>
                <w:p w14:paraId="1CAF84DE" w14:textId="77777777" w:rsidR="00AC0B7A" w:rsidRPr="00830DB2" w:rsidRDefault="00AC0B7A">
                  <w:pPr>
                    <w:adjustRightInd w:val="0"/>
                    <w:snapToGrid w:val="0"/>
                    <w:jc w:val="center"/>
                    <w:rPr>
                      <w:sz w:val="18"/>
                      <w:szCs w:val="18"/>
                    </w:rPr>
                  </w:pPr>
                </w:p>
              </w:tc>
              <w:tc>
                <w:tcPr>
                  <w:tcW w:w="0" w:type="auto"/>
                  <w:vMerge/>
                  <w:vAlign w:val="center"/>
                </w:tcPr>
                <w:p w14:paraId="1488EC6D" w14:textId="77777777" w:rsidR="00AC0B7A" w:rsidRPr="00830DB2" w:rsidRDefault="00AC0B7A">
                  <w:pPr>
                    <w:pStyle w:val="30"/>
                    <w:adjustRightInd w:val="0"/>
                    <w:snapToGrid w:val="0"/>
                    <w:rPr>
                      <w:sz w:val="18"/>
                      <w:szCs w:val="18"/>
                    </w:rPr>
                  </w:pPr>
                </w:p>
              </w:tc>
              <w:tc>
                <w:tcPr>
                  <w:tcW w:w="0" w:type="auto"/>
                  <w:vMerge/>
                  <w:vAlign w:val="center"/>
                </w:tcPr>
                <w:p w14:paraId="63E2D8C7" w14:textId="77777777" w:rsidR="00AC0B7A" w:rsidRPr="00830DB2" w:rsidRDefault="00AC0B7A">
                  <w:pPr>
                    <w:pStyle w:val="30"/>
                    <w:adjustRightInd w:val="0"/>
                    <w:snapToGrid w:val="0"/>
                    <w:rPr>
                      <w:sz w:val="18"/>
                      <w:szCs w:val="18"/>
                    </w:rPr>
                  </w:pPr>
                </w:p>
              </w:tc>
              <w:tc>
                <w:tcPr>
                  <w:tcW w:w="0" w:type="auto"/>
                  <w:vMerge/>
                  <w:vAlign w:val="center"/>
                </w:tcPr>
                <w:p w14:paraId="10A33991" w14:textId="77777777" w:rsidR="00AC0B7A" w:rsidRPr="00830DB2" w:rsidRDefault="00AC0B7A">
                  <w:pPr>
                    <w:pStyle w:val="30"/>
                    <w:adjustRightInd w:val="0"/>
                    <w:snapToGrid w:val="0"/>
                    <w:rPr>
                      <w:sz w:val="18"/>
                      <w:szCs w:val="18"/>
                    </w:rPr>
                  </w:pPr>
                </w:p>
              </w:tc>
              <w:tc>
                <w:tcPr>
                  <w:tcW w:w="0" w:type="auto"/>
                  <w:vMerge/>
                  <w:vAlign w:val="center"/>
                </w:tcPr>
                <w:p w14:paraId="60E41909" w14:textId="77777777" w:rsidR="00AC0B7A" w:rsidRPr="00830DB2" w:rsidRDefault="00AC0B7A">
                  <w:pPr>
                    <w:pStyle w:val="30"/>
                    <w:adjustRightInd w:val="0"/>
                    <w:snapToGrid w:val="0"/>
                    <w:rPr>
                      <w:sz w:val="18"/>
                      <w:szCs w:val="18"/>
                    </w:rPr>
                  </w:pPr>
                </w:p>
              </w:tc>
            </w:tr>
            <w:tr w:rsidR="00AC0B7A" w:rsidRPr="00830DB2" w14:paraId="0803B51D" w14:textId="77777777">
              <w:trPr>
                <w:trHeight w:val="435"/>
                <w:jc w:val="center"/>
              </w:trPr>
              <w:tc>
                <w:tcPr>
                  <w:tcW w:w="0" w:type="auto"/>
                  <w:vMerge w:val="restart"/>
                  <w:tcBorders>
                    <w:top w:val="single" w:sz="4" w:space="0" w:color="auto"/>
                  </w:tcBorders>
                  <w:vAlign w:val="center"/>
                </w:tcPr>
                <w:p w14:paraId="2CDF1A42" w14:textId="77777777" w:rsidR="00AC0B7A" w:rsidRPr="00830DB2" w:rsidRDefault="00000000">
                  <w:pPr>
                    <w:pStyle w:val="30"/>
                    <w:adjustRightInd w:val="0"/>
                    <w:snapToGrid w:val="0"/>
                    <w:rPr>
                      <w:sz w:val="18"/>
                      <w:szCs w:val="18"/>
                    </w:rPr>
                  </w:pPr>
                  <w:r w:rsidRPr="00830DB2">
                    <w:rPr>
                      <w:rFonts w:hint="eastAsia"/>
                      <w:sz w:val="18"/>
                      <w:szCs w:val="18"/>
                    </w:rPr>
                    <w:t>固化、</w:t>
                  </w:r>
                </w:p>
                <w:p w14:paraId="05FF17FE" w14:textId="77777777" w:rsidR="00AC0B7A" w:rsidRPr="00830DB2" w:rsidRDefault="00000000">
                  <w:pPr>
                    <w:pStyle w:val="30"/>
                    <w:adjustRightInd w:val="0"/>
                    <w:snapToGrid w:val="0"/>
                    <w:rPr>
                      <w:sz w:val="18"/>
                      <w:szCs w:val="18"/>
                    </w:rPr>
                  </w:pPr>
                  <w:r w:rsidRPr="00830DB2">
                    <w:rPr>
                      <w:rFonts w:hint="eastAsia"/>
                      <w:sz w:val="18"/>
                      <w:szCs w:val="18"/>
                    </w:rPr>
                    <w:t>天然气燃烧废气</w:t>
                  </w:r>
                </w:p>
              </w:tc>
              <w:tc>
                <w:tcPr>
                  <w:tcW w:w="0" w:type="auto"/>
                  <w:vMerge w:val="restart"/>
                  <w:tcBorders>
                    <w:top w:val="single" w:sz="4" w:space="0" w:color="auto"/>
                  </w:tcBorders>
                  <w:vAlign w:val="center"/>
                </w:tcPr>
                <w:p w14:paraId="26481FBA" w14:textId="77777777" w:rsidR="00AC0B7A" w:rsidRPr="00830DB2" w:rsidRDefault="00000000">
                  <w:pPr>
                    <w:adjustRightInd w:val="0"/>
                    <w:snapToGrid w:val="0"/>
                    <w:jc w:val="center"/>
                    <w:rPr>
                      <w:sz w:val="18"/>
                      <w:szCs w:val="18"/>
                    </w:rPr>
                  </w:pPr>
                  <w:r w:rsidRPr="00830DB2">
                    <w:rPr>
                      <w:rFonts w:hint="eastAsia"/>
                      <w:sz w:val="18"/>
                      <w:szCs w:val="18"/>
                    </w:rPr>
                    <w:t>有组织</w:t>
                  </w:r>
                </w:p>
              </w:tc>
              <w:tc>
                <w:tcPr>
                  <w:tcW w:w="0" w:type="auto"/>
                  <w:tcBorders>
                    <w:top w:val="single" w:sz="4" w:space="0" w:color="auto"/>
                    <w:bottom w:val="single" w:sz="4" w:space="0" w:color="auto"/>
                  </w:tcBorders>
                  <w:vAlign w:val="center"/>
                </w:tcPr>
                <w:p w14:paraId="37F5DBBE" w14:textId="77777777" w:rsidR="00AC0B7A" w:rsidRPr="00830DB2" w:rsidRDefault="00000000">
                  <w:pPr>
                    <w:widowControl/>
                    <w:adjustRightInd w:val="0"/>
                    <w:snapToGrid w:val="0"/>
                    <w:jc w:val="center"/>
                    <w:textAlignment w:val="center"/>
                    <w:rPr>
                      <w:rStyle w:val="font11"/>
                      <w:color w:val="auto"/>
                      <w:sz w:val="18"/>
                      <w:szCs w:val="18"/>
                      <w:lang w:bidi="ar"/>
                    </w:rPr>
                  </w:pPr>
                  <w:r w:rsidRPr="00830DB2">
                    <w:rPr>
                      <w:rFonts w:hint="eastAsia"/>
                      <w:sz w:val="18"/>
                      <w:szCs w:val="18"/>
                    </w:rPr>
                    <w:t>非甲烷总烃</w:t>
                  </w:r>
                </w:p>
              </w:tc>
              <w:tc>
                <w:tcPr>
                  <w:tcW w:w="0" w:type="auto"/>
                  <w:vAlign w:val="center"/>
                </w:tcPr>
                <w:p w14:paraId="6DFBD233" w14:textId="77777777" w:rsidR="00AC0B7A" w:rsidRPr="00830DB2" w:rsidRDefault="00000000">
                  <w:pPr>
                    <w:pStyle w:val="30"/>
                    <w:rPr>
                      <w:sz w:val="18"/>
                      <w:szCs w:val="18"/>
                    </w:rPr>
                  </w:pPr>
                  <w:r w:rsidRPr="00830DB2">
                    <w:rPr>
                      <w:rFonts w:hint="eastAsia"/>
                      <w:sz w:val="18"/>
                      <w:szCs w:val="18"/>
                    </w:rPr>
                    <w:t>2</w:t>
                  </w:r>
                </w:p>
              </w:tc>
              <w:tc>
                <w:tcPr>
                  <w:tcW w:w="0" w:type="auto"/>
                  <w:vAlign w:val="center"/>
                </w:tcPr>
                <w:p w14:paraId="70BBE7FC" w14:textId="77777777" w:rsidR="00AC0B7A" w:rsidRPr="00830DB2" w:rsidRDefault="00000000">
                  <w:pPr>
                    <w:pStyle w:val="30"/>
                    <w:rPr>
                      <w:sz w:val="18"/>
                      <w:szCs w:val="18"/>
                    </w:rPr>
                  </w:pPr>
                  <w:r w:rsidRPr="00830DB2">
                    <w:rPr>
                      <w:rFonts w:hint="eastAsia"/>
                      <w:sz w:val="18"/>
                      <w:szCs w:val="18"/>
                    </w:rPr>
                    <w:t>1</w:t>
                  </w:r>
                </w:p>
              </w:tc>
              <w:tc>
                <w:tcPr>
                  <w:tcW w:w="0" w:type="auto"/>
                  <w:vAlign w:val="center"/>
                </w:tcPr>
                <w:p w14:paraId="73BF9951"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tcBorders>
                  <w:vAlign w:val="center"/>
                </w:tcPr>
                <w:p w14:paraId="1869B27D" w14:textId="77777777" w:rsidR="00AC0B7A" w:rsidRPr="00830DB2" w:rsidRDefault="00000000">
                  <w:pPr>
                    <w:jc w:val="center"/>
                    <w:rPr>
                      <w:sz w:val="18"/>
                      <w:szCs w:val="18"/>
                    </w:rPr>
                  </w:pPr>
                  <w:r w:rsidRPr="00830DB2">
                    <w:rPr>
                      <w:rFonts w:hint="eastAsia"/>
                      <w:sz w:val="18"/>
                      <w:szCs w:val="18"/>
                    </w:rPr>
                    <w:t>12</w:t>
                  </w:r>
                </w:p>
              </w:tc>
              <w:tc>
                <w:tcPr>
                  <w:tcW w:w="801" w:type="dxa"/>
                  <w:tcBorders>
                    <w:top w:val="single" w:sz="4" w:space="0" w:color="auto"/>
                  </w:tcBorders>
                  <w:vAlign w:val="center"/>
                </w:tcPr>
                <w:p w14:paraId="29F114D7" w14:textId="77777777" w:rsidR="00AC0B7A" w:rsidRPr="00830DB2" w:rsidRDefault="00000000">
                  <w:pPr>
                    <w:jc w:val="center"/>
                    <w:rPr>
                      <w:sz w:val="18"/>
                      <w:szCs w:val="18"/>
                    </w:rPr>
                  </w:pPr>
                  <w:r w:rsidRPr="00830DB2">
                    <w:rPr>
                      <w:rFonts w:hint="eastAsia"/>
                      <w:sz w:val="18"/>
                      <w:szCs w:val="18"/>
                    </w:rPr>
                    <w:t>0.24</w:t>
                  </w:r>
                </w:p>
              </w:tc>
              <w:tc>
                <w:tcPr>
                  <w:tcW w:w="891" w:type="dxa"/>
                  <w:tcBorders>
                    <w:top w:val="single" w:sz="4" w:space="0" w:color="auto"/>
                  </w:tcBorders>
                  <w:vAlign w:val="center"/>
                </w:tcPr>
                <w:p w14:paraId="20B9551F" w14:textId="77777777" w:rsidR="00AC0B7A" w:rsidRPr="00830DB2" w:rsidRDefault="00000000">
                  <w:pPr>
                    <w:jc w:val="center"/>
                    <w:rPr>
                      <w:sz w:val="18"/>
                      <w:szCs w:val="18"/>
                    </w:rPr>
                  </w:pPr>
                  <w:r w:rsidRPr="00830DB2">
                    <w:rPr>
                      <w:rFonts w:hint="eastAsia"/>
                      <w:sz w:val="18"/>
                      <w:szCs w:val="18"/>
                    </w:rPr>
                    <w:t>0.48</w:t>
                  </w:r>
                </w:p>
              </w:tc>
              <w:tc>
                <w:tcPr>
                  <w:tcW w:w="873" w:type="dxa"/>
                  <w:vMerge w:val="restart"/>
                  <w:vAlign w:val="center"/>
                </w:tcPr>
                <w:p w14:paraId="01035803" w14:textId="77777777" w:rsidR="00AC0B7A" w:rsidRPr="00830DB2" w:rsidRDefault="00000000">
                  <w:pPr>
                    <w:pStyle w:val="30"/>
                    <w:adjustRightInd w:val="0"/>
                    <w:snapToGrid w:val="0"/>
                    <w:rPr>
                      <w:sz w:val="18"/>
                      <w:szCs w:val="18"/>
                    </w:rPr>
                  </w:pPr>
                  <w:r w:rsidRPr="00830DB2">
                    <w:rPr>
                      <w:rFonts w:hint="eastAsia"/>
                      <w:sz w:val="18"/>
                      <w:szCs w:val="18"/>
                    </w:rPr>
                    <w:t>DA003</w:t>
                  </w:r>
                </w:p>
              </w:tc>
              <w:tc>
                <w:tcPr>
                  <w:tcW w:w="458" w:type="dxa"/>
                  <w:vMerge w:val="restart"/>
                  <w:vAlign w:val="center"/>
                </w:tcPr>
                <w:p w14:paraId="78542515" w14:textId="77777777" w:rsidR="00AC0B7A" w:rsidRPr="00830DB2" w:rsidRDefault="00000000">
                  <w:pPr>
                    <w:jc w:val="center"/>
                    <w:rPr>
                      <w:sz w:val="18"/>
                      <w:szCs w:val="18"/>
                    </w:rPr>
                  </w:pPr>
                  <w:r w:rsidRPr="00830DB2">
                    <w:rPr>
                      <w:rFonts w:hint="eastAsia"/>
                      <w:sz w:val="18"/>
                      <w:szCs w:val="18"/>
                    </w:rPr>
                    <w:t>15</w:t>
                  </w:r>
                </w:p>
              </w:tc>
              <w:tc>
                <w:tcPr>
                  <w:tcW w:w="531" w:type="dxa"/>
                  <w:vMerge w:val="restart"/>
                  <w:vAlign w:val="center"/>
                </w:tcPr>
                <w:p w14:paraId="4F1F8719" w14:textId="77777777" w:rsidR="00AC0B7A" w:rsidRPr="00830DB2" w:rsidRDefault="00000000">
                  <w:pPr>
                    <w:jc w:val="center"/>
                    <w:rPr>
                      <w:sz w:val="18"/>
                      <w:szCs w:val="18"/>
                    </w:rPr>
                  </w:pPr>
                  <w:r w:rsidRPr="00830DB2">
                    <w:rPr>
                      <w:rFonts w:hint="eastAsia"/>
                      <w:sz w:val="18"/>
                      <w:szCs w:val="18"/>
                    </w:rPr>
                    <w:t>0.5</w:t>
                  </w:r>
                </w:p>
              </w:tc>
              <w:tc>
                <w:tcPr>
                  <w:tcW w:w="468" w:type="dxa"/>
                  <w:vMerge w:val="restart"/>
                  <w:vAlign w:val="center"/>
                </w:tcPr>
                <w:p w14:paraId="078EA1D4" w14:textId="77777777" w:rsidR="00AC0B7A" w:rsidRPr="00830DB2" w:rsidRDefault="00000000">
                  <w:pPr>
                    <w:pStyle w:val="30"/>
                    <w:rPr>
                      <w:sz w:val="18"/>
                      <w:szCs w:val="18"/>
                    </w:rPr>
                  </w:pPr>
                  <w:r w:rsidRPr="00830DB2">
                    <w:rPr>
                      <w:rFonts w:hint="eastAsia"/>
                      <w:sz w:val="18"/>
                      <w:szCs w:val="18"/>
                    </w:rPr>
                    <w:t>45</w:t>
                  </w:r>
                </w:p>
              </w:tc>
              <w:tc>
                <w:tcPr>
                  <w:tcW w:w="1116" w:type="dxa"/>
                  <w:vMerge w:val="restart"/>
                  <w:vAlign w:val="center"/>
                </w:tcPr>
                <w:p w14:paraId="05E2EA08" w14:textId="77777777" w:rsidR="00AC0B7A" w:rsidRPr="00830DB2" w:rsidRDefault="00000000">
                  <w:pPr>
                    <w:adjustRightInd w:val="0"/>
                    <w:snapToGrid w:val="0"/>
                    <w:jc w:val="center"/>
                    <w:rPr>
                      <w:sz w:val="18"/>
                      <w:szCs w:val="18"/>
                    </w:rPr>
                  </w:pPr>
                  <w:r w:rsidRPr="00830DB2">
                    <w:rPr>
                      <w:rFonts w:hint="eastAsia"/>
                      <w:sz w:val="18"/>
                      <w:szCs w:val="18"/>
                    </w:rPr>
                    <w:t>一般排放口</w:t>
                  </w:r>
                </w:p>
              </w:tc>
              <w:tc>
                <w:tcPr>
                  <w:tcW w:w="1451" w:type="dxa"/>
                  <w:vMerge w:val="restart"/>
                  <w:vAlign w:val="center"/>
                </w:tcPr>
                <w:p w14:paraId="6D38E83B" w14:textId="77777777" w:rsidR="00AC0B7A" w:rsidRPr="00830DB2" w:rsidRDefault="00000000">
                  <w:pPr>
                    <w:jc w:val="center"/>
                    <w:rPr>
                      <w:sz w:val="18"/>
                      <w:szCs w:val="18"/>
                    </w:rPr>
                  </w:pPr>
                  <w:r w:rsidRPr="00830DB2">
                    <w:rPr>
                      <w:sz w:val="18"/>
                      <w:szCs w:val="18"/>
                    </w:rPr>
                    <w:t>E115°36′</w:t>
                  </w:r>
                  <w:r w:rsidRPr="00830DB2">
                    <w:rPr>
                      <w:rFonts w:hint="eastAsia"/>
                      <w:sz w:val="18"/>
                      <w:szCs w:val="18"/>
                    </w:rPr>
                    <w:t>5.54</w:t>
                  </w:r>
                  <w:r w:rsidRPr="00830DB2">
                    <w:rPr>
                      <w:sz w:val="18"/>
                      <w:szCs w:val="18"/>
                    </w:rPr>
                    <w:t>″</w:t>
                  </w:r>
                </w:p>
                <w:p w14:paraId="3B320988" w14:textId="77777777" w:rsidR="00AC0B7A" w:rsidRPr="00830DB2" w:rsidRDefault="00000000">
                  <w:pPr>
                    <w:jc w:val="center"/>
                    <w:rPr>
                      <w:sz w:val="18"/>
                      <w:szCs w:val="18"/>
                    </w:rPr>
                  </w:pPr>
                  <w:r w:rsidRPr="00830DB2">
                    <w:rPr>
                      <w:sz w:val="18"/>
                      <w:szCs w:val="18"/>
                    </w:rPr>
                    <w:t>N28°51′54.</w:t>
                  </w:r>
                  <w:r w:rsidRPr="00830DB2">
                    <w:rPr>
                      <w:rFonts w:hint="eastAsia"/>
                      <w:sz w:val="18"/>
                      <w:szCs w:val="18"/>
                    </w:rPr>
                    <w:t>96</w:t>
                  </w:r>
                  <w:r w:rsidRPr="00830DB2">
                    <w:rPr>
                      <w:sz w:val="18"/>
                      <w:szCs w:val="18"/>
                    </w:rPr>
                    <w:t>″</w:t>
                  </w:r>
                </w:p>
              </w:tc>
              <w:tc>
                <w:tcPr>
                  <w:tcW w:w="0" w:type="auto"/>
                  <w:vMerge/>
                  <w:vAlign w:val="center"/>
                </w:tcPr>
                <w:p w14:paraId="09A4880B" w14:textId="77777777" w:rsidR="00AC0B7A" w:rsidRPr="00830DB2" w:rsidRDefault="00AC0B7A">
                  <w:pPr>
                    <w:pStyle w:val="30"/>
                    <w:adjustRightInd w:val="0"/>
                    <w:snapToGrid w:val="0"/>
                    <w:rPr>
                      <w:sz w:val="18"/>
                      <w:szCs w:val="18"/>
                    </w:rPr>
                  </w:pPr>
                </w:p>
              </w:tc>
            </w:tr>
            <w:tr w:rsidR="00AC0B7A" w:rsidRPr="00830DB2" w14:paraId="194039EC" w14:textId="77777777">
              <w:trPr>
                <w:trHeight w:val="435"/>
                <w:jc w:val="center"/>
              </w:trPr>
              <w:tc>
                <w:tcPr>
                  <w:tcW w:w="0" w:type="auto"/>
                  <w:vMerge/>
                  <w:vAlign w:val="center"/>
                </w:tcPr>
                <w:p w14:paraId="1147C5F9" w14:textId="77777777" w:rsidR="00AC0B7A" w:rsidRPr="00830DB2" w:rsidRDefault="00AC0B7A">
                  <w:pPr>
                    <w:pStyle w:val="30"/>
                    <w:adjustRightInd w:val="0"/>
                    <w:snapToGrid w:val="0"/>
                    <w:rPr>
                      <w:sz w:val="18"/>
                      <w:szCs w:val="18"/>
                    </w:rPr>
                  </w:pPr>
                </w:p>
              </w:tc>
              <w:tc>
                <w:tcPr>
                  <w:tcW w:w="0" w:type="auto"/>
                  <w:vMerge/>
                  <w:vAlign w:val="center"/>
                </w:tcPr>
                <w:p w14:paraId="098289EC" w14:textId="77777777" w:rsidR="00AC0B7A" w:rsidRPr="00830DB2" w:rsidRDefault="00AC0B7A">
                  <w:pPr>
                    <w:adjustRightInd w:val="0"/>
                    <w:snapToGrid w:val="0"/>
                    <w:jc w:val="center"/>
                    <w:rPr>
                      <w:sz w:val="18"/>
                      <w:szCs w:val="18"/>
                    </w:rPr>
                  </w:pPr>
                </w:p>
              </w:tc>
              <w:tc>
                <w:tcPr>
                  <w:tcW w:w="0" w:type="auto"/>
                  <w:tcBorders>
                    <w:top w:val="single" w:sz="4" w:space="0" w:color="auto"/>
                    <w:bottom w:val="single" w:sz="4" w:space="0" w:color="auto"/>
                  </w:tcBorders>
                  <w:vAlign w:val="center"/>
                </w:tcPr>
                <w:p w14:paraId="6FF1D981" w14:textId="77777777" w:rsidR="00AC0B7A" w:rsidRPr="00830DB2" w:rsidRDefault="00000000">
                  <w:pPr>
                    <w:widowControl/>
                    <w:adjustRightInd w:val="0"/>
                    <w:snapToGrid w:val="0"/>
                    <w:jc w:val="center"/>
                    <w:textAlignment w:val="center"/>
                    <w:rPr>
                      <w:sz w:val="18"/>
                      <w:szCs w:val="18"/>
                    </w:rPr>
                  </w:pPr>
                  <w:r w:rsidRPr="00830DB2">
                    <w:rPr>
                      <w:rFonts w:hint="eastAsia"/>
                      <w:sz w:val="18"/>
                      <w:szCs w:val="18"/>
                    </w:rPr>
                    <w:t>二甲苯</w:t>
                  </w:r>
                </w:p>
              </w:tc>
              <w:tc>
                <w:tcPr>
                  <w:tcW w:w="0" w:type="auto"/>
                  <w:vAlign w:val="center"/>
                </w:tcPr>
                <w:p w14:paraId="2C32219A" w14:textId="77777777" w:rsidR="00AC0B7A" w:rsidRPr="00830DB2" w:rsidRDefault="00000000">
                  <w:pPr>
                    <w:pStyle w:val="30"/>
                    <w:rPr>
                      <w:sz w:val="18"/>
                      <w:szCs w:val="18"/>
                    </w:rPr>
                  </w:pPr>
                  <w:r w:rsidRPr="00830DB2">
                    <w:rPr>
                      <w:rFonts w:hint="eastAsia"/>
                      <w:sz w:val="18"/>
                      <w:szCs w:val="18"/>
                    </w:rPr>
                    <w:t>2</w:t>
                  </w:r>
                </w:p>
              </w:tc>
              <w:tc>
                <w:tcPr>
                  <w:tcW w:w="0" w:type="auto"/>
                  <w:vAlign w:val="center"/>
                </w:tcPr>
                <w:p w14:paraId="1A3FCE9D" w14:textId="77777777" w:rsidR="00AC0B7A" w:rsidRPr="00830DB2" w:rsidRDefault="00000000">
                  <w:pPr>
                    <w:pStyle w:val="30"/>
                    <w:rPr>
                      <w:sz w:val="18"/>
                      <w:szCs w:val="18"/>
                    </w:rPr>
                  </w:pPr>
                  <w:r w:rsidRPr="00830DB2">
                    <w:rPr>
                      <w:rFonts w:hint="eastAsia"/>
                      <w:sz w:val="18"/>
                      <w:szCs w:val="18"/>
                    </w:rPr>
                    <w:t>1</w:t>
                  </w:r>
                </w:p>
              </w:tc>
              <w:tc>
                <w:tcPr>
                  <w:tcW w:w="0" w:type="auto"/>
                  <w:vAlign w:val="center"/>
                </w:tcPr>
                <w:p w14:paraId="1CE62352" w14:textId="77777777" w:rsidR="00AC0B7A" w:rsidRPr="00830DB2" w:rsidRDefault="00000000">
                  <w:pPr>
                    <w:pStyle w:val="30"/>
                    <w:rPr>
                      <w:sz w:val="18"/>
                      <w:szCs w:val="18"/>
                    </w:rPr>
                  </w:pPr>
                  <w:r w:rsidRPr="00830DB2">
                    <w:rPr>
                      <w:rFonts w:hint="eastAsia"/>
                      <w:sz w:val="18"/>
                      <w:szCs w:val="18"/>
                    </w:rPr>
                    <w:t>2</w:t>
                  </w:r>
                </w:p>
              </w:tc>
              <w:tc>
                <w:tcPr>
                  <w:tcW w:w="848" w:type="dxa"/>
                  <w:tcBorders>
                    <w:bottom w:val="single" w:sz="4" w:space="0" w:color="auto"/>
                  </w:tcBorders>
                  <w:vAlign w:val="center"/>
                </w:tcPr>
                <w:p w14:paraId="43E5C2CD" w14:textId="77777777" w:rsidR="00AC0B7A" w:rsidRPr="00830DB2" w:rsidRDefault="00000000">
                  <w:pPr>
                    <w:jc w:val="center"/>
                    <w:rPr>
                      <w:sz w:val="18"/>
                      <w:szCs w:val="18"/>
                    </w:rPr>
                  </w:pPr>
                  <w:r w:rsidRPr="00830DB2">
                    <w:rPr>
                      <w:rFonts w:hint="eastAsia"/>
                      <w:sz w:val="18"/>
                      <w:szCs w:val="18"/>
                    </w:rPr>
                    <w:t>3</w:t>
                  </w:r>
                </w:p>
              </w:tc>
              <w:tc>
                <w:tcPr>
                  <w:tcW w:w="801" w:type="dxa"/>
                  <w:tcBorders>
                    <w:bottom w:val="single" w:sz="4" w:space="0" w:color="auto"/>
                  </w:tcBorders>
                  <w:vAlign w:val="center"/>
                </w:tcPr>
                <w:p w14:paraId="606F0D49" w14:textId="77777777" w:rsidR="00AC0B7A" w:rsidRPr="00830DB2" w:rsidRDefault="00000000">
                  <w:pPr>
                    <w:jc w:val="center"/>
                    <w:rPr>
                      <w:sz w:val="18"/>
                      <w:szCs w:val="18"/>
                    </w:rPr>
                  </w:pPr>
                  <w:r w:rsidRPr="00830DB2">
                    <w:rPr>
                      <w:rFonts w:hint="eastAsia"/>
                      <w:sz w:val="18"/>
                      <w:szCs w:val="18"/>
                    </w:rPr>
                    <w:t>0.06</w:t>
                  </w:r>
                </w:p>
              </w:tc>
              <w:tc>
                <w:tcPr>
                  <w:tcW w:w="891" w:type="dxa"/>
                  <w:tcBorders>
                    <w:bottom w:val="single" w:sz="4" w:space="0" w:color="auto"/>
                  </w:tcBorders>
                  <w:vAlign w:val="center"/>
                </w:tcPr>
                <w:p w14:paraId="1F5D890E" w14:textId="77777777" w:rsidR="00AC0B7A" w:rsidRPr="00830DB2" w:rsidRDefault="00000000">
                  <w:pPr>
                    <w:jc w:val="center"/>
                    <w:rPr>
                      <w:sz w:val="18"/>
                      <w:szCs w:val="18"/>
                    </w:rPr>
                  </w:pPr>
                  <w:r w:rsidRPr="00830DB2">
                    <w:rPr>
                      <w:rFonts w:hint="eastAsia"/>
                      <w:sz w:val="18"/>
                      <w:szCs w:val="18"/>
                    </w:rPr>
                    <w:t>0.12</w:t>
                  </w:r>
                </w:p>
              </w:tc>
              <w:tc>
                <w:tcPr>
                  <w:tcW w:w="873" w:type="dxa"/>
                  <w:vMerge/>
                  <w:vAlign w:val="center"/>
                </w:tcPr>
                <w:p w14:paraId="625FA843" w14:textId="77777777" w:rsidR="00AC0B7A" w:rsidRPr="00830DB2" w:rsidRDefault="00AC0B7A">
                  <w:pPr>
                    <w:pStyle w:val="30"/>
                    <w:adjustRightInd w:val="0"/>
                    <w:snapToGrid w:val="0"/>
                    <w:rPr>
                      <w:sz w:val="18"/>
                      <w:szCs w:val="18"/>
                    </w:rPr>
                  </w:pPr>
                </w:p>
              </w:tc>
              <w:tc>
                <w:tcPr>
                  <w:tcW w:w="458" w:type="dxa"/>
                  <w:vMerge/>
                  <w:vAlign w:val="center"/>
                </w:tcPr>
                <w:p w14:paraId="0AC70BCD" w14:textId="77777777" w:rsidR="00AC0B7A" w:rsidRPr="00830DB2" w:rsidRDefault="00AC0B7A">
                  <w:pPr>
                    <w:jc w:val="center"/>
                    <w:rPr>
                      <w:sz w:val="18"/>
                      <w:szCs w:val="18"/>
                    </w:rPr>
                  </w:pPr>
                </w:p>
              </w:tc>
              <w:tc>
                <w:tcPr>
                  <w:tcW w:w="531" w:type="dxa"/>
                  <w:vMerge/>
                  <w:vAlign w:val="center"/>
                </w:tcPr>
                <w:p w14:paraId="111C7BCF" w14:textId="77777777" w:rsidR="00AC0B7A" w:rsidRPr="00830DB2" w:rsidRDefault="00AC0B7A">
                  <w:pPr>
                    <w:jc w:val="center"/>
                    <w:rPr>
                      <w:sz w:val="18"/>
                      <w:szCs w:val="18"/>
                    </w:rPr>
                  </w:pPr>
                </w:p>
              </w:tc>
              <w:tc>
                <w:tcPr>
                  <w:tcW w:w="468" w:type="dxa"/>
                  <w:vMerge/>
                  <w:vAlign w:val="center"/>
                </w:tcPr>
                <w:p w14:paraId="0CC680DB" w14:textId="77777777" w:rsidR="00AC0B7A" w:rsidRPr="00830DB2" w:rsidRDefault="00AC0B7A">
                  <w:pPr>
                    <w:pStyle w:val="30"/>
                    <w:rPr>
                      <w:sz w:val="18"/>
                      <w:szCs w:val="18"/>
                    </w:rPr>
                  </w:pPr>
                </w:p>
              </w:tc>
              <w:tc>
                <w:tcPr>
                  <w:tcW w:w="1116" w:type="dxa"/>
                  <w:vMerge/>
                  <w:vAlign w:val="center"/>
                </w:tcPr>
                <w:p w14:paraId="3649FE11" w14:textId="77777777" w:rsidR="00AC0B7A" w:rsidRPr="00830DB2" w:rsidRDefault="00AC0B7A">
                  <w:pPr>
                    <w:adjustRightInd w:val="0"/>
                    <w:snapToGrid w:val="0"/>
                    <w:jc w:val="center"/>
                    <w:rPr>
                      <w:sz w:val="18"/>
                      <w:szCs w:val="18"/>
                    </w:rPr>
                  </w:pPr>
                </w:p>
              </w:tc>
              <w:tc>
                <w:tcPr>
                  <w:tcW w:w="1451" w:type="dxa"/>
                  <w:vMerge/>
                  <w:vAlign w:val="center"/>
                </w:tcPr>
                <w:p w14:paraId="4FA4A7F8" w14:textId="77777777" w:rsidR="00AC0B7A" w:rsidRPr="00830DB2" w:rsidRDefault="00AC0B7A">
                  <w:pPr>
                    <w:jc w:val="center"/>
                    <w:rPr>
                      <w:sz w:val="18"/>
                      <w:szCs w:val="18"/>
                    </w:rPr>
                  </w:pPr>
                </w:p>
              </w:tc>
              <w:tc>
                <w:tcPr>
                  <w:tcW w:w="0" w:type="auto"/>
                  <w:vMerge/>
                  <w:vAlign w:val="center"/>
                </w:tcPr>
                <w:p w14:paraId="7ACCAE1B" w14:textId="77777777" w:rsidR="00AC0B7A" w:rsidRPr="00830DB2" w:rsidRDefault="00AC0B7A">
                  <w:pPr>
                    <w:pStyle w:val="30"/>
                    <w:adjustRightInd w:val="0"/>
                    <w:snapToGrid w:val="0"/>
                    <w:rPr>
                      <w:sz w:val="18"/>
                      <w:szCs w:val="18"/>
                    </w:rPr>
                  </w:pPr>
                </w:p>
              </w:tc>
            </w:tr>
            <w:tr w:rsidR="00AC0B7A" w:rsidRPr="00830DB2" w14:paraId="2BDC857F" w14:textId="77777777">
              <w:trPr>
                <w:trHeight w:val="23"/>
                <w:jc w:val="center"/>
              </w:trPr>
              <w:tc>
                <w:tcPr>
                  <w:tcW w:w="0" w:type="auto"/>
                  <w:vMerge/>
                  <w:vAlign w:val="center"/>
                </w:tcPr>
                <w:p w14:paraId="4FFACCCE" w14:textId="77777777" w:rsidR="00AC0B7A" w:rsidRPr="00830DB2" w:rsidRDefault="00AC0B7A">
                  <w:pPr>
                    <w:pStyle w:val="30"/>
                    <w:adjustRightInd w:val="0"/>
                    <w:snapToGrid w:val="0"/>
                    <w:rPr>
                      <w:sz w:val="18"/>
                      <w:szCs w:val="18"/>
                    </w:rPr>
                  </w:pPr>
                </w:p>
              </w:tc>
              <w:tc>
                <w:tcPr>
                  <w:tcW w:w="0" w:type="auto"/>
                  <w:vMerge/>
                  <w:vAlign w:val="center"/>
                </w:tcPr>
                <w:p w14:paraId="638FCBE8" w14:textId="77777777" w:rsidR="00AC0B7A" w:rsidRPr="00830DB2" w:rsidRDefault="00AC0B7A">
                  <w:pPr>
                    <w:adjustRightInd w:val="0"/>
                    <w:snapToGrid w:val="0"/>
                    <w:jc w:val="center"/>
                    <w:rPr>
                      <w:sz w:val="18"/>
                      <w:szCs w:val="18"/>
                    </w:rPr>
                  </w:pPr>
                </w:p>
              </w:tc>
              <w:tc>
                <w:tcPr>
                  <w:tcW w:w="0" w:type="auto"/>
                  <w:tcBorders>
                    <w:top w:val="single" w:sz="4" w:space="0" w:color="auto"/>
                    <w:bottom w:val="single" w:sz="4" w:space="0" w:color="auto"/>
                  </w:tcBorders>
                  <w:vAlign w:val="center"/>
                </w:tcPr>
                <w:p w14:paraId="1E8E71A7" w14:textId="77777777" w:rsidR="00AC0B7A" w:rsidRPr="00830DB2" w:rsidRDefault="00000000">
                  <w:pPr>
                    <w:widowControl/>
                    <w:adjustRightInd w:val="0"/>
                    <w:snapToGrid w:val="0"/>
                    <w:jc w:val="center"/>
                    <w:textAlignment w:val="center"/>
                    <w:rPr>
                      <w:rFonts w:ascii="宋体" w:hAnsi="宋体" w:cs="宋体" w:hint="eastAsia"/>
                      <w:sz w:val="18"/>
                      <w:szCs w:val="18"/>
                    </w:rPr>
                  </w:pPr>
                  <w:r w:rsidRPr="00830DB2">
                    <w:rPr>
                      <w:rStyle w:val="font11"/>
                      <w:color w:val="auto"/>
                      <w:sz w:val="18"/>
                      <w:szCs w:val="18"/>
                      <w:lang w:bidi="ar"/>
                    </w:rPr>
                    <w:t>颗粒物</w:t>
                  </w:r>
                </w:p>
              </w:tc>
              <w:tc>
                <w:tcPr>
                  <w:tcW w:w="0" w:type="auto"/>
                  <w:vMerge w:val="restart"/>
                  <w:vAlign w:val="center"/>
                </w:tcPr>
                <w:p w14:paraId="59AADC7F" w14:textId="77777777" w:rsidR="00AC0B7A" w:rsidRPr="00830DB2" w:rsidRDefault="00000000">
                  <w:pPr>
                    <w:pStyle w:val="30"/>
                    <w:rPr>
                      <w:sz w:val="18"/>
                      <w:szCs w:val="18"/>
                    </w:rPr>
                  </w:pPr>
                  <w:r w:rsidRPr="00830DB2">
                    <w:rPr>
                      <w:rFonts w:hint="eastAsia"/>
                      <w:sz w:val="18"/>
                      <w:szCs w:val="18"/>
                    </w:rPr>
                    <w:t>2</w:t>
                  </w:r>
                </w:p>
              </w:tc>
              <w:tc>
                <w:tcPr>
                  <w:tcW w:w="0" w:type="auto"/>
                  <w:vMerge w:val="restart"/>
                  <w:vAlign w:val="center"/>
                </w:tcPr>
                <w:p w14:paraId="0AD9E342" w14:textId="77777777" w:rsidR="00AC0B7A" w:rsidRPr="00830DB2" w:rsidRDefault="00000000">
                  <w:pPr>
                    <w:pStyle w:val="30"/>
                    <w:rPr>
                      <w:sz w:val="18"/>
                      <w:szCs w:val="18"/>
                    </w:rPr>
                  </w:pPr>
                  <w:r w:rsidRPr="00830DB2">
                    <w:rPr>
                      <w:rFonts w:hint="eastAsia"/>
                      <w:sz w:val="18"/>
                      <w:szCs w:val="18"/>
                    </w:rPr>
                    <w:t>1</w:t>
                  </w:r>
                </w:p>
              </w:tc>
              <w:tc>
                <w:tcPr>
                  <w:tcW w:w="0" w:type="auto"/>
                  <w:vMerge w:val="restart"/>
                  <w:vAlign w:val="center"/>
                </w:tcPr>
                <w:p w14:paraId="63F01CC3" w14:textId="77777777" w:rsidR="00AC0B7A" w:rsidRPr="00830DB2" w:rsidRDefault="00000000">
                  <w:pPr>
                    <w:pStyle w:val="30"/>
                    <w:rPr>
                      <w:sz w:val="18"/>
                      <w:szCs w:val="18"/>
                    </w:rPr>
                  </w:pPr>
                  <w:r w:rsidRPr="00830DB2">
                    <w:rPr>
                      <w:rFonts w:hint="eastAsia"/>
                      <w:sz w:val="18"/>
                      <w:szCs w:val="18"/>
                    </w:rPr>
                    <w:t>2</w:t>
                  </w:r>
                </w:p>
              </w:tc>
              <w:tc>
                <w:tcPr>
                  <w:tcW w:w="848" w:type="dxa"/>
                  <w:tcBorders>
                    <w:top w:val="single" w:sz="4" w:space="0" w:color="auto"/>
                    <w:bottom w:val="single" w:sz="4" w:space="0" w:color="auto"/>
                  </w:tcBorders>
                  <w:vAlign w:val="center"/>
                </w:tcPr>
                <w:p w14:paraId="0D8C511D" w14:textId="77777777" w:rsidR="00AC0B7A" w:rsidRPr="00830DB2" w:rsidRDefault="00000000">
                  <w:pPr>
                    <w:jc w:val="center"/>
                    <w:rPr>
                      <w:sz w:val="18"/>
                      <w:szCs w:val="18"/>
                    </w:rPr>
                  </w:pPr>
                  <w:r w:rsidRPr="00830DB2">
                    <w:rPr>
                      <w:rFonts w:hint="eastAsia"/>
                      <w:sz w:val="18"/>
                      <w:szCs w:val="18"/>
                    </w:rPr>
                    <w:t>14.7</w:t>
                  </w:r>
                </w:p>
              </w:tc>
              <w:tc>
                <w:tcPr>
                  <w:tcW w:w="801" w:type="dxa"/>
                  <w:tcBorders>
                    <w:top w:val="single" w:sz="4" w:space="0" w:color="auto"/>
                    <w:bottom w:val="single" w:sz="4" w:space="0" w:color="auto"/>
                  </w:tcBorders>
                  <w:vAlign w:val="center"/>
                </w:tcPr>
                <w:p w14:paraId="5B108B11" w14:textId="77777777" w:rsidR="00AC0B7A" w:rsidRPr="00830DB2" w:rsidRDefault="00000000">
                  <w:pPr>
                    <w:jc w:val="center"/>
                    <w:rPr>
                      <w:sz w:val="18"/>
                      <w:szCs w:val="18"/>
                    </w:rPr>
                  </w:pPr>
                  <w:r w:rsidRPr="00830DB2">
                    <w:rPr>
                      <w:rFonts w:hint="eastAsia"/>
                      <w:sz w:val="18"/>
                      <w:szCs w:val="18"/>
                    </w:rPr>
                    <w:t>0.008</w:t>
                  </w:r>
                </w:p>
              </w:tc>
              <w:tc>
                <w:tcPr>
                  <w:tcW w:w="891" w:type="dxa"/>
                  <w:tcBorders>
                    <w:top w:val="single" w:sz="4" w:space="0" w:color="auto"/>
                    <w:bottom w:val="single" w:sz="4" w:space="0" w:color="auto"/>
                  </w:tcBorders>
                  <w:vAlign w:val="center"/>
                </w:tcPr>
                <w:p w14:paraId="24B3FA99" w14:textId="77777777" w:rsidR="00AC0B7A" w:rsidRPr="00830DB2" w:rsidRDefault="00000000">
                  <w:pPr>
                    <w:jc w:val="center"/>
                    <w:rPr>
                      <w:sz w:val="18"/>
                      <w:szCs w:val="18"/>
                    </w:rPr>
                  </w:pPr>
                  <w:r w:rsidRPr="00830DB2">
                    <w:rPr>
                      <w:rFonts w:hint="eastAsia"/>
                      <w:sz w:val="18"/>
                      <w:szCs w:val="18"/>
                    </w:rPr>
                    <w:t>0.016</w:t>
                  </w:r>
                </w:p>
              </w:tc>
              <w:tc>
                <w:tcPr>
                  <w:tcW w:w="873" w:type="dxa"/>
                  <w:vMerge/>
                  <w:vAlign w:val="center"/>
                </w:tcPr>
                <w:p w14:paraId="27A176E2" w14:textId="77777777" w:rsidR="00AC0B7A" w:rsidRPr="00830DB2" w:rsidRDefault="00AC0B7A">
                  <w:pPr>
                    <w:pStyle w:val="30"/>
                    <w:adjustRightInd w:val="0"/>
                    <w:snapToGrid w:val="0"/>
                    <w:rPr>
                      <w:sz w:val="18"/>
                      <w:szCs w:val="18"/>
                    </w:rPr>
                  </w:pPr>
                </w:p>
              </w:tc>
              <w:tc>
                <w:tcPr>
                  <w:tcW w:w="458" w:type="dxa"/>
                  <w:vMerge/>
                  <w:vAlign w:val="center"/>
                </w:tcPr>
                <w:p w14:paraId="785A7186" w14:textId="77777777" w:rsidR="00AC0B7A" w:rsidRPr="00830DB2" w:rsidRDefault="00AC0B7A">
                  <w:pPr>
                    <w:jc w:val="center"/>
                    <w:rPr>
                      <w:sz w:val="18"/>
                      <w:szCs w:val="18"/>
                    </w:rPr>
                  </w:pPr>
                </w:p>
              </w:tc>
              <w:tc>
                <w:tcPr>
                  <w:tcW w:w="531" w:type="dxa"/>
                  <w:vMerge/>
                  <w:vAlign w:val="center"/>
                </w:tcPr>
                <w:p w14:paraId="40C20F13" w14:textId="77777777" w:rsidR="00AC0B7A" w:rsidRPr="00830DB2" w:rsidRDefault="00AC0B7A">
                  <w:pPr>
                    <w:jc w:val="center"/>
                    <w:rPr>
                      <w:sz w:val="18"/>
                      <w:szCs w:val="18"/>
                    </w:rPr>
                  </w:pPr>
                </w:p>
              </w:tc>
              <w:tc>
                <w:tcPr>
                  <w:tcW w:w="468" w:type="dxa"/>
                  <w:vMerge/>
                  <w:vAlign w:val="center"/>
                </w:tcPr>
                <w:p w14:paraId="6FC92D3B" w14:textId="77777777" w:rsidR="00AC0B7A" w:rsidRPr="00830DB2" w:rsidRDefault="00AC0B7A">
                  <w:pPr>
                    <w:pStyle w:val="30"/>
                    <w:rPr>
                      <w:sz w:val="18"/>
                      <w:szCs w:val="18"/>
                    </w:rPr>
                  </w:pPr>
                </w:p>
              </w:tc>
              <w:tc>
                <w:tcPr>
                  <w:tcW w:w="1116" w:type="dxa"/>
                  <w:vMerge/>
                  <w:vAlign w:val="center"/>
                </w:tcPr>
                <w:p w14:paraId="13D92EC4" w14:textId="77777777" w:rsidR="00AC0B7A" w:rsidRPr="00830DB2" w:rsidRDefault="00AC0B7A">
                  <w:pPr>
                    <w:adjustRightInd w:val="0"/>
                    <w:snapToGrid w:val="0"/>
                    <w:jc w:val="center"/>
                    <w:rPr>
                      <w:sz w:val="18"/>
                      <w:szCs w:val="18"/>
                    </w:rPr>
                  </w:pPr>
                </w:p>
              </w:tc>
              <w:tc>
                <w:tcPr>
                  <w:tcW w:w="1451" w:type="dxa"/>
                  <w:vMerge/>
                  <w:vAlign w:val="center"/>
                </w:tcPr>
                <w:p w14:paraId="0DE3D246" w14:textId="77777777" w:rsidR="00AC0B7A" w:rsidRPr="00830DB2" w:rsidRDefault="00AC0B7A">
                  <w:pPr>
                    <w:pStyle w:val="30"/>
                    <w:adjustRightInd w:val="0"/>
                    <w:snapToGrid w:val="0"/>
                    <w:rPr>
                      <w:sz w:val="18"/>
                      <w:szCs w:val="18"/>
                    </w:rPr>
                  </w:pPr>
                </w:p>
              </w:tc>
              <w:tc>
                <w:tcPr>
                  <w:tcW w:w="0" w:type="auto"/>
                  <w:vMerge/>
                  <w:vAlign w:val="center"/>
                </w:tcPr>
                <w:p w14:paraId="78067C53" w14:textId="77777777" w:rsidR="00AC0B7A" w:rsidRPr="00830DB2" w:rsidRDefault="00AC0B7A">
                  <w:pPr>
                    <w:pStyle w:val="30"/>
                    <w:adjustRightInd w:val="0"/>
                    <w:snapToGrid w:val="0"/>
                    <w:rPr>
                      <w:sz w:val="18"/>
                      <w:szCs w:val="18"/>
                    </w:rPr>
                  </w:pPr>
                </w:p>
              </w:tc>
            </w:tr>
            <w:tr w:rsidR="00AC0B7A" w:rsidRPr="00830DB2" w14:paraId="5EC6F902" w14:textId="77777777">
              <w:trPr>
                <w:trHeight w:val="23"/>
                <w:jc w:val="center"/>
              </w:trPr>
              <w:tc>
                <w:tcPr>
                  <w:tcW w:w="0" w:type="auto"/>
                  <w:vMerge/>
                  <w:vAlign w:val="center"/>
                </w:tcPr>
                <w:p w14:paraId="45FA3107" w14:textId="77777777" w:rsidR="00AC0B7A" w:rsidRPr="00830DB2" w:rsidRDefault="00AC0B7A">
                  <w:pPr>
                    <w:pStyle w:val="30"/>
                    <w:adjustRightInd w:val="0"/>
                    <w:snapToGrid w:val="0"/>
                    <w:rPr>
                      <w:sz w:val="18"/>
                      <w:szCs w:val="18"/>
                    </w:rPr>
                  </w:pPr>
                </w:p>
              </w:tc>
              <w:tc>
                <w:tcPr>
                  <w:tcW w:w="0" w:type="auto"/>
                  <w:vMerge/>
                  <w:vAlign w:val="center"/>
                </w:tcPr>
                <w:p w14:paraId="2A37B5DB" w14:textId="77777777" w:rsidR="00AC0B7A" w:rsidRPr="00830DB2" w:rsidRDefault="00AC0B7A">
                  <w:pPr>
                    <w:adjustRightInd w:val="0"/>
                    <w:snapToGrid w:val="0"/>
                    <w:jc w:val="center"/>
                    <w:rPr>
                      <w:sz w:val="18"/>
                      <w:szCs w:val="18"/>
                    </w:rPr>
                  </w:pPr>
                </w:p>
              </w:tc>
              <w:tc>
                <w:tcPr>
                  <w:tcW w:w="0" w:type="auto"/>
                  <w:tcBorders>
                    <w:top w:val="single" w:sz="4" w:space="0" w:color="auto"/>
                    <w:bottom w:val="single" w:sz="4" w:space="0" w:color="auto"/>
                  </w:tcBorders>
                  <w:vAlign w:val="center"/>
                </w:tcPr>
                <w:p w14:paraId="36486402" w14:textId="77777777" w:rsidR="00AC0B7A" w:rsidRPr="00830DB2" w:rsidRDefault="00000000">
                  <w:pPr>
                    <w:widowControl/>
                    <w:adjustRightInd w:val="0"/>
                    <w:snapToGrid w:val="0"/>
                    <w:jc w:val="center"/>
                    <w:textAlignment w:val="center"/>
                    <w:rPr>
                      <w:rFonts w:ascii="宋体" w:hAnsi="宋体" w:cs="宋体" w:hint="eastAsia"/>
                      <w:sz w:val="18"/>
                      <w:szCs w:val="18"/>
                    </w:rPr>
                  </w:pPr>
                  <w:r w:rsidRPr="00830DB2">
                    <w:rPr>
                      <w:rStyle w:val="font11"/>
                      <w:color w:val="auto"/>
                      <w:sz w:val="18"/>
                      <w:szCs w:val="18"/>
                      <w:lang w:bidi="ar"/>
                    </w:rPr>
                    <w:t>氮氧化物</w:t>
                  </w:r>
                </w:p>
              </w:tc>
              <w:tc>
                <w:tcPr>
                  <w:tcW w:w="0" w:type="auto"/>
                  <w:vMerge/>
                  <w:vAlign w:val="center"/>
                </w:tcPr>
                <w:p w14:paraId="12316537" w14:textId="77777777" w:rsidR="00AC0B7A" w:rsidRPr="00830DB2" w:rsidRDefault="00AC0B7A">
                  <w:pPr>
                    <w:pStyle w:val="30"/>
                    <w:rPr>
                      <w:sz w:val="18"/>
                      <w:szCs w:val="18"/>
                    </w:rPr>
                  </w:pPr>
                </w:p>
              </w:tc>
              <w:tc>
                <w:tcPr>
                  <w:tcW w:w="0" w:type="auto"/>
                  <w:vMerge/>
                  <w:vAlign w:val="center"/>
                </w:tcPr>
                <w:p w14:paraId="0C04A336" w14:textId="77777777" w:rsidR="00AC0B7A" w:rsidRPr="00830DB2" w:rsidRDefault="00AC0B7A">
                  <w:pPr>
                    <w:pStyle w:val="30"/>
                    <w:rPr>
                      <w:sz w:val="18"/>
                      <w:szCs w:val="18"/>
                    </w:rPr>
                  </w:pPr>
                </w:p>
              </w:tc>
              <w:tc>
                <w:tcPr>
                  <w:tcW w:w="0" w:type="auto"/>
                  <w:vMerge/>
                  <w:vAlign w:val="center"/>
                </w:tcPr>
                <w:p w14:paraId="28F5F2E2" w14:textId="77777777" w:rsidR="00AC0B7A" w:rsidRPr="00830DB2" w:rsidRDefault="00AC0B7A">
                  <w:pPr>
                    <w:pStyle w:val="30"/>
                    <w:rPr>
                      <w:sz w:val="18"/>
                      <w:szCs w:val="18"/>
                    </w:rPr>
                  </w:pPr>
                </w:p>
              </w:tc>
              <w:tc>
                <w:tcPr>
                  <w:tcW w:w="848" w:type="dxa"/>
                  <w:tcBorders>
                    <w:top w:val="single" w:sz="4" w:space="0" w:color="auto"/>
                    <w:bottom w:val="single" w:sz="4" w:space="0" w:color="auto"/>
                  </w:tcBorders>
                  <w:vAlign w:val="center"/>
                </w:tcPr>
                <w:p w14:paraId="7E739EA4" w14:textId="77777777" w:rsidR="00AC0B7A" w:rsidRPr="00830DB2" w:rsidRDefault="00000000">
                  <w:pPr>
                    <w:jc w:val="center"/>
                    <w:rPr>
                      <w:sz w:val="18"/>
                      <w:szCs w:val="18"/>
                    </w:rPr>
                  </w:pPr>
                  <w:r w:rsidRPr="00830DB2">
                    <w:rPr>
                      <w:rFonts w:hint="eastAsia"/>
                      <w:sz w:val="18"/>
                      <w:szCs w:val="18"/>
                    </w:rPr>
                    <w:t>137.6</w:t>
                  </w:r>
                </w:p>
              </w:tc>
              <w:tc>
                <w:tcPr>
                  <w:tcW w:w="801" w:type="dxa"/>
                  <w:tcBorders>
                    <w:top w:val="single" w:sz="4" w:space="0" w:color="auto"/>
                    <w:bottom w:val="single" w:sz="4" w:space="0" w:color="auto"/>
                  </w:tcBorders>
                  <w:vAlign w:val="center"/>
                </w:tcPr>
                <w:p w14:paraId="3499F1EA" w14:textId="77777777" w:rsidR="00AC0B7A" w:rsidRPr="00830DB2" w:rsidRDefault="00000000">
                  <w:pPr>
                    <w:jc w:val="center"/>
                    <w:rPr>
                      <w:sz w:val="18"/>
                      <w:szCs w:val="18"/>
                    </w:rPr>
                  </w:pPr>
                  <w:r w:rsidRPr="00830DB2">
                    <w:rPr>
                      <w:sz w:val="18"/>
                      <w:szCs w:val="18"/>
                    </w:rPr>
                    <w:t>0.</w:t>
                  </w:r>
                  <w:r w:rsidRPr="00830DB2">
                    <w:rPr>
                      <w:rFonts w:hint="eastAsia"/>
                      <w:sz w:val="18"/>
                      <w:szCs w:val="18"/>
                    </w:rPr>
                    <w:t>050</w:t>
                  </w:r>
                </w:p>
              </w:tc>
              <w:tc>
                <w:tcPr>
                  <w:tcW w:w="891" w:type="dxa"/>
                  <w:tcBorders>
                    <w:top w:val="single" w:sz="4" w:space="0" w:color="auto"/>
                    <w:bottom w:val="single" w:sz="4" w:space="0" w:color="auto"/>
                  </w:tcBorders>
                  <w:vAlign w:val="center"/>
                </w:tcPr>
                <w:p w14:paraId="10E26D0F" w14:textId="77777777" w:rsidR="00AC0B7A" w:rsidRPr="00830DB2" w:rsidRDefault="00000000">
                  <w:pPr>
                    <w:jc w:val="center"/>
                    <w:rPr>
                      <w:sz w:val="18"/>
                      <w:szCs w:val="18"/>
                    </w:rPr>
                  </w:pPr>
                  <w:r w:rsidRPr="00830DB2">
                    <w:rPr>
                      <w:rFonts w:hint="eastAsia"/>
                      <w:sz w:val="18"/>
                      <w:szCs w:val="18"/>
                    </w:rPr>
                    <w:t>0.1</w:t>
                  </w:r>
                </w:p>
              </w:tc>
              <w:tc>
                <w:tcPr>
                  <w:tcW w:w="0" w:type="auto"/>
                  <w:vMerge/>
                  <w:vAlign w:val="center"/>
                </w:tcPr>
                <w:p w14:paraId="597EA420" w14:textId="77777777" w:rsidR="00AC0B7A" w:rsidRPr="00830DB2" w:rsidRDefault="00AC0B7A">
                  <w:pPr>
                    <w:pStyle w:val="30"/>
                    <w:adjustRightInd w:val="0"/>
                    <w:snapToGrid w:val="0"/>
                    <w:rPr>
                      <w:sz w:val="18"/>
                      <w:szCs w:val="18"/>
                    </w:rPr>
                  </w:pPr>
                </w:p>
              </w:tc>
              <w:tc>
                <w:tcPr>
                  <w:tcW w:w="0" w:type="auto"/>
                  <w:vMerge/>
                  <w:vAlign w:val="center"/>
                </w:tcPr>
                <w:p w14:paraId="6A6B4AFF" w14:textId="77777777" w:rsidR="00AC0B7A" w:rsidRPr="00830DB2" w:rsidRDefault="00AC0B7A">
                  <w:pPr>
                    <w:pStyle w:val="30"/>
                    <w:adjustRightInd w:val="0"/>
                    <w:snapToGrid w:val="0"/>
                    <w:rPr>
                      <w:sz w:val="18"/>
                      <w:szCs w:val="18"/>
                    </w:rPr>
                  </w:pPr>
                </w:p>
              </w:tc>
              <w:tc>
                <w:tcPr>
                  <w:tcW w:w="0" w:type="auto"/>
                  <w:vMerge/>
                  <w:vAlign w:val="center"/>
                </w:tcPr>
                <w:p w14:paraId="3128FDA4" w14:textId="77777777" w:rsidR="00AC0B7A" w:rsidRPr="00830DB2" w:rsidRDefault="00AC0B7A">
                  <w:pPr>
                    <w:pStyle w:val="30"/>
                    <w:adjustRightInd w:val="0"/>
                    <w:snapToGrid w:val="0"/>
                    <w:rPr>
                      <w:sz w:val="18"/>
                      <w:szCs w:val="18"/>
                    </w:rPr>
                  </w:pPr>
                </w:p>
              </w:tc>
              <w:tc>
                <w:tcPr>
                  <w:tcW w:w="0" w:type="auto"/>
                  <w:vMerge/>
                  <w:vAlign w:val="center"/>
                </w:tcPr>
                <w:p w14:paraId="0C9750BA" w14:textId="77777777" w:rsidR="00AC0B7A" w:rsidRPr="00830DB2" w:rsidRDefault="00AC0B7A">
                  <w:pPr>
                    <w:pStyle w:val="30"/>
                    <w:adjustRightInd w:val="0"/>
                    <w:snapToGrid w:val="0"/>
                    <w:rPr>
                      <w:sz w:val="18"/>
                      <w:szCs w:val="18"/>
                    </w:rPr>
                  </w:pPr>
                </w:p>
              </w:tc>
              <w:tc>
                <w:tcPr>
                  <w:tcW w:w="0" w:type="auto"/>
                  <w:vMerge/>
                  <w:vAlign w:val="center"/>
                </w:tcPr>
                <w:p w14:paraId="2400A260" w14:textId="77777777" w:rsidR="00AC0B7A" w:rsidRPr="00830DB2" w:rsidRDefault="00AC0B7A">
                  <w:pPr>
                    <w:pStyle w:val="30"/>
                    <w:adjustRightInd w:val="0"/>
                    <w:snapToGrid w:val="0"/>
                    <w:rPr>
                      <w:sz w:val="18"/>
                      <w:szCs w:val="18"/>
                    </w:rPr>
                  </w:pPr>
                </w:p>
              </w:tc>
              <w:tc>
                <w:tcPr>
                  <w:tcW w:w="0" w:type="auto"/>
                  <w:vMerge/>
                  <w:vAlign w:val="center"/>
                </w:tcPr>
                <w:p w14:paraId="4761F632" w14:textId="77777777" w:rsidR="00AC0B7A" w:rsidRPr="00830DB2" w:rsidRDefault="00AC0B7A">
                  <w:pPr>
                    <w:pStyle w:val="30"/>
                    <w:adjustRightInd w:val="0"/>
                    <w:snapToGrid w:val="0"/>
                    <w:rPr>
                      <w:sz w:val="18"/>
                      <w:szCs w:val="18"/>
                    </w:rPr>
                  </w:pPr>
                </w:p>
              </w:tc>
              <w:tc>
                <w:tcPr>
                  <w:tcW w:w="0" w:type="auto"/>
                  <w:vMerge/>
                  <w:vAlign w:val="center"/>
                </w:tcPr>
                <w:p w14:paraId="142EB448" w14:textId="77777777" w:rsidR="00AC0B7A" w:rsidRPr="00830DB2" w:rsidRDefault="00AC0B7A">
                  <w:pPr>
                    <w:pStyle w:val="30"/>
                    <w:adjustRightInd w:val="0"/>
                    <w:snapToGrid w:val="0"/>
                    <w:rPr>
                      <w:sz w:val="18"/>
                      <w:szCs w:val="18"/>
                    </w:rPr>
                  </w:pPr>
                </w:p>
              </w:tc>
            </w:tr>
            <w:tr w:rsidR="00AC0B7A" w:rsidRPr="00830DB2" w14:paraId="78C4357B" w14:textId="77777777">
              <w:trPr>
                <w:trHeight w:val="23"/>
                <w:jc w:val="center"/>
              </w:trPr>
              <w:tc>
                <w:tcPr>
                  <w:tcW w:w="0" w:type="auto"/>
                  <w:vMerge/>
                  <w:vAlign w:val="center"/>
                </w:tcPr>
                <w:p w14:paraId="124BAD2D" w14:textId="77777777" w:rsidR="00AC0B7A" w:rsidRPr="00830DB2" w:rsidRDefault="00AC0B7A">
                  <w:pPr>
                    <w:pStyle w:val="30"/>
                    <w:adjustRightInd w:val="0"/>
                    <w:snapToGrid w:val="0"/>
                    <w:rPr>
                      <w:sz w:val="18"/>
                      <w:szCs w:val="18"/>
                    </w:rPr>
                  </w:pPr>
                </w:p>
              </w:tc>
              <w:tc>
                <w:tcPr>
                  <w:tcW w:w="0" w:type="auto"/>
                  <w:vMerge/>
                  <w:vAlign w:val="center"/>
                </w:tcPr>
                <w:p w14:paraId="7C3F5CF4" w14:textId="77777777" w:rsidR="00AC0B7A" w:rsidRPr="00830DB2" w:rsidRDefault="00AC0B7A">
                  <w:pPr>
                    <w:adjustRightInd w:val="0"/>
                    <w:snapToGrid w:val="0"/>
                    <w:jc w:val="center"/>
                    <w:rPr>
                      <w:sz w:val="18"/>
                      <w:szCs w:val="18"/>
                    </w:rPr>
                  </w:pPr>
                </w:p>
              </w:tc>
              <w:tc>
                <w:tcPr>
                  <w:tcW w:w="0" w:type="auto"/>
                  <w:tcBorders>
                    <w:top w:val="single" w:sz="4" w:space="0" w:color="auto"/>
                    <w:bottom w:val="single" w:sz="4" w:space="0" w:color="auto"/>
                  </w:tcBorders>
                  <w:vAlign w:val="center"/>
                </w:tcPr>
                <w:p w14:paraId="25DDF307" w14:textId="77777777" w:rsidR="00AC0B7A" w:rsidRPr="00830DB2" w:rsidRDefault="00000000">
                  <w:pPr>
                    <w:widowControl/>
                    <w:adjustRightInd w:val="0"/>
                    <w:snapToGrid w:val="0"/>
                    <w:jc w:val="center"/>
                    <w:textAlignment w:val="center"/>
                    <w:rPr>
                      <w:rFonts w:ascii="宋体" w:hAnsi="宋体" w:cs="宋体" w:hint="eastAsia"/>
                      <w:sz w:val="18"/>
                      <w:szCs w:val="18"/>
                    </w:rPr>
                  </w:pPr>
                  <w:r w:rsidRPr="00830DB2">
                    <w:rPr>
                      <w:rStyle w:val="font11"/>
                      <w:color w:val="auto"/>
                      <w:sz w:val="18"/>
                      <w:szCs w:val="18"/>
                      <w:lang w:bidi="ar"/>
                    </w:rPr>
                    <w:t>二氧化硫</w:t>
                  </w:r>
                </w:p>
              </w:tc>
              <w:tc>
                <w:tcPr>
                  <w:tcW w:w="0" w:type="auto"/>
                  <w:vMerge/>
                  <w:vAlign w:val="center"/>
                </w:tcPr>
                <w:p w14:paraId="4EC12D15" w14:textId="77777777" w:rsidR="00AC0B7A" w:rsidRPr="00830DB2" w:rsidRDefault="00AC0B7A">
                  <w:pPr>
                    <w:pStyle w:val="30"/>
                    <w:rPr>
                      <w:sz w:val="18"/>
                      <w:szCs w:val="18"/>
                    </w:rPr>
                  </w:pPr>
                </w:p>
              </w:tc>
              <w:tc>
                <w:tcPr>
                  <w:tcW w:w="0" w:type="auto"/>
                  <w:vMerge/>
                  <w:vAlign w:val="center"/>
                </w:tcPr>
                <w:p w14:paraId="63EB5ACA" w14:textId="77777777" w:rsidR="00AC0B7A" w:rsidRPr="00830DB2" w:rsidRDefault="00AC0B7A">
                  <w:pPr>
                    <w:pStyle w:val="30"/>
                    <w:rPr>
                      <w:sz w:val="18"/>
                      <w:szCs w:val="18"/>
                    </w:rPr>
                  </w:pPr>
                </w:p>
              </w:tc>
              <w:tc>
                <w:tcPr>
                  <w:tcW w:w="0" w:type="auto"/>
                  <w:vMerge/>
                  <w:vAlign w:val="center"/>
                </w:tcPr>
                <w:p w14:paraId="5706E141" w14:textId="77777777" w:rsidR="00AC0B7A" w:rsidRPr="00830DB2" w:rsidRDefault="00AC0B7A">
                  <w:pPr>
                    <w:pStyle w:val="30"/>
                    <w:rPr>
                      <w:sz w:val="18"/>
                      <w:szCs w:val="18"/>
                    </w:rPr>
                  </w:pPr>
                </w:p>
              </w:tc>
              <w:tc>
                <w:tcPr>
                  <w:tcW w:w="848" w:type="dxa"/>
                  <w:tcBorders>
                    <w:top w:val="single" w:sz="4" w:space="0" w:color="auto"/>
                    <w:bottom w:val="single" w:sz="4" w:space="0" w:color="auto"/>
                  </w:tcBorders>
                  <w:vAlign w:val="center"/>
                </w:tcPr>
                <w:p w14:paraId="3DFC6DB4" w14:textId="77777777" w:rsidR="00AC0B7A" w:rsidRPr="00830DB2" w:rsidRDefault="00000000">
                  <w:pPr>
                    <w:jc w:val="center"/>
                    <w:rPr>
                      <w:sz w:val="18"/>
                      <w:szCs w:val="18"/>
                    </w:rPr>
                  </w:pPr>
                  <w:r w:rsidRPr="00830DB2">
                    <w:rPr>
                      <w:rFonts w:hint="eastAsia"/>
                      <w:sz w:val="18"/>
                      <w:szCs w:val="18"/>
                    </w:rPr>
                    <w:t>21.0</w:t>
                  </w:r>
                </w:p>
              </w:tc>
              <w:tc>
                <w:tcPr>
                  <w:tcW w:w="801" w:type="dxa"/>
                  <w:tcBorders>
                    <w:top w:val="single" w:sz="4" w:space="0" w:color="auto"/>
                    <w:bottom w:val="single" w:sz="4" w:space="0" w:color="auto"/>
                  </w:tcBorders>
                  <w:vAlign w:val="center"/>
                </w:tcPr>
                <w:p w14:paraId="18096C3B" w14:textId="77777777" w:rsidR="00AC0B7A" w:rsidRPr="00830DB2" w:rsidRDefault="00000000">
                  <w:pPr>
                    <w:jc w:val="center"/>
                    <w:rPr>
                      <w:sz w:val="18"/>
                      <w:szCs w:val="18"/>
                    </w:rPr>
                  </w:pPr>
                  <w:r w:rsidRPr="00830DB2">
                    <w:rPr>
                      <w:sz w:val="18"/>
                      <w:szCs w:val="18"/>
                    </w:rPr>
                    <w:t>0.0</w:t>
                  </w:r>
                  <w:r w:rsidRPr="00830DB2">
                    <w:rPr>
                      <w:rFonts w:hint="eastAsia"/>
                      <w:sz w:val="18"/>
                      <w:szCs w:val="18"/>
                    </w:rPr>
                    <w:t>05</w:t>
                  </w:r>
                </w:p>
              </w:tc>
              <w:tc>
                <w:tcPr>
                  <w:tcW w:w="891" w:type="dxa"/>
                  <w:tcBorders>
                    <w:top w:val="single" w:sz="4" w:space="0" w:color="auto"/>
                    <w:bottom w:val="single" w:sz="4" w:space="0" w:color="auto"/>
                  </w:tcBorders>
                  <w:vAlign w:val="center"/>
                </w:tcPr>
                <w:p w14:paraId="3C89E51B" w14:textId="77777777" w:rsidR="00AC0B7A" w:rsidRPr="00830DB2" w:rsidRDefault="00000000">
                  <w:pPr>
                    <w:jc w:val="center"/>
                    <w:rPr>
                      <w:sz w:val="18"/>
                      <w:szCs w:val="18"/>
                    </w:rPr>
                  </w:pPr>
                  <w:r w:rsidRPr="00830DB2">
                    <w:rPr>
                      <w:rFonts w:hint="eastAsia"/>
                      <w:sz w:val="18"/>
                      <w:szCs w:val="18"/>
                    </w:rPr>
                    <w:t>0.01</w:t>
                  </w:r>
                </w:p>
              </w:tc>
              <w:tc>
                <w:tcPr>
                  <w:tcW w:w="0" w:type="auto"/>
                  <w:vMerge/>
                  <w:vAlign w:val="center"/>
                </w:tcPr>
                <w:p w14:paraId="11271634" w14:textId="77777777" w:rsidR="00AC0B7A" w:rsidRPr="00830DB2" w:rsidRDefault="00AC0B7A">
                  <w:pPr>
                    <w:pStyle w:val="30"/>
                    <w:adjustRightInd w:val="0"/>
                    <w:snapToGrid w:val="0"/>
                    <w:rPr>
                      <w:sz w:val="18"/>
                      <w:szCs w:val="18"/>
                    </w:rPr>
                  </w:pPr>
                </w:p>
              </w:tc>
              <w:tc>
                <w:tcPr>
                  <w:tcW w:w="0" w:type="auto"/>
                  <w:vMerge/>
                  <w:vAlign w:val="center"/>
                </w:tcPr>
                <w:p w14:paraId="238B70C1" w14:textId="77777777" w:rsidR="00AC0B7A" w:rsidRPr="00830DB2" w:rsidRDefault="00AC0B7A">
                  <w:pPr>
                    <w:pStyle w:val="30"/>
                    <w:adjustRightInd w:val="0"/>
                    <w:snapToGrid w:val="0"/>
                    <w:rPr>
                      <w:sz w:val="18"/>
                      <w:szCs w:val="18"/>
                    </w:rPr>
                  </w:pPr>
                </w:p>
              </w:tc>
              <w:tc>
                <w:tcPr>
                  <w:tcW w:w="0" w:type="auto"/>
                  <w:vMerge/>
                  <w:vAlign w:val="center"/>
                </w:tcPr>
                <w:p w14:paraId="377167DE" w14:textId="77777777" w:rsidR="00AC0B7A" w:rsidRPr="00830DB2" w:rsidRDefault="00AC0B7A">
                  <w:pPr>
                    <w:pStyle w:val="30"/>
                    <w:adjustRightInd w:val="0"/>
                    <w:snapToGrid w:val="0"/>
                    <w:rPr>
                      <w:sz w:val="18"/>
                      <w:szCs w:val="18"/>
                    </w:rPr>
                  </w:pPr>
                </w:p>
              </w:tc>
              <w:tc>
                <w:tcPr>
                  <w:tcW w:w="0" w:type="auto"/>
                  <w:vMerge/>
                  <w:vAlign w:val="center"/>
                </w:tcPr>
                <w:p w14:paraId="14AA7BA1" w14:textId="77777777" w:rsidR="00AC0B7A" w:rsidRPr="00830DB2" w:rsidRDefault="00AC0B7A">
                  <w:pPr>
                    <w:pStyle w:val="30"/>
                    <w:adjustRightInd w:val="0"/>
                    <w:snapToGrid w:val="0"/>
                    <w:rPr>
                      <w:sz w:val="18"/>
                      <w:szCs w:val="18"/>
                    </w:rPr>
                  </w:pPr>
                </w:p>
              </w:tc>
              <w:tc>
                <w:tcPr>
                  <w:tcW w:w="0" w:type="auto"/>
                  <w:vMerge/>
                  <w:vAlign w:val="center"/>
                </w:tcPr>
                <w:p w14:paraId="6B558A01" w14:textId="77777777" w:rsidR="00AC0B7A" w:rsidRPr="00830DB2" w:rsidRDefault="00AC0B7A">
                  <w:pPr>
                    <w:pStyle w:val="30"/>
                    <w:adjustRightInd w:val="0"/>
                    <w:snapToGrid w:val="0"/>
                    <w:rPr>
                      <w:sz w:val="18"/>
                      <w:szCs w:val="18"/>
                    </w:rPr>
                  </w:pPr>
                </w:p>
              </w:tc>
              <w:tc>
                <w:tcPr>
                  <w:tcW w:w="0" w:type="auto"/>
                  <w:vMerge/>
                  <w:vAlign w:val="center"/>
                </w:tcPr>
                <w:p w14:paraId="4B9C433F" w14:textId="77777777" w:rsidR="00AC0B7A" w:rsidRPr="00830DB2" w:rsidRDefault="00AC0B7A">
                  <w:pPr>
                    <w:pStyle w:val="30"/>
                    <w:adjustRightInd w:val="0"/>
                    <w:snapToGrid w:val="0"/>
                    <w:rPr>
                      <w:sz w:val="18"/>
                      <w:szCs w:val="18"/>
                    </w:rPr>
                  </w:pPr>
                </w:p>
              </w:tc>
              <w:tc>
                <w:tcPr>
                  <w:tcW w:w="0" w:type="auto"/>
                  <w:vMerge/>
                  <w:vAlign w:val="center"/>
                </w:tcPr>
                <w:p w14:paraId="44CC9D88" w14:textId="77777777" w:rsidR="00AC0B7A" w:rsidRPr="00830DB2" w:rsidRDefault="00AC0B7A">
                  <w:pPr>
                    <w:pStyle w:val="30"/>
                    <w:adjustRightInd w:val="0"/>
                    <w:snapToGrid w:val="0"/>
                    <w:rPr>
                      <w:sz w:val="18"/>
                      <w:szCs w:val="18"/>
                    </w:rPr>
                  </w:pPr>
                </w:p>
              </w:tc>
            </w:tr>
          </w:tbl>
          <w:p w14:paraId="1A44B00A"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非正常工况下污染物的排放浓度会有一定程度的增加，建设单位应加强对废气处理装置的管理、检查，尽量降低、避免非正常情况的发生，针对非正常排放情况采取的具体措施如下：</w:t>
            </w:r>
          </w:p>
          <w:p w14:paraId="582228F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）建设单位在生产过程中应加强管理，发生废气污染物异常排放时应立刻停止污染工段的作业，待异常事故处理完成后方可投入生产；</w:t>
            </w:r>
          </w:p>
          <w:p w14:paraId="3189F0C2"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lastRenderedPageBreak/>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）定期对活性炭进行检查和更换；定期检查并建立台账，一旦发现内外压差及风速过大，应立即停产并排查设备故障原因，及时调整运行参数并维修设备；</w:t>
            </w:r>
          </w:p>
          <w:p w14:paraId="13E60D55"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）加强废气处理装置的日常维护和保养，及时监控污染物治理效果，发现故障或效率降低立即检修，直至排除故障；加强职工的环保培训，杜绝运行过程中的不规范操作，实现精细化管理；</w:t>
            </w:r>
          </w:p>
          <w:p w14:paraId="7B9A3AF6"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w:t>
            </w:r>
            <w:r w:rsidRPr="00830DB2">
              <w:rPr>
                <w:rFonts w:ascii="Times New Roman" w:hAnsi="Times New Roman" w:cs="Times New Roman"/>
                <w:lang w:eastAsia="zh-CN"/>
              </w:rPr>
              <w:t>建立健全的环保机构，配制必要的监测仪器，对管理人员和技术人员进行岗位培训，对废气处理实行全过程跟踪控制。</w:t>
            </w:r>
          </w:p>
          <w:p w14:paraId="66D4DB56" w14:textId="77777777" w:rsidR="00AC0B7A" w:rsidRPr="00830DB2" w:rsidRDefault="00AC0B7A">
            <w:pPr>
              <w:pStyle w:val="TableText"/>
              <w:adjustRightInd w:val="0"/>
              <w:snapToGrid w:val="0"/>
              <w:spacing w:line="360" w:lineRule="auto"/>
              <w:ind w:firstLineChars="200" w:firstLine="480"/>
              <w:rPr>
                <w:rFonts w:ascii="Times New Roman" w:hAnsi="Times New Roman" w:cs="Times New Roman"/>
                <w:lang w:eastAsia="zh-CN"/>
              </w:rPr>
            </w:pPr>
          </w:p>
        </w:tc>
      </w:tr>
    </w:tbl>
    <w:p w14:paraId="1190A1E7" w14:textId="77777777" w:rsidR="00AC0B7A" w:rsidRPr="00830DB2" w:rsidRDefault="00AC0B7A">
      <w:pPr>
        <w:adjustRightInd w:val="0"/>
        <w:snapToGrid w:val="0"/>
        <w:spacing w:line="360" w:lineRule="auto"/>
        <w:rPr>
          <w:rFonts w:ascii="宋体" w:cs="宋体"/>
          <w:b/>
          <w:kern w:val="0"/>
          <w:sz w:val="28"/>
          <w:szCs w:val="28"/>
        </w:rPr>
        <w:sectPr w:rsidR="00AC0B7A" w:rsidRPr="00830DB2">
          <w:pgSz w:w="16840" w:h="11907" w:orient="landscape"/>
          <w:pgMar w:top="1531" w:right="1701" w:bottom="1531" w:left="2127" w:header="851" w:footer="851" w:gutter="0"/>
          <w:cols w:space="720"/>
          <w:docGrid w:linePitch="312"/>
        </w:sectPr>
      </w:pPr>
    </w:p>
    <w:tbl>
      <w:tblPr>
        <w:tblW w:w="89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05"/>
        <w:gridCol w:w="8303"/>
      </w:tblGrid>
      <w:tr w:rsidR="00AC0B7A" w:rsidRPr="00830DB2" w14:paraId="60063B42" w14:textId="77777777">
        <w:trPr>
          <w:trHeight w:val="6810"/>
          <w:jc w:val="center"/>
        </w:trPr>
        <w:tc>
          <w:tcPr>
            <w:tcW w:w="605" w:type="dxa"/>
            <w:tcMar>
              <w:left w:w="28" w:type="dxa"/>
              <w:right w:w="28" w:type="dxa"/>
            </w:tcMar>
            <w:vAlign w:val="center"/>
          </w:tcPr>
          <w:p w14:paraId="749FCC98" w14:textId="77777777" w:rsidR="00AC0B7A" w:rsidRPr="00830DB2" w:rsidRDefault="00000000">
            <w:pPr>
              <w:adjustRightInd w:val="0"/>
              <w:snapToGrid w:val="0"/>
              <w:jc w:val="center"/>
              <w:rPr>
                <w:rFonts w:ascii="宋体" w:hAnsi="宋体" w:cs="宋体" w:hint="eastAsia"/>
                <w:bCs/>
                <w:szCs w:val="21"/>
              </w:rPr>
            </w:pPr>
            <w:r w:rsidRPr="00830DB2">
              <w:rPr>
                <w:rFonts w:ascii="宋体" w:hAnsi="宋体" w:cs="宋体" w:hint="eastAsia"/>
                <w:b/>
                <w:sz w:val="24"/>
              </w:rPr>
              <w:lastRenderedPageBreak/>
              <w:t>运营期环境影响和保护措施</w:t>
            </w:r>
          </w:p>
        </w:tc>
        <w:tc>
          <w:tcPr>
            <w:tcW w:w="8303" w:type="dxa"/>
          </w:tcPr>
          <w:p w14:paraId="3178CD7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）污染源强核算过程</w:t>
            </w:r>
          </w:p>
          <w:p w14:paraId="026F3DF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本项目废气主要有</w:t>
            </w:r>
            <w:r w:rsidRPr="00830DB2">
              <w:rPr>
                <w:rFonts w:ascii="Times New Roman" w:hAnsi="Times New Roman" w:cs="Times New Roman" w:hint="eastAsia"/>
                <w:lang w:eastAsia="zh-CN"/>
              </w:rPr>
              <w:t>喷粉粉尘、喷漆废气、固化废气、天然气燃烧废气。</w:t>
            </w:r>
          </w:p>
          <w:p w14:paraId="00A8667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1</w:t>
            </w:r>
            <w:r w:rsidRPr="00830DB2">
              <w:rPr>
                <w:rFonts w:ascii="Times New Roman" w:hAnsi="Times New Roman" w:cs="Times New Roman"/>
                <w:lang w:eastAsia="zh-CN"/>
              </w:rPr>
              <w:t>）</w:t>
            </w:r>
            <w:r w:rsidRPr="00830DB2">
              <w:rPr>
                <w:rFonts w:ascii="Times New Roman" w:hAnsi="Times New Roman" w:cs="Times New Roman" w:hint="eastAsia"/>
                <w:lang w:eastAsia="zh-CN"/>
              </w:rPr>
              <w:t>喷粉粉尘</w:t>
            </w:r>
          </w:p>
          <w:p w14:paraId="576F1515"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本项目用静电粉末喷粉工艺，</w:t>
            </w:r>
            <w:r w:rsidRPr="00830DB2">
              <w:rPr>
                <w:rFonts w:ascii="Times New Roman" w:hAnsi="Times New Roman" w:cs="Times New Roman" w:hint="eastAsia"/>
                <w:lang w:eastAsia="zh-CN"/>
              </w:rPr>
              <w:t>参考《</w:t>
            </w:r>
            <w:hyperlink r:id="rId29" w:history="1">
              <w:r w:rsidR="00AC0B7A" w:rsidRPr="00830DB2">
                <w:rPr>
                  <w:rFonts w:ascii="Times New Roman" w:hAnsi="Times New Roman" w:cs="Times New Roman" w:hint="eastAsia"/>
                  <w:lang w:eastAsia="zh-CN"/>
                </w:rPr>
                <w:t>污染源源强核算技术指南</w:t>
              </w:r>
              <w:r w:rsidR="00AC0B7A" w:rsidRPr="00830DB2">
                <w:rPr>
                  <w:rFonts w:ascii="Times New Roman" w:hAnsi="Times New Roman" w:cs="Times New Roman" w:hint="eastAsia"/>
                  <w:lang w:eastAsia="zh-CN"/>
                </w:rPr>
                <w:t xml:space="preserve"> </w:t>
              </w:r>
              <w:r w:rsidR="00AC0B7A" w:rsidRPr="00830DB2">
                <w:rPr>
                  <w:rFonts w:ascii="Times New Roman" w:hAnsi="Times New Roman" w:cs="Times New Roman" w:hint="eastAsia"/>
                  <w:lang w:eastAsia="zh-CN"/>
                </w:rPr>
                <w:t>汽车制造》（</w:t>
              </w:r>
              <w:r w:rsidR="00AC0B7A" w:rsidRPr="00830DB2">
                <w:rPr>
                  <w:rFonts w:ascii="Times New Roman" w:hAnsi="Times New Roman" w:cs="Times New Roman" w:hint="eastAsia"/>
                  <w:lang w:eastAsia="zh-CN"/>
                </w:rPr>
                <w:t>HJ 1097-2020</w:t>
              </w:r>
              <w:r w:rsidR="00AC0B7A" w:rsidRPr="00830DB2">
                <w:rPr>
                  <w:rFonts w:ascii="Times New Roman" w:hAnsi="Times New Roman" w:cs="Times New Roman" w:hint="eastAsia"/>
                  <w:lang w:eastAsia="zh-CN"/>
                </w:rPr>
                <w:t>）</w:t>
              </w:r>
            </w:hyperlink>
            <w:r w:rsidRPr="00830DB2">
              <w:rPr>
                <w:rFonts w:ascii="Times New Roman" w:hAnsi="Times New Roman" w:cs="Times New Roman" w:hint="eastAsia"/>
                <w:lang w:eastAsia="zh-CN"/>
              </w:rPr>
              <w:t>中粉末喷涂静电喷涂工艺，本项目粉末涂料附着率取</w:t>
            </w:r>
            <w:r w:rsidRPr="00830DB2">
              <w:rPr>
                <w:rFonts w:ascii="Times New Roman" w:hAnsi="Times New Roman" w:cs="Times New Roman" w:hint="eastAsia"/>
                <w:lang w:eastAsia="zh-CN"/>
              </w:rPr>
              <w:t>65%</w:t>
            </w:r>
            <w:r w:rsidRPr="00830DB2">
              <w:rPr>
                <w:rFonts w:ascii="Times New Roman" w:hAnsi="Times New Roman" w:cs="Times New Roman"/>
                <w:lang w:eastAsia="zh-CN"/>
              </w:rPr>
              <w:t>，根据《排放源统计调查产排污核算方法和系数手册》</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4</w:t>
            </w:r>
            <w:r w:rsidRPr="00830DB2">
              <w:rPr>
                <w:rFonts w:ascii="Times New Roman" w:hAnsi="Times New Roman" w:cs="Times New Roman" w:hint="eastAsia"/>
                <w:lang w:eastAsia="zh-CN"/>
              </w:rPr>
              <w:t>0</w:t>
            </w:r>
            <w:r w:rsidRPr="00830DB2">
              <w:rPr>
                <w:rFonts w:ascii="Times New Roman" w:hAnsi="Times New Roman" w:cs="Times New Roman"/>
                <w:lang w:eastAsia="zh-CN"/>
              </w:rPr>
              <w:t>31-434</w:t>
            </w:r>
            <w:r w:rsidRPr="00830DB2">
              <w:rPr>
                <w:rFonts w:ascii="Times New Roman" w:hAnsi="Times New Roman" w:cs="Times New Roman"/>
                <w:lang w:eastAsia="zh-CN"/>
              </w:rPr>
              <w:t>机械行业系数手册</w:t>
            </w:r>
            <w:r w:rsidRPr="00830DB2">
              <w:rPr>
                <w:rFonts w:ascii="Times New Roman" w:hAnsi="Times New Roman" w:cs="Times New Roman"/>
                <w:lang w:eastAsia="zh-CN"/>
              </w:rPr>
              <w:t>”</w:t>
            </w:r>
            <w:r w:rsidRPr="00830DB2">
              <w:rPr>
                <w:rFonts w:ascii="Times New Roman" w:hAnsi="Times New Roman" w:cs="Times New Roman"/>
                <w:lang w:eastAsia="zh-CN"/>
              </w:rPr>
              <w:t>中</w:t>
            </w:r>
            <w:r w:rsidRPr="00830DB2">
              <w:rPr>
                <w:rFonts w:ascii="Times New Roman" w:hAnsi="Times New Roman" w:cs="Times New Roman"/>
                <w:lang w:eastAsia="zh-CN"/>
              </w:rPr>
              <w:t xml:space="preserve">“14 </w:t>
            </w:r>
            <w:r w:rsidRPr="00830DB2">
              <w:rPr>
                <w:rFonts w:ascii="Times New Roman" w:hAnsi="Times New Roman" w:cs="Times New Roman"/>
                <w:lang w:eastAsia="zh-CN"/>
              </w:rPr>
              <w:t>涂装</w:t>
            </w:r>
            <w:r w:rsidRPr="00830DB2">
              <w:rPr>
                <w:rFonts w:ascii="Times New Roman" w:hAnsi="Times New Roman" w:cs="Times New Roman"/>
                <w:lang w:eastAsia="zh-CN"/>
              </w:rPr>
              <w:t>”</w:t>
            </w:r>
            <w:r w:rsidRPr="00830DB2">
              <w:rPr>
                <w:rFonts w:ascii="Times New Roman" w:hAnsi="Times New Roman" w:cs="Times New Roman"/>
                <w:lang w:eastAsia="zh-CN"/>
              </w:rPr>
              <w:t>中喷塑的颗粒物产污系数为</w:t>
            </w:r>
            <w:r w:rsidRPr="00830DB2">
              <w:rPr>
                <w:rFonts w:ascii="Times New Roman" w:hAnsi="Times New Roman" w:cs="Times New Roman"/>
                <w:lang w:eastAsia="zh-CN"/>
              </w:rPr>
              <w:t>300kg/t-</w:t>
            </w:r>
            <w:r w:rsidRPr="00830DB2">
              <w:rPr>
                <w:rFonts w:ascii="Times New Roman" w:hAnsi="Times New Roman" w:cs="Times New Roman"/>
                <w:lang w:eastAsia="zh-CN"/>
              </w:rPr>
              <w:t>原料</w:t>
            </w:r>
            <w:r w:rsidRPr="00830DB2">
              <w:rPr>
                <w:rFonts w:ascii="Times New Roman" w:hAnsi="Times New Roman" w:cs="Times New Roman" w:hint="eastAsia"/>
                <w:lang w:eastAsia="zh-CN"/>
              </w:rPr>
              <w:t>。本项目年消耗粉末涂料</w:t>
            </w:r>
            <w:r w:rsidRPr="00830DB2">
              <w:rPr>
                <w:rFonts w:ascii="Times New Roman" w:hAnsi="Times New Roman" w:cs="Times New Roman" w:hint="eastAsia"/>
                <w:lang w:eastAsia="zh-CN"/>
              </w:rPr>
              <w:t>16.15t</w:t>
            </w:r>
            <w:r w:rsidRPr="00830DB2">
              <w:rPr>
                <w:rFonts w:ascii="Times New Roman" w:hAnsi="Times New Roman" w:cs="Times New Roman" w:hint="eastAsia"/>
                <w:lang w:eastAsia="zh-CN"/>
              </w:rPr>
              <w:t>，</w:t>
            </w:r>
            <w:r w:rsidRPr="00830DB2">
              <w:rPr>
                <w:rFonts w:ascii="Times New Roman" w:hAnsi="Times New Roman" w:cs="Times New Roman"/>
                <w:lang w:eastAsia="zh-CN"/>
              </w:rPr>
              <w:t>喷粉工段年均工作时间为</w:t>
            </w:r>
            <w:r w:rsidRPr="00830DB2">
              <w:rPr>
                <w:rFonts w:ascii="Times New Roman" w:hAnsi="Times New Roman" w:cs="Times New Roman"/>
                <w:lang w:eastAsia="zh-CN"/>
              </w:rPr>
              <w:t>1</w:t>
            </w:r>
            <w:r w:rsidRPr="00830DB2">
              <w:rPr>
                <w:rFonts w:ascii="Times New Roman" w:hAnsi="Times New Roman" w:cs="Times New Roman" w:hint="eastAsia"/>
                <w:lang w:eastAsia="zh-CN"/>
              </w:rPr>
              <w:t>04</w:t>
            </w:r>
            <w:r w:rsidRPr="00830DB2">
              <w:rPr>
                <w:rFonts w:ascii="Times New Roman" w:hAnsi="Times New Roman" w:cs="Times New Roman"/>
                <w:lang w:eastAsia="zh-CN"/>
              </w:rPr>
              <w:t>0h</w:t>
            </w:r>
            <w:r w:rsidRPr="00830DB2">
              <w:rPr>
                <w:rFonts w:ascii="Times New Roman" w:hAnsi="Times New Roman" w:cs="Times New Roman"/>
                <w:lang w:eastAsia="zh-CN"/>
              </w:rPr>
              <w:t>，风机风量</w:t>
            </w:r>
            <w:r w:rsidRPr="00830DB2">
              <w:rPr>
                <w:rFonts w:ascii="Times New Roman" w:hAnsi="Times New Roman" w:cs="Times New Roman"/>
                <w:lang w:eastAsia="zh-CN"/>
              </w:rPr>
              <w:t>15000m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，则颗粒物产生量为</w:t>
            </w:r>
            <w:r w:rsidRPr="00830DB2">
              <w:rPr>
                <w:rFonts w:ascii="Times New Roman" w:hAnsi="Times New Roman" w:cs="Times New Roman" w:hint="eastAsia"/>
                <w:lang w:eastAsia="zh-CN"/>
              </w:rPr>
              <w:t>4.845</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hint="eastAsia"/>
                <w:lang w:eastAsia="zh-CN"/>
              </w:rPr>
              <w:t>4.659</w:t>
            </w:r>
            <w:r w:rsidRPr="00830DB2">
              <w:rPr>
                <w:rFonts w:ascii="Times New Roman" w:hAnsi="Times New Roman" w:cs="Times New Roman"/>
                <w:lang w:eastAsia="zh-CN"/>
              </w:rPr>
              <w:t>kg/h</w:t>
            </w:r>
            <w:r w:rsidRPr="00830DB2">
              <w:rPr>
                <w:rFonts w:ascii="Times New Roman" w:hAnsi="Times New Roman" w:cs="Times New Roman"/>
                <w:lang w:eastAsia="zh-CN"/>
              </w:rPr>
              <w:t>）。本项目喷粉在喷粉线配套的</w:t>
            </w:r>
            <w:r w:rsidRPr="00830DB2">
              <w:rPr>
                <w:rFonts w:ascii="Times New Roman" w:hAnsi="Times New Roman" w:cs="Times New Roman" w:hint="eastAsia"/>
                <w:lang w:eastAsia="zh-CN"/>
              </w:rPr>
              <w:t>粉末喷涂室</w:t>
            </w:r>
            <w:r w:rsidRPr="00830DB2">
              <w:rPr>
                <w:rFonts w:ascii="Times New Roman" w:hAnsi="Times New Roman" w:cs="Times New Roman"/>
                <w:lang w:eastAsia="zh-CN"/>
              </w:rPr>
              <w:t>内进行，喷房为密闭结构，仅留出入口小部分敞开，操作时喷房内未附着在工件的粉末通过</w:t>
            </w:r>
            <w:r w:rsidRPr="00830DB2">
              <w:rPr>
                <w:rFonts w:ascii="Times New Roman" w:hAnsi="Times New Roman" w:cs="Times New Roman" w:hint="eastAsia"/>
                <w:lang w:eastAsia="zh-CN"/>
              </w:rPr>
              <w:t>旋风</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袋式除尘器</w:t>
            </w:r>
            <w:r w:rsidRPr="00830DB2">
              <w:rPr>
                <w:rFonts w:ascii="Times New Roman" w:hAnsi="Times New Roman" w:cs="Times New Roman"/>
                <w:lang w:eastAsia="zh-CN"/>
              </w:rPr>
              <w:t>处理</w:t>
            </w:r>
            <w:r w:rsidRPr="00830DB2">
              <w:rPr>
                <w:rFonts w:ascii="Times New Roman" w:hAnsi="Times New Roman" w:cs="Times New Roman" w:hint="eastAsia"/>
                <w:lang w:eastAsia="zh-CN"/>
              </w:rPr>
              <w:t>。</w:t>
            </w:r>
            <w:r w:rsidRPr="00830DB2">
              <w:rPr>
                <w:rFonts w:ascii="Times New Roman" w:hAnsi="Times New Roman" w:cs="Times New Roman"/>
                <w:lang w:eastAsia="zh-CN"/>
              </w:rPr>
              <w:t>然项目密闭负压收集效率约</w:t>
            </w:r>
            <w:r w:rsidRPr="00830DB2">
              <w:rPr>
                <w:rFonts w:ascii="Times New Roman" w:hAnsi="Times New Roman" w:cs="Times New Roman"/>
                <w:lang w:eastAsia="zh-CN"/>
              </w:rPr>
              <w:t>90%</w:t>
            </w:r>
            <w:r w:rsidRPr="00830DB2">
              <w:rPr>
                <w:rFonts w:ascii="Times New Roman" w:hAnsi="Times New Roman" w:cs="Times New Roman"/>
                <w:lang w:eastAsia="zh-CN"/>
              </w:rPr>
              <w:t>，旋风</w:t>
            </w:r>
            <w:r w:rsidRPr="00830DB2">
              <w:rPr>
                <w:rFonts w:ascii="Times New Roman" w:hAnsi="Times New Roman" w:cs="Times New Roman"/>
                <w:lang w:eastAsia="zh-CN"/>
              </w:rPr>
              <w:t>+</w:t>
            </w:r>
            <w:r w:rsidRPr="00830DB2">
              <w:rPr>
                <w:rFonts w:ascii="Times New Roman" w:hAnsi="Times New Roman" w:cs="Times New Roman"/>
                <w:lang w:eastAsia="zh-CN"/>
              </w:rPr>
              <w:t>袋式除尘器装置回收处理效率可达</w:t>
            </w:r>
            <w:r w:rsidRPr="00830DB2">
              <w:rPr>
                <w:rFonts w:ascii="Times New Roman" w:hAnsi="Times New Roman" w:cs="Times New Roman"/>
                <w:lang w:eastAsia="zh-CN"/>
              </w:rPr>
              <w:t>9</w:t>
            </w:r>
            <w:r w:rsidRPr="00830DB2">
              <w:rPr>
                <w:rFonts w:ascii="Times New Roman" w:hAnsi="Times New Roman" w:cs="Times New Roman" w:hint="eastAsia"/>
                <w:lang w:eastAsia="zh-CN"/>
              </w:rPr>
              <w:t>5</w:t>
            </w:r>
            <w:r w:rsidRPr="00830DB2">
              <w:rPr>
                <w:rFonts w:ascii="Times New Roman" w:hAnsi="Times New Roman" w:cs="Times New Roman"/>
                <w:lang w:eastAsia="zh-CN"/>
              </w:rPr>
              <w:t>%</w:t>
            </w:r>
            <w:r w:rsidRPr="00830DB2">
              <w:rPr>
                <w:rFonts w:ascii="Times New Roman" w:hAnsi="Times New Roman" w:cs="Times New Roman"/>
                <w:lang w:eastAsia="zh-CN"/>
              </w:rPr>
              <w:t>，回收后的粉尘回用于喷粉工艺，未收集的剩余</w:t>
            </w:r>
            <w:r w:rsidRPr="00830DB2">
              <w:rPr>
                <w:rFonts w:ascii="Times New Roman" w:hAnsi="Times New Roman" w:cs="Times New Roman"/>
                <w:lang w:eastAsia="zh-CN"/>
              </w:rPr>
              <w:t>1</w:t>
            </w:r>
            <w:r w:rsidRPr="00830DB2">
              <w:rPr>
                <w:rFonts w:ascii="Times New Roman" w:hAnsi="Times New Roman" w:cs="Times New Roman" w:hint="eastAsia"/>
                <w:lang w:eastAsia="zh-CN"/>
              </w:rPr>
              <w:t>0</w:t>
            </w:r>
            <w:r w:rsidRPr="00830DB2">
              <w:rPr>
                <w:rFonts w:ascii="Times New Roman" w:hAnsi="Times New Roman" w:cs="Times New Roman"/>
                <w:lang w:eastAsia="zh-CN"/>
              </w:rPr>
              <w:t>%</w:t>
            </w:r>
            <w:r w:rsidRPr="00830DB2">
              <w:rPr>
                <w:rFonts w:ascii="Times New Roman" w:hAnsi="Times New Roman" w:cs="Times New Roman"/>
                <w:lang w:eastAsia="zh-CN"/>
              </w:rPr>
              <w:t>废气逸出密闭间，以无组织形式排放。则喷粉粉尘颗粒物有组织产生量为</w:t>
            </w:r>
            <w:r w:rsidRPr="00830DB2">
              <w:rPr>
                <w:rFonts w:ascii="Times New Roman" w:hAnsi="Times New Roman" w:cs="Times New Roman" w:hint="eastAsia"/>
                <w:lang w:eastAsia="zh-CN"/>
              </w:rPr>
              <w:t>4.361</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hint="eastAsia"/>
                <w:lang w:eastAsia="zh-CN"/>
              </w:rPr>
              <w:t>4.193</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有组织产生浓度为</w:t>
            </w:r>
            <w:r w:rsidRPr="00830DB2">
              <w:rPr>
                <w:rFonts w:ascii="Times New Roman" w:hAnsi="Times New Roman" w:cs="Times New Roman" w:hint="eastAsia"/>
                <w:lang w:eastAsia="zh-CN"/>
              </w:rPr>
              <w:t>279.533mg/m</w:t>
            </w:r>
            <w:r w:rsidRPr="00830DB2">
              <w:rPr>
                <w:rFonts w:ascii="Times New Roman" w:hAnsi="Times New Roman" w:cs="Times New Roman" w:hint="eastAsia"/>
                <w:vertAlign w:val="superscript"/>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颗粒物有组织排放量为</w:t>
            </w:r>
            <w:r w:rsidRPr="00830DB2">
              <w:rPr>
                <w:rFonts w:ascii="Times New Roman" w:hAnsi="Times New Roman" w:cs="Times New Roman"/>
                <w:lang w:eastAsia="zh-CN"/>
              </w:rPr>
              <w:t>0</w:t>
            </w:r>
            <w:r w:rsidRPr="00830DB2">
              <w:rPr>
                <w:rFonts w:ascii="Times New Roman" w:hAnsi="Times New Roman" w:cs="Times New Roman" w:hint="eastAsia"/>
                <w:lang w:eastAsia="zh-CN"/>
              </w:rPr>
              <w:t>.218</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w:t>
            </w:r>
            <w:r w:rsidRPr="00830DB2">
              <w:rPr>
                <w:rFonts w:ascii="Times New Roman" w:hAnsi="Times New Roman" w:cs="Times New Roman" w:hint="eastAsia"/>
                <w:lang w:eastAsia="zh-CN"/>
              </w:rPr>
              <w:t>210</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有组织排放浓度为</w:t>
            </w:r>
            <w:r w:rsidRPr="00830DB2">
              <w:rPr>
                <w:rFonts w:ascii="Times New Roman" w:hAnsi="Times New Roman" w:cs="Times New Roman" w:hint="eastAsia"/>
                <w:lang w:eastAsia="zh-CN"/>
              </w:rPr>
              <w:t>14mg/m</w:t>
            </w:r>
            <w:r w:rsidRPr="00830DB2">
              <w:rPr>
                <w:rFonts w:ascii="Times New Roman" w:hAnsi="Times New Roman" w:cs="Times New Roman" w:hint="eastAsia"/>
                <w:vertAlign w:val="superscript"/>
                <w:lang w:eastAsia="zh-CN"/>
              </w:rPr>
              <w:t>3</w:t>
            </w:r>
            <w:r w:rsidRPr="00830DB2">
              <w:rPr>
                <w:rFonts w:ascii="Times New Roman" w:hAnsi="Times New Roman" w:cs="Times New Roman" w:hint="eastAsia"/>
                <w:lang w:eastAsia="zh-CN"/>
              </w:rPr>
              <w:t>，</w:t>
            </w:r>
            <w:r w:rsidRPr="00830DB2">
              <w:rPr>
                <w:rFonts w:ascii="Times New Roman" w:hAnsi="Times New Roman" w:cs="Times New Roman"/>
                <w:lang w:eastAsia="zh-CN"/>
              </w:rPr>
              <w:t>无组织排放量为</w:t>
            </w:r>
            <w:r w:rsidRPr="00830DB2">
              <w:rPr>
                <w:rFonts w:ascii="Times New Roman" w:hAnsi="Times New Roman" w:cs="Times New Roman" w:hint="eastAsia"/>
                <w:lang w:eastAsia="zh-CN"/>
              </w:rPr>
              <w:t>0.484</w:t>
            </w:r>
            <w:r w:rsidRPr="00830DB2">
              <w:rPr>
                <w:rFonts w:ascii="Times New Roman" w:hAnsi="Times New Roman" w:cs="Times New Roman"/>
                <w:lang w:eastAsia="zh-CN"/>
              </w:rPr>
              <w:t>t/a</w:t>
            </w:r>
            <w:r w:rsidRPr="00830DB2">
              <w:rPr>
                <w:rFonts w:ascii="Times New Roman" w:hAnsi="Times New Roman" w:cs="Times New Roman"/>
                <w:lang w:eastAsia="zh-CN"/>
              </w:rPr>
              <w:t>（</w:t>
            </w:r>
            <w:r w:rsidRPr="00830DB2">
              <w:rPr>
                <w:rFonts w:ascii="Times New Roman" w:hAnsi="Times New Roman" w:cs="Times New Roman"/>
                <w:lang w:eastAsia="zh-CN"/>
              </w:rPr>
              <w:t>0.</w:t>
            </w:r>
            <w:r w:rsidRPr="00830DB2">
              <w:rPr>
                <w:rFonts w:ascii="Times New Roman" w:hAnsi="Times New Roman" w:cs="Times New Roman" w:hint="eastAsia"/>
                <w:lang w:eastAsia="zh-CN"/>
              </w:rPr>
              <w:t>465</w:t>
            </w:r>
            <w:r w:rsidRPr="00830DB2">
              <w:rPr>
                <w:rFonts w:ascii="Times New Roman" w:hAnsi="Times New Roman" w:cs="Times New Roman"/>
                <w:lang w:eastAsia="zh-CN"/>
              </w:rPr>
              <w:t>kg/h</w:t>
            </w:r>
            <w:r w:rsidRPr="00830DB2">
              <w:rPr>
                <w:rFonts w:ascii="Times New Roman" w:hAnsi="Times New Roman" w:cs="Times New Roman"/>
                <w:lang w:eastAsia="zh-CN"/>
              </w:rPr>
              <w:t>）</w:t>
            </w:r>
            <w:r w:rsidRPr="00830DB2">
              <w:rPr>
                <w:rFonts w:ascii="Times New Roman" w:hAnsi="Times New Roman" w:cs="Times New Roman" w:hint="eastAsia"/>
                <w:lang w:eastAsia="zh-CN"/>
              </w:rPr>
              <w:t>。喷粉产生的颗粒物</w:t>
            </w:r>
            <w:r w:rsidRPr="00830DB2">
              <w:rPr>
                <w:rFonts w:ascii="Times New Roman" w:hAnsi="Times New Roman" w:cs="Times New Roman"/>
                <w:lang w:eastAsia="zh-CN"/>
              </w:rPr>
              <w:t>通过一根</w:t>
            </w:r>
            <w:r w:rsidRPr="00830DB2">
              <w:rPr>
                <w:rFonts w:ascii="Times New Roman" w:hAnsi="Times New Roman" w:cs="Times New Roman"/>
                <w:lang w:eastAsia="zh-CN"/>
              </w:rPr>
              <w:t>15m</w:t>
            </w:r>
            <w:r w:rsidRPr="00830DB2">
              <w:rPr>
                <w:rFonts w:ascii="Times New Roman" w:hAnsi="Times New Roman" w:cs="Times New Roman"/>
                <w:lang w:eastAsia="zh-CN"/>
              </w:rPr>
              <w:t>高排气筒（</w:t>
            </w:r>
            <w:r w:rsidRPr="00830DB2">
              <w:rPr>
                <w:rFonts w:ascii="Times New Roman" w:hAnsi="Times New Roman" w:cs="Times New Roman"/>
                <w:lang w:eastAsia="zh-CN"/>
              </w:rPr>
              <w:t>DA00</w:t>
            </w:r>
            <w:r w:rsidRPr="00830DB2">
              <w:rPr>
                <w:rFonts w:ascii="Times New Roman" w:hAnsi="Times New Roman" w:cs="Times New Roman" w:hint="eastAsia"/>
                <w:lang w:eastAsia="zh-CN"/>
              </w:rPr>
              <w:t>1</w:t>
            </w:r>
            <w:r w:rsidRPr="00830DB2">
              <w:rPr>
                <w:rFonts w:ascii="Times New Roman" w:hAnsi="Times New Roman" w:cs="Times New Roman"/>
                <w:lang w:eastAsia="zh-CN"/>
              </w:rPr>
              <w:t>）排放。</w:t>
            </w:r>
          </w:p>
          <w:p w14:paraId="5B88A62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）喷水性漆废气</w:t>
            </w:r>
          </w:p>
          <w:p w14:paraId="245B29F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根据《污染源源强核算技术指南汽车制造》（</w:t>
            </w:r>
            <w:r w:rsidRPr="00830DB2">
              <w:rPr>
                <w:rFonts w:ascii="Times New Roman" w:hAnsi="Times New Roman" w:cs="Times New Roman"/>
                <w:lang w:eastAsia="zh-CN"/>
              </w:rPr>
              <w:t>HJ1097-2020</w:t>
            </w:r>
            <w:r w:rsidRPr="00830DB2">
              <w:rPr>
                <w:rFonts w:ascii="Times New Roman" w:hAnsi="Times New Roman" w:cs="Times New Roman"/>
                <w:lang w:eastAsia="zh-CN"/>
              </w:rPr>
              <w:t>）附录</w:t>
            </w:r>
            <w:r w:rsidRPr="00830DB2">
              <w:rPr>
                <w:rFonts w:ascii="Times New Roman" w:hAnsi="Times New Roman" w:cs="Times New Roman"/>
                <w:lang w:eastAsia="zh-CN"/>
              </w:rPr>
              <w:t>E</w:t>
            </w:r>
            <w:r w:rsidRPr="00830DB2">
              <w:rPr>
                <w:rFonts w:ascii="Times New Roman" w:hAnsi="Times New Roman" w:cs="Times New Roman"/>
                <w:lang w:eastAsia="zh-CN"/>
              </w:rPr>
              <w:t>，水性漆</w:t>
            </w:r>
            <w:r w:rsidRPr="00830DB2">
              <w:rPr>
                <w:rFonts w:ascii="Times New Roman" w:hAnsi="Times New Roman" w:cs="Times New Roman"/>
                <w:lang w:eastAsia="zh-CN"/>
              </w:rPr>
              <w:t>VOCs</w:t>
            </w:r>
            <w:r w:rsidRPr="00830DB2">
              <w:rPr>
                <w:rFonts w:ascii="Times New Roman" w:hAnsi="Times New Roman" w:cs="Times New Roman"/>
                <w:lang w:eastAsia="zh-CN"/>
              </w:rPr>
              <w:t>挥发量占比一般为：喷涂环节</w:t>
            </w:r>
            <w:r w:rsidRPr="00830DB2">
              <w:rPr>
                <w:rFonts w:ascii="Times New Roman" w:hAnsi="Times New Roman" w:cs="Times New Roman"/>
                <w:lang w:eastAsia="zh-CN"/>
              </w:rPr>
              <w:t>75%</w:t>
            </w:r>
            <w:r w:rsidRPr="00830DB2">
              <w:rPr>
                <w:rFonts w:ascii="Times New Roman" w:hAnsi="Times New Roman" w:cs="Times New Roman"/>
                <w:lang w:eastAsia="zh-CN"/>
              </w:rPr>
              <w:t>、烘干（固化）环节</w:t>
            </w:r>
            <w:r w:rsidRPr="00830DB2">
              <w:rPr>
                <w:rFonts w:ascii="Times New Roman" w:hAnsi="Times New Roman" w:cs="Times New Roman"/>
                <w:lang w:eastAsia="zh-CN"/>
              </w:rPr>
              <w:t>25%</w:t>
            </w:r>
            <w:r w:rsidRPr="00830DB2">
              <w:rPr>
                <w:rFonts w:ascii="Times New Roman" w:hAnsi="Times New Roman" w:cs="Times New Roman" w:hint="eastAsia"/>
                <w:lang w:eastAsia="zh-CN"/>
              </w:rPr>
              <w:t>。</w:t>
            </w:r>
            <w:r w:rsidRPr="00830DB2">
              <w:rPr>
                <w:rFonts w:ascii="Times New Roman" w:hAnsi="Times New Roman" w:cs="Times New Roman"/>
                <w:lang w:eastAsia="zh-CN"/>
              </w:rPr>
              <w:t>本次核算参照</w:t>
            </w:r>
            <w:r w:rsidRPr="00830DB2">
              <w:rPr>
                <w:rFonts w:ascii="Times New Roman" w:hAnsi="Times New Roman" w:cs="Times New Roman"/>
                <w:lang w:eastAsia="zh-CN"/>
              </w:rPr>
              <w:t>HJ1097-2020</w:t>
            </w:r>
            <w:r w:rsidRPr="00830DB2">
              <w:rPr>
                <w:rFonts w:ascii="Times New Roman" w:hAnsi="Times New Roman" w:cs="Times New Roman"/>
                <w:lang w:eastAsia="zh-CN"/>
              </w:rPr>
              <w:t>取喷涂</w:t>
            </w:r>
            <w:r w:rsidRPr="00830DB2">
              <w:rPr>
                <w:rFonts w:ascii="Times New Roman" w:hAnsi="Times New Roman" w:cs="Times New Roman"/>
                <w:lang w:eastAsia="zh-CN"/>
              </w:rPr>
              <w:t>75%</w:t>
            </w:r>
            <w:r w:rsidRPr="00830DB2">
              <w:rPr>
                <w:rFonts w:ascii="Times New Roman" w:hAnsi="Times New Roman" w:cs="Times New Roman"/>
                <w:lang w:eastAsia="zh-CN"/>
              </w:rPr>
              <w:t>、固化</w:t>
            </w:r>
            <w:r w:rsidRPr="00830DB2">
              <w:rPr>
                <w:rFonts w:ascii="Times New Roman" w:hAnsi="Times New Roman" w:cs="Times New Roman"/>
                <w:lang w:eastAsia="zh-CN"/>
              </w:rPr>
              <w:t>25%</w:t>
            </w:r>
            <w:r w:rsidRPr="00830DB2">
              <w:rPr>
                <w:rFonts w:ascii="Times New Roman" w:hAnsi="Times New Roman" w:cs="Times New Roman"/>
                <w:lang w:eastAsia="zh-CN"/>
              </w:rPr>
              <w:t>。</w:t>
            </w:r>
            <w:r w:rsidRPr="00830DB2">
              <w:rPr>
                <w:rFonts w:ascii="Times New Roman" w:hAnsi="Times New Roman" w:cs="Times New Roman" w:hint="eastAsia"/>
                <w:lang w:eastAsia="zh-CN"/>
              </w:rPr>
              <w:t>本项目水性漆用量为</w:t>
            </w:r>
            <w:r w:rsidRPr="00830DB2">
              <w:rPr>
                <w:rFonts w:ascii="Times New Roman" w:hAnsi="Times New Roman" w:cs="Times New Roman" w:hint="eastAsia"/>
                <w:lang w:eastAsia="zh-CN"/>
              </w:rPr>
              <w:t>10.05t/a</w:t>
            </w:r>
            <w:r w:rsidRPr="00830DB2">
              <w:rPr>
                <w:rFonts w:ascii="Times New Roman" w:hAnsi="Times New Roman" w:cs="Times New Roman" w:hint="eastAsia"/>
                <w:lang w:eastAsia="zh-CN"/>
              </w:rPr>
              <w:t>，含固率</w:t>
            </w:r>
            <w:r w:rsidRPr="00830DB2">
              <w:rPr>
                <w:rFonts w:ascii="Times New Roman" w:hAnsi="Times New Roman" w:cs="Times New Roman" w:hint="eastAsia"/>
                <w:lang w:eastAsia="zh-CN"/>
              </w:rPr>
              <w:t>60%</w:t>
            </w:r>
            <w:r w:rsidRPr="00830DB2">
              <w:rPr>
                <w:rFonts w:ascii="Times New Roman" w:hAnsi="Times New Roman" w:cs="Times New Roman" w:hint="eastAsia"/>
                <w:lang w:eastAsia="zh-CN"/>
              </w:rPr>
              <w:t>，喷涂附着率</w:t>
            </w:r>
            <w:r w:rsidRPr="00830DB2">
              <w:rPr>
                <w:rFonts w:ascii="Times New Roman" w:hAnsi="Times New Roman" w:cs="Times New Roman" w:hint="eastAsia"/>
                <w:lang w:eastAsia="zh-CN"/>
              </w:rPr>
              <w:t>65%</w:t>
            </w:r>
            <w:r w:rsidRPr="00830DB2">
              <w:rPr>
                <w:rFonts w:ascii="Times New Roman" w:hAnsi="Times New Roman" w:cs="Times New Roman" w:hint="eastAsia"/>
                <w:lang w:eastAsia="zh-CN"/>
              </w:rPr>
              <w:t>。本项目喷水性漆挥发性有机物的产污系数参照《排放源统计调查产排污核算方法和系数手册》</w:t>
            </w:r>
            <w:r w:rsidRPr="00830DB2">
              <w:rPr>
                <w:rFonts w:ascii="Times New Roman" w:hAnsi="Times New Roman" w:cs="Times New Roman" w:hint="eastAsia"/>
                <w:lang w:eastAsia="zh-CN"/>
              </w:rPr>
              <w:t>(2021</w:t>
            </w:r>
            <w:r w:rsidRPr="00830DB2">
              <w:rPr>
                <w:rFonts w:ascii="Times New Roman" w:hAnsi="Times New Roman" w:cs="Times New Roman" w:hint="eastAsia"/>
                <w:lang w:eastAsia="zh-CN"/>
              </w:rPr>
              <w:t>年“</w:t>
            </w:r>
            <w:r w:rsidRPr="00830DB2">
              <w:rPr>
                <w:rFonts w:ascii="Times New Roman" w:hAnsi="Times New Roman" w:cs="Times New Roman" w:hint="eastAsia"/>
                <w:lang w:eastAsia="zh-CN"/>
              </w:rPr>
              <w:t>33-37</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431-434</w:t>
            </w:r>
            <w:r w:rsidRPr="00830DB2">
              <w:rPr>
                <w:rFonts w:ascii="Times New Roman" w:hAnsi="Times New Roman" w:cs="Times New Roman" w:hint="eastAsia"/>
                <w:lang w:eastAsia="zh-CN"/>
              </w:rPr>
              <w:t>机械行业系数手册”</w:t>
            </w:r>
            <w:r w:rsidRPr="00830DB2">
              <w:rPr>
                <w:rFonts w:ascii="Times New Roman" w:hAnsi="Times New Roman" w:cs="Times New Roman" w:hint="eastAsia"/>
                <w:lang w:eastAsia="zh-CN"/>
              </w:rPr>
              <w:t>14</w:t>
            </w:r>
            <w:r w:rsidRPr="00830DB2">
              <w:rPr>
                <w:rFonts w:ascii="Times New Roman" w:hAnsi="Times New Roman" w:cs="Times New Roman" w:hint="eastAsia"/>
                <w:lang w:eastAsia="zh-CN"/>
              </w:rPr>
              <w:t>涂装中喷漆</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水性漆</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挥发性有机物的产污系数</w:t>
            </w:r>
            <w:r w:rsidRPr="00830DB2">
              <w:rPr>
                <w:rFonts w:ascii="Times New Roman" w:hAnsi="Times New Roman" w:cs="Times New Roman" w:hint="eastAsia"/>
                <w:lang w:eastAsia="zh-CN"/>
              </w:rPr>
              <w:t>135</w:t>
            </w:r>
            <w:r w:rsidRPr="00830DB2">
              <w:rPr>
                <w:rFonts w:ascii="Times New Roman" w:hAnsi="Times New Roman" w:cs="Times New Roman"/>
                <w:lang w:eastAsia="zh-CN"/>
              </w:rPr>
              <w:t xml:space="preserve"> kg/t-</w:t>
            </w:r>
            <w:r w:rsidRPr="00830DB2">
              <w:rPr>
                <w:rFonts w:ascii="Times New Roman" w:hAnsi="Times New Roman" w:cs="Times New Roman"/>
                <w:lang w:eastAsia="zh-CN"/>
              </w:rPr>
              <w:t>原料</w:t>
            </w:r>
            <w:r w:rsidRPr="00830DB2">
              <w:rPr>
                <w:rFonts w:ascii="Times New Roman" w:hAnsi="Times New Roman" w:cs="Times New Roman" w:hint="eastAsia"/>
                <w:lang w:eastAsia="zh-CN"/>
              </w:rPr>
              <w:t>。</w:t>
            </w:r>
            <w:r w:rsidRPr="00830DB2">
              <w:rPr>
                <w:rFonts w:ascii="Times New Roman" w:hAnsi="Times New Roman" w:cs="Times New Roman"/>
                <w:lang w:eastAsia="zh-CN"/>
              </w:rPr>
              <w:t>喷</w:t>
            </w:r>
            <w:r w:rsidRPr="00830DB2">
              <w:rPr>
                <w:rFonts w:ascii="Times New Roman" w:hAnsi="Times New Roman" w:cs="Times New Roman" w:hint="eastAsia"/>
                <w:lang w:eastAsia="zh-CN"/>
              </w:rPr>
              <w:t>水性</w:t>
            </w:r>
            <w:r w:rsidRPr="00830DB2">
              <w:rPr>
                <w:rFonts w:ascii="Times New Roman" w:hAnsi="Times New Roman" w:cs="Times New Roman"/>
                <w:lang w:eastAsia="zh-CN"/>
              </w:rPr>
              <w:t>漆工段年均工作时间为</w:t>
            </w:r>
            <w:r w:rsidRPr="00830DB2">
              <w:rPr>
                <w:rFonts w:ascii="Times New Roman" w:hAnsi="Times New Roman" w:cs="Times New Roman" w:hint="eastAsia"/>
                <w:lang w:eastAsia="zh-CN"/>
              </w:rPr>
              <w:t>960</w:t>
            </w:r>
            <w:r w:rsidRPr="00830DB2">
              <w:rPr>
                <w:rFonts w:ascii="Times New Roman" w:hAnsi="Times New Roman" w:cs="Times New Roman"/>
                <w:lang w:eastAsia="zh-CN"/>
              </w:rPr>
              <w:t>h</w:t>
            </w:r>
            <w:r w:rsidRPr="00830DB2">
              <w:rPr>
                <w:rFonts w:ascii="Times New Roman" w:hAnsi="Times New Roman" w:cs="Times New Roman" w:hint="eastAsia"/>
                <w:lang w:eastAsia="zh-CN"/>
              </w:rPr>
              <w:t>，</w:t>
            </w:r>
            <w:r w:rsidRPr="00830DB2">
              <w:rPr>
                <w:rFonts w:ascii="Times New Roman" w:hAnsi="Times New Roman" w:cs="Times New Roman"/>
                <w:lang w:eastAsia="zh-CN"/>
              </w:rPr>
              <w:t>风机风量为</w:t>
            </w:r>
            <w:r w:rsidRPr="00830DB2">
              <w:rPr>
                <w:rFonts w:ascii="Times New Roman" w:hAnsi="Times New Roman" w:cs="Times New Roman"/>
                <w:lang w:eastAsia="zh-CN"/>
              </w:rPr>
              <w:t>20000m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，废气收集效率</w:t>
            </w:r>
            <w:r w:rsidRPr="00830DB2">
              <w:rPr>
                <w:rFonts w:ascii="Times New Roman" w:hAnsi="Times New Roman" w:cs="Times New Roman"/>
                <w:lang w:eastAsia="zh-CN"/>
              </w:rPr>
              <w:t>90%</w:t>
            </w:r>
            <w:r w:rsidRPr="00830DB2">
              <w:rPr>
                <w:rFonts w:ascii="Times New Roman" w:hAnsi="Times New Roman" w:cs="Times New Roman"/>
                <w:lang w:eastAsia="zh-CN"/>
              </w:rPr>
              <w:t>，废气治理工艺为</w:t>
            </w:r>
            <w:r w:rsidRPr="00830DB2">
              <w:rPr>
                <w:rFonts w:ascii="Times New Roman" w:hAnsi="Times New Roman" w:cs="Times New Roman" w:hint="eastAsia"/>
                <w:lang w:eastAsia="zh-CN"/>
              </w:rPr>
              <w:t>水幕帘</w:t>
            </w:r>
            <w:r w:rsidRPr="00830DB2">
              <w:rPr>
                <w:rFonts w:ascii="Times New Roman" w:hAnsi="Times New Roman" w:cs="Times New Roman" w:hint="eastAsia"/>
                <w:lang w:eastAsia="zh-CN"/>
              </w:rPr>
              <w:t>+</w:t>
            </w:r>
            <w:r w:rsidRPr="00830DB2">
              <w:rPr>
                <w:rFonts w:ascii="Times New Roman" w:hAnsi="Times New Roman" w:cs="Times New Roman"/>
                <w:lang w:eastAsia="zh-CN"/>
              </w:rPr>
              <w:t>喷淋塔</w:t>
            </w:r>
            <w:r w:rsidRPr="00830DB2">
              <w:rPr>
                <w:rFonts w:ascii="Times New Roman" w:hAnsi="Times New Roman" w:cs="Times New Roman"/>
                <w:lang w:eastAsia="zh-CN"/>
              </w:rPr>
              <w:t>+</w:t>
            </w:r>
            <w:r w:rsidRPr="00830DB2">
              <w:rPr>
                <w:rFonts w:ascii="Times New Roman" w:hAnsi="Times New Roman" w:cs="Times New Roman"/>
                <w:lang w:eastAsia="zh-CN"/>
              </w:rPr>
              <w:t>活性炭吸附，漆雾去除效率</w:t>
            </w:r>
            <w:r w:rsidRPr="00830DB2">
              <w:rPr>
                <w:rFonts w:ascii="Times New Roman" w:hAnsi="Times New Roman" w:cs="Times New Roman" w:hint="eastAsia"/>
                <w:lang w:eastAsia="zh-CN"/>
              </w:rPr>
              <w:t>80</w:t>
            </w:r>
            <w:r w:rsidRPr="00830DB2">
              <w:rPr>
                <w:rFonts w:ascii="Times New Roman" w:hAnsi="Times New Roman" w:cs="Times New Roman"/>
                <w:lang w:eastAsia="zh-CN"/>
              </w:rPr>
              <w:t>%</w:t>
            </w:r>
            <w:r w:rsidRPr="00830DB2">
              <w:rPr>
                <w:rFonts w:ascii="Times New Roman" w:hAnsi="Times New Roman" w:cs="Times New Roman"/>
                <w:lang w:eastAsia="zh-CN"/>
              </w:rPr>
              <w:t>，</w:t>
            </w:r>
            <w:r w:rsidRPr="00830DB2">
              <w:rPr>
                <w:rFonts w:ascii="Times New Roman" w:hAnsi="Times New Roman" w:cs="Times New Roman"/>
                <w:lang w:eastAsia="zh-CN"/>
              </w:rPr>
              <w:t>VOCs</w:t>
            </w:r>
            <w:r w:rsidRPr="00830DB2">
              <w:rPr>
                <w:rFonts w:ascii="Times New Roman" w:hAnsi="Times New Roman" w:cs="Times New Roman"/>
                <w:lang w:eastAsia="zh-CN"/>
              </w:rPr>
              <w:t>处理效率</w:t>
            </w:r>
            <w:r w:rsidRPr="00830DB2">
              <w:rPr>
                <w:rFonts w:ascii="Times New Roman" w:hAnsi="Times New Roman" w:cs="Times New Roman" w:hint="eastAsia"/>
                <w:lang w:eastAsia="zh-CN"/>
              </w:rPr>
              <w:t>30</w:t>
            </w:r>
            <w:r w:rsidRPr="00830DB2">
              <w:rPr>
                <w:rFonts w:ascii="Times New Roman" w:hAnsi="Times New Roman" w:cs="Times New Roman"/>
                <w:lang w:eastAsia="zh-CN"/>
              </w:rPr>
              <w:t>%</w:t>
            </w:r>
            <w:r w:rsidRPr="00830DB2">
              <w:rPr>
                <w:rFonts w:ascii="Times New Roman" w:hAnsi="Times New Roman" w:cs="Times New Roman" w:hint="eastAsia"/>
                <w:lang w:eastAsia="zh-CN"/>
              </w:rPr>
              <w:t>。则</w:t>
            </w:r>
            <w:r w:rsidRPr="00830DB2">
              <w:rPr>
                <w:rFonts w:ascii="Times New Roman" w:hAnsi="Times New Roman" w:cs="Times New Roman"/>
                <w:lang w:eastAsia="zh-CN"/>
              </w:rPr>
              <w:t>漆雾产生量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2.11t/a</w:t>
            </w:r>
            <w:r w:rsidRPr="00830DB2">
              <w:rPr>
                <w:rFonts w:ascii="Times New Roman" w:hAnsi="Times New Roman" w:cs="Times New Roman" w:hint="eastAsia"/>
                <w:lang w:eastAsia="zh-CN"/>
              </w:rPr>
              <w:t>，</w:t>
            </w:r>
            <w:r w:rsidRPr="00830DB2">
              <w:rPr>
                <w:rFonts w:ascii="Times New Roman" w:hAnsi="Times New Roman" w:cs="Times New Roman"/>
                <w:lang w:eastAsia="zh-CN"/>
              </w:rPr>
              <w:t>VOCs</w:t>
            </w:r>
            <w:r w:rsidRPr="00830DB2">
              <w:rPr>
                <w:rFonts w:ascii="Times New Roman" w:hAnsi="Times New Roman" w:cs="Times New Roman"/>
                <w:lang w:eastAsia="zh-CN"/>
              </w:rPr>
              <w:t>总产生量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1.36</w:t>
            </w:r>
            <w:r w:rsidRPr="00830DB2">
              <w:rPr>
                <w:rFonts w:ascii="Times New Roman" w:hAnsi="Times New Roman" w:cs="Times New Roman"/>
                <w:lang w:eastAsia="zh-CN"/>
              </w:rPr>
              <w:t>t/a</w:t>
            </w:r>
            <w:r w:rsidRPr="00830DB2">
              <w:rPr>
                <w:rFonts w:ascii="Times New Roman" w:hAnsi="Times New Roman" w:cs="Times New Roman" w:hint="eastAsia"/>
                <w:lang w:eastAsia="zh-CN"/>
              </w:rPr>
              <w:t>，其中：</w:t>
            </w:r>
            <w:r w:rsidRPr="00830DB2">
              <w:rPr>
                <w:rFonts w:ascii="Times New Roman" w:hAnsi="Times New Roman" w:cs="Times New Roman"/>
                <w:lang w:eastAsia="zh-CN"/>
              </w:rPr>
              <w:t>喷涂工序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1.02t/a</w:t>
            </w:r>
            <w:r w:rsidRPr="00830DB2">
              <w:rPr>
                <w:rFonts w:ascii="Times New Roman" w:hAnsi="Times New Roman" w:cs="Times New Roman" w:hint="eastAsia"/>
                <w:lang w:eastAsia="zh-CN"/>
              </w:rPr>
              <w:t>，</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lang w:eastAsia="zh-CN"/>
              </w:rPr>
              <w:t>0.</w:t>
            </w:r>
            <w:r w:rsidRPr="00830DB2">
              <w:rPr>
                <w:rFonts w:ascii="Times New Roman" w:hAnsi="Times New Roman" w:cs="Times New Roman" w:hint="eastAsia"/>
                <w:lang w:eastAsia="zh-CN"/>
              </w:rPr>
              <w:t>34</w:t>
            </w:r>
            <w:r w:rsidRPr="00830DB2">
              <w:rPr>
                <w:rFonts w:ascii="Times New Roman" w:hAnsi="Times New Roman" w:cs="Times New Roman"/>
                <w:lang w:eastAsia="zh-CN"/>
              </w:rPr>
              <w:t>t/a</w:t>
            </w:r>
            <w:r w:rsidRPr="00830DB2">
              <w:rPr>
                <w:rFonts w:ascii="Times New Roman" w:hAnsi="Times New Roman" w:cs="Times New Roman" w:hint="eastAsia"/>
                <w:lang w:eastAsia="zh-CN"/>
              </w:rPr>
              <w:t>。</w:t>
            </w:r>
          </w:p>
          <w:p w14:paraId="5865D5FA"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lastRenderedPageBreak/>
              <w:t>喷水性漆颗粒物</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2.11t/a</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1.36t/a</w:t>
            </w:r>
            <w:r w:rsidRPr="00830DB2">
              <w:rPr>
                <w:rFonts w:ascii="Times New Roman" w:hAnsi="Times New Roman" w:cs="Times New Roman" w:hint="eastAsia"/>
                <w:lang w:eastAsia="zh-CN"/>
              </w:rPr>
              <w:t>。</w:t>
            </w:r>
          </w:p>
          <w:p w14:paraId="55CEAB3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）喷油性漆废气</w:t>
            </w:r>
          </w:p>
          <w:p w14:paraId="748B3D2F" w14:textId="77777777" w:rsidR="00AC0B7A" w:rsidRPr="00830DB2" w:rsidRDefault="00000000">
            <w:pPr>
              <w:pStyle w:val="TableText"/>
              <w:adjustRightInd w:val="0"/>
              <w:snapToGrid w:val="0"/>
              <w:spacing w:line="360" w:lineRule="auto"/>
              <w:ind w:firstLineChars="200" w:firstLine="480"/>
              <w:rPr>
                <w:rFonts w:hint="eastAsia"/>
                <w:lang w:eastAsia="zh-CN"/>
              </w:rPr>
            </w:pPr>
            <w:r w:rsidRPr="00830DB2">
              <w:rPr>
                <w:rFonts w:ascii="Times New Roman" w:hAnsi="Times New Roman" w:cs="Times New Roman" w:hint="eastAsia"/>
                <w:szCs w:val="20"/>
                <w:lang w:eastAsia="zh-CN"/>
              </w:rPr>
              <w:t>根据油漆成分报告，本项目挥发性有机物主要为丙二醇甲醚醋酸酯（</w:t>
            </w:r>
            <w:r w:rsidRPr="00830DB2">
              <w:rPr>
                <w:rFonts w:ascii="Times New Roman" w:hAnsi="Times New Roman" w:cs="Times New Roman" w:hint="eastAsia"/>
                <w:szCs w:val="20"/>
                <w:lang w:eastAsia="zh-CN"/>
              </w:rPr>
              <w:t>PMA</w:t>
            </w:r>
            <w:r w:rsidRPr="00830DB2">
              <w:rPr>
                <w:rFonts w:ascii="Times New Roman" w:hAnsi="Times New Roman" w:cs="Times New Roman" w:hint="eastAsia"/>
                <w:szCs w:val="20"/>
                <w:lang w:eastAsia="zh-CN"/>
              </w:rPr>
              <w:t>）、二甲苯、醋酸丁酯，常温喷涂、烘干过程主要发生物理挥发，不发生化学分解，废气污染物以</w:t>
            </w:r>
            <w:r w:rsidRPr="00830DB2">
              <w:rPr>
                <w:rFonts w:ascii="Times New Roman" w:hAnsi="Times New Roman" w:cs="Times New Roman" w:hint="eastAsia"/>
                <w:szCs w:val="20"/>
                <w:lang w:eastAsia="zh-CN"/>
              </w:rPr>
              <w:t>PMA</w:t>
            </w:r>
            <w:r w:rsidRPr="00830DB2">
              <w:rPr>
                <w:rFonts w:ascii="Times New Roman" w:hAnsi="Times New Roman" w:cs="Times New Roman" w:hint="eastAsia"/>
                <w:szCs w:val="20"/>
                <w:lang w:eastAsia="zh-CN"/>
              </w:rPr>
              <w:t>、二甲苯、醋酸丁酯蒸气为主，计入</w:t>
            </w:r>
            <w:r w:rsidRPr="00830DB2">
              <w:rPr>
                <w:rFonts w:ascii="Times New Roman" w:hAnsi="Times New Roman" w:cs="Times New Roman" w:hint="eastAsia"/>
                <w:szCs w:val="20"/>
                <w:lang w:eastAsia="zh-CN"/>
              </w:rPr>
              <w:t>VOCs</w:t>
            </w:r>
            <w:r w:rsidRPr="00830DB2">
              <w:rPr>
                <w:rFonts w:ascii="Times New Roman" w:hAnsi="Times New Roman" w:cs="Times New Roman" w:hint="eastAsia"/>
                <w:szCs w:val="20"/>
                <w:lang w:eastAsia="zh-CN"/>
              </w:rPr>
              <w:t>，本项目</w:t>
            </w:r>
            <w:r w:rsidRPr="00830DB2">
              <w:rPr>
                <w:rFonts w:ascii="Times New Roman" w:hAnsi="Times New Roman" w:cs="Times New Roman" w:hint="eastAsia"/>
                <w:szCs w:val="20"/>
                <w:lang w:eastAsia="zh-CN"/>
              </w:rPr>
              <w:t>VOCs</w:t>
            </w:r>
            <w:r w:rsidRPr="00830DB2">
              <w:rPr>
                <w:rFonts w:ascii="Times New Roman" w:hAnsi="Times New Roman" w:cs="Times New Roman" w:hint="eastAsia"/>
                <w:szCs w:val="20"/>
                <w:lang w:eastAsia="zh-CN"/>
              </w:rPr>
              <w:t>以非甲烷总烃表征。项目</w:t>
            </w:r>
            <w:r w:rsidRPr="00830DB2">
              <w:rPr>
                <w:rFonts w:ascii="Times New Roman" w:hAnsi="Times New Roman" w:cs="Times New Roman"/>
                <w:szCs w:val="20"/>
                <w:lang w:eastAsia="zh-CN"/>
              </w:rPr>
              <w:t>喷漆线为负压设计，喷漆废气不易逸散</w:t>
            </w:r>
            <w:r w:rsidRPr="00830DB2">
              <w:rPr>
                <w:rFonts w:ascii="Times New Roman" w:hAnsi="Times New Roman" w:cs="Times New Roman" w:hint="eastAsia"/>
                <w:szCs w:val="20"/>
                <w:lang w:eastAsia="zh-CN"/>
              </w:rPr>
              <w:t>。</w:t>
            </w:r>
            <w:r w:rsidRPr="00830DB2">
              <w:rPr>
                <w:rFonts w:ascii="Times New Roman" w:hAnsi="Times New Roman" w:cs="Times New Roman"/>
                <w:szCs w:val="20"/>
                <w:lang w:eastAsia="zh-CN"/>
              </w:rPr>
              <w:t>调漆稀释</w:t>
            </w:r>
            <w:r w:rsidRPr="00830DB2">
              <w:rPr>
                <w:rFonts w:ascii="Times New Roman" w:hAnsi="Times New Roman" w:cs="Times New Roman" w:hint="eastAsia"/>
                <w:szCs w:val="20"/>
                <w:lang w:eastAsia="zh-CN"/>
              </w:rPr>
              <w:t>位于喷漆房内</w:t>
            </w:r>
            <w:r w:rsidRPr="00830DB2">
              <w:rPr>
                <w:rFonts w:ascii="Times New Roman" w:hAnsi="Times New Roman" w:cs="Times New Roman"/>
                <w:szCs w:val="20"/>
                <w:lang w:eastAsia="zh-CN"/>
              </w:rPr>
              <w:t>，</w:t>
            </w:r>
            <w:r w:rsidRPr="00830DB2">
              <w:rPr>
                <w:rFonts w:ascii="Times New Roman" w:hAnsi="Times New Roman" w:cs="Times New Roman" w:hint="eastAsia"/>
                <w:szCs w:val="20"/>
                <w:lang w:eastAsia="zh-CN"/>
              </w:rPr>
              <w:t>喷枪清洗位于喷漆房内，使用稀释剂清洗，清洗后产生的废溶剂用于调漆，故喷枪清洗废气、调漆废气汇同喷漆废气经收集后一并进入“水幕帘</w:t>
            </w:r>
            <w:r w:rsidRPr="00830DB2">
              <w:rPr>
                <w:rFonts w:ascii="Times New Roman" w:hAnsi="Times New Roman" w:cs="Times New Roman" w:hint="eastAsia"/>
                <w:szCs w:val="20"/>
                <w:lang w:eastAsia="zh-CN"/>
              </w:rPr>
              <w:t>+</w:t>
            </w:r>
            <w:r w:rsidRPr="00830DB2">
              <w:rPr>
                <w:rFonts w:ascii="Times New Roman" w:hAnsi="Times New Roman" w:cs="Times New Roman" w:hint="eastAsia"/>
                <w:szCs w:val="20"/>
                <w:lang w:eastAsia="zh-CN"/>
              </w:rPr>
              <w:t>喷淋塔</w:t>
            </w:r>
            <w:r w:rsidRPr="00830DB2">
              <w:rPr>
                <w:rFonts w:ascii="Times New Roman" w:hAnsi="Times New Roman" w:cs="Times New Roman" w:hint="eastAsia"/>
                <w:szCs w:val="20"/>
                <w:lang w:eastAsia="zh-CN"/>
              </w:rPr>
              <w:t>+</w:t>
            </w:r>
            <w:r w:rsidRPr="00830DB2">
              <w:rPr>
                <w:rFonts w:ascii="Times New Roman" w:hAnsi="Times New Roman" w:cs="Times New Roman" w:hint="eastAsia"/>
                <w:szCs w:val="20"/>
                <w:lang w:eastAsia="zh-CN"/>
              </w:rPr>
              <w:t>活性炭吸附”处理，已纳入喷漆废气内，不单独核算</w:t>
            </w:r>
            <w:r w:rsidRPr="00830DB2">
              <w:rPr>
                <w:rFonts w:ascii="Times New Roman" w:hAnsi="Times New Roman" w:cs="Times New Roman"/>
                <w:szCs w:val="20"/>
                <w:lang w:eastAsia="zh-CN"/>
              </w:rPr>
              <w:t>。</w:t>
            </w:r>
            <w:r w:rsidRPr="00830DB2">
              <w:rPr>
                <w:rFonts w:ascii="Times New Roman" w:hAnsi="Times New Roman" w:cs="Times New Roman" w:hint="eastAsia"/>
                <w:szCs w:val="20"/>
                <w:lang w:eastAsia="zh-CN"/>
              </w:rPr>
              <w:t>喷漆室采用负压收集的形式，根据</w:t>
            </w:r>
            <w:r w:rsidRPr="00830DB2">
              <w:rPr>
                <w:rFonts w:ascii="Times New Roman" w:hAnsi="Times New Roman" w:cs="Times New Roman"/>
                <w:lang w:eastAsia="zh-CN"/>
              </w:rPr>
              <w:t>《江西省生态环境厅关于做好</w:t>
            </w:r>
            <w:r w:rsidRPr="00830DB2">
              <w:rPr>
                <w:rFonts w:ascii="Times New Roman" w:hAnsi="Times New Roman" w:cs="Times New Roman"/>
                <w:lang w:eastAsia="zh-CN"/>
              </w:rPr>
              <w:t>2022</w:t>
            </w:r>
            <w:r w:rsidRPr="00830DB2">
              <w:rPr>
                <w:rFonts w:ascii="Times New Roman" w:hAnsi="Times New Roman" w:cs="Times New Roman"/>
                <w:lang w:eastAsia="zh-CN"/>
              </w:rPr>
              <w:t>年主要大气污染物总量减排核算工作的通知》（赣环大气</w:t>
            </w:r>
            <w:r w:rsidRPr="00830DB2">
              <w:rPr>
                <w:lang w:eastAsia="zh-CN"/>
              </w:rPr>
              <w:t>〔</w:t>
            </w:r>
            <w:r w:rsidRPr="00830DB2">
              <w:rPr>
                <w:rFonts w:ascii="Times New Roman" w:hAnsi="Times New Roman" w:cs="Times New Roman"/>
                <w:lang w:eastAsia="zh-CN"/>
              </w:rPr>
              <w:t>2022</w:t>
            </w:r>
            <w:r w:rsidRPr="00830DB2">
              <w:rPr>
                <w:lang w:eastAsia="zh-CN"/>
              </w:rPr>
              <w:t>〕</w:t>
            </w:r>
            <w:r w:rsidRPr="00830DB2">
              <w:rPr>
                <w:rFonts w:ascii="Times New Roman" w:hAnsi="Times New Roman" w:cs="Times New Roman"/>
                <w:lang w:eastAsia="zh-CN"/>
              </w:rPr>
              <w:t>26</w:t>
            </w:r>
            <w:r w:rsidRPr="00830DB2">
              <w:rPr>
                <w:rFonts w:ascii="Times New Roman" w:hAnsi="Times New Roman" w:cs="Times New Roman"/>
                <w:lang w:eastAsia="zh-CN"/>
              </w:rPr>
              <w:t>号）</w:t>
            </w:r>
            <w:r w:rsidRPr="00830DB2">
              <w:rPr>
                <w:rFonts w:ascii="Times New Roman" w:hAnsi="Times New Roman" w:cs="Times New Roman" w:hint="eastAsia"/>
                <w:szCs w:val="20"/>
                <w:lang w:eastAsia="zh-CN"/>
              </w:rPr>
              <w:t>，</w:t>
            </w:r>
            <w:r w:rsidRPr="00830DB2">
              <w:rPr>
                <w:rFonts w:ascii="Times New Roman" w:hAnsi="Times New Roman" w:cs="Times New Roman" w:hint="eastAsia"/>
                <w:lang w:eastAsia="zh-CN"/>
              </w:rPr>
              <w:t>整体收集效率</w:t>
            </w:r>
            <w:r w:rsidRPr="00830DB2">
              <w:rPr>
                <w:rFonts w:ascii="Times New Roman" w:hAnsi="Times New Roman" w:cs="Times New Roman" w:hint="eastAsia"/>
                <w:lang w:eastAsia="zh-CN"/>
              </w:rPr>
              <w:t>90%</w:t>
            </w:r>
            <w:r w:rsidRPr="00830DB2">
              <w:rPr>
                <w:rFonts w:ascii="Times New Roman" w:hAnsi="Times New Roman" w:cs="Times New Roman" w:hint="eastAsia"/>
                <w:lang w:eastAsia="zh-CN"/>
              </w:rPr>
              <w:t>，</w:t>
            </w:r>
            <w:r w:rsidRPr="00830DB2">
              <w:rPr>
                <w:rFonts w:ascii="Times New Roman" w:hAnsi="Times New Roman" w:cs="Times New Roman"/>
                <w:lang w:eastAsia="zh-CN"/>
              </w:rPr>
              <w:t>喷</w:t>
            </w:r>
            <w:r w:rsidRPr="00830DB2">
              <w:rPr>
                <w:rFonts w:ascii="Times New Roman" w:hAnsi="Times New Roman" w:cs="Times New Roman" w:hint="eastAsia"/>
                <w:lang w:eastAsia="zh-CN"/>
              </w:rPr>
              <w:t>油性</w:t>
            </w:r>
            <w:r w:rsidRPr="00830DB2">
              <w:rPr>
                <w:rFonts w:ascii="Times New Roman" w:hAnsi="Times New Roman" w:cs="Times New Roman"/>
                <w:lang w:eastAsia="zh-CN"/>
              </w:rPr>
              <w:t>漆工段年均工作时间为</w:t>
            </w:r>
            <w:r w:rsidRPr="00830DB2">
              <w:rPr>
                <w:rFonts w:ascii="Times New Roman" w:hAnsi="Times New Roman" w:cs="Times New Roman" w:hint="eastAsia"/>
                <w:lang w:eastAsia="zh-CN"/>
              </w:rPr>
              <w:t>640</w:t>
            </w:r>
            <w:r w:rsidRPr="00830DB2">
              <w:rPr>
                <w:rFonts w:ascii="Times New Roman" w:hAnsi="Times New Roman" w:cs="Times New Roman"/>
                <w:lang w:eastAsia="zh-CN"/>
              </w:rPr>
              <w:t>h</w:t>
            </w:r>
            <w:r w:rsidRPr="00830DB2">
              <w:rPr>
                <w:rFonts w:ascii="Times New Roman" w:hAnsi="Times New Roman" w:cs="Times New Roman" w:hint="eastAsia"/>
                <w:lang w:eastAsia="zh-CN"/>
              </w:rPr>
              <w:t>，</w:t>
            </w:r>
            <w:r w:rsidRPr="00830DB2">
              <w:rPr>
                <w:rFonts w:ascii="Times New Roman" w:hAnsi="Times New Roman" w:cs="Times New Roman"/>
                <w:lang w:eastAsia="zh-CN"/>
              </w:rPr>
              <w:t>风机风量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20</w:t>
            </w:r>
            <w:r w:rsidRPr="00830DB2">
              <w:rPr>
                <w:rFonts w:ascii="Times New Roman" w:hAnsi="Times New Roman" w:cs="Times New Roman"/>
                <w:lang w:eastAsia="zh-CN"/>
              </w:rPr>
              <w:t>000m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hint="eastAsia"/>
                <w:lang w:eastAsia="zh-CN"/>
              </w:rPr>
              <w:t>。</w:t>
            </w:r>
            <w:r w:rsidRPr="00830DB2">
              <w:rPr>
                <w:rFonts w:ascii="Times New Roman" w:hAnsi="Times New Roman" w:cs="Times New Roman" w:hint="eastAsia"/>
                <w:szCs w:val="20"/>
                <w:lang w:eastAsia="zh-CN"/>
              </w:rPr>
              <w:t>喷漆废气经</w:t>
            </w:r>
            <w:r w:rsidRPr="00830DB2">
              <w:rPr>
                <w:rFonts w:ascii="Times New Roman" w:hAnsi="Times New Roman" w:cs="Times New Roman" w:hint="eastAsia"/>
                <w:lang w:eastAsia="zh-CN"/>
              </w:rPr>
              <w:t>水幕帘</w:t>
            </w:r>
            <w:r w:rsidRPr="00830DB2">
              <w:rPr>
                <w:rFonts w:ascii="Times New Roman" w:hAnsi="Times New Roman" w:cs="Times New Roman" w:hint="eastAsia"/>
                <w:lang w:eastAsia="zh-CN"/>
              </w:rPr>
              <w:t>+</w:t>
            </w:r>
            <w:r w:rsidRPr="00830DB2">
              <w:rPr>
                <w:rFonts w:ascii="Times New Roman" w:hAnsi="Times New Roman" w:cs="Times New Roman"/>
                <w:lang w:eastAsia="zh-CN"/>
              </w:rPr>
              <w:t>喷淋塔</w:t>
            </w:r>
            <w:r w:rsidRPr="00830DB2">
              <w:rPr>
                <w:rFonts w:ascii="Times New Roman" w:hAnsi="Times New Roman" w:cs="Times New Roman"/>
                <w:lang w:eastAsia="zh-CN"/>
              </w:rPr>
              <w:t>+</w:t>
            </w:r>
            <w:r w:rsidRPr="00830DB2">
              <w:rPr>
                <w:rFonts w:ascii="Times New Roman" w:hAnsi="Times New Roman" w:cs="Times New Roman"/>
                <w:lang w:eastAsia="zh-CN"/>
              </w:rPr>
              <w:t>活性炭吸附</w:t>
            </w:r>
            <w:r w:rsidRPr="00830DB2">
              <w:rPr>
                <w:rFonts w:ascii="Times New Roman" w:hAnsi="Times New Roman" w:cs="Times New Roman" w:hint="eastAsia"/>
                <w:szCs w:val="20"/>
                <w:lang w:eastAsia="zh-CN"/>
              </w:rPr>
              <w:t>处理，</w:t>
            </w:r>
            <w:r w:rsidRPr="00830DB2">
              <w:rPr>
                <w:rFonts w:ascii="Times New Roman" w:hAnsi="Times New Roman" w:cs="Times New Roman" w:hint="eastAsia"/>
                <w:lang w:eastAsia="zh-CN"/>
              </w:rPr>
              <w:t>颗粒物</w:t>
            </w:r>
            <w:r w:rsidRPr="00830DB2">
              <w:rPr>
                <w:rFonts w:ascii="Times New Roman" w:hAnsi="Times New Roman" w:cs="Times New Roman"/>
                <w:lang w:eastAsia="zh-CN"/>
              </w:rPr>
              <w:t>去除效率</w:t>
            </w:r>
            <w:r w:rsidRPr="00830DB2">
              <w:rPr>
                <w:rFonts w:ascii="Times New Roman" w:hAnsi="Times New Roman" w:cs="Times New Roman" w:hint="eastAsia"/>
                <w:lang w:eastAsia="zh-CN"/>
              </w:rPr>
              <w:t>80</w:t>
            </w:r>
            <w:r w:rsidRPr="00830DB2">
              <w:rPr>
                <w:rFonts w:ascii="Times New Roman" w:hAnsi="Times New Roman" w:cs="Times New Roman"/>
                <w:lang w:eastAsia="zh-CN"/>
              </w:rPr>
              <w:t>%</w:t>
            </w:r>
            <w:r w:rsidRPr="00830DB2">
              <w:rPr>
                <w:rFonts w:ascii="Times New Roman" w:hAnsi="Times New Roman" w:cs="Times New Roman"/>
                <w:lang w:eastAsia="zh-CN"/>
              </w:rPr>
              <w:t>，</w:t>
            </w:r>
            <w:r w:rsidRPr="00830DB2">
              <w:rPr>
                <w:rFonts w:ascii="Times New Roman" w:hAnsi="Times New Roman" w:cs="Times New Roman"/>
                <w:lang w:eastAsia="zh-CN"/>
              </w:rPr>
              <w:t>VOCs</w:t>
            </w:r>
            <w:r w:rsidRPr="00830DB2">
              <w:rPr>
                <w:rFonts w:ascii="Times New Roman" w:hAnsi="Times New Roman" w:cs="Times New Roman"/>
                <w:lang w:eastAsia="zh-CN"/>
              </w:rPr>
              <w:t>处理效率</w:t>
            </w:r>
            <w:r w:rsidRPr="00830DB2">
              <w:rPr>
                <w:rFonts w:ascii="Times New Roman" w:hAnsi="Times New Roman" w:cs="Times New Roman" w:hint="eastAsia"/>
                <w:lang w:eastAsia="zh-CN"/>
              </w:rPr>
              <w:t>30</w:t>
            </w:r>
            <w:r w:rsidRPr="00830DB2">
              <w:rPr>
                <w:rFonts w:ascii="Times New Roman" w:hAnsi="Times New Roman" w:cs="Times New Roman"/>
                <w:lang w:eastAsia="zh-CN"/>
              </w:rPr>
              <w:t>%</w:t>
            </w:r>
            <w:r w:rsidRPr="00830DB2">
              <w:rPr>
                <w:rFonts w:hint="eastAsia"/>
                <w:lang w:eastAsia="zh-CN"/>
              </w:rPr>
              <w:t>。</w:t>
            </w:r>
          </w:p>
          <w:p w14:paraId="1CB73CF8" w14:textId="77777777" w:rsidR="00AC0B7A" w:rsidRPr="00830DB2" w:rsidRDefault="00000000">
            <w:pPr>
              <w:pStyle w:val="24"/>
              <w:tabs>
                <w:tab w:val="left" w:pos="2595"/>
              </w:tabs>
              <w:adjustRightInd/>
              <w:ind w:firstLine="482"/>
              <w:textAlignment w:val="auto"/>
              <w:rPr>
                <w:rFonts w:ascii="Times New Roman" w:hAnsi="Times New Roman" w:cs="Times New Roman"/>
                <w:b/>
                <w:bCs/>
              </w:rPr>
            </w:pPr>
            <w:r w:rsidRPr="00830DB2">
              <w:rPr>
                <w:rFonts w:ascii="Times New Roman" w:hAnsi="Times New Roman" w:cs="Times New Roman" w:hint="eastAsia"/>
                <w:b/>
                <w:bCs/>
              </w:rPr>
              <w:t>颗粒物：</w:t>
            </w:r>
          </w:p>
          <w:p w14:paraId="3CAACA8A"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根据</w:t>
            </w:r>
            <w:r w:rsidRPr="00830DB2">
              <w:rPr>
                <w:rFonts w:ascii="Times New Roman" w:hAnsi="Times New Roman" w:cs="Times New Roman"/>
              </w:rPr>
              <w:t>油漆、稀释剂用量参数表</w:t>
            </w:r>
            <w:r w:rsidRPr="00830DB2">
              <w:rPr>
                <w:rFonts w:ascii="Times New Roman" w:hAnsi="Times New Roman" w:cs="Times New Roman" w:hint="eastAsia"/>
              </w:rPr>
              <w:t>可知固态组分为</w:t>
            </w:r>
            <w:r w:rsidRPr="00830DB2">
              <w:rPr>
                <w:rFonts w:ascii="Times New Roman" w:hAnsi="Times New Roman" w:cs="Times New Roman" w:hint="eastAsia"/>
              </w:rPr>
              <w:t>2.8</w:t>
            </w:r>
            <w:r w:rsidRPr="00830DB2">
              <w:t xml:space="preserve"> </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固态组分附着率按</w:t>
            </w:r>
            <w:r w:rsidRPr="00830DB2">
              <w:rPr>
                <w:rFonts w:ascii="Times New Roman" w:hAnsi="Times New Roman" w:cs="Times New Roman"/>
              </w:rPr>
              <w:t>50%</w:t>
            </w:r>
            <w:r w:rsidRPr="00830DB2">
              <w:rPr>
                <w:rFonts w:ascii="Times New Roman" w:hAnsi="Times New Roman" w:cs="Times New Roman"/>
              </w:rPr>
              <w:t>计算，</w:t>
            </w:r>
            <w:r w:rsidRPr="00830DB2">
              <w:rPr>
                <w:rFonts w:ascii="Times New Roman" w:hAnsi="Times New Roman" w:cs="Times New Roman"/>
              </w:rPr>
              <w:t>50%</w:t>
            </w:r>
            <w:r w:rsidRPr="00830DB2">
              <w:rPr>
                <w:rFonts w:ascii="Times New Roman" w:hAnsi="Times New Roman" w:cs="Times New Roman"/>
              </w:rPr>
              <w:t>散发在喷漆室内，形成漆雾，颗粒物产生量</w:t>
            </w:r>
            <w:r w:rsidRPr="00830DB2">
              <w:rPr>
                <w:rFonts w:ascii="Times New Roman" w:hAnsi="Times New Roman" w:cs="Times New Roman" w:hint="eastAsia"/>
              </w:rPr>
              <w:t>1.4</w:t>
            </w:r>
            <w:r w:rsidRPr="00830DB2">
              <w:rPr>
                <w:rFonts w:ascii="Times New Roman" w:hAnsi="Times New Roman" w:cs="Times New Roman"/>
              </w:rPr>
              <w:t>t/a</w:t>
            </w:r>
            <w:r w:rsidRPr="00830DB2">
              <w:rPr>
                <w:rFonts w:ascii="Times New Roman" w:hAnsi="Times New Roman" w:cs="Times New Roman"/>
              </w:rPr>
              <w:t>。</w:t>
            </w:r>
          </w:p>
          <w:p w14:paraId="7F28DECE" w14:textId="77777777" w:rsidR="00AC0B7A" w:rsidRPr="00830DB2" w:rsidRDefault="00000000">
            <w:pPr>
              <w:pStyle w:val="24"/>
              <w:tabs>
                <w:tab w:val="left" w:pos="2595"/>
              </w:tabs>
              <w:adjustRightInd/>
              <w:ind w:firstLine="482"/>
              <w:textAlignment w:val="auto"/>
              <w:rPr>
                <w:rFonts w:ascii="Times New Roman" w:hAnsi="Times New Roman" w:cs="Times New Roman"/>
                <w:b/>
                <w:bCs/>
              </w:rPr>
            </w:pPr>
            <w:r w:rsidRPr="00830DB2">
              <w:rPr>
                <w:rFonts w:ascii="Times New Roman" w:hAnsi="Times New Roman" w:cs="Times New Roman" w:hint="eastAsia"/>
                <w:b/>
                <w:bCs/>
              </w:rPr>
              <w:t>非甲烷总烃、二甲苯：</w:t>
            </w:r>
          </w:p>
          <w:p w14:paraId="5DF87A66"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喷漆及喷漆后烘干（固化）</w:t>
            </w:r>
            <w:r w:rsidRPr="00830DB2">
              <w:rPr>
                <w:rFonts w:ascii="Times New Roman" w:hAnsi="Times New Roman" w:cs="Times New Roman"/>
              </w:rPr>
              <w:t>根据《排放源统计调查产排污核算方法和系数手册》</w:t>
            </w:r>
            <w:r w:rsidRPr="00830DB2">
              <w:rPr>
                <w:rFonts w:ascii="Times New Roman" w:hAnsi="Times New Roman" w:cs="Times New Roman"/>
              </w:rPr>
              <w:t>“33-37</w:t>
            </w:r>
            <w:r w:rsidRPr="00830DB2">
              <w:rPr>
                <w:rFonts w:ascii="Times New Roman" w:hAnsi="Times New Roman" w:cs="Times New Roman"/>
              </w:rPr>
              <w:t>，</w:t>
            </w:r>
            <w:r w:rsidRPr="00830DB2">
              <w:rPr>
                <w:rFonts w:ascii="Times New Roman" w:hAnsi="Times New Roman" w:cs="Times New Roman"/>
              </w:rPr>
              <w:t xml:space="preserve">431-434 </w:t>
            </w:r>
            <w:r w:rsidRPr="00830DB2">
              <w:rPr>
                <w:rFonts w:ascii="Times New Roman" w:hAnsi="Times New Roman" w:cs="Times New Roman"/>
              </w:rPr>
              <w:t>机械行业系数手册</w:t>
            </w:r>
            <w:r w:rsidRPr="00830DB2">
              <w:rPr>
                <w:rFonts w:ascii="Times New Roman" w:hAnsi="Times New Roman" w:cs="Times New Roman"/>
              </w:rPr>
              <w:t>”</w:t>
            </w:r>
            <w:r w:rsidRPr="00830DB2">
              <w:rPr>
                <w:rFonts w:ascii="Times New Roman" w:hAnsi="Times New Roman" w:cs="Times New Roman"/>
              </w:rPr>
              <w:t>中</w:t>
            </w:r>
            <w:r w:rsidRPr="00830DB2">
              <w:rPr>
                <w:rFonts w:ascii="Times New Roman" w:hAnsi="Times New Roman" w:cs="Times New Roman"/>
              </w:rPr>
              <w:t xml:space="preserve">“14 </w:t>
            </w:r>
            <w:r w:rsidRPr="00830DB2">
              <w:rPr>
                <w:rFonts w:ascii="Times New Roman" w:hAnsi="Times New Roman" w:cs="Times New Roman"/>
              </w:rPr>
              <w:t>涂装</w:t>
            </w:r>
            <w:r w:rsidRPr="00830DB2">
              <w:rPr>
                <w:rFonts w:ascii="Times New Roman" w:hAnsi="Times New Roman" w:cs="Times New Roman"/>
              </w:rPr>
              <w:t>”</w:t>
            </w:r>
            <w:r w:rsidRPr="00830DB2">
              <w:rPr>
                <w:rFonts w:ascii="Times New Roman" w:hAnsi="Times New Roman" w:cs="Times New Roman"/>
              </w:rPr>
              <w:t>的排污系数中涂装件</w:t>
            </w:r>
            <w:r w:rsidRPr="00830DB2">
              <w:rPr>
                <w:rFonts w:ascii="Times New Roman" w:hAnsi="Times New Roman" w:cs="Times New Roman"/>
              </w:rPr>
              <w:t>-</w:t>
            </w:r>
            <w:r w:rsidRPr="00830DB2">
              <w:rPr>
                <w:rFonts w:ascii="Times New Roman" w:hAnsi="Times New Roman" w:cs="Times New Roman"/>
              </w:rPr>
              <w:t>喷漆（</w:t>
            </w:r>
            <w:r w:rsidRPr="00830DB2">
              <w:rPr>
                <w:rFonts w:ascii="Times New Roman" w:hAnsi="Times New Roman" w:cs="Times New Roman" w:hint="eastAsia"/>
              </w:rPr>
              <w:t>油性漆</w:t>
            </w:r>
            <w:r w:rsidRPr="00830DB2">
              <w:rPr>
                <w:rFonts w:ascii="Times New Roman" w:hAnsi="Times New Roman" w:cs="Times New Roman"/>
              </w:rPr>
              <w:t>），</w:t>
            </w:r>
            <w:r w:rsidRPr="00830DB2">
              <w:rPr>
                <w:rFonts w:ascii="Times New Roman" w:hAnsi="Times New Roman" w:cs="Times New Roman"/>
              </w:rPr>
              <w:t>VOC</w:t>
            </w:r>
            <w:r w:rsidRPr="00830DB2">
              <w:rPr>
                <w:rFonts w:ascii="Times New Roman" w:hAnsi="Times New Roman" w:cs="Times New Roman" w:hint="eastAsia"/>
              </w:rPr>
              <w:t>s</w:t>
            </w:r>
            <w:r w:rsidRPr="00830DB2">
              <w:rPr>
                <w:rFonts w:ascii="Times New Roman" w:hAnsi="Times New Roman" w:cs="Times New Roman"/>
              </w:rPr>
              <w:t>产污系数为</w:t>
            </w:r>
            <w:r w:rsidRPr="00830DB2">
              <w:rPr>
                <w:rFonts w:ascii="Times New Roman" w:hAnsi="Times New Roman" w:cs="Times New Roman" w:hint="eastAsia"/>
              </w:rPr>
              <w:t>486</w:t>
            </w:r>
            <w:r w:rsidRPr="00830DB2">
              <w:rPr>
                <w:rFonts w:ascii="Times New Roman" w:hAnsi="Times New Roman" w:cs="Times New Roman"/>
              </w:rPr>
              <w:t>kg/t</w:t>
            </w:r>
            <w:r w:rsidRPr="00830DB2">
              <w:rPr>
                <w:rFonts w:ascii="Times New Roman" w:hAnsi="Times New Roman" w:cs="Times New Roman"/>
              </w:rPr>
              <w:t>原料，喷漆后烘干（</w:t>
            </w:r>
            <w:r w:rsidRPr="00830DB2">
              <w:rPr>
                <w:rFonts w:ascii="Times New Roman" w:hAnsi="Times New Roman" w:cs="Times New Roman" w:hint="eastAsia"/>
              </w:rPr>
              <w:t>油性漆</w:t>
            </w:r>
            <w:r w:rsidRPr="00830DB2">
              <w:rPr>
                <w:rFonts w:ascii="Times New Roman" w:hAnsi="Times New Roman" w:cs="Times New Roman"/>
              </w:rPr>
              <w:t>）</w:t>
            </w:r>
            <w:r w:rsidRPr="00830DB2">
              <w:rPr>
                <w:rFonts w:ascii="Times New Roman" w:hAnsi="Times New Roman" w:cs="Times New Roman" w:hint="eastAsia"/>
              </w:rPr>
              <w:t>VOCs</w:t>
            </w:r>
            <w:r w:rsidRPr="00830DB2">
              <w:rPr>
                <w:rFonts w:ascii="Times New Roman" w:hAnsi="Times New Roman" w:cs="Times New Roman" w:hint="eastAsia"/>
              </w:rPr>
              <w:t>产污系数为</w:t>
            </w:r>
            <w:r w:rsidRPr="00830DB2">
              <w:rPr>
                <w:rFonts w:ascii="Times New Roman" w:hAnsi="Times New Roman" w:cs="Times New Roman" w:hint="eastAsia"/>
              </w:rPr>
              <w:t>121kg/t</w:t>
            </w:r>
            <w:r w:rsidRPr="00830DB2">
              <w:rPr>
                <w:rFonts w:ascii="Times New Roman" w:hAnsi="Times New Roman" w:cs="Times New Roman" w:hint="eastAsia"/>
              </w:rPr>
              <w:t>原料可知</w:t>
            </w:r>
            <w:r w:rsidRPr="00830DB2">
              <w:rPr>
                <w:rFonts w:ascii="Times New Roman" w:hAnsi="Times New Roman" w:cs="Times New Roman"/>
              </w:rPr>
              <w:t>喷漆</w:t>
            </w:r>
            <w:r w:rsidRPr="00830DB2">
              <w:rPr>
                <w:rFonts w:ascii="Times New Roman" w:hAnsi="Times New Roman" w:cs="Times New Roman" w:hint="eastAsia"/>
              </w:rPr>
              <w:t>、固化</w:t>
            </w:r>
            <w:r w:rsidRPr="00830DB2">
              <w:rPr>
                <w:rFonts w:ascii="Times New Roman" w:hAnsi="Times New Roman" w:cs="Times New Roman"/>
              </w:rPr>
              <w:t>过程的</w:t>
            </w:r>
            <w:r w:rsidRPr="00830DB2">
              <w:rPr>
                <w:rFonts w:ascii="Times New Roman" w:hAnsi="Times New Roman" w:cs="Times New Roman" w:hint="eastAsia"/>
              </w:rPr>
              <w:t>VOCs</w:t>
            </w:r>
            <w:r w:rsidRPr="00830DB2">
              <w:rPr>
                <w:rFonts w:ascii="Times New Roman" w:hAnsi="Times New Roman" w:cs="Times New Roman" w:hint="eastAsia"/>
              </w:rPr>
              <w:t>产生</w:t>
            </w:r>
            <w:r w:rsidRPr="00830DB2">
              <w:rPr>
                <w:rFonts w:ascii="Times New Roman" w:hAnsi="Times New Roman" w:cs="Times New Roman"/>
              </w:rPr>
              <w:t>比例</w:t>
            </w:r>
            <w:r w:rsidRPr="00830DB2">
              <w:rPr>
                <w:rFonts w:ascii="Times New Roman" w:hAnsi="Times New Roman" w:cs="Times New Roman" w:hint="eastAsia"/>
              </w:rPr>
              <w:t>约为</w:t>
            </w:r>
            <w:r w:rsidRPr="00830DB2">
              <w:rPr>
                <w:rFonts w:ascii="Times New Roman" w:hAnsi="Times New Roman" w:cs="Times New Roman" w:hint="eastAsia"/>
              </w:rPr>
              <w:t>4:1</w:t>
            </w:r>
            <w:r w:rsidRPr="00830DB2">
              <w:rPr>
                <w:rFonts w:ascii="Times New Roman" w:hAnsi="Times New Roman" w:cs="Times New Roman" w:hint="eastAsia"/>
              </w:rPr>
              <w:t>。</w:t>
            </w:r>
            <w:r w:rsidRPr="00830DB2">
              <w:rPr>
                <w:rFonts w:ascii="Times New Roman" w:hAnsi="Times New Roman" w:cs="Times New Roman"/>
              </w:rPr>
              <w:t>本项目加工对象为金属铝单板，工序包含喷漆</w:t>
            </w:r>
            <w:r w:rsidRPr="00830DB2">
              <w:rPr>
                <w:rFonts w:ascii="Times New Roman" w:hAnsi="Times New Roman" w:cs="Times New Roman"/>
              </w:rPr>
              <w:t xml:space="preserve"> + </w:t>
            </w:r>
            <w:r w:rsidRPr="00830DB2">
              <w:rPr>
                <w:rFonts w:ascii="Times New Roman" w:hAnsi="Times New Roman" w:cs="Times New Roman"/>
              </w:rPr>
              <w:t>喷漆后烘干固化，与手册</w:t>
            </w:r>
            <w:r w:rsidRPr="00830DB2">
              <w:rPr>
                <w:rFonts w:ascii="Times New Roman" w:hAnsi="Times New Roman" w:cs="Times New Roman"/>
              </w:rPr>
              <w:t xml:space="preserve"> “</w:t>
            </w:r>
            <w:r w:rsidRPr="00830DB2">
              <w:rPr>
                <w:rFonts w:ascii="Times New Roman" w:hAnsi="Times New Roman" w:cs="Times New Roman"/>
              </w:rPr>
              <w:t>涂装件</w:t>
            </w:r>
            <w:r w:rsidRPr="00830DB2">
              <w:rPr>
                <w:rFonts w:ascii="Times New Roman" w:hAnsi="Times New Roman" w:cs="Times New Roman"/>
              </w:rPr>
              <w:t>‑</w:t>
            </w:r>
            <w:r w:rsidRPr="00830DB2">
              <w:rPr>
                <w:rFonts w:ascii="Times New Roman" w:hAnsi="Times New Roman" w:cs="Times New Roman"/>
              </w:rPr>
              <w:t>喷漆油性漆</w:t>
            </w:r>
            <w:r w:rsidRPr="00830DB2">
              <w:rPr>
                <w:rFonts w:ascii="Times New Roman" w:hAnsi="Times New Roman" w:cs="Times New Roman"/>
              </w:rPr>
              <w:t xml:space="preserve">” </w:t>
            </w:r>
            <w:r w:rsidRPr="00830DB2">
              <w:rPr>
                <w:rFonts w:ascii="Times New Roman" w:hAnsi="Times New Roman" w:cs="Times New Roman"/>
              </w:rPr>
              <w:t>工况匹配，原料统计基数为油性漆</w:t>
            </w:r>
            <w:r w:rsidRPr="00830DB2">
              <w:rPr>
                <w:rFonts w:ascii="Times New Roman" w:hAnsi="Times New Roman" w:cs="Times New Roman"/>
              </w:rPr>
              <w:t xml:space="preserve"> + </w:t>
            </w:r>
            <w:r w:rsidRPr="00830DB2">
              <w:rPr>
                <w:rFonts w:ascii="Times New Roman" w:hAnsi="Times New Roman" w:cs="Times New Roman"/>
              </w:rPr>
              <w:t>稀释剂总投入量，系数适用。以挥发性有机物全部挥发计，底漆、面漆、光面漆及稀释剂挥发分</w:t>
            </w:r>
            <w:r w:rsidRPr="00830DB2">
              <w:rPr>
                <w:rFonts w:ascii="Times New Roman" w:hAnsi="Times New Roman" w:cs="Times New Roman" w:hint="eastAsia"/>
              </w:rPr>
              <w:t>1.67</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w:t>
            </w:r>
            <w:r w:rsidRPr="00830DB2">
              <w:rPr>
                <w:rFonts w:ascii="Times New Roman" w:hAnsi="Times New Roman" w:cs="Times New Roman" w:hint="eastAsia"/>
              </w:rPr>
              <w:t>93</w:t>
            </w:r>
            <w:r w:rsidRPr="00830DB2">
              <w:rPr>
                <w:rFonts w:ascii="Times New Roman" w:hAnsi="Times New Roman" w:cs="Times New Roman"/>
              </w:rPr>
              <w:t>t/a</w:t>
            </w:r>
            <w:r w:rsidRPr="00830DB2">
              <w:rPr>
                <w:rFonts w:ascii="Times New Roman" w:hAnsi="Times New Roman" w:cs="Times New Roman"/>
              </w:rPr>
              <w:t>），其中喷漆废气</w:t>
            </w:r>
            <w:r w:rsidRPr="00830DB2">
              <w:rPr>
                <w:rFonts w:ascii="Times New Roman" w:hAnsi="Times New Roman" w:cs="Times New Roman"/>
              </w:rPr>
              <w:t>VOCs</w:t>
            </w:r>
            <w:r w:rsidRPr="00830DB2">
              <w:rPr>
                <w:rFonts w:ascii="Times New Roman" w:hAnsi="Times New Roman" w:cs="Times New Roman"/>
              </w:rPr>
              <w:t>产生量</w:t>
            </w:r>
            <w:r w:rsidRPr="00830DB2">
              <w:rPr>
                <w:rFonts w:ascii="Times New Roman" w:hAnsi="Times New Roman" w:cs="Times New Roman"/>
              </w:rPr>
              <w:t>1.</w:t>
            </w:r>
            <w:r w:rsidRPr="00830DB2">
              <w:rPr>
                <w:rFonts w:ascii="Times New Roman" w:hAnsi="Times New Roman" w:cs="Times New Roman" w:hint="eastAsia"/>
              </w:rPr>
              <w:t>34</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w:t>
            </w:r>
            <w:r w:rsidRPr="00830DB2">
              <w:rPr>
                <w:rFonts w:ascii="Times New Roman" w:hAnsi="Times New Roman" w:cs="Times New Roman" w:hint="eastAsia"/>
              </w:rPr>
              <w:t>74</w:t>
            </w:r>
            <w:r w:rsidRPr="00830DB2">
              <w:rPr>
                <w:rFonts w:ascii="Times New Roman" w:hAnsi="Times New Roman" w:cs="Times New Roman"/>
              </w:rPr>
              <w:t>t/a</w:t>
            </w:r>
            <w:r w:rsidRPr="00830DB2">
              <w:rPr>
                <w:rFonts w:ascii="Times New Roman" w:hAnsi="Times New Roman" w:cs="Times New Roman"/>
              </w:rPr>
              <w:t>），喷漆后烘干（固化）废气</w:t>
            </w:r>
            <w:r w:rsidRPr="00830DB2">
              <w:rPr>
                <w:rFonts w:ascii="Times New Roman" w:hAnsi="Times New Roman" w:cs="Times New Roman"/>
              </w:rPr>
              <w:t>VOCs</w:t>
            </w:r>
            <w:r w:rsidRPr="00830DB2">
              <w:rPr>
                <w:rFonts w:ascii="Times New Roman" w:hAnsi="Times New Roman" w:cs="Times New Roman"/>
              </w:rPr>
              <w:t>产生量约</w:t>
            </w:r>
            <w:r w:rsidRPr="00830DB2">
              <w:rPr>
                <w:rFonts w:ascii="Times New Roman" w:hAnsi="Times New Roman" w:cs="Times New Roman"/>
              </w:rPr>
              <w:t>0.</w:t>
            </w:r>
            <w:r w:rsidRPr="00830DB2">
              <w:rPr>
                <w:rFonts w:ascii="Times New Roman" w:hAnsi="Times New Roman" w:cs="Times New Roman" w:hint="eastAsia"/>
              </w:rPr>
              <w:t>33</w:t>
            </w:r>
            <w:r w:rsidRPr="00830DB2">
              <w:rPr>
                <w:rFonts w:ascii="Times New Roman" w:hAnsi="Times New Roman" w:cs="Times New Roman"/>
              </w:rPr>
              <w:t>t/a</w:t>
            </w:r>
            <w:r w:rsidRPr="00830DB2">
              <w:rPr>
                <w:rFonts w:ascii="Times New Roman" w:hAnsi="Times New Roman" w:cs="Times New Roman"/>
              </w:rPr>
              <w:t>（二甲苯</w:t>
            </w:r>
            <w:r w:rsidRPr="00830DB2">
              <w:rPr>
                <w:rFonts w:ascii="Times New Roman" w:hAnsi="Times New Roman" w:cs="Times New Roman"/>
              </w:rPr>
              <w:t>0.1</w:t>
            </w:r>
            <w:r w:rsidRPr="00830DB2">
              <w:rPr>
                <w:rFonts w:ascii="Times New Roman" w:hAnsi="Times New Roman" w:cs="Times New Roman" w:hint="eastAsia"/>
              </w:rPr>
              <w:t>9</w:t>
            </w:r>
            <w:r w:rsidRPr="00830DB2">
              <w:rPr>
                <w:rFonts w:ascii="Times New Roman" w:hAnsi="Times New Roman" w:cs="Times New Roman"/>
              </w:rPr>
              <w:t>t/a</w:t>
            </w:r>
            <w:r w:rsidRPr="00830DB2">
              <w:rPr>
                <w:rFonts w:ascii="Times New Roman" w:hAnsi="Times New Roman" w:cs="Times New Roman"/>
              </w:rPr>
              <w:t>）。</w:t>
            </w:r>
          </w:p>
          <w:p w14:paraId="207C74BF"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喷油性漆</w:t>
            </w:r>
            <w:r w:rsidRPr="00830DB2">
              <w:rPr>
                <w:rFonts w:ascii="Times New Roman" w:hAnsi="Times New Roman" w:cs="Times New Roman"/>
              </w:rPr>
              <w:t>颗粒物产生量</w:t>
            </w:r>
            <w:r w:rsidRPr="00830DB2">
              <w:rPr>
                <w:rFonts w:ascii="Times New Roman" w:hAnsi="Times New Roman" w:cs="Times New Roman" w:hint="eastAsia"/>
              </w:rPr>
              <w:t>1.4</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VOCs</w:t>
            </w:r>
            <w:r w:rsidRPr="00830DB2">
              <w:rPr>
                <w:rFonts w:ascii="Times New Roman" w:hAnsi="Times New Roman" w:cs="Times New Roman"/>
              </w:rPr>
              <w:t>产生量</w:t>
            </w:r>
            <w:r w:rsidRPr="00830DB2">
              <w:rPr>
                <w:rFonts w:ascii="Times New Roman" w:hAnsi="Times New Roman" w:cs="Times New Roman"/>
              </w:rPr>
              <w:t>1.</w:t>
            </w:r>
            <w:r w:rsidRPr="00830DB2">
              <w:rPr>
                <w:rFonts w:ascii="Times New Roman" w:hAnsi="Times New Roman" w:cs="Times New Roman" w:hint="eastAsia"/>
              </w:rPr>
              <w:t>34</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二甲苯</w:t>
            </w:r>
            <w:r w:rsidRPr="00830DB2">
              <w:rPr>
                <w:rFonts w:ascii="Times New Roman" w:hAnsi="Times New Roman" w:cs="Times New Roman" w:hint="eastAsia"/>
              </w:rPr>
              <w:t>产生量</w:t>
            </w:r>
            <w:r w:rsidRPr="00830DB2">
              <w:rPr>
                <w:rFonts w:ascii="Times New Roman" w:hAnsi="Times New Roman" w:cs="Times New Roman"/>
              </w:rPr>
              <w:t>0.</w:t>
            </w:r>
            <w:r w:rsidRPr="00830DB2">
              <w:rPr>
                <w:rFonts w:ascii="Times New Roman" w:hAnsi="Times New Roman" w:cs="Times New Roman" w:hint="eastAsia"/>
              </w:rPr>
              <w:t>74</w:t>
            </w:r>
            <w:r w:rsidRPr="00830DB2">
              <w:rPr>
                <w:rFonts w:ascii="Times New Roman" w:hAnsi="Times New Roman" w:cs="Times New Roman"/>
              </w:rPr>
              <w:t>t/a</w:t>
            </w:r>
            <w:r w:rsidRPr="00830DB2">
              <w:rPr>
                <w:rFonts w:ascii="Times New Roman" w:hAnsi="Times New Roman" w:cs="Times New Roman" w:hint="eastAsia"/>
              </w:rPr>
              <w:t>。</w:t>
            </w:r>
          </w:p>
          <w:p w14:paraId="6197871F"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lastRenderedPageBreak/>
              <w:t>综上喷水性漆与油性漆颗粒物产生总量为</w:t>
            </w:r>
            <w:r w:rsidRPr="00830DB2">
              <w:rPr>
                <w:rFonts w:ascii="Times New Roman" w:hAnsi="Times New Roman" w:cs="Times New Roman" w:hint="eastAsia"/>
              </w:rPr>
              <w:t>3.51</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VOCs</w:t>
            </w:r>
            <w:r w:rsidRPr="00830DB2">
              <w:rPr>
                <w:rFonts w:ascii="Times New Roman" w:hAnsi="Times New Roman" w:cs="Times New Roman"/>
              </w:rPr>
              <w:t>产生</w:t>
            </w:r>
            <w:r w:rsidRPr="00830DB2">
              <w:rPr>
                <w:rFonts w:ascii="Times New Roman" w:hAnsi="Times New Roman" w:cs="Times New Roman" w:hint="eastAsia"/>
              </w:rPr>
              <w:t>总</w:t>
            </w:r>
            <w:r w:rsidRPr="00830DB2">
              <w:rPr>
                <w:rFonts w:ascii="Times New Roman" w:hAnsi="Times New Roman" w:cs="Times New Roman"/>
              </w:rPr>
              <w:t>量</w:t>
            </w:r>
            <w:r w:rsidRPr="00830DB2">
              <w:rPr>
                <w:rFonts w:ascii="Times New Roman" w:hAnsi="Times New Roman" w:cs="Times New Roman" w:hint="eastAsia"/>
              </w:rPr>
              <w:t>为</w:t>
            </w:r>
            <w:r w:rsidRPr="00830DB2">
              <w:rPr>
                <w:rFonts w:ascii="Times New Roman" w:hAnsi="Times New Roman" w:cs="Times New Roman" w:hint="eastAsia"/>
              </w:rPr>
              <w:t>2.7</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二甲苯</w:t>
            </w:r>
            <w:r w:rsidRPr="00830DB2">
              <w:rPr>
                <w:rFonts w:ascii="Times New Roman" w:hAnsi="Times New Roman" w:cs="Times New Roman" w:hint="eastAsia"/>
              </w:rPr>
              <w:t>产生总量为</w:t>
            </w:r>
            <w:r w:rsidRPr="00830DB2">
              <w:rPr>
                <w:rFonts w:ascii="Times New Roman" w:hAnsi="Times New Roman" w:cs="Times New Roman"/>
              </w:rPr>
              <w:t>0.</w:t>
            </w:r>
            <w:r w:rsidRPr="00830DB2">
              <w:rPr>
                <w:rFonts w:ascii="Times New Roman" w:hAnsi="Times New Roman" w:cs="Times New Roman" w:hint="eastAsia"/>
              </w:rPr>
              <w:t>74</w:t>
            </w:r>
            <w:r w:rsidRPr="00830DB2">
              <w:rPr>
                <w:rFonts w:ascii="Times New Roman" w:hAnsi="Times New Roman" w:cs="Times New Roman"/>
              </w:rPr>
              <w:t>t/a</w:t>
            </w:r>
            <w:r w:rsidRPr="00830DB2">
              <w:rPr>
                <w:rFonts w:ascii="Times New Roman" w:hAnsi="Times New Roman" w:cs="Times New Roman" w:hint="eastAsia"/>
              </w:rPr>
              <w:t>。</w:t>
            </w:r>
            <w:r w:rsidRPr="00830DB2">
              <w:rPr>
                <w:rFonts w:ascii="Times New Roman" w:hAnsi="Times New Roman" w:cs="Times New Roman"/>
              </w:rPr>
              <w:t>漆室采用负压收集的形式，整体收集效率</w:t>
            </w:r>
            <w:r w:rsidRPr="00830DB2">
              <w:rPr>
                <w:rFonts w:ascii="Times New Roman" w:hAnsi="Times New Roman" w:cs="Times New Roman"/>
              </w:rPr>
              <w:t>90%</w:t>
            </w:r>
            <w:r w:rsidRPr="00830DB2">
              <w:rPr>
                <w:rFonts w:ascii="Times New Roman" w:hAnsi="Times New Roman" w:cs="Times New Roman"/>
              </w:rPr>
              <w:t>，喷漆工段年均工作时间为</w:t>
            </w:r>
            <w:r w:rsidRPr="00830DB2">
              <w:rPr>
                <w:rFonts w:ascii="Times New Roman" w:hAnsi="Times New Roman" w:cs="Times New Roman" w:hint="eastAsia"/>
              </w:rPr>
              <w:t>1600</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rPr>
              <w:t>风机风量</w:t>
            </w:r>
            <w:r w:rsidRPr="00830DB2">
              <w:rPr>
                <w:rFonts w:ascii="Times New Roman" w:hAnsi="Times New Roman" w:cs="Times New Roman" w:hint="eastAsia"/>
              </w:rPr>
              <w:t>为</w:t>
            </w:r>
            <w:r w:rsidRPr="00830DB2">
              <w:rPr>
                <w:rFonts w:ascii="Times New Roman" w:hAnsi="Times New Roman" w:cs="Times New Roman" w:hint="eastAsia"/>
              </w:rPr>
              <w:t>20</w:t>
            </w:r>
            <w:r w:rsidRPr="00830DB2">
              <w:rPr>
                <w:rFonts w:ascii="Times New Roman" w:hAnsi="Times New Roman" w:cs="Times New Roman"/>
              </w:rPr>
              <w:t>000m</w:t>
            </w:r>
            <w:r w:rsidRPr="00830DB2">
              <w:rPr>
                <w:rFonts w:ascii="Times New Roman" w:hAnsi="Times New Roman" w:cs="Times New Roman"/>
                <w:vertAlign w:val="superscript"/>
              </w:rPr>
              <w:t>3</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hint="eastAsia"/>
                <w:szCs w:val="20"/>
              </w:rPr>
              <w:t>喷漆废气经</w:t>
            </w:r>
            <w:r w:rsidRPr="00830DB2">
              <w:rPr>
                <w:rFonts w:ascii="Times New Roman" w:hAnsi="Times New Roman" w:cs="Times New Roman" w:hint="eastAsia"/>
              </w:rPr>
              <w:t>水幕帘</w:t>
            </w:r>
            <w:r w:rsidRPr="00830DB2">
              <w:rPr>
                <w:rFonts w:ascii="Times New Roman" w:hAnsi="Times New Roman" w:cs="Times New Roman" w:hint="eastAsia"/>
              </w:rPr>
              <w:t>+</w:t>
            </w:r>
            <w:r w:rsidRPr="00830DB2">
              <w:rPr>
                <w:rFonts w:ascii="Times New Roman" w:hAnsi="Times New Roman" w:cs="Times New Roman"/>
              </w:rPr>
              <w:t>喷淋塔</w:t>
            </w:r>
            <w:r w:rsidRPr="00830DB2">
              <w:rPr>
                <w:rFonts w:ascii="Times New Roman" w:hAnsi="Times New Roman" w:cs="Times New Roman"/>
              </w:rPr>
              <w:t>+</w:t>
            </w:r>
            <w:r w:rsidRPr="00830DB2">
              <w:rPr>
                <w:rFonts w:ascii="Times New Roman" w:hAnsi="Times New Roman" w:cs="Times New Roman"/>
              </w:rPr>
              <w:t>活性炭吸附</w:t>
            </w:r>
            <w:r w:rsidRPr="00830DB2">
              <w:rPr>
                <w:rFonts w:ascii="Times New Roman" w:hAnsi="Times New Roman" w:cs="Times New Roman" w:hint="eastAsia"/>
                <w:szCs w:val="20"/>
              </w:rPr>
              <w:t>处理，</w:t>
            </w:r>
            <w:r w:rsidRPr="00830DB2">
              <w:rPr>
                <w:rFonts w:ascii="Times New Roman" w:hAnsi="Times New Roman" w:cs="Times New Roman" w:hint="eastAsia"/>
              </w:rPr>
              <w:t>颗粒物</w:t>
            </w:r>
            <w:r w:rsidRPr="00830DB2">
              <w:rPr>
                <w:rFonts w:ascii="Times New Roman" w:hAnsi="Times New Roman" w:cs="Times New Roman"/>
              </w:rPr>
              <w:t>去除效率</w:t>
            </w:r>
            <w:r w:rsidRPr="00830DB2">
              <w:rPr>
                <w:rFonts w:ascii="Times New Roman" w:hAnsi="Times New Roman" w:cs="Times New Roman" w:hint="eastAsia"/>
              </w:rPr>
              <w:t>80</w:t>
            </w:r>
            <w:r w:rsidRPr="00830DB2">
              <w:rPr>
                <w:rFonts w:ascii="Times New Roman" w:hAnsi="Times New Roman" w:cs="Times New Roman"/>
              </w:rPr>
              <w:t>%</w:t>
            </w:r>
            <w:r w:rsidRPr="00830DB2">
              <w:rPr>
                <w:rFonts w:ascii="Times New Roman" w:hAnsi="Times New Roman" w:cs="Times New Roman" w:hint="eastAsia"/>
              </w:rPr>
              <w:t>（</w:t>
            </w:r>
            <w:r w:rsidRPr="00830DB2">
              <w:rPr>
                <w:rFonts w:ascii="Times New Roman" w:hAnsi="Times New Roman" w:cs="Times New Roman"/>
              </w:rPr>
              <w:t>参考《安义县鑫鼎泰年产</w:t>
            </w:r>
            <w:r w:rsidRPr="00830DB2">
              <w:rPr>
                <w:rFonts w:ascii="Times New Roman" w:hAnsi="Times New Roman" w:cs="Times New Roman"/>
              </w:rPr>
              <w:t>3000</w:t>
            </w:r>
            <w:r w:rsidRPr="00830DB2">
              <w:rPr>
                <w:rFonts w:ascii="Times New Roman" w:hAnsi="Times New Roman" w:cs="Times New Roman"/>
              </w:rPr>
              <w:t>套太空舱铝单板项目》</w:t>
            </w:r>
            <w:r w:rsidRPr="00830DB2">
              <w:rPr>
                <w:rFonts w:ascii="Times New Roman" w:hAnsi="Times New Roman" w:cs="Times New Roman" w:hint="eastAsia"/>
              </w:rPr>
              <w:t>）</w:t>
            </w:r>
            <w:r w:rsidRPr="00830DB2">
              <w:rPr>
                <w:rFonts w:ascii="Times New Roman" w:hAnsi="Times New Roman" w:cs="Times New Roman"/>
              </w:rPr>
              <w:t>，</w:t>
            </w:r>
            <w:r w:rsidRPr="00830DB2">
              <w:rPr>
                <w:rFonts w:ascii="Times New Roman" w:hAnsi="Times New Roman" w:cs="Times New Roman"/>
              </w:rPr>
              <w:t>VOCs</w:t>
            </w:r>
            <w:r w:rsidRPr="00830DB2">
              <w:rPr>
                <w:rFonts w:ascii="Times New Roman" w:hAnsi="Times New Roman" w:cs="Times New Roman" w:hint="eastAsia"/>
              </w:rPr>
              <w:t>、二甲苯去除</w:t>
            </w:r>
            <w:r w:rsidRPr="00830DB2">
              <w:rPr>
                <w:rFonts w:ascii="Times New Roman" w:hAnsi="Times New Roman" w:cs="Times New Roman"/>
              </w:rPr>
              <w:t>效率</w:t>
            </w:r>
            <w:r w:rsidRPr="00830DB2">
              <w:rPr>
                <w:rFonts w:ascii="Times New Roman" w:hAnsi="Times New Roman" w:cs="Times New Roman" w:hint="eastAsia"/>
              </w:rPr>
              <w:t>30</w:t>
            </w:r>
            <w:r w:rsidRPr="00830DB2">
              <w:rPr>
                <w:rFonts w:ascii="Times New Roman" w:hAnsi="Times New Roman" w:cs="Times New Roman"/>
              </w:rPr>
              <w:t>%</w:t>
            </w:r>
            <w:r w:rsidRPr="00830DB2">
              <w:rPr>
                <w:rFonts w:ascii="Times New Roman" w:hAnsi="Times New Roman" w:cs="Times New Roman" w:hint="eastAsia"/>
              </w:rPr>
              <w:t>（根据</w:t>
            </w:r>
            <w:r w:rsidRPr="00830DB2">
              <w:rPr>
                <w:rFonts w:ascii="Times New Roman" w:hAnsi="Times New Roman" w:cs="Times New Roman"/>
              </w:rPr>
              <w:t>《江西省生态环境厅关于做好</w:t>
            </w:r>
            <w:r w:rsidRPr="00830DB2">
              <w:rPr>
                <w:rFonts w:ascii="Times New Roman" w:hAnsi="Times New Roman" w:cs="Times New Roman"/>
              </w:rPr>
              <w:t>2022</w:t>
            </w:r>
            <w:r w:rsidRPr="00830DB2">
              <w:rPr>
                <w:rFonts w:ascii="Times New Roman" w:hAnsi="Times New Roman" w:cs="Times New Roman"/>
              </w:rPr>
              <w:t>年主要大气污染物总量减排核算工作的通知》（赣环大气〈</w:t>
            </w:r>
            <w:r w:rsidRPr="00830DB2">
              <w:rPr>
                <w:rFonts w:ascii="Times New Roman" w:hAnsi="Times New Roman" w:cs="Times New Roman"/>
              </w:rPr>
              <w:t>2022</w:t>
            </w:r>
            <w:r w:rsidRPr="00830DB2">
              <w:rPr>
                <w:rFonts w:ascii="Times New Roman" w:hAnsi="Times New Roman" w:cs="Times New Roman"/>
              </w:rPr>
              <w:t>〉</w:t>
            </w:r>
            <w:r w:rsidRPr="00830DB2">
              <w:rPr>
                <w:rFonts w:ascii="Times New Roman" w:hAnsi="Times New Roman" w:cs="Times New Roman"/>
              </w:rPr>
              <w:t>26</w:t>
            </w:r>
            <w:r w:rsidRPr="00830DB2">
              <w:rPr>
                <w:rFonts w:ascii="Times New Roman" w:hAnsi="Times New Roman" w:cs="Times New Roman"/>
              </w:rPr>
              <w:t>号）表</w:t>
            </w:r>
            <w:r w:rsidRPr="00830DB2">
              <w:rPr>
                <w:rFonts w:ascii="Times New Roman" w:hAnsi="Times New Roman" w:cs="Times New Roman"/>
              </w:rPr>
              <w:t>1</w:t>
            </w:r>
            <w:r w:rsidRPr="00830DB2">
              <w:rPr>
                <w:rFonts w:ascii="Times New Roman" w:hAnsi="Times New Roman" w:cs="Times New Roman"/>
              </w:rPr>
              <w:t>可知，活性炭吸附（集中再生）去除率为</w:t>
            </w:r>
            <w:r w:rsidRPr="00830DB2">
              <w:rPr>
                <w:rFonts w:ascii="Times New Roman" w:hAnsi="Times New Roman" w:cs="Times New Roman"/>
              </w:rPr>
              <w:t>30%</w:t>
            </w:r>
            <w:r w:rsidRPr="00830DB2">
              <w:rPr>
                <w:rFonts w:ascii="Times New Roman" w:hAnsi="Times New Roman" w:cs="Times New Roman" w:hint="eastAsia"/>
              </w:rPr>
              <w:t>）。</w:t>
            </w:r>
          </w:p>
          <w:p w14:paraId="0D2791E6"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则</w:t>
            </w:r>
            <w:r w:rsidRPr="00830DB2">
              <w:rPr>
                <w:rFonts w:ascii="Times New Roman" w:hAnsi="Times New Roman" w:cs="Times New Roman"/>
              </w:rPr>
              <w:t>喷漆颗粒物有组织产生量</w:t>
            </w:r>
            <w:r w:rsidRPr="00830DB2">
              <w:rPr>
                <w:rFonts w:ascii="Times New Roman" w:hAnsi="Times New Roman" w:cs="Times New Roman" w:hint="eastAsia"/>
              </w:rPr>
              <w:t>3.16</w:t>
            </w:r>
            <w:r w:rsidRPr="00830DB2">
              <w:rPr>
                <w:rFonts w:ascii="Times New Roman" w:hAnsi="Times New Roman" w:cs="Times New Roman"/>
              </w:rPr>
              <w:t>t/a</w:t>
            </w:r>
            <w:r w:rsidRPr="00830DB2">
              <w:rPr>
                <w:rFonts w:ascii="Times New Roman" w:hAnsi="Times New Roman" w:cs="Times New Roman"/>
              </w:rPr>
              <w:t>，产生速率为</w:t>
            </w:r>
            <w:r w:rsidRPr="00830DB2">
              <w:rPr>
                <w:rFonts w:ascii="Times New Roman" w:hAnsi="Times New Roman" w:cs="Times New Roman"/>
              </w:rPr>
              <w:t>1.</w:t>
            </w:r>
            <w:r w:rsidRPr="00830DB2">
              <w:rPr>
                <w:rFonts w:ascii="Times New Roman" w:hAnsi="Times New Roman" w:cs="Times New Roman" w:hint="eastAsia"/>
              </w:rPr>
              <w:t>97</w:t>
            </w:r>
            <w:r w:rsidRPr="00830DB2">
              <w:rPr>
                <w:rFonts w:ascii="Times New Roman" w:hAnsi="Times New Roman" w:cs="Times New Roman"/>
              </w:rPr>
              <w:t>kg/h</w:t>
            </w:r>
            <w:r w:rsidRPr="00830DB2">
              <w:rPr>
                <w:rFonts w:ascii="Times New Roman" w:hAnsi="Times New Roman" w:cs="Times New Roman"/>
              </w:rPr>
              <w:t>，产生浓度</w:t>
            </w:r>
            <w:r w:rsidRPr="00830DB2">
              <w:rPr>
                <w:rFonts w:ascii="Times New Roman" w:hAnsi="Times New Roman" w:cs="Times New Roman" w:hint="eastAsia"/>
              </w:rPr>
              <w:t>98.72</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，有组织排放量为</w:t>
            </w:r>
            <w:r w:rsidRPr="00830DB2">
              <w:rPr>
                <w:rFonts w:ascii="Times New Roman" w:hAnsi="Times New Roman" w:cs="Times New Roman"/>
              </w:rPr>
              <w:t>0.</w:t>
            </w:r>
            <w:r w:rsidRPr="00830DB2">
              <w:rPr>
                <w:rFonts w:ascii="Times New Roman" w:hAnsi="Times New Roman" w:cs="Times New Roman" w:hint="eastAsia"/>
              </w:rPr>
              <w:t>63</w:t>
            </w:r>
            <w:r w:rsidRPr="00830DB2">
              <w:rPr>
                <w:rFonts w:ascii="Times New Roman" w:hAnsi="Times New Roman" w:cs="Times New Roman"/>
              </w:rPr>
              <w:t>t/a</w:t>
            </w:r>
            <w:r w:rsidRPr="00830DB2">
              <w:rPr>
                <w:rFonts w:ascii="Times New Roman" w:hAnsi="Times New Roman" w:cs="Times New Roman"/>
              </w:rPr>
              <w:t>，排放速率为</w:t>
            </w:r>
            <w:r w:rsidRPr="00830DB2">
              <w:rPr>
                <w:rFonts w:ascii="Times New Roman" w:hAnsi="Times New Roman" w:cs="Times New Roman"/>
              </w:rPr>
              <w:t>0.3</w:t>
            </w:r>
            <w:r w:rsidRPr="00830DB2">
              <w:rPr>
                <w:rFonts w:ascii="Times New Roman" w:hAnsi="Times New Roman" w:cs="Times New Roman" w:hint="eastAsia"/>
              </w:rPr>
              <w:t>9</w:t>
            </w:r>
            <w:r w:rsidRPr="00830DB2">
              <w:rPr>
                <w:rFonts w:ascii="Times New Roman" w:hAnsi="Times New Roman" w:cs="Times New Roman"/>
              </w:rPr>
              <w:t>kg/h</w:t>
            </w:r>
            <w:r w:rsidRPr="00830DB2">
              <w:rPr>
                <w:rFonts w:ascii="Times New Roman" w:hAnsi="Times New Roman" w:cs="Times New Roman"/>
              </w:rPr>
              <w:t>，排放浓度</w:t>
            </w:r>
            <w:r w:rsidRPr="00830DB2">
              <w:rPr>
                <w:rFonts w:ascii="Times New Roman" w:hAnsi="Times New Roman" w:cs="Times New Roman"/>
              </w:rPr>
              <w:t>1</w:t>
            </w:r>
            <w:r w:rsidRPr="00830DB2">
              <w:rPr>
                <w:rFonts w:ascii="Times New Roman" w:hAnsi="Times New Roman" w:cs="Times New Roman" w:hint="eastAsia"/>
              </w:rPr>
              <w:t>9.74</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；颗粒物无组织排放量约为</w:t>
            </w:r>
            <w:r w:rsidRPr="00830DB2">
              <w:rPr>
                <w:rFonts w:ascii="Times New Roman" w:hAnsi="Times New Roman" w:cs="Times New Roman"/>
              </w:rPr>
              <w:t>0.</w:t>
            </w:r>
            <w:r w:rsidRPr="00830DB2">
              <w:rPr>
                <w:rFonts w:ascii="Times New Roman" w:hAnsi="Times New Roman" w:cs="Times New Roman" w:hint="eastAsia"/>
              </w:rPr>
              <w:t>35</w:t>
            </w:r>
            <w:r w:rsidRPr="00830DB2">
              <w:rPr>
                <w:rFonts w:ascii="Times New Roman" w:hAnsi="Times New Roman" w:cs="Times New Roman"/>
              </w:rPr>
              <w:t>t/a</w:t>
            </w:r>
            <w:r w:rsidRPr="00830DB2">
              <w:rPr>
                <w:rFonts w:ascii="Times New Roman" w:hAnsi="Times New Roman" w:cs="Times New Roman"/>
              </w:rPr>
              <w:t>，排放速率</w:t>
            </w:r>
            <w:r w:rsidRPr="00830DB2">
              <w:rPr>
                <w:rFonts w:ascii="Times New Roman" w:hAnsi="Times New Roman" w:cs="Times New Roman"/>
              </w:rPr>
              <w:t>0.</w:t>
            </w:r>
            <w:r w:rsidRPr="00830DB2">
              <w:rPr>
                <w:rFonts w:ascii="Times New Roman" w:hAnsi="Times New Roman" w:cs="Times New Roman" w:hint="eastAsia"/>
              </w:rPr>
              <w:t>22</w:t>
            </w:r>
            <w:r w:rsidRPr="00830DB2">
              <w:rPr>
                <w:rFonts w:ascii="Times New Roman" w:hAnsi="Times New Roman" w:cs="Times New Roman"/>
              </w:rPr>
              <w:t>kg/h</w:t>
            </w:r>
            <w:r w:rsidRPr="00830DB2">
              <w:rPr>
                <w:rFonts w:ascii="Times New Roman" w:hAnsi="Times New Roman" w:cs="Times New Roman"/>
              </w:rPr>
              <w:t>。</w:t>
            </w:r>
          </w:p>
          <w:p w14:paraId="4214CBAB"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则</w:t>
            </w:r>
            <w:r w:rsidRPr="00830DB2">
              <w:rPr>
                <w:rFonts w:ascii="Times New Roman" w:hAnsi="Times New Roman" w:cs="Times New Roman"/>
              </w:rPr>
              <w:t>喷漆</w:t>
            </w:r>
            <w:r w:rsidRPr="00830DB2">
              <w:rPr>
                <w:rFonts w:ascii="Times New Roman" w:hAnsi="Times New Roman" w:cs="Times New Roman"/>
              </w:rPr>
              <w:t>VOCs</w:t>
            </w:r>
            <w:r w:rsidRPr="00830DB2">
              <w:rPr>
                <w:rFonts w:ascii="Times New Roman" w:hAnsi="Times New Roman" w:cs="Times New Roman"/>
              </w:rPr>
              <w:t>有组织产生量</w:t>
            </w:r>
            <w:r w:rsidRPr="00830DB2">
              <w:rPr>
                <w:rFonts w:ascii="Times New Roman" w:hAnsi="Times New Roman" w:cs="Times New Roman" w:hint="eastAsia"/>
              </w:rPr>
              <w:t>2.43</w:t>
            </w:r>
            <w:r w:rsidRPr="00830DB2">
              <w:rPr>
                <w:rFonts w:ascii="Times New Roman" w:hAnsi="Times New Roman" w:cs="Times New Roman"/>
              </w:rPr>
              <w:t>t/a</w:t>
            </w:r>
            <w:r w:rsidRPr="00830DB2">
              <w:rPr>
                <w:rFonts w:ascii="Times New Roman" w:hAnsi="Times New Roman" w:cs="Times New Roman"/>
              </w:rPr>
              <w:t>，产生速率为</w:t>
            </w:r>
            <w:r w:rsidRPr="00830DB2">
              <w:rPr>
                <w:rFonts w:ascii="Times New Roman" w:hAnsi="Times New Roman" w:cs="Times New Roman"/>
              </w:rPr>
              <w:t>1.</w:t>
            </w:r>
            <w:r w:rsidRPr="00830DB2">
              <w:rPr>
                <w:rFonts w:ascii="Times New Roman" w:hAnsi="Times New Roman" w:cs="Times New Roman" w:hint="eastAsia"/>
              </w:rPr>
              <w:t>52</w:t>
            </w:r>
            <w:r w:rsidRPr="00830DB2">
              <w:rPr>
                <w:rFonts w:ascii="Times New Roman" w:hAnsi="Times New Roman" w:cs="Times New Roman"/>
              </w:rPr>
              <w:t>kg/h</w:t>
            </w:r>
            <w:r w:rsidRPr="00830DB2">
              <w:rPr>
                <w:rFonts w:ascii="Times New Roman" w:hAnsi="Times New Roman" w:cs="Times New Roman"/>
              </w:rPr>
              <w:t>，产生浓度</w:t>
            </w:r>
            <w:r w:rsidRPr="00830DB2">
              <w:rPr>
                <w:rFonts w:ascii="Times New Roman" w:hAnsi="Times New Roman" w:cs="Times New Roman" w:hint="eastAsia"/>
              </w:rPr>
              <w:t>75.94</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，有组织排放量为</w:t>
            </w:r>
            <w:r w:rsidRPr="00830DB2">
              <w:rPr>
                <w:rFonts w:ascii="Times New Roman" w:hAnsi="Times New Roman" w:cs="Times New Roman" w:hint="eastAsia"/>
              </w:rPr>
              <w:t>1.70</w:t>
            </w:r>
            <w:r w:rsidRPr="00830DB2">
              <w:rPr>
                <w:rFonts w:ascii="Times New Roman" w:hAnsi="Times New Roman" w:cs="Times New Roman"/>
              </w:rPr>
              <w:t>t/a</w:t>
            </w:r>
            <w:r w:rsidRPr="00830DB2">
              <w:rPr>
                <w:rFonts w:ascii="Times New Roman" w:hAnsi="Times New Roman" w:cs="Times New Roman"/>
              </w:rPr>
              <w:t>，排放速率为</w:t>
            </w:r>
            <w:r w:rsidRPr="00830DB2">
              <w:rPr>
                <w:rFonts w:ascii="Times New Roman" w:hAnsi="Times New Roman" w:cs="Times New Roman" w:hint="eastAsia"/>
              </w:rPr>
              <w:t>1.06</w:t>
            </w:r>
            <w:r w:rsidRPr="00830DB2">
              <w:rPr>
                <w:rFonts w:ascii="Times New Roman" w:hAnsi="Times New Roman" w:cs="Times New Roman"/>
              </w:rPr>
              <w:t>kg/h</w:t>
            </w:r>
            <w:r w:rsidRPr="00830DB2">
              <w:rPr>
                <w:rFonts w:ascii="Times New Roman" w:hAnsi="Times New Roman" w:cs="Times New Roman"/>
              </w:rPr>
              <w:t>，排放浓度</w:t>
            </w:r>
            <w:r w:rsidRPr="00830DB2">
              <w:rPr>
                <w:rFonts w:ascii="Times New Roman" w:hAnsi="Times New Roman" w:cs="Times New Roman" w:hint="eastAsia"/>
              </w:rPr>
              <w:t>53.16</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w:t>
            </w:r>
            <w:r w:rsidRPr="00830DB2">
              <w:rPr>
                <w:rFonts w:ascii="Times New Roman" w:hAnsi="Times New Roman" w:cs="Times New Roman"/>
              </w:rPr>
              <w:t>VOCs</w:t>
            </w:r>
            <w:r w:rsidRPr="00830DB2">
              <w:rPr>
                <w:rFonts w:ascii="Times New Roman" w:hAnsi="Times New Roman" w:cs="Times New Roman"/>
              </w:rPr>
              <w:t>无组织排放量约为</w:t>
            </w:r>
            <w:r w:rsidRPr="00830DB2">
              <w:rPr>
                <w:rFonts w:ascii="Times New Roman" w:hAnsi="Times New Roman" w:cs="Times New Roman"/>
              </w:rPr>
              <w:t>0.</w:t>
            </w:r>
            <w:r w:rsidRPr="00830DB2">
              <w:rPr>
                <w:rFonts w:ascii="Times New Roman" w:hAnsi="Times New Roman" w:cs="Times New Roman" w:hint="eastAsia"/>
              </w:rPr>
              <w:t>27</w:t>
            </w:r>
            <w:r w:rsidRPr="00830DB2">
              <w:rPr>
                <w:rFonts w:ascii="Times New Roman" w:hAnsi="Times New Roman" w:cs="Times New Roman"/>
              </w:rPr>
              <w:t>t/a</w:t>
            </w:r>
            <w:r w:rsidRPr="00830DB2">
              <w:rPr>
                <w:rFonts w:ascii="Times New Roman" w:hAnsi="Times New Roman" w:cs="Times New Roman"/>
              </w:rPr>
              <w:t>，排放速率</w:t>
            </w:r>
            <w:r w:rsidRPr="00830DB2">
              <w:rPr>
                <w:rFonts w:ascii="Times New Roman" w:hAnsi="Times New Roman" w:cs="Times New Roman"/>
              </w:rPr>
              <w:t>0.</w:t>
            </w:r>
            <w:r w:rsidRPr="00830DB2">
              <w:rPr>
                <w:rFonts w:ascii="Times New Roman" w:hAnsi="Times New Roman" w:cs="Times New Roman" w:hint="eastAsia"/>
              </w:rPr>
              <w:t>17</w:t>
            </w:r>
            <w:r w:rsidRPr="00830DB2">
              <w:rPr>
                <w:rFonts w:ascii="Times New Roman" w:hAnsi="Times New Roman" w:cs="Times New Roman"/>
              </w:rPr>
              <w:t>kg/h</w:t>
            </w:r>
            <w:r w:rsidRPr="00830DB2">
              <w:rPr>
                <w:rFonts w:ascii="Times New Roman" w:hAnsi="Times New Roman" w:cs="Times New Roman"/>
              </w:rPr>
              <w:t>。</w:t>
            </w:r>
          </w:p>
          <w:p w14:paraId="32D631EB"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则</w:t>
            </w:r>
            <w:r w:rsidRPr="00830DB2">
              <w:rPr>
                <w:rFonts w:ascii="Times New Roman" w:hAnsi="Times New Roman" w:cs="Times New Roman"/>
              </w:rPr>
              <w:t>喷漆二甲苯有组织产生量</w:t>
            </w:r>
            <w:r w:rsidRPr="00830DB2">
              <w:rPr>
                <w:rFonts w:ascii="Times New Roman" w:hAnsi="Times New Roman" w:cs="Times New Roman" w:hint="eastAsia"/>
              </w:rPr>
              <w:t>0.67</w:t>
            </w:r>
            <w:r w:rsidRPr="00830DB2">
              <w:rPr>
                <w:rFonts w:ascii="Times New Roman" w:hAnsi="Times New Roman" w:cs="Times New Roman"/>
              </w:rPr>
              <w:t>t/a</w:t>
            </w:r>
            <w:r w:rsidRPr="00830DB2">
              <w:rPr>
                <w:rFonts w:ascii="Times New Roman" w:hAnsi="Times New Roman" w:cs="Times New Roman"/>
              </w:rPr>
              <w:t>，产生速率为</w:t>
            </w:r>
            <w:r w:rsidRPr="00830DB2">
              <w:rPr>
                <w:rFonts w:ascii="Times New Roman" w:hAnsi="Times New Roman" w:cs="Times New Roman" w:hint="eastAsia"/>
              </w:rPr>
              <w:t>0.42</w:t>
            </w:r>
            <w:r w:rsidRPr="00830DB2">
              <w:rPr>
                <w:rFonts w:ascii="Times New Roman" w:hAnsi="Times New Roman" w:cs="Times New Roman"/>
              </w:rPr>
              <w:t>kg/h</w:t>
            </w:r>
            <w:r w:rsidRPr="00830DB2">
              <w:rPr>
                <w:rFonts w:ascii="Times New Roman" w:hAnsi="Times New Roman" w:cs="Times New Roman"/>
              </w:rPr>
              <w:t>，产生浓度</w:t>
            </w:r>
            <w:r w:rsidRPr="00830DB2">
              <w:rPr>
                <w:rFonts w:ascii="Times New Roman" w:hAnsi="Times New Roman" w:cs="Times New Roman" w:hint="eastAsia"/>
              </w:rPr>
              <w:t>20.81</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，有组织排放量为</w:t>
            </w:r>
            <w:r w:rsidRPr="00830DB2">
              <w:rPr>
                <w:rFonts w:ascii="Times New Roman" w:hAnsi="Times New Roman" w:cs="Times New Roman"/>
              </w:rPr>
              <w:t>0.</w:t>
            </w:r>
            <w:r w:rsidRPr="00830DB2">
              <w:rPr>
                <w:rFonts w:ascii="Times New Roman" w:hAnsi="Times New Roman" w:cs="Times New Roman" w:hint="eastAsia"/>
              </w:rPr>
              <w:t>47</w:t>
            </w:r>
            <w:r w:rsidRPr="00830DB2">
              <w:rPr>
                <w:rFonts w:ascii="Times New Roman" w:hAnsi="Times New Roman" w:cs="Times New Roman"/>
              </w:rPr>
              <w:t>t/a</w:t>
            </w:r>
            <w:r w:rsidRPr="00830DB2">
              <w:rPr>
                <w:rFonts w:ascii="Times New Roman" w:hAnsi="Times New Roman" w:cs="Times New Roman"/>
              </w:rPr>
              <w:t>，排放速率为</w:t>
            </w:r>
            <w:r w:rsidRPr="00830DB2">
              <w:rPr>
                <w:rFonts w:ascii="Times New Roman" w:hAnsi="Times New Roman" w:cs="Times New Roman"/>
              </w:rPr>
              <w:t>0.</w:t>
            </w:r>
            <w:r w:rsidRPr="00830DB2">
              <w:rPr>
                <w:rFonts w:ascii="Times New Roman" w:hAnsi="Times New Roman" w:cs="Times New Roman" w:hint="eastAsia"/>
              </w:rPr>
              <w:t>29</w:t>
            </w:r>
            <w:r w:rsidRPr="00830DB2">
              <w:rPr>
                <w:rFonts w:ascii="Times New Roman" w:hAnsi="Times New Roman" w:cs="Times New Roman"/>
              </w:rPr>
              <w:t>kg/h</w:t>
            </w:r>
            <w:r w:rsidRPr="00830DB2">
              <w:rPr>
                <w:rFonts w:ascii="Times New Roman" w:hAnsi="Times New Roman" w:cs="Times New Roman"/>
              </w:rPr>
              <w:t>，排放浓度</w:t>
            </w:r>
            <w:r w:rsidRPr="00830DB2">
              <w:rPr>
                <w:rFonts w:ascii="Times New Roman" w:hAnsi="Times New Roman" w:cs="Times New Roman" w:hint="eastAsia"/>
              </w:rPr>
              <w:t>14.57</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；二甲苯无组织排放量约为</w:t>
            </w:r>
            <w:r w:rsidRPr="00830DB2">
              <w:rPr>
                <w:rFonts w:ascii="Times New Roman" w:hAnsi="Times New Roman" w:cs="Times New Roman"/>
              </w:rPr>
              <w:t>0.</w:t>
            </w:r>
            <w:r w:rsidRPr="00830DB2">
              <w:rPr>
                <w:rFonts w:ascii="Times New Roman" w:hAnsi="Times New Roman" w:cs="Times New Roman" w:hint="eastAsia"/>
              </w:rPr>
              <w:t>07</w:t>
            </w:r>
            <w:r w:rsidRPr="00830DB2">
              <w:rPr>
                <w:rFonts w:ascii="Times New Roman" w:hAnsi="Times New Roman" w:cs="Times New Roman"/>
              </w:rPr>
              <w:t>t/a</w:t>
            </w:r>
            <w:r w:rsidRPr="00830DB2">
              <w:rPr>
                <w:rFonts w:ascii="Times New Roman" w:hAnsi="Times New Roman" w:cs="Times New Roman"/>
              </w:rPr>
              <w:t>，排放速率</w:t>
            </w:r>
            <w:r w:rsidRPr="00830DB2">
              <w:rPr>
                <w:rFonts w:ascii="Times New Roman" w:hAnsi="Times New Roman" w:cs="Times New Roman"/>
              </w:rPr>
              <w:t>0.</w:t>
            </w:r>
            <w:r w:rsidRPr="00830DB2">
              <w:rPr>
                <w:rFonts w:ascii="Times New Roman" w:hAnsi="Times New Roman" w:cs="Times New Roman" w:hint="eastAsia"/>
              </w:rPr>
              <w:t>05</w:t>
            </w:r>
            <w:r w:rsidRPr="00830DB2">
              <w:rPr>
                <w:rFonts w:ascii="Times New Roman" w:hAnsi="Times New Roman" w:cs="Times New Roman"/>
              </w:rPr>
              <w:t>kg/h</w:t>
            </w:r>
            <w:r w:rsidRPr="00830DB2">
              <w:rPr>
                <w:rFonts w:ascii="Times New Roman" w:hAnsi="Times New Roman" w:cs="Times New Roman"/>
              </w:rPr>
              <w:t>。</w:t>
            </w:r>
          </w:p>
          <w:p w14:paraId="5E45D332"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喷水性漆、油性漆废气</w:t>
            </w:r>
            <w:r w:rsidRPr="00830DB2">
              <w:rPr>
                <w:rFonts w:ascii="Times New Roman" w:hAnsi="Times New Roman" w:cs="Times New Roman" w:hint="eastAsia"/>
                <w:szCs w:val="20"/>
              </w:rPr>
              <w:t>经</w:t>
            </w:r>
            <w:r w:rsidRPr="00830DB2">
              <w:rPr>
                <w:rFonts w:ascii="Times New Roman" w:hAnsi="Times New Roman" w:cs="Times New Roman" w:hint="eastAsia"/>
              </w:rPr>
              <w:t>水幕帘</w:t>
            </w:r>
            <w:r w:rsidRPr="00830DB2">
              <w:rPr>
                <w:rFonts w:ascii="Times New Roman" w:hAnsi="Times New Roman" w:cs="Times New Roman" w:hint="eastAsia"/>
              </w:rPr>
              <w:t>+</w:t>
            </w:r>
            <w:r w:rsidRPr="00830DB2">
              <w:rPr>
                <w:rFonts w:ascii="Times New Roman" w:hAnsi="Times New Roman" w:cs="Times New Roman"/>
              </w:rPr>
              <w:t>喷淋塔</w:t>
            </w:r>
            <w:r w:rsidRPr="00830DB2">
              <w:rPr>
                <w:rFonts w:ascii="Times New Roman" w:hAnsi="Times New Roman" w:cs="Times New Roman"/>
              </w:rPr>
              <w:t>+</w:t>
            </w:r>
            <w:r w:rsidRPr="00830DB2">
              <w:rPr>
                <w:rFonts w:ascii="Times New Roman" w:hAnsi="Times New Roman" w:cs="Times New Roman"/>
              </w:rPr>
              <w:t>活性炭吸附</w:t>
            </w:r>
            <w:r w:rsidRPr="00830DB2">
              <w:rPr>
                <w:rFonts w:ascii="Times New Roman" w:hAnsi="Times New Roman" w:cs="Times New Roman" w:hint="eastAsia"/>
              </w:rPr>
              <w:t>处理后</w:t>
            </w:r>
            <w:r w:rsidRPr="00830DB2">
              <w:rPr>
                <w:rFonts w:ascii="Times New Roman" w:hAnsi="Times New Roman" w:cs="Times New Roman"/>
              </w:rPr>
              <w:t>通过一根</w:t>
            </w:r>
            <w:r w:rsidRPr="00830DB2">
              <w:rPr>
                <w:rFonts w:ascii="Times New Roman" w:hAnsi="Times New Roman" w:cs="Times New Roman"/>
              </w:rPr>
              <w:t>15m</w:t>
            </w:r>
            <w:r w:rsidRPr="00830DB2">
              <w:rPr>
                <w:rFonts w:ascii="Times New Roman" w:hAnsi="Times New Roman" w:cs="Times New Roman"/>
              </w:rPr>
              <w:t>高排气筒（</w:t>
            </w:r>
            <w:r w:rsidRPr="00830DB2">
              <w:rPr>
                <w:rFonts w:ascii="Times New Roman" w:hAnsi="Times New Roman" w:cs="Times New Roman"/>
              </w:rPr>
              <w:t>DA00</w:t>
            </w:r>
            <w:r w:rsidRPr="00830DB2">
              <w:rPr>
                <w:rFonts w:ascii="Times New Roman" w:hAnsi="Times New Roman" w:cs="Times New Roman" w:hint="eastAsia"/>
              </w:rPr>
              <w:t>2</w:t>
            </w:r>
            <w:r w:rsidRPr="00830DB2">
              <w:rPr>
                <w:rFonts w:ascii="Times New Roman" w:hAnsi="Times New Roman" w:cs="Times New Roman"/>
              </w:rPr>
              <w:t>）排放。</w:t>
            </w:r>
          </w:p>
          <w:p w14:paraId="37C4024D" w14:textId="77777777" w:rsidR="00AC0B7A" w:rsidRPr="00830DB2" w:rsidRDefault="00000000">
            <w:pPr>
              <w:pStyle w:val="TableText"/>
              <w:adjustRightInd w:val="0"/>
              <w:snapToGrid w:val="0"/>
              <w:spacing w:line="360" w:lineRule="auto"/>
              <w:ind w:firstLineChars="200" w:firstLine="482"/>
              <w:rPr>
                <w:rFonts w:ascii="Times New Roman" w:hAnsi="Times New Roman" w:cs="Times New Roman"/>
                <w:b/>
                <w:bCs/>
                <w:lang w:eastAsia="zh-CN"/>
              </w:rPr>
            </w:pPr>
            <w:r w:rsidRPr="00830DB2">
              <w:rPr>
                <w:rFonts w:ascii="Times New Roman" w:hAnsi="Times New Roman" w:cs="Times New Roman" w:hint="eastAsia"/>
                <w:b/>
                <w:bCs/>
                <w:lang w:eastAsia="zh-CN"/>
              </w:rPr>
              <w:t>喷漆废气风量计算：</w:t>
            </w:r>
          </w:p>
          <w:p w14:paraId="7599155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喷漆房废气收集风量采用控制风速法核算，按喷漆房操作开口面积、控制风速</w:t>
            </w:r>
            <w:r w:rsidRPr="00830DB2">
              <w:rPr>
                <w:rFonts w:ascii="Times New Roman" w:hAnsi="Times New Roman" w:cs="Times New Roman" w:hint="eastAsia"/>
                <w:lang w:eastAsia="zh-CN"/>
              </w:rPr>
              <w:t>0.6m/s</w:t>
            </w:r>
            <w:r w:rsidRPr="00830DB2">
              <w:rPr>
                <w:rFonts w:ascii="Times New Roman" w:hAnsi="Times New Roman" w:cs="Times New Roman" w:hint="eastAsia"/>
                <w:lang w:eastAsia="zh-CN"/>
              </w:rPr>
              <w:t>计算，考虑</w:t>
            </w:r>
            <w:r w:rsidRPr="00830DB2">
              <w:rPr>
                <w:rFonts w:ascii="Times New Roman" w:hAnsi="Times New Roman" w:cs="Times New Roman" w:hint="eastAsia"/>
                <w:lang w:eastAsia="zh-CN"/>
              </w:rPr>
              <w:t>1.1</w:t>
            </w:r>
            <w:r w:rsidRPr="00830DB2">
              <w:rPr>
                <w:rFonts w:ascii="Times New Roman" w:hAnsi="Times New Roman" w:cs="Times New Roman" w:hint="eastAsia"/>
                <w:lang w:eastAsia="zh-CN"/>
              </w:rPr>
              <w:t>漏风系数；计算公式为：</w:t>
            </w:r>
          </w:p>
          <w:p w14:paraId="0CD4B4DA" w14:textId="77777777" w:rsidR="00AC0B7A" w:rsidRPr="00830DB2" w:rsidRDefault="00000000">
            <w:pPr>
              <w:pStyle w:val="TableText"/>
              <w:adjustRightInd w:val="0"/>
              <w:snapToGrid w:val="0"/>
              <w:spacing w:line="360" w:lineRule="auto"/>
              <w:jc w:val="center"/>
              <w:rPr>
                <w:rFonts w:ascii="Times New Roman" w:hAnsi="Times New Roman" w:cs="Times New Roman"/>
                <w:lang w:eastAsia="zh-CN"/>
              </w:rPr>
            </w:pPr>
            <w:r w:rsidRPr="00830DB2">
              <w:rPr>
                <w:rFonts w:ascii="Times New Roman" w:hAnsi="Times New Roman" w:cs="Times New Roman" w:hint="eastAsia"/>
                <w:lang w:eastAsia="zh-CN"/>
              </w:rPr>
              <w:t>Q=3600</w:t>
            </w:r>
            <w:r w:rsidRPr="00830DB2">
              <w:rPr>
                <w:rFonts w:ascii="Times New Roman" w:hAnsi="Times New Roman" w:cs="Times New Roman"/>
                <w:lang w:eastAsia="zh-CN"/>
              </w:rPr>
              <w:t>×</w:t>
            </w:r>
            <w:r w:rsidRPr="00830DB2">
              <w:rPr>
                <w:rFonts w:ascii="Times New Roman" w:hAnsi="Times New Roman" w:cs="Times New Roman" w:hint="eastAsia"/>
                <w:lang w:eastAsia="zh-CN"/>
              </w:rPr>
              <w:t>A</w:t>
            </w:r>
            <w:r w:rsidRPr="00830DB2">
              <w:rPr>
                <w:rFonts w:ascii="Times New Roman" w:hAnsi="Times New Roman" w:cs="Times New Roman"/>
                <w:lang w:eastAsia="zh-CN"/>
              </w:rPr>
              <w:t>×</w:t>
            </w:r>
            <w:r w:rsidRPr="00830DB2">
              <w:rPr>
                <w:rFonts w:ascii="Times New Roman" w:hAnsi="Times New Roman" w:cs="Times New Roman" w:hint="eastAsia"/>
                <w:lang w:eastAsia="zh-CN"/>
              </w:rPr>
              <w:t>v</w:t>
            </w:r>
          </w:p>
          <w:p w14:paraId="572AC79D"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Q</w:t>
            </w:r>
            <w:r w:rsidRPr="00830DB2">
              <w:rPr>
                <w:rFonts w:ascii="Times New Roman" w:hAnsi="Times New Roman" w:cs="Times New Roman" w:hint="eastAsia"/>
                <w:lang w:eastAsia="zh-CN"/>
              </w:rPr>
              <w:t>：收集风量，</w:t>
            </w:r>
            <w:r w:rsidRPr="00830DB2">
              <w:rPr>
                <w:rFonts w:ascii="Times New Roman" w:hAnsi="Times New Roman" w:cs="Times New Roman" w:hint="eastAsia"/>
                <w:lang w:eastAsia="zh-CN"/>
              </w:rPr>
              <w:t>m</w:t>
            </w:r>
            <w:r w:rsidRPr="00830DB2">
              <w:rPr>
                <w:rFonts w:ascii="Times New Roman" w:hAnsi="Times New Roman" w:cs="Times New Roman" w:hint="eastAsia"/>
                <w:vertAlign w:val="superscript"/>
                <w:lang w:eastAsia="zh-CN"/>
              </w:rPr>
              <w:t>3</w:t>
            </w:r>
            <w:r w:rsidRPr="00830DB2">
              <w:rPr>
                <w:rFonts w:ascii="Times New Roman" w:hAnsi="Times New Roman" w:cs="Times New Roman" w:hint="eastAsia"/>
                <w:lang w:eastAsia="zh-CN"/>
              </w:rPr>
              <w:t>/h</w:t>
            </w:r>
            <w:r w:rsidRPr="00830DB2">
              <w:rPr>
                <w:rFonts w:ascii="Times New Roman" w:hAnsi="Times New Roman" w:cs="Times New Roman" w:hint="eastAsia"/>
                <w:lang w:eastAsia="zh-CN"/>
              </w:rPr>
              <w:t>；</w:t>
            </w:r>
          </w:p>
          <w:p w14:paraId="1F38C99F"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A</w:t>
            </w:r>
            <w:r w:rsidRPr="00830DB2">
              <w:rPr>
                <w:rFonts w:ascii="Times New Roman" w:hAnsi="Times New Roman" w:cs="Times New Roman" w:hint="eastAsia"/>
                <w:lang w:eastAsia="zh-CN"/>
              </w:rPr>
              <w:t>：操作开口面积，</w:t>
            </w:r>
            <w:r w:rsidRPr="00830DB2">
              <w:rPr>
                <w:rFonts w:ascii="Times New Roman" w:hAnsi="Times New Roman" w:cs="Times New Roman" w:hint="eastAsia"/>
                <w:lang w:eastAsia="zh-CN"/>
              </w:rPr>
              <w:t>4.5m*2m=9m</w:t>
            </w:r>
            <w:r w:rsidRPr="00830DB2">
              <w:rPr>
                <w:rFonts w:ascii="Times New Roman" w:hAnsi="Times New Roman" w:cs="Times New Roman" w:hint="eastAsia"/>
                <w:vertAlign w:val="superscript"/>
                <w:lang w:eastAsia="zh-CN"/>
              </w:rPr>
              <w:t>2</w:t>
            </w:r>
            <w:r w:rsidRPr="00830DB2">
              <w:rPr>
                <w:rFonts w:ascii="Times New Roman" w:hAnsi="Times New Roman" w:cs="Times New Roman" w:hint="eastAsia"/>
                <w:lang w:eastAsia="zh-CN"/>
              </w:rPr>
              <w:t>；</w:t>
            </w:r>
          </w:p>
          <w:p w14:paraId="609BAEB4"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V</w:t>
            </w:r>
            <w:r w:rsidRPr="00830DB2">
              <w:rPr>
                <w:rFonts w:ascii="Times New Roman" w:hAnsi="Times New Roman" w:cs="Times New Roman"/>
                <w:lang w:eastAsia="zh-CN"/>
              </w:rPr>
              <w:t>：控制风速，</w:t>
            </w:r>
            <w:r w:rsidRPr="00830DB2">
              <w:rPr>
                <w:rFonts w:ascii="Times New Roman" w:hAnsi="Times New Roman" w:cs="Times New Roman"/>
                <w:lang w:eastAsia="zh-CN"/>
              </w:rPr>
              <w:t>0.6m/s</w:t>
            </w:r>
            <w:r w:rsidRPr="00830DB2">
              <w:rPr>
                <w:rFonts w:ascii="Times New Roman" w:hAnsi="Times New Roman" w:cs="Times New Roman"/>
                <w:lang w:eastAsia="zh-CN"/>
              </w:rPr>
              <w:t>；</w:t>
            </w:r>
          </w:p>
          <w:p w14:paraId="4F8A1657"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可计算出本项目所需收集风量为</w:t>
            </w:r>
            <w:r w:rsidRPr="00830DB2">
              <w:rPr>
                <w:rFonts w:ascii="Times New Roman" w:hAnsi="Times New Roman" w:cs="Times New Roman"/>
                <w:lang w:eastAsia="zh-CN"/>
              </w:rPr>
              <w:t>19440m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，考虑风量损耗等因素，风机风量为</w:t>
            </w:r>
            <w:r w:rsidRPr="00830DB2">
              <w:rPr>
                <w:rFonts w:ascii="Times New Roman" w:hAnsi="Times New Roman" w:cs="Times New Roman" w:hint="eastAsia"/>
                <w:lang w:eastAsia="zh-CN"/>
              </w:rPr>
              <w:t>200</w:t>
            </w:r>
            <w:r w:rsidRPr="00830DB2">
              <w:rPr>
                <w:rFonts w:ascii="Times New Roman" w:hAnsi="Times New Roman" w:cs="Times New Roman"/>
                <w:lang w:eastAsia="zh-CN"/>
              </w:rPr>
              <w:t>00m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w:t>
            </w:r>
          </w:p>
          <w:p w14:paraId="7F87F778"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）固化废气</w:t>
            </w:r>
          </w:p>
          <w:p w14:paraId="1E2DBE11"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szCs w:val="20"/>
              </w:rPr>
              <w:lastRenderedPageBreak/>
              <w:t>固化室采用负压收集的形式，</w:t>
            </w:r>
            <w:r w:rsidRPr="00830DB2">
              <w:rPr>
                <w:rFonts w:ascii="Times New Roman" w:hAnsi="Times New Roman" w:cs="Times New Roman" w:hint="eastAsia"/>
              </w:rPr>
              <w:t>整体收集效率</w:t>
            </w:r>
            <w:r w:rsidRPr="00830DB2">
              <w:rPr>
                <w:rFonts w:ascii="Times New Roman" w:hAnsi="Times New Roman" w:cs="Times New Roman" w:hint="eastAsia"/>
              </w:rPr>
              <w:t>90%</w:t>
            </w:r>
            <w:r w:rsidRPr="00830DB2">
              <w:rPr>
                <w:rFonts w:ascii="Times New Roman" w:hAnsi="Times New Roman" w:cs="Times New Roman" w:hint="eastAsia"/>
              </w:rPr>
              <w:t>，固化</w:t>
            </w:r>
            <w:r w:rsidRPr="00830DB2">
              <w:rPr>
                <w:rFonts w:ascii="Times New Roman" w:hAnsi="Times New Roman" w:cs="Times New Roman"/>
              </w:rPr>
              <w:t>年均工作时间为</w:t>
            </w:r>
            <w:r w:rsidRPr="00830DB2">
              <w:rPr>
                <w:rFonts w:ascii="Times New Roman" w:hAnsi="Times New Roman" w:cs="Times New Roman" w:hint="eastAsia"/>
              </w:rPr>
              <w:t>2640</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rPr>
              <w:t>风机风量</w:t>
            </w:r>
            <w:r w:rsidRPr="00830DB2">
              <w:rPr>
                <w:rFonts w:ascii="Times New Roman" w:hAnsi="Times New Roman" w:cs="Times New Roman" w:hint="eastAsia"/>
              </w:rPr>
              <w:t>为</w:t>
            </w:r>
            <w:r w:rsidRPr="00830DB2">
              <w:rPr>
                <w:rFonts w:ascii="Times New Roman" w:hAnsi="Times New Roman" w:cs="Times New Roman" w:hint="eastAsia"/>
              </w:rPr>
              <w:t>20</w:t>
            </w:r>
            <w:r w:rsidRPr="00830DB2">
              <w:rPr>
                <w:rFonts w:ascii="Times New Roman" w:hAnsi="Times New Roman" w:cs="Times New Roman"/>
              </w:rPr>
              <w:t>000m</w:t>
            </w:r>
            <w:r w:rsidRPr="00830DB2">
              <w:rPr>
                <w:rFonts w:ascii="Times New Roman" w:hAnsi="Times New Roman" w:cs="Times New Roman"/>
                <w:vertAlign w:val="superscript"/>
              </w:rPr>
              <w:t>3</w:t>
            </w:r>
            <w:r w:rsidRPr="00830DB2">
              <w:rPr>
                <w:rFonts w:ascii="Times New Roman" w:hAnsi="Times New Roman" w:cs="Times New Roman"/>
              </w:rPr>
              <w:t>/h</w:t>
            </w:r>
            <w:r w:rsidRPr="00830DB2">
              <w:rPr>
                <w:rFonts w:ascii="Times New Roman" w:hAnsi="Times New Roman" w:cs="Times New Roman" w:hint="eastAsia"/>
              </w:rPr>
              <w:t>。</w:t>
            </w:r>
            <w:r w:rsidRPr="00830DB2">
              <w:rPr>
                <w:rFonts w:ascii="Times New Roman" w:hAnsi="Times New Roman" w:cs="Times New Roman" w:hint="eastAsia"/>
                <w:szCs w:val="20"/>
              </w:rPr>
              <w:t>固化废气经</w:t>
            </w:r>
            <w:r w:rsidRPr="00830DB2">
              <w:rPr>
                <w:rFonts w:ascii="Times New Roman" w:hAnsi="Times New Roman" w:cs="Times New Roman"/>
              </w:rPr>
              <w:t>活性炭吸附</w:t>
            </w:r>
            <w:r w:rsidRPr="00830DB2">
              <w:rPr>
                <w:rFonts w:ascii="Times New Roman" w:hAnsi="Times New Roman" w:cs="Times New Roman" w:hint="eastAsia"/>
                <w:szCs w:val="20"/>
              </w:rPr>
              <w:t>处理，</w:t>
            </w:r>
            <w:r w:rsidRPr="00830DB2">
              <w:rPr>
                <w:rFonts w:ascii="Times New Roman" w:hAnsi="Times New Roman" w:cs="Times New Roman"/>
              </w:rPr>
              <w:t>VOCs</w:t>
            </w:r>
            <w:r w:rsidRPr="00830DB2">
              <w:rPr>
                <w:rFonts w:ascii="Times New Roman" w:hAnsi="Times New Roman" w:cs="Times New Roman"/>
              </w:rPr>
              <w:t>处理效率</w:t>
            </w:r>
            <w:r w:rsidRPr="00830DB2">
              <w:rPr>
                <w:rFonts w:ascii="Times New Roman" w:hAnsi="Times New Roman" w:cs="Times New Roman" w:hint="eastAsia"/>
              </w:rPr>
              <w:t>30</w:t>
            </w:r>
            <w:r w:rsidRPr="00830DB2">
              <w:rPr>
                <w:rFonts w:ascii="Times New Roman" w:hAnsi="Times New Roman" w:cs="Times New Roman"/>
              </w:rPr>
              <w:t>%</w:t>
            </w:r>
            <w:r w:rsidRPr="00830DB2">
              <w:rPr>
                <w:rFonts w:hint="eastAsia"/>
              </w:rPr>
              <w:t>。</w:t>
            </w:r>
          </w:p>
          <w:p w14:paraId="5BE1553C"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喷粉后烘干（固化）根据《排放源统计调查产排污核算方法和系数手册》</w:t>
            </w:r>
            <w:r w:rsidRPr="00830DB2">
              <w:rPr>
                <w:rFonts w:ascii="Times New Roman" w:hAnsi="Times New Roman" w:cs="Times New Roman" w:hint="eastAsia"/>
                <w:lang w:val="zh-CN"/>
              </w:rPr>
              <w:t>“</w:t>
            </w:r>
            <w:r w:rsidRPr="00830DB2">
              <w:rPr>
                <w:rFonts w:ascii="Times New Roman" w:hAnsi="Times New Roman" w:cs="Times New Roman" w:hint="eastAsia"/>
                <w:lang w:val="zh-CN"/>
              </w:rPr>
              <w:t>33-37</w:t>
            </w:r>
            <w:r w:rsidRPr="00830DB2">
              <w:rPr>
                <w:rFonts w:ascii="Times New Roman" w:hAnsi="Times New Roman" w:cs="Times New Roman" w:hint="eastAsia"/>
                <w:lang w:val="zh-CN"/>
              </w:rPr>
              <w:t>，</w:t>
            </w:r>
            <w:r w:rsidRPr="00830DB2">
              <w:rPr>
                <w:rFonts w:ascii="Times New Roman" w:hAnsi="Times New Roman" w:cs="Times New Roman" w:hint="eastAsia"/>
                <w:lang w:val="zh-CN"/>
              </w:rPr>
              <w:t xml:space="preserve">431-434 </w:t>
            </w:r>
            <w:r w:rsidRPr="00830DB2">
              <w:rPr>
                <w:rFonts w:ascii="Times New Roman" w:hAnsi="Times New Roman" w:cs="Times New Roman" w:hint="eastAsia"/>
                <w:lang w:val="zh-CN"/>
              </w:rPr>
              <w:t>机械行业系数手册”</w:t>
            </w:r>
            <w:r w:rsidRPr="00830DB2">
              <w:rPr>
                <w:rFonts w:ascii="Times New Roman" w:hAnsi="Times New Roman" w:cs="Times New Roman" w:hint="eastAsia"/>
              </w:rPr>
              <w:t>中“</w:t>
            </w:r>
            <w:r w:rsidRPr="00830DB2">
              <w:rPr>
                <w:rFonts w:ascii="Times New Roman" w:hAnsi="Times New Roman" w:cs="Times New Roman" w:hint="eastAsia"/>
              </w:rPr>
              <w:t xml:space="preserve">14 </w:t>
            </w:r>
            <w:r w:rsidRPr="00830DB2">
              <w:rPr>
                <w:rFonts w:ascii="Times New Roman" w:hAnsi="Times New Roman" w:cs="Times New Roman" w:hint="eastAsia"/>
              </w:rPr>
              <w:t>涂装”</w:t>
            </w:r>
            <w:r w:rsidRPr="00830DB2">
              <w:rPr>
                <w:rFonts w:ascii="Times New Roman" w:hAnsi="Times New Roman" w:cs="Times New Roman" w:hint="eastAsia"/>
                <w:lang w:val="zh-CN"/>
              </w:rPr>
              <w:t>的排污系数</w:t>
            </w:r>
            <w:r w:rsidRPr="00830DB2">
              <w:rPr>
                <w:rFonts w:ascii="Times New Roman" w:hAnsi="Times New Roman" w:cs="Times New Roman" w:hint="eastAsia"/>
              </w:rPr>
              <w:t>中涂装件</w:t>
            </w:r>
            <w:r w:rsidRPr="00830DB2">
              <w:rPr>
                <w:rFonts w:ascii="Times New Roman" w:hAnsi="Times New Roman" w:cs="Times New Roman" w:hint="eastAsia"/>
              </w:rPr>
              <w:t>-</w:t>
            </w:r>
            <w:r w:rsidRPr="00830DB2">
              <w:rPr>
                <w:rFonts w:ascii="Times New Roman" w:hAnsi="Times New Roman" w:cs="Times New Roman" w:hint="eastAsia"/>
              </w:rPr>
              <w:t>喷塑后烘干</w:t>
            </w:r>
            <w:r w:rsidRPr="00830DB2">
              <w:rPr>
                <w:rFonts w:ascii="Times New Roman" w:hAnsi="Times New Roman" w:cs="Times New Roman" w:hint="eastAsia"/>
              </w:rPr>
              <w:t>VOCs</w:t>
            </w:r>
            <w:r w:rsidRPr="00830DB2">
              <w:rPr>
                <w:rFonts w:ascii="Times New Roman" w:hAnsi="Times New Roman" w:cs="Times New Roman" w:hint="eastAsia"/>
              </w:rPr>
              <w:t>产污系数为</w:t>
            </w:r>
            <w:r w:rsidRPr="00830DB2">
              <w:rPr>
                <w:rFonts w:ascii="Times New Roman" w:hAnsi="Times New Roman" w:cs="Times New Roman" w:hint="eastAsia"/>
              </w:rPr>
              <w:t>1.2kg/t</w:t>
            </w:r>
            <w:r w:rsidRPr="00830DB2">
              <w:rPr>
                <w:rFonts w:ascii="Times New Roman" w:hAnsi="Times New Roman" w:cs="Times New Roman" w:hint="eastAsia"/>
              </w:rPr>
              <w:t>原料，粉末涂料用量为</w:t>
            </w:r>
            <w:r w:rsidRPr="00830DB2">
              <w:rPr>
                <w:rFonts w:ascii="Times New Roman" w:hAnsi="Times New Roman" w:cs="Times New Roman" w:hint="eastAsia"/>
              </w:rPr>
              <w:t>16.15t/a</w:t>
            </w:r>
            <w:r w:rsidRPr="00830DB2">
              <w:rPr>
                <w:rFonts w:ascii="Times New Roman" w:hAnsi="Times New Roman" w:cs="Times New Roman" w:hint="eastAsia"/>
              </w:rPr>
              <w:t>，计算得出喷粉固化废气</w:t>
            </w:r>
            <w:r w:rsidRPr="00830DB2">
              <w:rPr>
                <w:rFonts w:ascii="Times New Roman" w:hAnsi="Times New Roman" w:cs="Times New Roman" w:hint="eastAsia"/>
              </w:rPr>
              <w:t>VOCs</w:t>
            </w:r>
            <w:r w:rsidRPr="00830DB2">
              <w:rPr>
                <w:rFonts w:ascii="Times New Roman" w:hAnsi="Times New Roman" w:cs="Times New Roman" w:hint="eastAsia"/>
              </w:rPr>
              <w:t>产生量为</w:t>
            </w:r>
            <w:r w:rsidRPr="00830DB2">
              <w:rPr>
                <w:rFonts w:ascii="Times New Roman" w:hAnsi="Times New Roman" w:cs="Times New Roman" w:hint="eastAsia"/>
              </w:rPr>
              <w:t>0.019t/a</w:t>
            </w:r>
            <w:r w:rsidRPr="00830DB2">
              <w:rPr>
                <w:rFonts w:ascii="Times New Roman" w:hAnsi="Times New Roman" w:cs="Times New Roman" w:hint="eastAsia"/>
              </w:rPr>
              <w:t>。</w:t>
            </w:r>
          </w:p>
          <w:p w14:paraId="6E8FCE70"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由前文可知喷水性漆</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lang w:eastAsia="zh-CN"/>
              </w:rPr>
              <w:t>0.</w:t>
            </w:r>
            <w:r w:rsidRPr="00830DB2">
              <w:rPr>
                <w:rFonts w:ascii="Times New Roman" w:hAnsi="Times New Roman" w:cs="Times New Roman" w:hint="eastAsia"/>
                <w:lang w:eastAsia="zh-CN"/>
              </w:rPr>
              <w:t>34</w:t>
            </w:r>
            <w:r w:rsidRPr="00830DB2">
              <w:rPr>
                <w:rFonts w:ascii="Times New Roman" w:hAnsi="Times New Roman" w:cs="Times New Roman"/>
                <w:lang w:eastAsia="zh-CN"/>
              </w:rPr>
              <w:t>t/a</w:t>
            </w:r>
            <w:r w:rsidRPr="00830DB2">
              <w:rPr>
                <w:rFonts w:ascii="Times New Roman" w:hAnsi="Times New Roman" w:cs="Times New Roman" w:hint="eastAsia"/>
                <w:lang w:eastAsia="zh-CN"/>
              </w:rPr>
              <w:t>；油性漆</w:t>
            </w:r>
            <w:r w:rsidRPr="00830DB2">
              <w:rPr>
                <w:rFonts w:ascii="Times New Roman" w:hAnsi="Times New Roman" w:cs="Times New Roman"/>
                <w:lang w:eastAsia="zh-CN"/>
              </w:rPr>
              <w:t>固化工序</w:t>
            </w:r>
            <w:r w:rsidRPr="00830DB2">
              <w:rPr>
                <w:rFonts w:ascii="Times New Roman" w:hAnsi="Times New Roman" w:cs="Times New Roman"/>
                <w:lang w:eastAsia="zh-CN"/>
              </w:rPr>
              <w:t>VOCs</w:t>
            </w:r>
            <w:r w:rsidRPr="00830DB2">
              <w:rPr>
                <w:rFonts w:ascii="Times New Roman" w:hAnsi="Times New Roman" w:cs="Times New Roman"/>
                <w:lang w:eastAsia="zh-CN"/>
              </w:rPr>
              <w:t>产生量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0.33</w:t>
            </w:r>
            <w:r w:rsidRPr="00830DB2">
              <w:rPr>
                <w:rFonts w:ascii="Times New Roman" w:hAnsi="Times New Roman" w:cs="Times New Roman"/>
                <w:lang w:eastAsia="zh-CN"/>
              </w:rPr>
              <w:t>t/a</w:t>
            </w:r>
            <w:r w:rsidRPr="00830DB2">
              <w:rPr>
                <w:rFonts w:ascii="Times New Roman" w:hAnsi="Times New Roman" w:cs="Times New Roman" w:hint="eastAsia"/>
                <w:lang w:eastAsia="zh-CN"/>
              </w:rPr>
              <w:t>（二甲苯</w:t>
            </w:r>
            <w:r w:rsidRPr="00830DB2">
              <w:rPr>
                <w:rFonts w:ascii="Times New Roman" w:hAnsi="Times New Roman" w:cs="Times New Roman" w:hint="eastAsia"/>
                <w:lang w:eastAsia="zh-CN"/>
              </w:rPr>
              <w:t>0.19</w:t>
            </w:r>
            <w:r w:rsidRPr="00830DB2">
              <w:rPr>
                <w:rFonts w:ascii="Times New Roman" w:hAnsi="Times New Roman" w:cs="Times New Roman"/>
                <w:lang w:eastAsia="zh-CN"/>
              </w:rPr>
              <w:t>t/a</w:t>
            </w:r>
            <w:r w:rsidRPr="00830DB2">
              <w:rPr>
                <w:rFonts w:ascii="Times New Roman" w:hAnsi="Times New Roman" w:cs="Times New Roman" w:hint="eastAsia"/>
                <w:lang w:eastAsia="zh-CN"/>
              </w:rPr>
              <w:t>）。</w:t>
            </w:r>
          </w:p>
          <w:p w14:paraId="1DEF9141"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）天然气燃烧废气</w:t>
            </w:r>
          </w:p>
          <w:p w14:paraId="0AA43A1E" w14:textId="77777777" w:rsidR="00AC0B7A" w:rsidRPr="00830DB2" w:rsidRDefault="00000000">
            <w:pPr>
              <w:pStyle w:val="TableText"/>
              <w:adjustRightInd w:val="0"/>
              <w:snapToGrid w:val="0"/>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w:t>
            </w:r>
            <w:r w:rsidRPr="00830DB2">
              <w:rPr>
                <w:rFonts w:ascii="Times New Roman" w:hAnsi="Times New Roman" w:cs="Times New Roman" w:hint="eastAsia"/>
                <w:lang w:eastAsia="zh-CN"/>
              </w:rPr>
              <w:t>烘干、</w:t>
            </w:r>
            <w:r w:rsidRPr="00830DB2">
              <w:rPr>
                <w:rFonts w:ascii="Times New Roman" w:hAnsi="Times New Roman" w:cs="Times New Roman"/>
                <w:lang w:eastAsia="zh-CN"/>
              </w:rPr>
              <w:t>固化热源来自天然气燃烧。</w:t>
            </w:r>
            <w:r w:rsidRPr="00830DB2">
              <w:rPr>
                <w:rFonts w:ascii="Times New Roman" w:hAnsi="Times New Roman" w:cs="Times New Roman" w:hint="eastAsia"/>
                <w:lang w:eastAsia="zh-CN"/>
              </w:rPr>
              <w:t>根据厂家提供信息，</w:t>
            </w:r>
            <w:r w:rsidRPr="00830DB2">
              <w:rPr>
                <w:rFonts w:ascii="Times New Roman" w:hAnsi="Times New Roman" w:cs="Times New Roman"/>
                <w:lang w:eastAsia="zh-CN"/>
              </w:rPr>
              <w:t>本项目天然气</w:t>
            </w:r>
            <w:r w:rsidRPr="00830DB2">
              <w:rPr>
                <w:rFonts w:ascii="Times New Roman" w:hAnsi="Times New Roman" w:cs="Times New Roman" w:hint="eastAsia"/>
                <w:lang w:eastAsia="zh-CN"/>
              </w:rPr>
              <w:t>年最大</w:t>
            </w:r>
            <w:r w:rsidRPr="00830DB2">
              <w:rPr>
                <w:rFonts w:ascii="Times New Roman" w:hAnsi="Times New Roman" w:cs="Times New Roman"/>
                <w:lang w:eastAsia="zh-CN"/>
              </w:rPr>
              <w:t>使用量为</w:t>
            </w:r>
            <w:r w:rsidRPr="00830DB2">
              <w:rPr>
                <w:rFonts w:ascii="Times New Roman" w:hAnsi="Times New Roman" w:cs="Times New Roman" w:hint="eastAsia"/>
                <w:lang w:eastAsia="zh-CN"/>
              </w:rPr>
              <w:t>70000m</w:t>
            </w:r>
            <w:r w:rsidRPr="00830DB2">
              <w:rPr>
                <w:rFonts w:ascii="Times New Roman" w:hAnsi="Times New Roman" w:cs="Times New Roman" w:hint="eastAsia"/>
                <w:vertAlign w:val="superscript"/>
                <w:lang w:eastAsia="zh-CN"/>
              </w:rPr>
              <w:t>3</w:t>
            </w:r>
            <w:r w:rsidRPr="00830DB2">
              <w:rPr>
                <w:rFonts w:ascii="Times New Roman" w:hAnsi="Times New Roman" w:cs="Times New Roman"/>
                <w:lang w:eastAsia="zh-CN"/>
              </w:rPr>
              <w:t>/a</w:t>
            </w:r>
            <w:r w:rsidRPr="00830DB2">
              <w:rPr>
                <w:rFonts w:ascii="Times New Roman" w:hAnsi="Times New Roman" w:cs="Times New Roman" w:hint="eastAsia"/>
                <w:lang w:eastAsia="zh-CN"/>
              </w:rPr>
              <w:t>，设备每天运行</w:t>
            </w:r>
            <w:r w:rsidRPr="00830DB2">
              <w:rPr>
                <w:rFonts w:ascii="Times New Roman" w:hAnsi="Times New Roman" w:cs="Times New Roman" w:hint="eastAsia"/>
                <w:lang w:eastAsia="zh-CN"/>
              </w:rPr>
              <w:t>8</w:t>
            </w:r>
            <w:r w:rsidRPr="00830DB2">
              <w:rPr>
                <w:rFonts w:ascii="Times New Roman" w:hAnsi="Times New Roman" w:cs="Times New Roman" w:hint="eastAsia"/>
                <w:lang w:eastAsia="zh-CN"/>
              </w:rPr>
              <w:t>小时，年工作</w:t>
            </w:r>
            <w:r w:rsidRPr="00830DB2">
              <w:rPr>
                <w:rFonts w:ascii="Times New Roman" w:hAnsi="Times New Roman" w:cs="Times New Roman" w:hint="eastAsia"/>
                <w:lang w:eastAsia="zh-CN"/>
              </w:rPr>
              <w:t>330</w:t>
            </w:r>
            <w:r w:rsidRPr="00830DB2">
              <w:rPr>
                <w:rFonts w:ascii="Times New Roman" w:hAnsi="Times New Roman" w:cs="Times New Roman" w:hint="eastAsia"/>
                <w:lang w:eastAsia="zh-CN"/>
              </w:rPr>
              <w:t>天，年运行时数为</w:t>
            </w:r>
            <w:r w:rsidRPr="00830DB2">
              <w:rPr>
                <w:rFonts w:ascii="Times New Roman" w:hAnsi="Times New Roman" w:cs="Times New Roman" w:hint="eastAsia"/>
                <w:lang w:eastAsia="zh-CN"/>
              </w:rPr>
              <w:t>2640</w:t>
            </w:r>
            <w:r w:rsidRPr="00830DB2">
              <w:rPr>
                <w:rFonts w:ascii="Times New Roman" w:hAnsi="Times New Roman" w:cs="Times New Roman" w:hint="eastAsia"/>
                <w:lang w:eastAsia="zh-CN"/>
              </w:rPr>
              <w:t>小时。</w:t>
            </w:r>
            <w:r w:rsidRPr="00830DB2">
              <w:rPr>
                <w:rFonts w:ascii="Times New Roman" w:hAnsi="Times New Roman" w:cs="Times New Roman"/>
                <w:lang w:eastAsia="zh-CN"/>
              </w:rPr>
              <w:t>项目主要污染物为烟尘、</w:t>
            </w:r>
            <w:r w:rsidRPr="00830DB2">
              <w:rPr>
                <w:rFonts w:ascii="Times New Roman" w:hAnsi="Times New Roman" w:cs="Times New Roman"/>
                <w:lang w:eastAsia="zh-CN"/>
              </w:rPr>
              <w:t>SO</w:t>
            </w:r>
            <w:r w:rsidRPr="00830DB2">
              <w:rPr>
                <w:rFonts w:ascii="Times New Roman" w:hAnsi="Times New Roman" w:cs="Times New Roman"/>
                <w:vertAlign w:val="subscript"/>
                <w:lang w:eastAsia="zh-CN"/>
              </w:rPr>
              <w:t>2</w:t>
            </w:r>
            <w:r w:rsidRPr="00830DB2">
              <w:rPr>
                <w:rFonts w:ascii="Times New Roman" w:hAnsi="Times New Roman" w:cs="Times New Roman"/>
                <w:lang w:eastAsia="zh-CN"/>
              </w:rPr>
              <w:t>、</w:t>
            </w:r>
            <w:r w:rsidRPr="00830DB2">
              <w:rPr>
                <w:rFonts w:ascii="Times New Roman" w:hAnsi="Times New Roman" w:cs="Times New Roman"/>
                <w:lang w:eastAsia="zh-CN"/>
              </w:rPr>
              <w:t>NO</w:t>
            </w:r>
            <w:r w:rsidRPr="00830DB2">
              <w:rPr>
                <w:rFonts w:ascii="Times New Roman" w:hAnsi="Times New Roman" w:cs="Times New Roman"/>
                <w:vertAlign w:val="subscript"/>
                <w:lang w:eastAsia="zh-CN"/>
              </w:rPr>
              <w:t>X</w:t>
            </w:r>
            <w:r w:rsidRPr="00830DB2">
              <w:rPr>
                <w:rFonts w:ascii="Times New Roman" w:hAnsi="Times New Roman" w:cs="Times New Roman"/>
                <w:lang w:eastAsia="zh-CN"/>
              </w:rPr>
              <w:t>和烟气黑度，根据《排放源统计调查产排污核算方法和系数手册》中</w:t>
            </w:r>
            <w:r w:rsidRPr="00830DB2">
              <w:rPr>
                <w:rFonts w:ascii="Times New Roman" w:hAnsi="Times New Roman" w:cs="Times New Roman"/>
                <w:lang w:eastAsia="zh-CN"/>
              </w:rPr>
              <w:t>“33-37</w:t>
            </w:r>
            <w:r w:rsidRPr="00830DB2">
              <w:rPr>
                <w:rFonts w:ascii="Times New Roman" w:hAnsi="Times New Roman" w:cs="Times New Roman"/>
                <w:lang w:eastAsia="zh-CN"/>
              </w:rPr>
              <w:t>，</w:t>
            </w:r>
            <w:r w:rsidRPr="00830DB2">
              <w:rPr>
                <w:rFonts w:ascii="Times New Roman" w:hAnsi="Times New Roman" w:cs="Times New Roman"/>
                <w:lang w:eastAsia="zh-CN"/>
              </w:rPr>
              <w:t xml:space="preserve">431-434 </w:t>
            </w:r>
            <w:r w:rsidRPr="00830DB2">
              <w:rPr>
                <w:rFonts w:ascii="Times New Roman" w:hAnsi="Times New Roman" w:cs="Times New Roman"/>
                <w:lang w:eastAsia="zh-CN"/>
              </w:rPr>
              <w:t>机械行业系数手册</w:t>
            </w:r>
            <w:r w:rsidRPr="00830DB2">
              <w:rPr>
                <w:rFonts w:ascii="Times New Roman" w:hAnsi="Times New Roman" w:cs="Times New Roman"/>
                <w:lang w:eastAsia="zh-CN"/>
              </w:rPr>
              <w:t>”</w:t>
            </w:r>
            <w:r w:rsidRPr="00830DB2">
              <w:rPr>
                <w:rFonts w:ascii="Times New Roman" w:hAnsi="Times New Roman" w:cs="Times New Roman"/>
                <w:lang w:eastAsia="zh-CN"/>
              </w:rPr>
              <w:t>中</w:t>
            </w:r>
            <w:r w:rsidRPr="00830DB2">
              <w:rPr>
                <w:rFonts w:ascii="Times New Roman" w:hAnsi="Times New Roman" w:cs="Times New Roman"/>
                <w:lang w:eastAsia="zh-CN"/>
              </w:rPr>
              <w:t xml:space="preserve">“14 </w:t>
            </w:r>
            <w:r w:rsidRPr="00830DB2">
              <w:rPr>
                <w:rFonts w:ascii="Times New Roman" w:hAnsi="Times New Roman" w:cs="Times New Roman"/>
                <w:lang w:eastAsia="zh-CN"/>
              </w:rPr>
              <w:t>涂装</w:t>
            </w:r>
            <w:r w:rsidRPr="00830DB2">
              <w:rPr>
                <w:rFonts w:ascii="Times New Roman" w:hAnsi="Times New Roman" w:cs="Times New Roman"/>
                <w:lang w:eastAsia="zh-CN"/>
              </w:rPr>
              <w:t>”</w:t>
            </w:r>
            <w:r w:rsidRPr="00830DB2">
              <w:rPr>
                <w:rFonts w:ascii="Times New Roman" w:hAnsi="Times New Roman" w:cs="Times New Roman"/>
                <w:lang w:eastAsia="zh-CN"/>
              </w:rPr>
              <w:t>天然气的排污系数，产生的主要污染物</w:t>
            </w:r>
            <w:r w:rsidRPr="00830DB2">
              <w:rPr>
                <w:rFonts w:ascii="Times New Roman" w:hAnsi="Times New Roman" w:cs="Times New Roman"/>
                <w:lang w:eastAsia="zh-CN"/>
              </w:rPr>
              <w:t>SO</w:t>
            </w:r>
            <w:r w:rsidRPr="00830DB2">
              <w:rPr>
                <w:rFonts w:ascii="Times New Roman" w:hAnsi="Times New Roman" w:cs="Times New Roman"/>
                <w:vertAlign w:val="subscript"/>
                <w:lang w:eastAsia="zh-CN"/>
              </w:rPr>
              <w:t>2</w:t>
            </w:r>
            <w:r w:rsidRPr="00830DB2">
              <w:rPr>
                <w:rFonts w:ascii="Times New Roman" w:hAnsi="Times New Roman" w:cs="Times New Roman"/>
                <w:lang w:eastAsia="zh-CN"/>
              </w:rPr>
              <w:t>、</w:t>
            </w:r>
            <w:r w:rsidRPr="00830DB2">
              <w:rPr>
                <w:rFonts w:ascii="Times New Roman" w:hAnsi="Times New Roman" w:cs="Times New Roman"/>
                <w:lang w:eastAsia="zh-CN"/>
              </w:rPr>
              <w:t>NO</w:t>
            </w:r>
            <w:r w:rsidRPr="00830DB2">
              <w:rPr>
                <w:rFonts w:ascii="Times New Roman" w:hAnsi="Times New Roman" w:cs="Times New Roman"/>
                <w:vertAlign w:val="subscript"/>
                <w:lang w:eastAsia="zh-CN"/>
              </w:rPr>
              <w:t>X</w:t>
            </w:r>
            <w:r w:rsidRPr="00830DB2">
              <w:rPr>
                <w:rFonts w:ascii="Times New Roman" w:hAnsi="Times New Roman" w:cs="Times New Roman"/>
                <w:lang w:eastAsia="zh-CN"/>
              </w:rPr>
              <w:t>、烟尘产污系数见表</w:t>
            </w:r>
            <w:r w:rsidRPr="00830DB2">
              <w:rPr>
                <w:rFonts w:ascii="Times New Roman" w:hAnsi="Times New Roman" w:cs="Times New Roman"/>
                <w:lang w:eastAsia="zh-CN"/>
              </w:rPr>
              <w:t>4-3</w:t>
            </w:r>
            <w:r w:rsidRPr="00830DB2">
              <w:rPr>
                <w:rFonts w:ascii="Times New Roman" w:hAnsi="Times New Roman" w:cs="Times New Roman" w:hint="eastAsia"/>
                <w:lang w:eastAsia="zh-CN"/>
              </w:rPr>
              <w:t>。经计算，本项目天然气燃烧</w:t>
            </w:r>
            <w:r w:rsidRPr="00830DB2">
              <w:rPr>
                <w:rFonts w:ascii="Times New Roman" w:hAnsi="Times New Roman" w:cs="Times New Roman" w:hint="eastAsia"/>
                <w:lang w:eastAsia="zh-CN"/>
              </w:rPr>
              <w:t>SO</w:t>
            </w:r>
            <w:r w:rsidRPr="00830DB2">
              <w:rPr>
                <w:rFonts w:ascii="Times New Roman" w:hAnsi="Times New Roman" w:cs="Times New Roman" w:hint="eastAsia"/>
                <w:vertAlign w:val="subscript"/>
                <w:lang w:eastAsia="zh-CN"/>
              </w:rPr>
              <w:t>2</w:t>
            </w:r>
            <w:r w:rsidRPr="00830DB2">
              <w:rPr>
                <w:rFonts w:ascii="Times New Roman" w:hAnsi="Times New Roman" w:cs="Times New Roman" w:hint="eastAsia"/>
                <w:lang w:eastAsia="zh-CN"/>
              </w:rPr>
              <w:t>的产生和排放量为</w:t>
            </w:r>
            <w:r w:rsidRPr="00830DB2">
              <w:rPr>
                <w:rFonts w:ascii="Times New Roman" w:hAnsi="Times New Roman" w:cs="Times New Roman" w:hint="eastAsia"/>
                <w:lang w:eastAsia="zh-CN"/>
              </w:rPr>
              <w:t>0.014t/a</w:t>
            </w:r>
            <w:r w:rsidRPr="00830DB2">
              <w:rPr>
                <w:rFonts w:ascii="Times New Roman" w:hAnsi="Times New Roman" w:cs="Times New Roman" w:hint="eastAsia"/>
                <w:lang w:eastAsia="zh-CN"/>
              </w:rPr>
              <w:t>，排放速率</w:t>
            </w:r>
            <w:r w:rsidRPr="00830DB2">
              <w:rPr>
                <w:rFonts w:ascii="Times New Roman" w:hAnsi="Times New Roman" w:cs="Times New Roman" w:hint="eastAsia"/>
                <w:lang w:eastAsia="zh-CN"/>
              </w:rPr>
              <w:t>0.005kg/h</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NO</w:t>
            </w:r>
            <w:r w:rsidRPr="00830DB2">
              <w:rPr>
                <w:rFonts w:ascii="Times New Roman" w:hAnsi="Times New Roman" w:cs="Times New Roman" w:hint="eastAsia"/>
                <w:vertAlign w:val="subscript"/>
                <w:lang w:eastAsia="zh-CN"/>
              </w:rPr>
              <w:t>X</w:t>
            </w:r>
            <w:r w:rsidRPr="00830DB2">
              <w:rPr>
                <w:rFonts w:ascii="Times New Roman" w:hAnsi="Times New Roman" w:cs="Times New Roman" w:hint="eastAsia"/>
                <w:lang w:eastAsia="zh-CN"/>
              </w:rPr>
              <w:t>产生和排放量为</w:t>
            </w:r>
            <w:r w:rsidRPr="00830DB2">
              <w:rPr>
                <w:rFonts w:ascii="Times New Roman" w:hAnsi="Times New Roman" w:cs="Times New Roman" w:hint="eastAsia"/>
                <w:lang w:eastAsia="zh-CN"/>
              </w:rPr>
              <w:t>0.131t/a</w:t>
            </w:r>
            <w:r w:rsidRPr="00830DB2">
              <w:rPr>
                <w:rFonts w:ascii="Times New Roman" w:hAnsi="Times New Roman" w:cs="Times New Roman" w:hint="eastAsia"/>
                <w:lang w:eastAsia="zh-CN"/>
              </w:rPr>
              <w:t>，排放速率</w:t>
            </w:r>
            <w:r w:rsidRPr="00830DB2">
              <w:rPr>
                <w:rFonts w:ascii="Times New Roman" w:hAnsi="Times New Roman" w:cs="Times New Roman" w:hint="eastAsia"/>
                <w:lang w:eastAsia="zh-CN"/>
              </w:rPr>
              <w:t>0.050kg/h</w:t>
            </w:r>
            <w:r w:rsidRPr="00830DB2">
              <w:rPr>
                <w:rFonts w:ascii="Times New Roman" w:hAnsi="Times New Roman" w:cs="Times New Roman" w:hint="eastAsia"/>
                <w:lang w:eastAsia="zh-CN"/>
              </w:rPr>
              <w:t>。颗粒物产生量为</w:t>
            </w:r>
            <w:r w:rsidRPr="00830DB2">
              <w:rPr>
                <w:rFonts w:ascii="Times New Roman" w:hAnsi="Times New Roman" w:cs="Times New Roman" w:hint="eastAsia"/>
                <w:lang w:eastAsia="zh-CN"/>
              </w:rPr>
              <w:t>0.02t/a</w:t>
            </w:r>
            <w:r w:rsidRPr="00830DB2">
              <w:rPr>
                <w:rFonts w:ascii="Times New Roman" w:hAnsi="Times New Roman" w:cs="Times New Roman" w:hint="eastAsia"/>
                <w:lang w:eastAsia="zh-CN"/>
              </w:rPr>
              <w:t>。</w:t>
            </w:r>
          </w:p>
          <w:p w14:paraId="595639A9" w14:textId="77777777" w:rsidR="00AC0B7A" w:rsidRPr="00830DB2" w:rsidRDefault="00000000">
            <w:pPr>
              <w:pStyle w:val="30"/>
              <w:rPr>
                <w:b/>
                <w:bCs/>
                <w:szCs w:val="21"/>
              </w:rPr>
            </w:pPr>
            <w:r w:rsidRPr="00830DB2">
              <w:rPr>
                <w:b/>
                <w:bCs/>
                <w:szCs w:val="21"/>
              </w:rPr>
              <w:t>表</w:t>
            </w:r>
            <w:r w:rsidRPr="00830DB2">
              <w:rPr>
                <w:b/>
                <w:bCs/>
                <w:szCs w:val="21"/>
              </w:rPr>
              <w:t>4-</w:t>
            </w:r>
            <w:r w:rsidRPr="00830DB2">
              <w:rPr>
                <w:rFonts w:hint="eastAsia"/>
                <w:b/>
                <w:bCs/>
                <w:szCs w:val="21"/>
              </w:rPr>
              <w:t xml:space="preserve">3  </w:t>
            </w:r>
            <w:r w:rsidRPr="00830DB2">
              <w:rPr>
                <w:b/>
                <w:bCs/>
                <w:szCs w:val="21"/>
              </w:rPr>
              <w:t>废气污染源产排情况汇总表</w:t>
            </w:r>
          </w:p>
          <w:tbl>
            <w:tblPr>
              <w:tblStyle w:val="af8"/>
              <w:tblW w:w="0" w:type="auto"/>
              <w:jc w:val="center"/>
              <w:tblLook w:val="04A0" w:firstRow="1" w:lastRow="0" w:firstColumn="1" w:lastColumn="0" w:noHBand="0" w:noVBand="1"/>
            </w:tblPr>
            <w:tblGrid>
              <w:gridCol w:w="503"/>
              <w:gridCol w:w="738"/>
              <w:gridCol w:w="824"/>
              <w:gridCol w:w="1121"/>
              <w:gridCol w:w="1151"/>
              <w:gridCol w:w="1237"/>
              <w:gridCol w:w="1175"/>
              <w:gridCol w:w="1328"/>
            </w:tblGrid>
            <w:tr w:rsidR="00AC0B7A" w:rsidRPr="00830DB2" w14:paraId="653699D7" w14:textId="77777777">
              <w:trPr>
                <w:jc w:val="center"/>
              </w:trPr>
              <w:tc>
                <w:tcPr>
                  <w:tcW w:w="0" w:type="auto"/>
                  <w:vAlign w:val="center"/>
                </w:tcPr>
                <w:p w14:paraId="5BEEDB0A"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原料</w:t>
                  </w:r>
                </w:p>
              </w:tc>
              <w:tc>
                <w:tcPr>
                  <w:tcW w:w="0" w:type="auto"/>
                  <w:vAlign w:val="center"/>
                </w:tcPr>
                <w:p w14:paraId="7555F5E2"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w:t>
                  </w:r>
                </w:p>
              </w:tc>
              <w:tc>
                <w:tcPr>
                  <w:tcW w:w="0" w:type="auto"/>
                  <w:vAlign w:val="center"/>
                </w:tcPr>
                <w:p w14:paraId="7DC6C47A"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单位</w:t>
                  </w:r>
                </w:p>
              </w:tc>
              <w:tc>
                <w:tcPr>
                  <w:tcW w:w="0" w:type="auto"/>
                  <w:vAlign w:val="center"/>
                </w:tcPr>
                <w:p w14:paraId="4D6C7362"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排污系数</w:t>
                  </w:r>
                </w:p>
              </w:tc>
              <w:tc>
                <w:tcPr>
                  <w:tcW w:w="0" w:type="auto"/>
                  <w:vAlign w:val="center"/>
                </w:tcPr>
                <w:p w14:paraId="54934234"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天然气用量</w:t>
                  </w:r>
                </w:p>
              </w:tc>
              <w:tc>
                <w:tcPr>
                  <w:tcW w:w="0" w:type="auto"/>
                  <w:vAlign w:val="center"/>
                </w:tcPr>
                <w:p w14:paraId="305FA94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污染产生量</w:t>
                  </w:r>
                </w:p>
              </w:tc>
              <w:tc>
                <w:tcPr>
                  <w:tcW w:w="0" w:type="auto"/>
                  <w:vAlign w:val="center"/>
                </w:tcPr>
                <w:p w14:paraId="60EE8B5E"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污染物排放速率</w:t>
                  </w:r>
                </w:p>
              </w:tc>
              <w:tc>
                <w:tcPr>
                  <w:tcW w:w="0" w:type="auto"/>
                </w:tcPr>
                <w:p w14:paraId="3A658F4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污染物排放浓度</w:t>
                  </w:r>
                </w:p>
              </w:tc>
            </w:tr>
            <w:tr w:rsidR="00AC0B7A" w:rsidRPr="00830DB2" w14:paraId="57A3E19C" w14:textId="77777777">
              <w:trPr>
                <w:jc w:val="center"/>
              </w:trPr>
              <w:tc>
                <w:tcPr>
                  <w:tcW w:w="0" w:type="auto"/>
                  <w:vMerge w:val="restart"/>
                  <w:vAlign w:val="center"/>
                </w:tcPr>
                <w:p w14:paraId="7AB8C164"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天然气</w:t>
                  </w:r>
                </w:p>
              </w:tc>
              <w:tc>
                <w:tcPr>
                  <w:tcW w:w="0" w:type="auto"/>
                  <w:vAlign w:val="center"/>
                </w:tcPr>
                <w:p w14:paraId="1CE015F0"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工业废气量</w:t>
                  </w:r>
                </w:p>
              </w:tc>
              <w:tc>
                <w:tcPr>
                  <w:tcW w:w="0" w:type="auto"/>
                  <w:vAlign w:val="center"/>
                </w:tcPr>
                <w:p w14:paraId="5BB64E5C"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0" w:type="auto"/>
                  <w:vAlign w:val="center"/>
                </w:tcPr>
                <w:p w14:paraId="7BE905C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13.6</w:t>
                  </w:r>
                </w:p>
              </w:tc>
              <w:tc>
                <w:tcPr>
                  <w:tcW w:w="0" w:type="auto"/>
                  <w:vMerge w:val="restart"/>
                  <w:vAlign w:val="center"/>
                </w:tcPr>
                <w:p w14:paraId="358F5B6A"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70000m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/a</w:t>
                  </w:r>
                </w:p>
              </w:tc>
              <w:tc>
                <w:tcPr>
                  <w:tcW w:w="0" w:type="auto"/>
                  <w:vAlign w:val="center"/>
                </w:tcPr>
                <w:p w14:paraId="57B2CD4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952000</w:t>
                  </w:r>
                  <w:r w:rsidRPr="00830DB2">
                    <w:rPr>
                      <w:rFonts w:ascii="Times New Roman" w:hAnsi="Times New Roman" w:cs="Times New Roman"/>
                      <w:sz w:val="21"/>
                      <w:lang w:eastAsia="zh-CN"/>
                    </w:rPr>
                    <w:t>m</w:t>
                  </w:r>
                  <w:r w:rsidRPr="00830DB2">
                    <w:rPr>
                      <w:rFonts w:ascii="Times New Roman" w:hAnsi="Times New Roman" w:cs="Times New Roman"/>
                      <w:sz w:val="21"/>
                      <w:vertAlign w:val="superscript"/>
                      <w:lang w:eastAsia="zh-CN"/>
                    </w:rPr>
                    <w:t>3</w:t>
                  </w:r>
                  <w:r w:rsidRPr="00830DB2">
                    <w:rPr>
                      <w:rFonts w:ascii="Times New Roman" w:hAnsi="Times New Roman" w:cs="Times New Roman" w:hint="eastAsia"/>
                      <w:sz w:val="21"/>
                      <w:lang w:eastAsia="zh-CN"/>
                    </w:rPr>
                    <w:t>/a</w:t>
                  </w:r>
                </w:p>
              </w:tc>
              <w:tc>
                <w:tcPr>
                  <w:tcW w:w="0" w:type="auto"/>
                  <w:vAlign w:val="center"/>
                </w:tcPr>
                <w:p w14:paraId="017AA3A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w:t>
                  </w:r>
                </w:p>
              </w:tc>
              <w:tc>
                <w:tcPr>
                  <w:tcW w:w="0" w:type="auto"/>
                  <w:vAlign w:val="center"/>
                </w:tcPr>
                <w:p w14:paraId="58E4ABE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w:t>
                  </w:r>
                </w:p>
              </w:tc>
            </w:tr>
            <w:tr w:rsidR="00AC0B7A" w:rsidRPr="00830DB2" w14:paraId="5D393EC6" w14:textId="77777777">
              <w:trPr>
                <w:jc w:val="center"/>
              </w:trPr>
              <w:tc>
                <w:tcPr>
                  <w:tcW w:w="0" w:type="auto"/>
                  <w:vMerge/>
                  <w:vAlign w:val="center"/>
                </w:tcPr>
                <w:p w14:paraId="45130C6A"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06D02A2F"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SO</w:t>
                  </w:r>
                  <w:r w:rsidRPr="00830DB2">
                    <w:rPr>
                      <w:rFonts w:ascii="Times New Roman" w:hAnsi="Times New Roman" w:cs="Times New Roman" w:hint="eastAsia"/>
                      <w:sz w:val="21"/>
                      <w:vertAlign w:val="subscript"/>
                      <w:lang w:eastAsia="zh-CN"/>
                    </w:rPr>
                    <w:t>2</w:t>
                  </w:r>
                </w:p>
              </w:tc>
              <w:tc>
                <w:tcPr>
                  <w:tcW w:w="0" w:type="auto"/>
                  <w:vAlign w:val="center"/>
                </w:tcPr>
                <w:p w14:paraId="7AEF0139"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0" w:type="auto"/>
                  <w:vAlign w:val="center"/>
                </w:tcPr>
                <w:p w14:paraId="3E0ED1B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0.000002</w:t>
                  </w:r>
                  <w:r w:rsidRPr="00830DB2">
                    <w:rPr>
                      <w:rFonts w:ascii="Times New Roman" w:hAnsi="Times New Roman" w:cs="Times New Roman" w:hint="eastAsia"/>
                      <w:sz w:val="21"/>
                      <w:lang w:eastAsia="zh-CN"/>
                    </w:rPr>
                    <w:t>S</w:t>
                  </w:r>
                </w:p>
              </w:tc>
              <w:tc>
                <w:tcPr>
                  <w:tcW w:w="0" w:type="auto"/>
                  <w:vMerge/>
                  <w:vAlign w:val="center"/>
                </w:tcPr>
                <w:p w14:paraId="5990CDAC"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232F180D"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0.014t/a</w:t>
                  </w:r>
                </w:p>
              </w:tc>
              <w:tc>
                <w:tcPr>
                  <w:tcW w:w="0" w:type="auto"/>
                  <w:vAlign w:val="center"/>
                </w:tcPr>
                <w:p w14:paraId="60BA7905"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0.005</w:t>
                  </w:r>
                  <w:r w:rsidRPr="00830DB2">
                    <w:rPr>
                      <w:rFonts w:ascii="Times New Roman" w:hAnsi="Times New Roman" w:cs="Times New Roman"/>
                      <w:sz w:val="21"/>
                      <w:lang w:eastAsia="zh-CN"/>
                    </w:rPr>
                    <w:t>kg/h</w:t>
                  </w:r>
                </w:p>
              </w:tc>
              <w:tc>
                <w:tcPr>
                  <w:tcW w:w="0" w:type="auto"/>
                  <w:vAlign w:val="center"/>
                </w:tcPr>
                <w:p w14:paraId="6CC1ADE6"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14.7mg/m</w:t>
                  </w:r>
                  <w:r w:rsidRPr="00830DB2">
                    <w:rPr>
                      <w:rFonts w:ascii="Times New Roman" w:hAnsi="Times New Roman" w:cs="Times New Roman" w:hint="eastAsia"/>
                      <w:sz w:val="21"/>
                      <w:vertAlign w:val="superscript"/>
                      <w:lang w:eastAsia="zh-CN"/>
                    </w:rPr>
                    <w:t>3</w:t>
                  </w:r>
                </w:p>
              </w:tc>
            </w:tr>
            <w:tr w:rsidR="00AC0B7A" w:rsidRPr="00830DB2" w14:paraId="40A90A04" w14:textId="77777777">
              <w:trPr>
                <w:jc w:val="center"/>
              </w:trPr>
              <w:tc>
                <w:tcPr>
                  <w:tcW w:w="0" w:type="auto"/>
                  <w:vMerge/>
                  <w:vAlign w:val="center"/>
                </w:tcPr>
                <w:p w14:paraId="782A1342"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0131C94F"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NO</w:t>
                  </w:r>
                  <w:r w:rsidRPr="00830DB2">
                    <w:rPr>
                      <w:rFonts w:ascii="Times New Roman" w:hAnsi="Times New Roman" w:cs="Times New Roman" w:hint="eastAsia"/>
                      <w:sz w:val="21"/>
                      <w:vertAlign w:val="subscript"/>
                      <w:lang w:eastAsia="zh-CN"/>
                    </w:rPr>
                    <w:t>X</w:t>
                  </w:r>
                </w:p>
              </w:tc>
              <w:tc>
                <w:tcPr>
                  <w:tcW w:w="0" w:type="auto"/>
                  <w:vAlign w:val="center"/>
                </w:tcPr>
                <w:p w14:paraId="6E0498C3"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0" w:type="auto"/>
                  <w:vAlign w:val="center"/>
                </w:tcPr>
                <w:p w14:paraId="4165727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0.00187</w:t>
                  </w:r>
                </w:p>
              </w:tc>
              <w:tc>
                <w:tcPr>
                  <w:tcW w:w="0" w:type="auto"/>
                  <w:vMerge/>
                  <w:vAlign w:val="center"/>
                </w:tcPr>
                <w:p w14:paraId="6BE52DBF"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5218F584"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0.131t/a</w:t>
                  </w:r>
                </w:p>
              </w:tc>
              <w:tc>
                <w:tcPr>
                  <w:tcW w:w="0" w:type="auto"/>
                  <w:vAlign w:val="center"/>
                </w:tcPr>
                <w:p w14:paraId="228FAFFB"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0.050</w:t>
                  </w:r>
                  <w:r w:rsidRPr="00830DB2">
                    <w:rPr>
                      <w:rFonts w:ascii="Times New Roman" w:hAnsi="Times New Roman" w:cs="Times New Roman"/>
                      <w:sz w:val="21"/>
                      <w:lang w:eastAsia="zh-CN"/>
                    </w:rPr>
                    <w:t>kg/h</w:t>
                  </w:r>
                </w:p>
              </w:tc>
              <w:tc>
                <w:tcPr>
                  <w:tcW w:w="0" w:type="auto"/>
                  <w:vAlign w:val="center"/>
                </w:tcPr>
                <w:p w14:paraId="7D5F00A7"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137.6mg/m</w:t>
                  </w:r>
                  <w:r w:rsidRPr="00830DB2">
                    <w:rPr>
                      <w:rFonts w:ascii="Times New Roman" w:hAnsi="Times New Roman" w:cs="Times New Roman" w:hint="eastAsia"/>
                      <w:sz w:val="21"/>
                      <w:vertAlign w:val="superscript"/>
                      <w:lang w:eastAsia="zh-CN"/>
                    </w:rPr>
                    <w:t>3</w:t>
                  </w:r>
                </w:p>
              </w:tc>
            </w:tr>
            <w:tr w:rsidR="00AC0B7A" w:rsidRPr="00830DB2" w14:paraId="7962CC3B" w14:textId="77777777">
              <w:trPr>
                <w:jc w:val="center"/>
              </w:trPr>
              <w:tc>
                <w:tcPr>
                  <w:tcW w:w="0" w:type="auto"/>
                  <w:vMerge/>
                  <w:vAlign w:val="center"/>
                </w:tcPr>
                <w:p w14:paraId="2FF22554"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778ED43D"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烟尘</w:t>
                  </w:r>
                </w:p>
              </w:tc>
              <w:tc>
                <w:tcPr>
                  <w:tcW w:w="0" w:type="auto"/>
                  <w:vAlign w:val="center"/>
                </w:tcPr>
                <w:p w14:paraId="3D71285D"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kg/m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原料</w:t>
                  </w:r>
                </w:p>
              </w:tc>
              <w:tc>
                <w:tcPr>
                  <w:tcW w:w="0" w:type="auto"/>
                  <w:vAlign w:val="center"/>
                </w:tcPr>
                <w:p w14:paraId="3926498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sz w:val="21"/>
                      <w:lang w:eastAsia="zh-CN"/>
                    </w:rPr>
                    <w:t>0.000286</w:t>
                  </w:r>
                </w:p>
              </w:tc>
              <w:tc>
                <w:tcPr>
                  <w:tcW w:w="0" w:type="auto"/>
                  <w:vMerge/>
                  <w:vAlign w:val="center"/>
                </w:tcPr>
                <w:p w14:paraId="0CDFC6C4" w14:textId="77777777" w:rsidR="00AC0B7A" w:rsidRPr="00830DB2" w:rsidRDefault="00AC0B7A">
                  <w:pPr>
                    <w:pStyle w:val="TableText"/>
                    <w:adjustRightInd w:val="0"/>
                    <w:snapToGrid w:val="0"/>
                    <w:jc w:val="center"/>
                    <w:rPr>
                      <w:rFonts w:ascii="Times New Roman" w:hAnsi="Times New Roman" w:cs="Times New Roman"/>
                      <w:sz w:val="21"/>
                      <w:lang w:eastAsia="zh-CN"/>
                    </w:rPr>
                  </w:pPr>
                </w:p>
              </w:tc>
              <w:tc>
                <w:tcPr>
                  <w:tcW w:w="0" w:type="auto"/>
                  <w:vAlign w:val="center"/>
                </w:tcPr>
                <w:p w14:paraId="7FD9174E"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0.02t/a</w:t>
                  </w:r>
                </w:p>
              </w:tc>
              <w:tc>
                <w:tcPr>
                  <w:tcW w:w="0" w:type="auto"/>
                  <w:vAlign w:val="center"/>
                </w:tcPr>
                <w:p w14:paraId="465FFDD4"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0.008</w:t>
                  </w:r>
                  <w:r w:rsidRPr="00830DB2">
                    <w:rPr>
                      <w:rFonts w:ascii="Times New Roman" w:hAnsi="Times New Roman" w:cs="Times New Roman"/>
                      <w:sz w:val="21"/>
                      <w:lang w:eastAsia="zh-CN"/>
                    </w:rPr>
                    <w:t>kg/h</w:t>
                  </w:r>
                </w:p>
              </w:tc>
              <w:tc>
                <w:tcPr>
                  <w:tcW w:w="0" w:type="auto"/>
                  <w:vAlign w:val="center"/>
                </w:tcPr>
                <w:p w14:paraId="6B997678" w14:textId="77777777" w:rsidR="00AC0B7A" w:rsidRPr="00830DB2" w:rsidRDefault="00000000">
                  <w:pPr>
                    <w:pStyle w:val="TableText"/>
                    <w:adjustRightInd w:val="0"/>
                    <w:snapToGrid w:val="0"/>
                    <w:jc w:val="center"/>
                    <w:rPr>
                      <w:rFonts w:ascii="Times New Roman" w:hAnsi="Times New Roman" w:cs="Times New Roman"/>
                      <w:sz w:val="21"/>
                      <w:lang w:eastAsia="zh-CN"/>
                    </w:rPr>
                  </w:pPr>
                  <w:r w:rsidRPr="00830DB2">
                    <w:rPr>
                      <w:rFonts w:ascii="Times New Roman" w:hAnsi="Times New Roman" w:cs="Times New Roman" w:hint="eastAsia"/>
                      <w:sz w:val="21"/>
                      <w:lang w:eastAsia="zh-CN"/>
                    </w:rPr>
                    <w:t>21.0mg/m</w:t>
                  </w:r>
                  <w:r w:rsidRPr="00830DB2">
                    <w:rPr>
                      <w:rFonts w:ascii="Times New Roman" w:hAnsi="Times New Roman" w:cs="Times New Roman" w:hint="eastAsia"/>
                      <w:sz w:val="21"/>
                      <w:vertAlign w:val="superscript"/>
                      <w:lang w:eastAsia="zh-CN"/>
                    </w:rPr>
                    <w:t>3</w:t>
                  </w:r>
                </w:p>
              </w:tc>
            </w:tr>
          </w:tbl>
          <w:p w14:paraId="5E41F056" w14:textId="77777777" w:rsidR="00AC0B7A" w:rsidRPr="00830DB2" w:rsidRDefault="00000000">
            <w:pPr>
              <w:pStyle w:val="TableText"/>
              <w:adjustRightInd w:val="0"/>
              <w:snapToGrid w:val="0"/>
              <w:rPr>
                <w:rFonts w:ascii="Times New Roman" w:hAnsi="Times New Roman" w:cs="Times New Roman"/>
                <w:sz w:val="21"/>
                <w:lang w:eastAsia="zh-CN"/>
              </w:rPr>
            </w:pPr>
            <w:r w:rsidRPr="00830DB2">
              <w:rPr>
                <w:rFonts w:ascii="Times New Roman" w:hAnsi="Times New Roman" w:cs="Times New Roman"/>
                <w:sz w:val="21"/>
                <w:lang w:eastAsia="zh-CN"/>
              </w:rPr>
              <w:t>注：产污系数表中</w:t>
            </w:r>
            <w:r w:rsidRPr="00830DB2">
              <w:rPr>
                <w:rFonts w:ascii="Times New Roman" w:hAnsi="Times New Roman" w:cs="Times New Roman"/>
                <w:sz w:val="21"/>
                <w:lang w:eastAsia="zh-CN"/>
              </w:rPr>
              <w:t>S</w:t>
            </w:r>
            <w:r w:rsidRPr="00830DB2">
              <w:rPr>
                <w:rFonts w:ascii="Times New Roman" w:hAnsi="Times New Roman" w:cs="Times New Roman"/>
                <w:sz w:val="21"/>
                <w:lang w:eastAsia="zh-CN"/>
              </w:rPr>
              <w:t>指收到基硫分（取值范围</w:t>
            </w:r>
            <w:r w:rsidRPr="00830DB2">
              <w:rPr>
                <w:rFonts w:ascii="Times New Roman" w:hAnsi="Times New Roman" w:cs="Times New Roman"/>
                <w:sz w:val="21"/>
                <w:lang w:eastAsia="zh-CN"/>
              </w:rPr>
              <w:t>0-100</w:t>
            </w:r>
            <w:r w:rsidRPr="00830DB2">
              <w:rPr>
                <w:rFonts w:ascii="Times New Roman" w:hAnsi="Times New Roman" w:cs="Times New Roman"/>
                <w:sz w:val="21"/>
                <w:lang w:eastAsia="zh-CN"/>
              </w:rPr>
              <w:t>，燃料为气体时，取值范围</w:t>
            </w:r>
            <w:r w:rsidRPr="00830DB2">
              <w:rPr>
                <w:rFonts w:ascii="Times New Roman" w:hAnsi="Times New Roman" w:cs="Times New Roman"/>
                <w:sz w:val="21"/>
                <w:lang w:eastAsia="zh-CN"/>
              </w:rPr>
              <w:t>&gt;=0</w:t>
            </w:r>
            <w:r w:rsidRPr="00830DB2">
              <w:rPr>
                <w:rFonts w:ascii="Times New Roman" w:hAnsi="Times New Roman" w:cs="Times New Roman"/>
                <w:sz w:val="21"/>
                <w:lang w:eastAsia="zh-CN"/>
              </w:rPr>
              <w:t>）。《天然气》（</w:t>
            </w:r>
            <w:r w:rsidRPr="00830DB2">
              <w:rPr>
                <w:rFonts w:ascii="Times New Roman" w:hAnsi="Times New Roman" w:cs="Times New Roman"/>
                <w:sz w:val="21"/>
                <w:lang w:eastAsia="zh-CN"/>
              </w:rPr>
              <w:t>GB17820-2018</w:t>
            </w:r>
            <w:r w:rsidRPr="00830DB2">
              <w:rPr>
                <w:rFonts w:ascii="Times New Roman" w:hAnsi="Times New Roman" w:cs="Times New Roman"/>
                <w:sz w:val="21"/>
                <w:lang w:eastAsia="zh-CN"/>
              </w:rPr>
              <w:t>）表</w:t>
            </w:r>
            <w:r w:rsidRPr="00830DB2">
              <w:rPr>
                <w:rFonts w:ascii="Times New Roman" w:hAnsi="Times New Roman" w:cs="Times New Roman"/>
                <w:sz w:val="21"/>
                <w:lang w:eastAsia="zh-CN"/>
              </w:rPr>
              <w:t>1</w:t>
            </w:r>
            <w:r w:rsidRPr="00830DB2">
              <w:rPr>
                <w:rFonts w:ascii="Times New Roman" w:hAnsi="Times New Roman" w:cs="Times New Roman"/>
                <w:sz w:val="21"/>
                <w:lang w:eastAsia="zh-CN"/>
              </w:rPr>
              <w:t>天然气质量要求二类中总硫（以硫计）</w:t>
            </w:r>
            <w:r w:rsidRPr="00830DB2">
              <w:rPr>
                <w:rFonts w:ascii="Times New Roman" w:hAnsi="Times New Roman" w:cs="Times New Roman"/>
                <w:sz w:val="21"/>
                <w:lang w:eastAsia="zh-CN"/>
              </w:rPr>
              <w:t>100mg/m</w:t>
            </w:r>
            <w:r w:rsidRPr="00830DB2">
              <w:rPr>
                <w:rFonts w:ascii="Times New Roman" w:hAnsi="Times New Roman" w:cs="Times New Roman"/>
                <w:sz w:val="21"/>
                <w:vertAlign w:val="superscript"/>
                <w:lang w:eastAsia="zh-CN"/>
              </w:rPr>
              <w:t>3</w:t>
            </w:r>
            <w:r w:rsidRPr="00830DB2">
              <w:rPr>
                <w:rFonts w:ascii="Times New Roman" w:hAnsi="Times New Roman" w:cs="Times New Roman"/>
                <w:sz w:val="21"/>
                <w:lang w:eastAsia="zh-CN"/>
              </w:rPr>
              <w:t>，本项目产污系数中</w:t>
            </w:r>
            <w:r w:rsidRPr="00830DB2">
              <w:rPr>
                <w:rFonts w:ascii="Times New Roman" w:hAnsi="Times New Roman" w:cs="Times New Roman"/>
                <w:sz w:val="21"/>
                <w:lang w:eastAsia="zh-CN"/>
              </w:rPr>
              <w:t>S</w:t>
            </w:r>
            <w:r w:rsidRPr="00830DB2">
              <w:rPr>
                <w:rFonts w:ascii="Times New Roman" w:hAnsi="Times New Roman" w:cs="Times New Roman"/>
                <w:sz w:val="21"/>
                <w:lang w:eastAsia="zh-CN"/>
              </w:rPr>
              <w:t>取值</w:t>
            </w:r>
            <w:r w:rsidRPr="00830DB2">
              <w:rPr>
                <w:rFonts w:ascii="Times New Roman" w:hAnsi="Times New Roman" w:cs="Times New Roman"/>
                <w:sz w:val="21"/>
                <w:lang w:eastAsia="zh-CN"/>
              </w:rPr>
              <w:t>100</w:t>
            </w:r>
            <w:r w:rsidRPr="00830DB2">
              <w:rPr>
                <w:rFonts w:ascii="Times New Roman" w:hAnsi="Times New Roman" w:cs="Times New Roman"/>
                <w:sz w:val="21"/>
                <w:lang w:eastAsia="zh-CN"/>
              </w:rPr>
              <w:t>。</w:t>
            </w:r>
          </w:p>
          <w:p w14:paraId="22AE0BA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综上，固化、天然气燃烧</w:t>
            </w:r>
            <w:r w:rsidRPr="00830DB2">
              <w:rPr>
                <w:rFonts w:ascii="Times New Roman" w:hAnsi="Times New Roman" w:cs="Times New Roman"/>
                <w:lang w:eastAsia="zh-CN"/>
              </w:rPr>
              <w:t>VOCs</w:t>
            </w:r>
            <w:r w:rsidRPr="00830DB2">
              <w:rPr>
                <w:rFonts w:ascii="Times New Roman" w:hAnsi="Times New Roman" w:cs="Times New Roman"/>
                <w:lang w:eastAsia="zh-CN"/>
              </w:rPr>
              <w:t>产生</w:t>
            </w:r>
            <w:r w:rsidRPr="00830DB2">
              <w:rPr>
                <w:rFonts w:ascii="Times New Roman" w:hAnsi="Times New Roman" w:cs="Times New Roman" w:hint="eastAsia"/>
                <w:lang w:eastAsia="zh-CN"/>
              </w:rPr>
              <w:t>总</w:t>
            </w:r>
            <w:r w:rsidRPr="00830DB2">
              <w:rPr>
                <w:rFonts w:ascii="Times New Roman" w:hAnsi="Times New Roman" w:cs="Times New Roman"/>
                <w:lang w:eastAsia="zh-CN"/>
              </w:rPr>
              <w:t>量</w:t>
            </w:r>
            <w:r w:rsidRPr="00830DB2">
              <w:rPr>
                <w:rFonts w:ascii="Times New Roman" w:hAnsi="Times New Roman" w:cs="Times New Roman" w:hint="eastAsia"/>
                <w:lang w:eastAsia="zh-CN"/>
              </w:rPr>
              <w:t>为</w:t>
            </w:r>
            <w:r w:rsidRPr="00830DB2">
              <w:rPr>
                <w:rFonts w:ascii="Times New Roman" w:hAnsi="Times New Roman" w:cs="Times New Roman" w:hint="eastAsia"/>
                <w:lang w:eastAsia="zh-CN"/>
              </w:rPr>
              <w:t>0.689</w:t>
            </w:r>
            <w:r w:rsidRPr="00830DB2">
              <w:rPr>
                <w:rFonts w:ascii="Times New Roman" w:hAnsi="Times New Roman" w:cs="Times New Roman"/>
                <w:lang w:eastAsia="zh-CN"/>
              </w:rPr>
              <w:t>t/a</w:t>
            </w:r>
            <w:r w:rsidRPr="00830DB2">
              <w:rPr>
                <w:rFonts w:ascii="Times New Roman" w:hAnsi="Times New Roman" w:cs="Times New Roman" w:hint="eastAsia"/>
                <w:lang w:eastAsia="zh-CN"/>
              </w:rPr>
              <w:t>，</w:t>
            </w:r>
            <w:r w:rsidRPr="00830DB2">
              <w:rPr>
                <w:rFonts w:ascii="Times New Roman" w:hAnsi="Times New Roman" w:cs="Times New Roman"/>
                <w:lang w:eastAsia="zh-CN"/>
              </w:rPr>
              <w:t>二甲苯</w:t>
            </w:r>
            <w:r w:rsidRPr="00830DB2">
              <w:rPr>
                <w:rFonts w:ascii="Times New Roman" w:hAnsi="Times New Roman" w:cs="Times New Roman" w:hint="eastAsia"/>
                <w:lang w:eastAsia="zh-CN"/>
              </w:rPr>
              <w:t>产生总量为</w:t>
            </w:r>
            <w:r w:rsidRPr="00830DB2">
              <w:rPr>
                <w:rFonts w:ascii="Times New Roman" w:hAnsi="Times New Roman" w:cs="Times New Roman"/>
                <w:lang w:eastAsia="zh-CN"/>
              </w:rPr>
              <w:lastRenderedPageBreak/>
              <w:t>0.</w:t>
            </w:r>
            <w:r w:rsidRPr="00830DB2">
              <w:rPr>
                <w:rFonts w:ascii="Times New Roman" w:hAnsi="Times New Roman" w:cs="Times New Roman" w:hint="eastAsia"/>
                <w:lang w:eastAsia="zh-CN"/>
              </w:rPr>
              <w:t>19</w:t>
            </w:r>
            <w:r w:rsidRPr="00830DB2">
              <w:rPr>
                <w:rFonts w:ascii="Times New Roman" w:hAnsi="Times New Roman" w:cs="Times New Roman"/>
                <w:lang w:eastAsia="zh-CN"/>
              </w:rPr>
              <w:t>t/a</w:t>
            </w:r>
            <w:r w:rsidRPr="00830DB2">
              <w:rPr>
                <w:rFonts w:ascii="Times New Roman" w:hAnsi="Times New Roman" w:cs="Times New Roman" w:hint="eastAsia"/>
                <w:lang w:eastAsia="zh-CN"/>
              </w:rPr>
              <w:t>。废气</w:t>
            </w:r>
            <w:r w:rsidRPr="00830DB2">
              <w:rPr>
                <w:rFonts w:ascii="Times New Roman" w:hAnsi="Times New Roman" w:cs="Times New Roman"/>
                <w:lang w:eastAsia="zh-CN"/>
              </w:rPr>
              <w:t>整体收集效率</w:t>
            </w:r>
            <w:r w:rsidRPr="00830DB2">
              <w:rPr>
                <w:rFonts w:ascii="Times New Roman" w:hAnsi="Times New Roman" w:cs="Times New Roman"/>
                <w:lang w:eastAsia="zh-CN"/>
              </w:rPr>
              <w:t>90%</w:t>
            </w:r>
            <w:r w:rsidRPr="00830DB2">
              <w:rPr>
                <w:rFonts w:ascii="Times New Roman" w:hAnsi="Times New Roman" w:cs="Times New Roman"/>
                <w:lang w:eastAsia="zh-CN"/>
              </w:rPr>
              <w:t>，固化年均工作时间为</w:t>
            </w:r>
            <w:r w:rsidRPr="00830DB2">
              <w:rPr>
                <w:rFonts w:ascii="Times New Roman" w:hAnsi="Times New Roman" w:cs="Times New Roman"/>
                <w:lang w:eastAsia="zh-CN"/>
              </w:rPr>
              <w:t>2640h</w:t>
            </w:r>
            <w:r w:rsidRPr="00830DB2">
              <w:rPr>
                <w:rFonts w:ascii="Times New Roman" w:hAnsi="Times New Roman" w:cs="Times New Roman"/>
                <w:lang w:eastAsia="zh-CN"/>
              </w:rPr>
              <w:t>，风机风量为</w:t>
            </w:r>
            <w:r w:rsidRPr="00830DB2">
              <w:rPr>
                <w:rFonts w:ascii="Times New Roman" w:hAnsi="Times New Roman" w:cs="Times New Roman" w:hint="eastAsia"/>
                <w:lang w:eastAsia="zh-CN"/>
              </w:rPr>
              <w:t>20000</w:t>
            </w:r>
            <w:r w:rsidRPr="00830DB2">
              <w:rPr>
                <w:rFonts w:ascii="Times New Roman" w:hAnsi="Times New Roman" w:cs="Times New Roman"/>
                <w:lang w:eastAsia="zh-CN"/>
              </w:rPr>
              <w:t>m</w:t>
            </w:r>
            <w:r w:rsidRPr="00830DB2">
              <w:rPr>
                <w:rFonts w:ascii="Times New Roman" w:hAnsi="Times New Roman" w:cs="Times New Roman"/>
                <w:vertAlign w:val="superscript"/>
                <w:lang w:eastAsia="zh-CN"/>
              </w:rPr>
              <w:t>3</w:t>
            </w:r>
            <w:r w:rsidRPr="00830DB2">
              <w:rPr>
                <w:rFonts w:ascii="Times New Roman" w:hAnsi="Times New Roman" w:cs="Times New Roman"/>
                <w:lang w:eastAsia="zh-CN"/>
              </w:rPr>
              <w:t>/h</w:t>
            </w:r>
            <w:r w:rsidRPr="00830DB2">
              <w:rPr>
                <w:rFonts w:ascii="Times New Roman" w:hAnsi="Times New Roman" w:cs="Times New Roman"/>
                <w:lang w:eastAsia="zh-CN"/>
              </w:rPr>
              <w:t>。固化废气经活性炭吸附处理，</w:t>
            </w:r>
            <w:r w:rsidRPr="00830DB2">
              <w:rPr>
                <w:rFonts w:ascii="Times New Roman" w:hAnsi="Times New Roman" w:cs="Times New Roman" w:hint="eastAsia"/>
                <w:lang w:eastAsia="zh-CN"/>
              </w:rPr>
              <w:t>去除</w:t>
            </w:r>
            <w:r w:rsidRPr="00830DB2">
              <w:rPr>
                <w:rFonts w:ascii="Times New Roman" w:hAnsi="Times New Roman" w:cs="Times New Roman"/>
                <w:lang w:eastAsia="zh-CN"/>
              </w:rPr>
              <w:t>效率</w:t>
            </w:r>
            <w:r w:rsidRPr="00830DB2">
              <w:rPr>
                <w:rFonts w:ascii="Times New Roman" w:hAnsi="Times New Roman" w:cs="Times New Roman"/>
                <w:lang w:eastAsia="zh-CN"/>
              </w:rPr>
              <w:t>30%</w:t>
            </w:r>
            <w:r w:rsidRPr="00830DB2">
              <w:rPr>
                <w:rFonts w:ascii="Times New Roman" w:hAnsi="Times New Roman" w:cs="Times New Roman" w:hint="eastAsia"/>
                <w:lang w:eastAsia="zh-CN"/>
              </w:rPr>
              <w:t>。</w:t>
            </w:r>
          </w:p>
          <w:p w14:paraId="0A01DB8A"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则固化、天然气燃烧</w:t>
            </w:r>
            <w:r w:rsidRPr="00830DB2">
              <w:rPr>
                <w:rFonts w:ascii="Times New Roman" w:hAnsi="Times New Roman" w:cs="Times New Roman"/>
              </w:rPr>
              <w:t>VOCs</w:t>
            </w:r>
            <w:r w:rsidRPr="00830DB2">
              <w:rPr>
                <w:rFonts w:ascii="Times New Roman" w:hAnsi="Times New Roman" w:cs="Times New Roman"/>
              </w:rPr>
              <w:t>有组织产生量</w:t>
            </w:r>
            <w:r w:rsidRPr="00830DB2">
              <w:rPr>
                <w:rFonts w:ascii="Times New Roman" w:hAnsi="Times New Roman" w:cs="Times New Roman" w:hint="eastAsia"/>
              </w:rPr>
              <w:t>0.62</w:t>
            </w:r>
            <w:r w:rsidRPr="00830DB2">
              <w:rPr>
                <w:rFonts w:ascii="Times New Roman" w:hAnsi="Times New Roman" w:cs="Times New Roman"/>
              </w:rPr>
              <w:t>t/a</w:t>
            </w:r>
            <w:r w:rsidRPr="00830DB2">
              <w:rPr>
                <w:rFonts w:ascii="Times New Roman" w:hAnsi="Times New Roman" w:cs="Times New Roman"/>
              </w:rPr>
              <w:t>，产生速率为</w:t>
            </w:r>
            <w:r w:rsidRPr="00830DB2">
              <w:rPr>
                <w:rFonts w:ascii="Times New Roman" w:hAnsi="Times New Roman" w:cs="Times New Roman" w:hint="eastAsia"/>
              </w:rPr>
              <w:t>0.24</w:t>
            </w:r>
            <w:r w:rsidRPr="00830DB2">
              <w:rPr>
                <w:rFonts w:ascii="Times New Roman" w:hAnsi="Times New Roman" w:cs="Times New Roman"/>
              </w:rPr>
              <w:t>kg/h</w:t>
            </w:r>
            <w:r w:rsidRPr="00830DB2">
              <w:rPr>
                <w:rFonts w:ascii="Times New Roman" w:hAnsi="Times New Roman" w:cs="Times New Roman"/>
              </w:rPr>
              <w:t>，产生浓度</w:t>
            </w:r>
            <w:r w:rsidRPr="00830DB2">
              <w:rPr>
                <w:rFonts w:ascii="Times New Roman" w:hAnsi="Times New Roman" w:cs="Times New Roman" w:hint="eastAsia"/>
              </w:rPr>
              <w:t>12</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，有组织排放量为</w:t>
            </w:r>
            <w:r w:rsidRPr="00830DB2">
              <w:rPr>
                <w:rFonts w:ascii="Times New Roman" w:hAnsi="Times New Roman" w:cs="Times New Roman" w:hint="eastAsia"/>
              </w:rPr>
              <w:t>0.43</w:t>
            </w:r>
            <w:r w:rsidRPr="00830DB2">
              <w:rPr>
                <w:rFonts w:ascii="Times New Roman" w:hAnsi="Times New Roman" w:cs="Times New Roman"/>
              </w:rPr>
              <w:t>t/a</w:t>
            </w:r>
            <w:r w:rsidRPr="00830DB2">
              <w:rPr>
                <w:rFonts w:ascii="Times New Roman" w:hAnsi="Times New Roman" w:cs="Times New Roman"/>
              </w:rPr>
              <w:t>，排放速率为</w:t>
            </w:r>
            <w:r w:rsidRPr="00830DB2">
              <w:rPr>
                <w:rFonts w:ascii="Times New Roman" w:hAnsi="Times New Roman" w:cs="Times New Roman"/>
              </w:rPr>
              <w:t>0</w:t>
            </w:r>
            <w:r w:rsidRPr="00830DB2">
              <w:rPr>
                <w:rFonts w:ascii="Times New Roman" w:hAnsi="Times New Roman" w:cs="Times New Roman" w:hint="eastAsia"/>
              </w:rPr>
              <w:t>.16</w:t>
            </w:r>
            <w:r w:rsidRPr="00830DB2">
              <w:rPr>
                <w:rFonts w:ascii="Times New Roman" w:hAnsi="Times New Roman" w:cs="Times New Roman"/>
              </w:rPr>
              <w:t>kg/h</w:t>
            </w:r>
            <w:r w:rsidRPr="00830DB2">
              <w:rPr>
                <w:rFonts w:ascii="Times New Roman" w:hAnsi="Times New Roman" w:cs="Times New Roman"/>
              </w:rPr>
              <w:t>，排放浓度</w:t>
            </w:r>
            <w:r w:rsidRPr="00830DB2">
              <w:rPr>
                <w:rFonts w:ascii="Times New Roman" w:hAnsi="Times New Roman" w:cs="Times New Roman" w:hint="eastAsia"/>
              </w:rPr>
              <w:t>8</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w:t>
            </w:r>
            <w:r w:rsidRPr="00830DB2">
              <w:rPr>
                <w:rFonts w:ascii="Times New Roman" w:hAnsi="Times New Roman" w:cs="Times New Roman"/>
              </w:rPr>
              <w:t>VOCs</w:t>
            </w:r>
            <w:r w:rsidRPr="00830DB2">
              <w:rPr>
                <w:rFonts w:ascii="Times New Roman" w:hAnsi="Times New Roman" w:cs="Times New Roman"/>
              </w:rPr>
              <w:t>无组织排放量约为</w:t>
            </w:r>
            <w:r w:rsidRPr="00830DB2">
              <w:rPr>
                <w:rFonts w:ascii="Times New Roman" w:hAnsi="Times New Roman" w:cs="Times New Roman"/>
              </w:rPr>
              <w:t>0.</w:t>
            </w:r>
            <w:r w:rsidRPr="00830DB2">
              <w:rPr>
                <w:rFonts w:ascii="Times New Roman" w:hAnsi="Times New Roman" w:cs="Times New Roman" w:hint="eastAsia"/>
              </w:rPr>
              <w:t>069</w:t>
            </w:r>
            <w:r w:rsidRPr="00830DB2">
              <w:rPr>
                <w:rFonts w:ascii="Times New Roman" w:hAnsi="Times New Roman" w:cs="Times New Roman"/>
              </w:rPr>
              <w:t>t/a</w:t>
            </w:r>
            <w:r w:rsidRPr="00830DB2">
              <w:rPr>
                <w:rFonts w:ascii="Times New Roman" w:hAnsi="Times New Roman" w:cs="Times New Roman"/>
              </w:rPr>
              <w:t>，排放速率</w:t>
            </w:r>
            <w:r w:rsidRPr="00830DB2">
              <w:rPr>
                <w:rFonts w:ascii="Times New Roman" w:hAnsi="Times New Roman" w:cs="Times New Roman"/>
              </w:rPr>
              <w:t>0.</w:t>
            </w:r>
            <w:r w:rsidRPr="00830DB2">
              <w:rPr>
                <w:rFonts w:ascii="Times New Roman" w:hAnsi="Times New Roman" w:cs="Times New Roman" w:hint="eastAsia"/>
              </w:rPr>
              <w:t>026</w:t>
            </w:r>
            <w:r w:rsidRPr="00830DB2">
              <w:rPr>
                <w:rFonts w:ascii="Times New Roman" w:hAnsi="Times New Roman" w:cs="Times New Roman"/>
              </w:rPr>
              <w:t>kg/h</w:t>
            </w:r>
            <w:r w:rsidRPr="00830DB2">
              <w:rPr>
                <w:rFonts w:ascii="Times New Roman" w:hAnsi="Times New Roman" w:cs="Times New Roman"/>
              </w:rPr>
              <w:t>。</w:t>
            </w:r>
          </w:p>
          <w:p w14:paraId="044FF6C2"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固化、天然气燃烧</w:t>
            </w:r>
            <w:r w:rsidRPr="00830DB2">
              <w:rPr>
                <w:rFonts w:ascii="Times New Roman" w:hAnsi="Times New Roman" w:cs="Times New Roman"/>
              </w:rPr>
              <w:t>二甲苯有组织产生量</w:t>
            </w:r>
            <w:r w:rsidRPr="00830DB2">
              <w:rPr>
                <w:rFonts w:ascii="Times New Roman" w:hAnsi="Times New Roman" w:cs="Times New Roman" w:hint="eastAsia"/>
              </w:rPr>
              <w:t>0.17</w:t>
            </w:r>
            <w:r w:rsidRPr="00830DB2">
              <w:rPr>
                <w:rFonts w:ascii="Times New Roman" w:hAnsi="Times New Roman" w:cs="Times New Roman"/>
              </w:rPr>
              <w:t>t/a</w:t>
            </w:r>
            <w:r w:rsidRPr="00830DB2">
              <w:rPr>
                <w:rFonts w:ascii="Times New Roman" w:hAnsi="Times New Roman" w:cs="Times New Roman"/>
              </w:rPr>
              <w:t>，产生速率为</w:t>
            </w:r>
            <w:r w:rsidRPr="00830DB2">
              <w:rPr>
                <w:rFonts w:ascii="Times New Roman" w:hAnsi="Times New Roman" w:cs="Times New Roman" w:hint="eastAsia"/>
              </w:rPr>
              <w:t>0.06</w:t>
            </w:r>
            <w:r w:rsidRPr="00830DB2">
              <w:rPr>
                <w:rFonts w:ascii="Times New Roman" w:hAnsi="Times New Roman" w:cs="Times New Roman"/>
              </w:rPr>
              <w:t>kg/h</w:t>
            </w:r>
            <w:r w:rsidRPr="00830DB2">
              <w:rPr>
                <w:rFonts w:ascii="Times New Roman" w:hAnsi="Times New Roman" w:cs="Times New Roman"/>
              </w:rPr>
              <w:t>，产生浓度</w:t>
            </w:r>
            <w:r w:rsidRPr="00830DB2">
              <w:rPr>
                <w:rFonts w:ascii="Times New Roman" w:hAnsi="Times New Roman" w:cs="Times New Roman" w:hint="eastAsia"/>
              </w:rPr>
              <w:t>3</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，有组织排放量为</w:t>
            </w:r>
            <w:r w:rsidRPr="00830DB2">
              <w:rPr>
                <w:rFonts w:ascii="Times New Roman" w:hAnsi="Times New Roman" w:cs="Times New Roman"/>
              </w:rPr>
              <w:t>0.</w:t>
            </w:r>
            <w:r w:rsidRPr="00830DB2">
              <w:rPr>
                <w:rFonts w:ascii="Times New Roman" w:hAnsi="Times New Roman" w:cs="Times New Roman" w:hint="eastAsia"/>
              </w:rPr>
              <w:t>12</w:t>
            </w:r>
            <w:r w:rsidRPr="00830DB2">
              <w:rPr>
                <w:rFonts w:ascii="Times New Roman" w:hAnsi="Times New Roman" w:cs="Times New Roman"/>
              </w:rPr>
              <w:t>t/a</w:t>
            </w:r>
            <w:r w:rsidRPr="00830DB2">
              <w:rPr>
                <w:rFonts w:ascii="Times New Roman" w:hAnsi="Times New Roman" w:cs="Times New Roman"/>
              </w:rPr>
              <w:t>，排放速率为</w:t>
            </w:r>
            <w:r w:rsidRPr="00830DB2">
              <w:rPr>
                <w:rFonts w:ascii="Times New Roman" w:hAnsi="Times New Roman" w:cs="Times New Roman"/>
              </w:rPr>
              <w:t>0.</w:t>
            </w:r>
            <w:r w:rsidRPr="00830DB2">
              <w:rPr>
                <w:rFonts w:ascii="Times New Roman" w:hAnsi="Times New Roman" w:cs="Times New Roman" w:hint="eastAsia"/>
              </w:rPr>
              <w:t>05</w:t>
            </w:r>
            <w:r w:rsidRPr="00830DB2">
              <w:rPr>
                <w:rFonts w:ascii="Times New Roman" w:hAnsi="Times New Roman" w:cs="Times New Roman"/>
              </w:rPr>
              <w:t>kg/h</w:t>
            </w:r>
            <w:r w:rsidRPr="00830DB2">
              <w:rPr>
                <w:rFonts w:ascii="Times New Roman" w:hAnsi="Times New Roman" w:cs="Times New Roman"/>
              </w:rPr>
              <w:t>，排放浓度</w:t>
            </w:r>
            <w:r w:rsidRPr="00830DB2">
              <w:rPr>
                <w:rFonts w:ascii="Times New Roman" w:hAnsi="Times New Roman" w:cs="Times New Roman" w:hint="eastAsia"/>
              </w:rPr>
              <w:t>2.5</w:t>
            </w:r>
            <w:r w:rsidRPr="00830DB2">
              <w:rPr>
                <w:rFonts w:ascii="Times New Roman" w:hAnsi="Times New Roman" w:cs="Times New Roman"/>
              </w:rPr>
              <w:t>mg/m</w:t>
            </w:r>
            <w:r w:rsidRPr="00830DB2">
              <w:rPr>
                <w:rFonts w:ascii="Times New Roman" w:hAnsi="Times New Roman" w:cs="Times New Roman"/>
                <w:vertAlign w:val="superscript"/>
              </w:rPr>
              <w:t>3</w:t>
            </w:r>
            <w:r w:rsidRPr="00830DB2">
              <w:rPr>
                <w:rFonts w:ascii="Times New Roman" w:hAnsi="Times New Roman" w:cs="Times New Roman"/>
              </w:rPr>
              <w:t>；二甲苯无组织排放量约为</w:t>
            </w:r>
            <w:r w:rsidRPr="00830DB2">
              <w:rPr>
                <w:rFonts w:ascii="Times New Roman" w:hAnsi="Times New Roman" w:cs="Times New Roman"/>
              </w:rPr>
              <w:t>0.</w:t>
            </w:r>
            <w:r w:rsidRPr="00830DB2">
              <w:rPr>
                <w:rFonts w:ascii="Times New Roman" w:hAnsi="Times New Roman" w:cs="Times New Roman" w:hint="eastAsia"/>
              </w:rPr>
              <w:t>02</w:t>
            </w:r>
            <w:r w:rsidRPr="00830DB2">
              <w:rPr>
                <w:rFonts w:ascii="Times New Roman" w:hAnsi="Times New Roman" w:cs="Times New Roman"/>
              </w:rPr>
              <w:t>t/a</w:t>
            </w:r>
            <w:r w:rsidRPr="00830DB2">
              <w:rPr>
                <w:rFonts w:ascii="Times New Roman" w:hAnsi="Times New Roman" w:cs="Times New Roman"/>
              </w:rPr>
              <w:t>，排放速率</w:t>
            </w:r>
            <w:r w:rsidRPr="00830DB2">
              <w:rPr>
                <w:rFonts w:ascii="Times New Roman" w:hAnsi="Times New Roman" w:cs="Times New Roman"/>
              </w:rPr>
              <w:t>0.</w:t>
            </w:r>
            <w:r w:rsidRPr="00830DB2">
              <w:rPr>
                <w:rFonts w:ascii="Times New Roman" w:hAnsi="Times New Roman" w:cs="Times New Roman" w:hint="eastAsia"/>
              </w:rPr>
              <w:t>01</w:t>
            </w:r>
            <w:r w:rsidRPr="00830DB2">
              <w:rPr>
                <w:rFonts w:ascii="Times New Roman" w:hAnsi="Times New Roman" w:cs="Times New Roman"/>
              </w:rPr>
              <w:t>kg/h</w:t>
            </w:r>
            <w:r w:rsidRPr="00830DB2">
              <w:rPr>
                <w:rFonts w:ascii="Times New Roman" w:hAnsi="Times New Roman" w:cs="Times New Roman"/>
              </w:rPr>
              <w:t>。</w:t>
            </w:r>
          </w:p>
          <w:p w14:paraId="0ABA17BE" w14:textId="77777777" w:rsidR="00AC0B7A" w:rsidRPr="00830DB2" w:rsidRDefault="00000000">
            <w:pPr>
              <w:pStyle w:val="24"/>
              <w:tabs>
                <w:tab w:val="left" w:pos="2595"/>
              </w:tabs>
              <w:adjustRightInd/>
              <w:textAlignment w:val="auto"/>
              <w:rPr>
                <w:rFonts w:ascii="Times New Roman" w:hAnsi="Times New Roman" w:cs="Times New Roman"/>
              </w:rPr>
            </w:pPr>
            <w:r w:rsidRPr="00830DB2">
              <w:rPr>
                <w:rFonts w:ascii="Times New Roman" w:hAnsi="Times New Roman" w:cs="Times New Roman" w:hint="eastAsia"/>
              </w:rPr>
              <w:t>固化、天然气燃烧废气</w:t>
            </w:r>
            <w:r w:rsidRPr="00830DB2">
              <w:rPr>
                <w:rFonts w:ascii="Times New Roman" w:hAnsi="Times New Roman" w:cs="Times New Roman"/>
              </w:rPr>
              <w:t>通过一根</w:t>
            </w:r>
            <w:r w:rsidRPr="00830DB2">
              <w:rPr>
                <w:rFonts w:ascii="Times New Roman" w:hAnsi="Times New Roman" w:cs="Times New Roman"/>
              </w:rPr>
              <w:t>15m</w:t>
            </w:r>
            <w:r w:rsidRPr="00830DB2">
              <w:rPr>
                <w:rFonts w:ascii="Times New Roman" w:hAnsi="Times New Roman" w:cs="Times New Roman"/>
              </w:rPr>
              <w:t>高排气筒（</w:t>
            </w:r>
            <w:r w:rsidRPr="00830DB2">
              <w:rPr>
                <w:rFonts w:ascii="Times New Roman" w:hAnsi="Times New Roman" w:cs="Times New Roman"/>
              </w:rPr>
              <w:t>DA00</w:t>
            </w:r>
            <w:r w:rsidRPr="00830DB2">
              <w:rPr>
                <w:rFonts w:ascii="Times New Roman" w:hAnsi="Times New Roman" w:cs="Times New Roman" w:hint="eastAsia"/>
              </w:rPr>
              <w:t>3</w:t>
            </w:r>
            <w:r w:rsidRPr="00830DB2">
              <w:rPr>
                <w:rFonts w:ascii="Times New Roman" w:hAnsi="Times New Roman" w:cs="Times New Roman"/>
              </w:rPr>
              <w:t>）排放。</w:t>
            </w:r>
          </w:p>
          <w:p w14:paraId="202D8E6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）废气治理设施可行性分析</w:t>
            </w:r>
          </w:p>
          <w:p w14:paraId="0EBC7F4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本项目喷粉粉尘通过旋风</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袋式除尘器处理后经</w:t>
            </w:r>
            <w:r w:rsidRPr="00830DB2">
              <w:rPr>
                <w:rFonts w:ascii="Times New Roman" w:hAnsi="Times New Roman" w:cs="Times New Roman" w:hint="eastAsia"/>
                <w:lang w:eastAsia="zh-CN"/>
              </w:rPr>
              <w:t>15m</w:t>
            </w:r>
            <w:r w:rsidRPr="00830DB2">
              <w:rPr>
                <w:rFonts w:ascii="Times New Roman" w:hAnsi="Times New Roman" w:cs="Times New Roman" w:hint="eastAsia"/>
                <w:lang w:eastAsia="zh-CN"/>
              </w:rPr>
              <w:t>高排气筒排放（</w:t>
            </w:r>
            <w:r w:rsidRPr="00830DB2">
              <w:rPr>
                <w:rFonts w:ascii="Times New Roman" w:hAnsi="Times New Roman" w:cs="Times New Roman" w:hint="eastAsia"/>
                <w:lang w:eastAsia="zh-CN"/>
              </w:rPr>
              <w:t>DA001</w:t>
            </w:r>
            <w:r w:rsidRPr="00830DB2">
              <w:rPr>
                <w:rFonts w:ascii="Times New Roman" w:hAnsi="Times New Roman" w:cs="Times New Roman" w:hint="eastAsia"/>
                <w:lang w:eastAsia="zh-CN"/>
              </w:rPr>
              <w:t>）。喷漆废气通过水幕帘</w:t>
            </w:r>
            <w:r w:rsidRPr="00830DB2">
              <w:rPr>
                <w:rFonts w:ascii="Times New Roman" w:hAnsi="Times New Roman" w:cs="Times New Roman" w:hint="eastAsia"/>
                <w:lang w:eastAsia="zh-CN"/>
              </w:rPr>
              <w:t>+</w:t>
            </w:r>
            <w:r w:rsidRPr="00830DB2">
              <w:rPr>
                <w:rFonts w:ascii="Times New Roman" w:hAnsi="Times New Roman" w:cs="Times New Roman"/>
                <w:lang w:eastAsia="zh-CN"/>
              </w:rPr>
              <w:t>喷淋塔</w:t>
            </w:r>
            <w:r w:rsidRPr="00830DB2">
              <w:rPr>
                <w:rFonts w:ascii="Times New Roman" w:hAnsi="Times New Roman" w:cs="Times New Roman"/>
                <w:lang w:eastAsia="zh-CN"/>
              </w:rPr>
              <w:t>+</w:t>
            </w:r>
            <w:r w:rsidRPr="00830DB2">
              <w:rPr>
                <w:rFonts w:ascii="Times New Roman" w:hAnsi="Times New Roman" w:cs="Times New Roman"/>
                <w:lang w:eastAsia="zh-CN"/>
              </w:rPr>
              <w:t>活性炭</w:t>
            </w:r>
            <w:r w:rsidRPr="00830DB2">
              <w:rPr>
                <w:rFonts w:ascii="Times New Roman" w:hAnsi="Times New Roman" w:cs="Times New Roman" w:hint="eastAsia"/>
                <w:lang w:eastAsia="zh-CN"/>
              </w:rPr>
              <w:t>吸附处理后经</w:t>
            </w:r>
            <w:r w:rsidRPr="00830DB2">
              <w:rPr>
                <w:rFonts w:ascii="Times New Roman" w:hAnsi="Times New Roman" w:cs="Times New Roman" w:hint="eastAsia"/>
                <w:lang w:eastAsia="zh-CN"/>
              </w:rPr>
              <w:t>15m</w:t>
            </w:r>
            <w:r w:rsidRPr="00830DB2">
              <w:rPr>
                <w:rFonts w:ascii="Times New Roman" w:hAnsi="Times New Roman" w:cs="Times New Roman" w:hint="eastAsia"/>
                <w:lang w:eastAsia="zh-CN"/>
              </w:rPr>
              <w:t>高排气筒排放（</w:t>
            </w:r>
            <w:r w:rsidRPr="00830DB2">
              <w:rPr>
                <w:rFonts w:ascii="Times New Roman" w:hAnsi="Times New Roman" w:cs="Times New Roman" w:hint="eastAsia"/>
                <w:lang w:eastAsia="zh-CN"/>
              </w:rPr>
              <w:t>DA002</w:t>
            </w:r>
            <w:r w:rsidRPr="00830DB2">
              <w:rPr>
                <w:rFonts w:ascii="Times New Roman" w:hAnsi="Times New Roman" w:cs="Times New Roman" w:hint="eastAsia"/>
                <w:lang w:eastAsia="zh-CN"/>
              </w:rPr>
              <w:t>），固化废气通过</w:t>
            </w:r>
            <w:r w:rsidRPr="00830DB2">
              <w:rPr>
                <w:rFonts w:ascii="Times New Roman" w:hAnsi="Times New Roman" w:cs="Times New Roman"/>
                <w:lang w:eastAsia="zh-CN"/>
              </w:rPr>
              <w:t>活性炭</w:t>
            </w:r>
            <w:r w:rsidRPr="00830DB2">
              <w:rPr>
                <w:rFonts w:ascii="Times New Roman" w:hAnsi="Times New Roman" w:cs="Times New Roman" w:hint="eastAsia"/>
                <w:lang w:eastAsia="zh-CN"/>
              </w:rPr>
              <w:t>吸附处理后经</w:t>
            </w:r>
            <w:r w:rsidRPr="00830DB2">
              <w:rPr>
                <w:rFonts w:ascii="Times New Roman" w:hAnsi="Times New Roman" w:cs="Times New Roman" w:hint="eastAsia"/>
                <w:lang w:eastAsia="zh-CN"/>
              </w:rPr>
              <w:t>15m</w:t>
            </w:r>
            <w:r w:rsidRPr="00830DB2">
              <w:rPr>
                <w:rFonts w:ascii="Times New Roman" w:hAnsi="Times New Roman" w:cs="Times New Roman" w:hint="eastAsia"/>
                <w:lang w:eastAsia="zh-CN"/>
              </w:rPr>
              <w:t>高排气筒排放（</w:t>
            </w:r>
            <w:r w:rsidRPr="00830DB2">
              <w:rPr>
                <w:rFonts w:ascii="Times New Roman" w:hAnsi="Times New Roman" w:cs="Times New Roman" w:hint="eastAsia"/>
                <w:lang w:eastAsia="zh-CN"/>
              </w:rPr>
              <w:t>DA003</w:t>
            </w:r>
            <w:r w:rsidRPr="00830DB2">
              <w:rPr>
                <w:rFonts w:ascii="Times New Roman" w:hAnsi="Times New Roman" w:cs="Times New Roman" w:hint="eastAsia"/>
                <w:lang w:eastAsia="zh-CN"/>
              </w:rPr>
              <w:t>）。天然气燃烧废气经</w:t>
            </w:r>
            <w:r w:rsidRPr="00830DB2">
              <w:rPr>
                <w:rFonts w:ascii="Times New Roman" w:hAnsi="Times New Roman" w:cs="Times New Roman" w:hint="eastAsia"/>
                <w:lang w:eastAsia="zh-CN"/>
              </w:rPr>
              <w:t>15m</w:t>
            </w:r>
            <w:r w:rsidRPr="00830DB2">
              <w:rPr>
                <w:rFonts w:ascii="Times New Roman" w:hAnsi="Times New Roman" w:cs="Times New Roman" w:hint="eastAsia"/>
                <w:lang w:eastAsia="zh-CN"/>
              </w:rPr>
              <w:t>高排气筒排放（</w:t>
            </w:r>
            <w:r w:rsidRPr="00830DB2">
              <w:rPr>
                <w:rFonts w:ascii="Times New Roman" w:hAnsi="Times New Roman" w:cs="Times New Roman" w:hint="eastAsia"/>
                <w:lang w:eastAsia="zh-CN"/>
              </w:rPr>
              <w:t>DA003</w:t>
            </w:r>
            <w:r w:rsidRPr="00830DB2">
              <w:rPr>
                <w:rFonts w:ascii="Times New Roman" w:hAnsi="Times New Roman" w:cs="Times New Roman" w:hint="eastAsia"/>
                <w:lang w:eastAsia="zh-CN"/>
              </w:rPr>
              <w:t>）。</w:t>
            </w:r>
          </w:p>
          <w:p w14:paraId="706B7E5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参考《排污许可证申请与核发技术规范</w:t>
            </w:r>
            <w:r w:rsidRPr="00830DB2">
              <w:rPr>
                <w:rFonts w:ascii="Times New Roman" w:hAnsi="Times New Roman" w:cs="Times New Roman" w:hint="eastAsia"/>
                <w:lang w:eastAsia="zh-CN"/>
              </w:rPr>
              <w:t xml:space="preserve"> </w:t>
            </w:r>
            <w:r w:rsidRPr="00830DB2">
              <w:rPr>
                <w:rFonts w:ascii="Times New Roman" w:hAnsi="Times New Roman" w:cs="Times New Roman" w:hint="eastAsia"/>
                <w:lang w:eastAsia="zh-CN"/>
              </w:rPr>
              <w:t>铁路、船舶、航空航天和其他运输设备制造业》（</w:t>
            </w:r>
            <w:r w:rsidRPr="00830DB2">
              <w:rPr>
                <w:rFonts w:ascii="Times New Roman" w:hAnsi="Times New Roman" w:cs="Times New Roman" w:hint="eastAsia"/>
                <w:lang w:eastAsia="zh-CN"/>
              </w:rPr>
              <w:t>HJ1124-2020</w:t>
            </w:r>
            <w:r w:rsidRPr="00830DB2">
              <w:rPr>
                <w:rFonts w:ascii="Times New Roman" w:hAnsi="Times New Roman" w:cs="Times New Roman" w:hint="eastAsia"/>
                <w:lang w:eastAsia="zh-CN"/>
              </w:rPr>
              <w:t>），本项目喷粉粉尘采用旋风</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袋式除尘器处理工艺，喷漆废气采用水幕帘</w:t>
            </w:r>
            <w:r w:rsidRPr="00830DB2">
              <w:rPr>
                <w:rFonts w:ascii="Times New Roman" w:hAnsi="Times New Roman" w:cs="Times New Roman" w:hint="eastAsia"/>
                <w:lang w:eastAsia="zh-CN"/>
              </w:rPr>
              <w:t>+</w:t>
            </w:r>
            <w:r w:rsidRPr="00830DB2">
              <w:rPr>
                <w:rFonts w:ascii="Times New Roman" w:hAnsi="Times New Roman" w:cs="Times New Roman"/>
                <w:lang w:eastAsia="zh-CN"/>
              </w:rPr>
              <w:t>喷淋塔</w:t>
            </w:r>
            <w:r w:rsidRPr="00830DB2">
              <w:rPr>
                <w:rFonts w:ascii="Times New Roman" w:hAnsi="Times New Roman" w:cs="Times New Roman"/>
                <w:lang w:eastAsia="zh-CN"/>
              </w:rPr>
              <w:t>+</w:t>
            </w:r>
            <w:r w:rsidRPr="00830DB2">
              <w:rPr>
                <w:rFonts w:ascii="Times New Roman" w:hAnsi="Times New Roman" w:cs="Times New Roman"/>
                <w:lang w:eastAsia="zh-CN"/>
              </w:rPr>
              <w:t>活性炭</w:t>
            </w:r>
            <w:r w:rsidRPr="00830DB2">
              <w:rPr>
                <w:rFonts w:ascii="Times New Roman" w:hAnsi="Times New Roman" w:cs="Times New Roman" w:hint="eastAsia"/>
                <w:lang w:eastAsia="zh-CN"/>
              </w:rPr>
              <w:t>吸附处理工艺，固化废气采用</w:t>
            </w:r>
            <w:r w:rsidRPr="00830DB2">
              <w:rPr>
                <w:rFonts w:ascii="Times New Roman" w:hAnsi="Times New Roman" w:cs="Times New Roman"/>
                <w:lang w:eastAsia="zh-CN"/>
              </w:rPr>
              <w:t>活性炭</w:t>
            </w:r>
            <w:r w:rsidRPr="00830DB2">
              <w:rPr>
                <w:rFonts w:ascii="Times New Roman" w:hAnsi="Times New Roman" w:cs="Times New Roman" w:hint="eastAsia"/>
                <w:lang w:eastAsia="zh-CN"/>
              </w:rPr>
              <w:t>吸附处理工艺均为可行技术。</w:t>
            </w:r>
          </w:p>
          <w:p w14:paraId="66D9B3C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本项目</w:t>
            </w:r>
            <w:r w:rsidRPr="00830DB2">
              <w:rPr>
                <w:rFonts w:ascii="Times New Roman" w:hAnsi="Times New Roman" w:cs="Times New Roman"/>
                <w:lang w:eastAsia="zh-CN"/>
              </w:rPr>
              <w:t>DA001</w:t>
            </w:r>
            <w:r w:rsidRPr="00830DB2">
              <w:rPr>
                <w:rFonts w:ascii="Times New Roman" w:hAnsi="Times New Roman" w:cs="Times New Roman"/>
                <w:lang w:eastAsia="zh-CN"/>
              </w:rPr>
              <w:t>、</w:t>
            </w:r>
            <w:r w:rsidRPr="00830DB2">
              <w:rPr>
                <w:rFonts w:ascii="Times New Roman" w:hAnsi="Times New Roman" w:cs="Times New Roman"/>
                <w:lang w:eastAsia="zh-CN"/>
              </w:rPr>
              <w:t>DA002</w:t>
            </w:r>
            <w:r w:rsidRPr="00830DB2">
              <w:rPr>
                <w:rFonts w:ascii="Times New Roman" w:hAnsi="Times New Roman" w:cs="Times New Roman"/>
                <w:lang w:eastAsia="zh-CN"/>
              </w:rPr>
              <w:t>、</w:t>
            </w:r>
            <w:r w:rsidRPr="00830DB2">
              <w:rPr>
                <w:rFonts w:ascii="Times New Roman" w:hAnsi="Times New Roman" w:cs="Times New Roman"/>
                <w:lang w:eastAsia="zh-CN"/>
              </w:rPr>
              <w:t xml:space="preserve">DA003 </w:t>
            </w:r>
            <w:r w:rsidRPr="00830DB2">
              <w:rPr>
                <w:rFonts w:ascii="Times New Roman" w:hAnsi="Times New Roman" w:cs="Times New Roman"/>
                <w:lang w:eastAsia="zh-CN"/>
              </w:rPr>
              <w:t>排气筒高度均为</w:t>
            </w:r>
            <w:r w:rsidRPr="00830DB2">
              <w:rPr>
                <w:rFonts w:ascii="Times New Roman" w:hAnsi="Times New Roman" w:cs="Times New Roman"/>
                <w:lang w:eastAsia="zh-CN"/>
              </w:rPr>
              <w:t>15m</w:t>
            </w:r>
            <w:r w:rsidRPr="00830DB2">
              <w:rPr>
                <w:rFonts w:ascii="Times New Roman" w:hAnsi="Times New Roman" w:cs="Times New Roman"/>
                <w:lang w:eastAsia="zh-CN"/>
              </w:rPr>
              <w:t>；依据</w:t>
            </w:r>
            <w:r w:rsidRPr="00830DB2">
              <w:rPr>
                <w:rFonts w:ascii="Times New Roman" w:hAnsi="Times New Roman" w:cs="Times New Roman"/>
                <w:lang w:eastAsia="zh-CN"/>
              </w:rPr>
              <w:t xml:space="preserve"> GB16297‑1996</w:t>
            </w:r>
            <w:r w:rsidRPr="00830DB2">
              <w:rPr>
                <w:rFonts w:ascii="Times New Roman" w:hAnsi="Times New Roman" w:cs="Times New Roman"/>
                <w:lang w:eastAsia="zh-CN"/>
              </w:rPr>
              <w:t>，排气筒不低于</w:t>
            </w:r>
            <w:r w:rsidRPr="00830DB2">
              <w:rPr>
                <w:rFonts w:ascii="Times New Roman" w:hAnsi="Times New Roman" w:cs="Times New Roman"/>
                <w:lang w:eastAsia="zh-CN"/>
              </w:rPr>
              <w:t>15m</w:t>
            </w:r>
            <w:r w:rsidRPr="00830DB2">
              <w:rPr>
                <w:rFonts w:ascii="Times New Roman" w:hAnsi="Times New Roman" w:cs="Times New Roman"/>
                <w:lang w:eastAsia="zh-CN"/>
              </w:rPr>
              <w:t>，且应高出</w:t>
            </w:r>
            <w:r w:rsidRPr="00830DB2">
              <w:rPr>
                <w:rFonts w:ascii="Times New Roman" w:hAnsi="Times New Roman" w:cs="Times New Roman"/>
                <w:lang w:eastAsia="zh-CN"/>
              </w:rPr>
              <w:t>200m</w:t>
            </w:r>
            <w:r w:rsidRPr="00830DB2">
              <w:rPr>
                <w:rFonts w:ascii="Times New Roman" w:hAnsi="Times New Roman" w:cs="Times New Roman"/>
                <w:lang w:eastAsia="zh-CN"/>
              </w:rPr>
              <w:t>范围内最高建筑物</w:t>
            </w:r>
            <w:r w:rsidRPr="00830DB2">
              <w:rPr>
                <w:rFonts w:ascii="Times New Roman" w:hAnsi="Times New Roman" w:cs="Times New Roman"/>
                <w:lang w:eastAsia="zh-CN"/>
              </w:rPr>
              <w:t xml:space="preserve"> 5m </w:t>
            </w:r>
            <w:r w:rsidRPr="00830DB2">
              <w:rPr>
                <w:rFonts w:ascii="Times New Roman" w:hAnsi="Times New Roman" w:cs="Times New Roman"/>
                <w:lang w:eastAsia="zh-CN"/>
              </w:rPr>
              <w:t>以上；</w:t>
            </w:r>
            <w:r w:rsidRPr="00830DB2">
              <w:rPr>
                <w:rFonts w:ascii="Times New Roman" w:hAnsi="Times New Roman" w:cs="Times New Roman" w:hint="eastAsia"/>
                <w:lang w:eastAsia="zh-CN"/>
              </w:rPr>
              <w:t>根据现场踏勘，</w:t>
            </w:r>
            <w:r w:rsidRPr="00830DB2">
              <w:rPr>
                <w:rFonts w:ascii="Times New Roman" w:hAnsi="Times New Roman" w:cs="Times New Roman"/>
                <w:lang w:eastAsia="zh-CN"/>
              </w:rPr>
              <w:t>项目周边</w:t>
            </w:r>
            <w:r w:rsidRPr="00830DB2">
              <w:rPr>
                <w:rFonts w:ascii="Times New Roman" w:hAnsi="Times New Roman" w:cs="Times New Roman"/>
                <w:lang w:eastAsia="zh-CN"/>
              </w:rPr>
              <w:t xml:space="preserve"> 200m </w:t>
            </w:r>
            <w:r w:rsidRPr="00830DB2">
              <w:rPr>
                <w:rFonts w:ascii="Times New Roman" w:hAnsi="Times New Roman" w:cs="Times New Roman"/>
                <w:lang w:eastAsia="zh-CN"/>
              </w:rPr>
              <w:t>范围内最高厂房建筑高度</w:t>
            </w:r>
            <w:r w:rsidRPr="00830DB2">
              <w:rPr>
                <w:rFonts w:ascii="Times New Roman" w:hAnsi="Times New Roman" w:cs="Times New Roman" w:hint="eastAsia"/>
                <w:lang w:eastAsia="zh-CN"/>
              </w:rPr>
              <w:t>不超过</w:t>
            </w:r>
            <w:r w:rsidRPr="00830DB2">
              <w:rPr>
                <w:rFonts w:ascii="Times New Roman" w:hAnsi="Times New Roman" w:cs="Times New Roman" w:hint="eastAsia"/>
                <w:lang w:eastAsia="zh-CN"/>
              </w:rPr>
              <w:t>10m</w:t>
            </w:r>
            <w:r w:rsidRPr="00830DB2">
              <w:rPr>
                <w:rFonts w:ascii="Times New Roman" w:hAnsi="Times New Roman" w:cs="Times New Roman"/>
                <w:lang w:eastAsia="zh-CN"/>
              </w:rPr>
              <w:t>，满足标准要求；</w:t>
            </w:r>
            <w:r w:rsidRPr="00830DB2">
              <w:rPr>
                <w:rFonts w:ascii="Times New Roman" w:hAnsi="Times New Roman" w:cs="Times New Roman"/>
                <w:lang w:eastAsia="zh-CN"/>
              </w:rPr>
              <w:t xml:space="preserve">DA003 </w:t>
            </w:r>
            <w:r w:rsidRPr="00830DB2">
              <w:rPr>
                <w:rFonts w:ascii="Times New Roman" w:hAnsi="Times New Roman" w:cs="Times New Roman"/>
                <w:lang w:eastAsia="zh-CN"/>
              </w:rPr>
              <w:t>同时满足</w:t>
            </w:r>
            <w:r w:rsidRPr="00830DB2">
              <w:rPr>
                <w:rFonts w:ascii="Times New Roman" w:hAnsi="Times New Roman" w:cs="Times New Roman"/>
                <w:lang w:eastAsia="zh-CN"/>
              </w:rPr>
              <w:t xml:space="preserve"> DB36 2187‑2025 </w:t>
            </w:r>
            <w:r w:rsidRPr="00830DB2">
              <w:rPr>
                <w:rFonts w:ascii="Times New Roman" w:hAnsi="Times New Roman" w:cs="Times New Roman"/>
                <w:lang w:eastAsia="zh-CN"/>
              </w:rPr>
              <w:t>工业炉窑排气筒</w:t>
            </w:r>
            <w:r w:rsidRPr="00830DB2">
              <w:rPr>
                <w:rFonts w:ascii="Times New Roman" w:hAnsi="Times New Roman" w:cs="Times New Roman"/>
                <w:lang w:eastAsia="zh-CN"/>
              </w:rPr>
              <w:t xml:space="preserve">≥15m </w:t>
            </w:r>
            <w:r w:rsidRPr="00830DB2">
              <w:rPr>
                <w:rFonts w:ascii="Times New Roman" w:hAnsi="Times New Roman" w:cs="Times New Roman"/>
                <w:lang w:eastAsia="zh-CN"/>
              </w:rPr>
              <w:t>的要求；各排气筒均配套设置规范采样口及采样平台，满足监测条件</w:t>
            </w:r>
            <w:r w:rsidRPr="00830DB2">
              <w:rPr>
                <w:rFonts w:ascii="Times New Roman" w:hAnsi="Times New Roman" w:cs="Times New Roman" w:hint="eastAsia"/>
                <w:lang w:eastAsia="zh-CN"/>
              </w:rPr>
              <w:t>。</w:t>
            </w:r>
          </w:p>
          <w:p w14:paraId="48D1D42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根据《挥发性有机物（</w:t>
            </w:r>
            <w:r w:rsidRPr="00830DB2">
              <w:rPr>
                <w:rFonts w:ascii="Times New Roman" w:hAnsi="Times New Roman" w:cs="Times New Roman"/>
                <w:lang w:eastAsia="zh-CN"/>
              </w:rPr>
              <w:t>VOCs</w:t>
            </w:r>
            <w:r w:rsidRPr="00830DB2">
              <w:rPr>
                <w:rFonts w:ascii="Times New Roman" w:hAnsi="Times New Roman" w:cs="Times New Roman"/>
                <w:lang w:eastAsia="zh-CN"/>
              </w:rPr>
              <w:t>）污染防治技术政策》（生态环境部公告</w:t>
            </w:r>
            <w:r w:rsidRPr="00830DB2">
              <w:rPr>
                <w:rFonts w:ascii="Times New Roman" w:hAnsi="Times New Roman" w:cs="Times New Roman"/>
                <w:lang w:eastAsia="zh-CN"/>
              </w:rPr>
              <w:t>2013</w:t>
            </w:r>
            <w:r w:rsidRPr="00830DB2">
              <w:rPr>
                <w:rFonts w:ascii="Times New Roman" w:hAnsi="Times New Roman" w:cs="Times New Roman"/>
                <w:lang w:eastAsia="zh-CN"/>
              </w:rPr>
              <w:t>年第</w:t>
            </w:r>
            <w:r w:rsidRPr="00830DB2">
              <w:rPr>
                <w:rFonts w:ascii="Times New Roman" w:hAnsi="Times New Roman" w:cs="Times New Roman"/>
                <w:lang w:eastAsia="zh-CN"/>
              </w:rPr>
              <w:t>31</w:t>
            </w:r>
            <w:r w:rsidRPr="00830DB2">
              <w:rPr>
                <w:rFonts w:ascii="Times New Roman" w:hAnsi="Times New Roman" w:cs="Times New Roman"/>
                <w:lang w:eastAsia="zh-CN"/>
              </w:rPr>
              <w:t>号），对于含低浓度</w:t>
            </w:r>
            <w:r w:rsidRPr="00830DB2">
              <w:rPr>
                <w:rFonts w:ascii="Times New Roman" w:hAnsi="Times New Roman" w:cs="Times New Roman"/>
                <w:lang w:eastAsia="zh-CN"/>
              </w:rPr>
              <w:t>VOCs</w:t>
            </w:r>
            <w:r w:rsidRPr="00830DB2">
              <w:rPr>
                <w:rFonts w:ascii="Times New Roman" w:hAnsi="Times New Roman" w:cs="Times New Roman"/>
                <w:lang w:eastAsia="zh-CN"/>
              </w:rPr>
              <w:t>的废气，有回收价值时可采用吸附技术、吸收技术对有机溶剂回收后达标排放；不宜回收时，可采用吸附浓缩燃烧技术、生物技术、吸收技术、等离子体技术或紫外光高级氧化技术等净化后达标排放；含有有机卤素成分</w:t>
            </w:r>
            <w:r w:rsidRPr="00830DB2">
              <w:rPr>
                <w:rFonts w:ascii="Times New Roman" w:hAnsi="Times New Roman" w:cs="Times New Roman"/>
                <w:lang w:eastAsia="zh-CN"/>
              </w:rPr>
              <w:t>VOCs</w:t>
            </w:r>
            <w:r w:rsidRPr="00830DB2">
              <w:rPr>
                <w:rFonts w:ascii="Times New Roman" w:hAnsi="Times New Roman" w:cs="Times New Roman"/>
                <w:lang w:eastAsia="zh-CN"/>
              </w:rPr>
              <w:t>的废气，宜采用非焚烧技术处理；恶臭气体污染源可</w:t>
            </w:r>
            <w:r w:rsidRPr="00830DB2">
              <w:rPr>
                <w:rFonts w:ascii="Times New Roman" w:hAnsi="Times New Roman" w:cs="Times New Roman"/>
                <w:lang w:eastAsia="zh-CN"/>
              </w:rPr>
              <w:lastRenderedPageBreak/>
              <w:t>采用生物技术、等离子体技术、吸附技术、吸收技术、紫外光高级氧化技术或组合技术等进行净化。项目喷漆后固化废气可采用吸收技术净化后达标排放，且工艺设置</w:t>
            </w:r>
            <w:r w:rsidRPr="00830DB2">
              <w:rPr>
                <w:rFonts w:ascii="Times New Roman" w:hAnsi="Times New Roman" w:cs="Times New Roman" w:hint="eastAsia"/>
                <w:lang w:eastAsia="zh-CN"/>
              </w:rPr>
              <w:t>一</w:t>
            </w:r>
            <w:r w:rsidRPr="00830DB2">
              <w:rPr>
                <w:rFonts w:ascii="Times New Roman" w:hAnsi="Times New Roman" w:cs="Times New Roman"/>
                <w:lang w:eastAsia="zh-CN"/>
              </w:rPr>
              <w:t>级活性炭吸附，可有效处理有机废气，符合《挥发性有机物（</w:t>
            </w:r>
            <w:r w:rsidRPr="00830DB2">
              <w:rPr>
                <w:rFonts w:ascii="Times New Roman" w:hAnsi="Times New Roman" w:cs="Times New Roman"/>
                <w:lang w:eastAsia="zh-CN"/>
              </w:rPr>
              <w:t>VOCs</w:t>
            </w:r>
            <w:r w:rsidRPr="00830DB2">
              <w:rPr>
                <w:rFonts w:ascii="Times New Roman" w:hAnsi="Times New Roman" w:cs="Times New Roman"/>
                <w:lang w:eastAsia="zh-CN"/>
              </w:rPr>
              <w:t>）污染防治技术政策》（生态环境部公告</w:t>
            </w:r>
            <w:r w:rsidRPr="00830DB2">
              <w:rPr>
                <w:rFonts w:ascii="Times New Roman" w:hAnsi="Times New Roman" w:cs="Times New Roman"/>
                <w:lang w:eastAsia="zh-CN"/>
              </w:rPr>
              <w:t>2013</w:t>
            </w:r>
            <w:r w:rsidRPr="00830DB2">
              <w:rPr>
                <w:rFonts w:ascii="Times New Roman" w:hAnsi="Times New Roman" w:cs="Times New Roman"/>
                <w:lang w:eastAsia="zh-CN"/>
              </w:rPr>
              <w:t>年第</w:t>
            </w:r>
            <w:r w:rsidRPr="00830DB2">
              <w:rPr>
                <w:rFonts w:ascii="Times New Roman" w:hAnsi="Times New Roman" w:cs="Times New Roman"/>
                <w:lang w:eastAsia="zh-CN"/>
              </w:rPr>
              <w:t>31</w:t>
            </w:r>
            <w:r w:rsidRPr="00830DB2">
              <w:rPr>
                <w:rFonts w:ascii="Times New Roman" w:hAnsi="Times New Roman" w:cs="Times New Roman"/>
                <w:lang w:eastAsia="zh-CN"/>
              </w:rPr>
              <w:t>号）的要求</w:t>
            </w:r>
            <w:r w:rsidRPr="00830DB2">
              <w:rPr>
                <w:rFonts w:ascii="Times New Roman" w:hAnsi="Times New Roman" w:cs="Times New Roman" w:hint="eastAsia"/>
                <w:lang w:eastAsia="zh-CN"/>
              </w:rPr>
              <w:t>。</w:t>
            </w:r>
          </w:p>
          <w:p w14:paraId="34C471E6"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根据《江西省生态环境厅关于印发江西省重点行业挥发性有机物综合治理方案的通知》（赣环大气〔</w:t>
            </w:r>
            <w:r w:rsidRPr="00830DB2">
              <w:rPr>
                <w:rFonts w:ascii="Times New Roman" w:hAnsi="Times New Roman" w:cs="Times New Roman" w:hint="eastAsia"/>
                <w:lang w:eastAsia="zh-CN"/>
              </w:rPr>
              <w:t>2019</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20</w:t>
            </w:r>
            <w:r w:rsidRPr="00830DB2">
              <w:rPr>
                <w:rFonts w:ascii="Times New Roman" w:hAnsi="Times New Roman" w:cs="Times New Roman" w:hint="eastAsia"/>
                <w:lang w:eastAsia="zh-CN"/>
              </w:rPr>
              <w:t>号），符合采用一次性活性炭吸附技术。本项目采用一级活性炭吸附，定期更换活性炭，处理效率可达</w:t>
            </w:r>
            <w:r w:rsidRPr="00830DB2">
              <w:rPr>
                <w:rFonts w:ascii="Times New Roman" w:hAnsi="Times New Roman" w:cs="Times New Roman" w:hint="eastAsia"/>
                <w:lang w:eastAsia="zh-CN"/>
              </w:rPr>
              <w:t>30%</w:t>
            </w:r>
            <w:r w:rsidRPr="00830DB2">
              <w:rPr>
                <w:rFonts w:ascii="Times New Roman" w:hAnsi="Times New Roman" w:cs="Times New Roman" w:hint="eastAsia"/>
                <w:lang w:eastAsia="zh-CN"/>
              </w:rPr>
              <w:t>，废气排放可满足《大气污染物综合排放标准》（</w:t>
            </w:r>
            <w:r w:rsidRPr="00830DB2">
              <w:rPr>
                <w:rFonts w:ascii="Times New Roman" w:hAnsi="Times New Roman" w:cs="Times New Roman" w:hint="eastAsia"/>
                <w:lang w:eastAsia="zh-CN"/>
              </w:rPr>
              <w:t>GB16297-1996</w:t>
            </w:r>
            <w:r w:rsidRPr="00830DB2">
              <w:rPr>
                <w:rFonts w:ascii="Times New Roman" w:hAnsi="Times New Roman" w:cs="Times New Roman" w:hint="eastAsia"/>
                <w:lang w:eastAsia="zh-CN"/>
              </w:rPr>
              <w:t>）二级标准要求，因此，本项目喷漆、固化废气治理设施可行</w:t>
            </w:r>
            <w:r w:rsidRPr="00830DB2">
              <w:rPr>
                <w:rFonts w:ascii="Times New Roman" w:hAnsi="Times New Roman" w:cs="Times New Roman"/>
                <w:lang w:eastAsia="zh-CN"/>
              </w:rPr>
              <w:t>。</w:t>
            </w:r>
          </w:p>
          <w:p w14:paraId="6F5251F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本工程选用的活性炭主要技术性能如下：</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87"/>
              <w:gridCol w:w="2760"/>
              <w:gridCol w:w="4137"/>
            </w:tblGrid>
            <w:tr w:rsidR="00AC0B7A" w:rsidRPr="00830DB2" w14:paraId="51625B0D" w14:textId="77777777">
              <w:trPr>
                <w:trHeight w:val="369"/>
                <w:jc w:val="center"/>
              </w:trPr>
              <w:tc>
                <w:tcPr>
                  <w:tcW w:w="734" w:type="pct"/>
                  <w:vAlign w:val="center"/>
                </w:tcPr>
                <w:p w14:paraId="441EEFD5" w14:textId="77777777" w:rsidR="00AC0B7A" w:rsidRPr="00830DB2" w:rsidRDefault="00000000">
                  <w:pPr>
                    <w:adjustRightInd w:val="0"/>
                    <w:snapToGrid w:val="0"/>
                    <w:jc w:val="center"/>
                    <w:rPr>
                      <w:b/>
                      <w:bCs/>
                      <w:szCs w:val="21"/>
                    </w:rPr>
                  </w:pPr>
                  <w:r w:rsidRPr="00830DB2">
                    <w:rPr>
                      <w:rFonts w:hint="eastAsia"/>
                      <w:b/>
                      <w:bCs/>
                      <w:szCs w:val="21"/>
                    </w:rPr>
                    <w:t>序号</w:t>
                  </w:r>
                </w:p>
              </w:tc>
              <w:tc>
                <w:tcPr>
                  <w:tcW w:w="1707" w:type="pct"/>
                  <w:vAlign w:val="center"/>
                </w:tcPr>
                <w:p w14:paraId="71E39152" w14:textId="77777777" w:rsidR="00AC0B7A" w:rsidRPr="00830DB2" w:rsidRDefault="00000000">
                  <w:pPr>
                    <w:adjustRightInd w:val="0"/>
                    <w:snapToGrid w:val="0"/>
                    <w:jc w:val="center"/>
                    <w:rPr>
                      <w:b/>
                      <w:bCs/>
                      <w:szCs w:val="21"/>
                    </w:rPr>
                  </w:pPr>
                  <w:r w:rsidRPr="00830DB2">
                    <w:rPr>
                      <w:rFonts w:hint="eastAsia"/>
                      <w:b/>
                      <w:bCs/>
                      <w:szCs w:val="21"/>
                    </w:rPr>
                    <w:t>项目</w:t>
                  </w:r>
                </w:p>
              </w:tc>
              <w:tc>
                <w:tcPr>
                  <w:tcW w:w="2559" w:type="pct"/>
                  <w:vAlign w:val="center"/>
                </w:tcPr>
                <w:p w14:paraId="424AF9EA" w14:textId="77777777" w:rsidR="00AC0B7A" w:rsidRPr="00830DB2" w:rsidRDefault="00000000">
                  <w:pPr>
                    <w:adjustRightInd w:val="0"/>
                    <w:snapToGrid w:val="0"/>
                    <w:jc w:val="center"/>
                    <w:rPr>
                      <w:b/>
                      <w:bCs/>
                      <w:szCs w:val="21"/>
                    </w:rPr>
                  </w:pPr>
                  <w:r w:rsidRPr="00830DB2">
                    <w:rPr>
                      <w:rFonts w:hint="eastAsia"/>
                      <w:b/>
                      <w:bCs/>
                      <w:szCs w:val="21"/>
                    </w:rPr>
                    <w:t>参数</w:t>
                  </w:r>
                </w:p>
              </w:tc>
            </w:tr>
            <w:tr w:rsidR="00AC0B7A" w:rsidRPr="00830DB2" w14:paraId="3D9F063E" w14:textId="77777777">
              <w:trPr>
                <w:trHeight w:val="369"/>
                <w:jc w:val="center"/>
              </w:trPr>
              <w:tc>
                <w:tcPr>
                  <w:tcW w:w="734" w:type="pct"/>
                  <w:vAlign w:val="center"/>
                </w:tcPr>
                <w:p w14:paraId="454BE1C8" w14:textId="77777777" w:rsidR="00AC0B7A" w:rsidRPr="00830DB2" w:rsidRDefault="00000000">
                  <w:pPr>
                    <w:adjustRightInd w:val="0"/>
                    <w:snapToGrid w:val="0"/>
                    <w:jc w:val="center"/>
                    <w:rPr>
                      <w:szCs w:val="21"/>
                    </w:rPr>
                  </w:pPr>
                  <w:r w:rsidRPr="00830DB2">
                    <w:rPr>
                      <w:rFonts w:hint="eastAsia"/>
                      <w:szCs w:val="21"/>
                    </w:rPr>
                    <w:t>1</w:t>
                  </w:r>
                </w:p>
              </w:tc>
              <w:tc>
                <w:tcPr>
                  <w:tcW w:w="1707" w:type="pct"/>
                  <w:vAlign w:val="center"/>
                </w:tcPr>
                <w:p w14:paraId="0B218A41" w14:textId="77777777" w:rsidR="00AC0B7A" w:rsidRPr="00830DB2" w:rsidRDefault="00000000">
                  <w:pPr>
                    <w:adjustRightInd w:val="0"/>
                    <w:snapToGrid w:val="0"/>
                    <w:jc w:val="center"/>
                    <w:rPr>
                      <w:szCs w:val="21"/>
                    </w:rPr>
                  </w:pPr>
                  <w:r w:rsidRPr="00830DB2">
                    <w:rPr>
                      <w:rFonts w:hint="eastAsia"/>
                      <w:szCs w:val="21"/>
                    </w:rPr>
                    <w:t>活性炭类型</w:t>
                  </w:r>
                </w:p>
              </w:tc>
              <w:tc>
                <w:tcPr>
                  <w:tcW w:w="2559" w:type="pct"/>
                  <w:vAlign w:val="center"/>
                </w:tcPr>
                <w:p w14:paraId="20C195DD" w14:textId="77777777" w:rsidR="00AC0B7A" w:rsidRPr="00830DB2" w:rsidRDefault="00000000">
                  <w:pPr>
                    <w:adjustRightInd w:val="0"/>
                    <w:snapToGrid w:val="0"/>
                    <w:jc w:val="center"/>
                    <w:rPr>
                      <w:szCs w:val="21"/>
                    </w:rPr>
                  </w:pPr>
                  <w:r w:rsidRPr="00830DB2">
                    <w:rPr>
                      <w:rFonts w:hint="eastAsia"/>
                      <w:szCs w:val="21"/>
                    </w:rPr>
                    <w:t>蜂窝状</w:t>
                  </w:r>
                </w:p>
              </w:tc>
            </w:tr>
            <w:tr w:rsidR="00AC0B7A" w:rsidRPr="00830DB2" w14:paraId="1FFFB0D7" w14:textId="77777777">
              <w:trPr>
                <w:trHeight w:val="369"/>
                <w:jc w:val="center"/>
              </w:trPr>
              <w:tc>
                <w:tcPr>
                  <w:tcW w:w="734" w:type="pct"/>
                  <w:vAlign w:val="center"/>
                </w:tcPr>
                <w:p w14:paraId="18BF52E4" w14:textId="77777777" w:rsidR="00AC0B7A" w:rsidRPr="00830DB2" w:rsidRDefault="00000000">
                  <w:pPr>
                    <w:adjustRightInd w:val="0"/>
                    <w:snapToGrid w:val="0"/>
                    <w:jc w:val="center"/>
                    <w:rPr>
                      <w:szCs w:val="21"/>
                    </w:rPr>
                  </w:pPr>
                  <w:r w:rsidRPr="00830DB2">
                    <w:rPr>
                      <w:rFonts w:hint="eastAsia"/>
                      <w:szCs w:val="21"/>
                    </w:rPr>
                    <w:t>2</w:t>
                  </w:r>
                </w:p>
              </w:tc>
              <w:tc>
                <w:tcPr>
                  <w:tcW w:w="1707" w:type="pct"/>
                  <w:vAlign w:val="center"/>
                </w:tcPr>
                <w:p w14:paraId="7EDBAA8C" w14:textId="77777777" w:rsidR="00AC0B7A" w:rsidRPr="00830DB2" w:rsidRDefault="00000000">
                  <w:pPr>
                    <w:adjustRightInd w:val="0"/>
                    <w:snapToGrid w:val="0"/>
                    <w:jc w:val="center"/>
                    <w:rPr>
                      <w:szCs w:val="21"/>
                    </w:rPr>
                  </w:pPr>
                  <w:r w:rsidRPr="00830DB2">
                    <w:rPr>
                      <w:rFonts w:hint="eastAsia"/>
                      <w:szCs w:val="21"/>
                    </w:rPr>
                    <w:t>碘值要求</w:t>
                  </w:r>
                </w:p>
              </w:tc>
              <w:tc>
                <w:tcPr>
                  <w:tcW w:w="2559" w:type="pct"/>
                  <w:vAlign w:val="center"/>
                </w:tcPr>
                <w:p w14:paraId="4C2AC621" w14:textId="77777777" w:rsidR="00AC0B7A" w:rsidRPr="00830DB2" w:rsidRDefault="00000000">
                  <w:pPr>
                    <w:adjustRightInd w:val="0"/>
                    <w:snapToGrid w:val="0"/>
                    <w:jc w:val="center"/>
                    <w:rPr>
                      <w:szCs w:val="21"/>
                    </w:rPr>
                  </w:pPr>
                  <w:r w:rsidRPr="00830DB2">
                    <w:rPr>
                      <w:rFonts w:hint="eastAsia"/>
                      <w:szCs w:val="21"/>
                    </w:rPr>
                    <w:t>不低于</w:t>
                  </w:r>
                  <w:r w:rsidRPr="00830DB2">
                    <w:rPr>
                      <w:rFonts w:hint="eastAsia"/>
                      <w:szCs w:val="21"/>
                    </w:rPr>
                    <w:t>800</w:t>
                  </w:r>
                  <w:r w:rsidRPr="00830DB2">
                    <w:rPr>
                      <w:rFonts w:hint="eastAsia"/>
                      <w:szCs w:val="21"/>
                    </w:rPr>
                    <w:t>毫克</w:t>
                  </w:r>
                  <w:r w:rsidRPr="00830DB2">
                    <w:rPr>
                      <w:rFonts w:hint="eastAsia"/>
                      <w:szCs w:val="21"/>
                    </w:rPr>
                    <w:t>/</w:t>
                  </w:r>
                  <w:r w:rsidRPr="00830DB2">
                    <w:rPr>
                      <w:rFonts w:hint="eastAsia"/>
                      <w:szCs w:val="21"/>
                    </w:rPr>
                    <w:t>克</w:t>
                  </w:r>
                </w:p>
              </w:tc>
            </w:tr>
            <w:tr w:rsidR="00AC0B7A" w:rsidRPr="00830DB2" w14:paraId="0CFA5C80" w14:textId="77777777">
              <w:trPr>
                <w:trHeight w:val="369"/>
                <w:jc w:val="center"/>
              </w:trPr>
              <w:tc>
                <w:tcPr>
                  <w:tcW w:w="734" w:type="pct"/>
                  <w:vAlign w:val="center"/>
                </w:tcPr>
                <w:p w14:paraId="2F2FDB35" w14:textId="77777777" w:rsidR="00AC0B7A" w:rsidRPr="00830DB2" w:rsidRDefault="00000000">
                  <w:pPr>
                    <w:adjustRightInd w:val="0"/>
                    <w:snapToGrid w:val="0"/>
                    <w:jc w:val="center"/>
                    <w:rPr>
                      <w:szCs w:val="21"/>
                    </w:rPr>
                  </w:pPr>
                  <w:r w:rsidRPr="00830DB2">
                    <w:rPr>
                      <w:rFonts w:hint="eastAsia"/>
                      <w:szCs w:val="21"/>
                    </w:rPr>
                    <w:t>3</w:t>
                  </w:r>
                </w:p>
              </w:tc>
              <w:tc>
                <w:tcPr>
                  <w:tcW w:w="1707" w:type="pct"/>
                  <w:vAlign w:val="center"/>
                </w:tcPr>
                <w:p w14:paraId="59F95572" w14:textId="77777777" w:rsidR="00AC0B7A" w:rsidRPr="00830DB2" w:rsidRDefault="00000000">
                  <w:pPr>
                    <w:adjustRightInd w:val="0"/>
                    <w:snapToGrid w:val="0"/>
                    <w:jc w:val="center"/>
                    <w:rPr>
                      <w:szCs w:val="21"/>
                    </w:rPr>
                  </w:pPr>
                  <w:r w:rsidRPr="00830DB2">
                    <w:rPr>
                      <w:rFonts w:hint="eastAsia"/>
                      <w:szCs w:val="21"/>
                    </w:rPr>
                    <w:t>一次装填量</w:t>
                  </w:r>
                </w:p>
              </w:tc>
              <w:tc>
                <w:tcPr>
                  <w:tcW w:w="2559" w:type="pct"/>
                  <w:vAlign w:val="center"/>
                </w:tcPr>
                <w:p w14:paraId="4D4FE469" w14:textId="77777777" w:rsidR="00AC0B7A" w:rsidRPr="00830DB2" w:rsidRDefault="00000000">
                  <w:pPr>
                    <w:adjustRightInd w:val="0"/>
                    <w:snapToGrid w:val="0"/>
                    <w:jc w:val="center"/>
                    <w:rPr>
                      <w:szCs w:val="21"/>
                    </w:rPr>
                  </w:pPr>
                  <w:r w:rsidRPr="00830DB2">
                    <w:rPr>
                      <w:rFonts w:hint="eastAsia"/>
                      <w:szCs w:val="21"/>
                    </w:rPr>
                    <w:t>480kg</w:t>
                  </w:r>
                </w:p>
              </w:tc>
            </w:tr>
            <w:tr w:rsidR="00AC0B7A" w:rsidRPr="00830DB2" w14:paraId="2DD4AAE3" w14:textId="77777777">
              <w:trPr>
                <w:trHeight w:val="369"/>
                <w:jc w:val="center"/>
              </w:trPr>
              <w:tc>
                <w:tcPr>
                  <w:tcW w:w="734" w:type="pct"/>
                  <w:vAlign w:val="center"/>
                </w:tcPr>
                <w:p w14:paraId="7BBB517E" w14:textId="77777777" w:rsidR="00AC0B7A" w:rsidRPr="00830DB2" w:rsidRDefault="00000000">
                  <w:pPr>
                    <w:adjustRightInd w:val="0"/>
                    <w:snapToGrid w:val="0"/>
                    <w:jc w:val="center"/>
                    <w:rPr>
                      <w:szCs w:val="21"/>
                    </w:rPr>
                  </w:pPr>
                  <w:r w:rsidRPr="00830DB2">
                    <w:rPr>
                      <w:rFonts w:hint="eastAsia"/>
                      <w:szCs w:val="21"/>
                    </w:rPr>
                    <w:t>4</w:t>
                  </w:r>
                </w:p>
              </w:tc>
              <w:tc>
                <w:tcPr>
                  <w:tcW w:w="1707" w:type="pct"/>
                  <w:vAlign w:val="center"/>
                </w:tcPr>
                <w:p w14:paraId="5C325B6A" w14:textId="77777777" w:rsidR="00AC0B7A" w:rsidRPr="00830DB2" w:rsidRDefault="00000000">
                  <w:pPr>
                    <w:adjustRightInd w:val="0"/>
                    <w:snapToGrid w:val="0"/>
                    <w:jc w:val="center"/>
                    <w:rPr>
                      <w:szCs w:val="21"/>
                    </w:rPr>
                  </w:pPr>
                  <w:r w:rsidRPr="00830DB2">
                    <w:rPr>
                      <w:rFonts w:hint="eastAsia"/>
                      <w:szCs w:val="21"/>
                    </w:rPr>
                    <w:t>更换周期</w:t>
                  </w:r>
                </w:p>
              </w:tc>
              <w:tc>
                <w:tcPr>
                  <w:tcW w:w="2559" w:type="pct"/>
                  <w:vAlign w:val="center"/>
                </w:tcPr>
                <w:p w14:paraId="12E9C91A" w14:textId="77777777" w:rsidR="00AC0B7A" w:rsidRPr="00830DB2" w:rsidRDefault="00000000">
                  <w:pPr>
                    <w:adjustRightInd w:val="0"/>
                    <w:snapToGrid w:val="0"/>
                    <w:jc w:val="center"/>
                    <w:rPr>
                      <w:szCs w:val="21"/>
                    </w:rPr>
                  </w:pPr>
                  <w:r w:rsidRPr="00830DB2">
                    <w:rPr>
                      <w:rFonts w:hint="eastAsia"/>
                      <w:szCs w:val="21"/>
                    </w:rPr>
                    <w:t>喷漆</w:t>
                  </w:r>
                  <w:r w:rsidRPr="00830DB2">
                    <w:rPr>
                      <w:rFonts w:hint="eastAsia"/>
                      <w:szCs w:val="21"/>
                    </w:rPr>
                    <w:t>20</w:t>
                  </w:r>
                  <w:r w:rsidRPr="00830DB2">
                    <w:rPr>
                      <w:rFonts w:hint="eastAsia"/>
                      <w:szCs w:val="21"/>
                    </w:rPr>
                    <w:t>天，固化</w:t>
                  </w:r>
                  <w:r w:rsidRPr="00830DB2">
                    <w:rPr>
                      <w:rFonts w:hint="eastAsia"/>
                      <w:szCs w:val="21"/>
                    </w:rPr>
                    <w:t>100</w:t>
                  </w:r>
                  <w:r w:rsidRPr="00830DB2">
                    <w:rPr>
                      <w:rFonts w:hint="eastAsia"/>
                      <w:szCs w:val="21"/>
                    </w:rPr>
                    <w:t>天</w:t>
                  </w:r>
                </w:p>
              </w:tc>
            </w:tr>
          </w:tbl>
          <w:p w14:paraId="52AC820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lang w:eastAsia="zh-CN"/>
              </w:rPr>
              <w:t>天然气属于清洁能源，废气排放烟气黑度、</w:t>
            </w:r>
            <w:r w:rsidRPr="00830DB2">
              <w:rPr>
                <w:rFonts w:ascii="Times New Roman" w:hAnsi="Times New Roman" w:cs="Times New Roman"/>
                <w:lang w:eastAsia="zh-CN"/>
              </w:rPr>
              <w:t>SO</w:t>
            </w:r>
            <w:r w:rsidRPr="00830DB2">
              <w:rPr>
                <w:rFonts w:ascii="Times New Roman" w:hAnsi="Times New Roman" w:cs="Times New Roman"/>
                <w:vertAlign w:val="subscript"/>
                <w:lang w:eastAsia="zh-CN"/>
              </w:rPr>
              <w:t>2</w:t>
            </w:r>
            <w:r w:rsidRPr="00830DB2">
              <w:rPr>
                <w:rFonts w:ascii="Times New Roman" w:hAnsi="Times New Roman" w:cs="Times New Roman"/>
                <w:lang w:eastAsia="zh-CN"/>
              </w:rPr>
              <w:t>、烟尘、</w:t>
            </w:r>
            <w:r w:rsidRPr="00830DB2">
              <w:rPr>
                <w:rFonts w:ascii="Times New Roman" w:hAnsi="Times New Roman" w:cs="Times New Roman"/>
                <w:lang w:eastAsia="zh-CN"/>
              </w:rPr>
              <w:t>NO</w:t>
            </w:r>
            <w:r w:rsidRPr="00830DB2">
              <w:rPr>
                <w:rFonts w:ascii="Times New Roman" w:hAnsi="Times New Roman" w:cs="Times New Roman"/>
                <w:vertAlign w:val="subscript"/>
                <w:lang w:eastAsia="zh-CN"/>
              </w:rPr>
              <w:t>X</w:t>
            </w:r>
            <w:r w:rsidRPr="00830DB2">
              <w:rPr>
                <w:rFonts w:ascii="Times New Roman" w:hAnsi="Times New Roman" w:cs="Times New Roman"/>
                <w:lang w:eastAsia="zh-CN"/>
              </w:rPr>
              <w:t>可满足《工业炉窑大气污染物排放标准（试行）》（</w:t>
            </w:r>
            <w:r w:rsidRPr="00830DB2">
              <w:rPr>
                <w:rFonts w:ascii="Times New Roman" w:hAnsi="Times New Roman" w:cs="Times New Roman"/>
                <w:lang w:eastAsia="zh-CN"/>
              </w:rPr>
              <w:t>DB36 2187-2025</w:t>
            </w:r>
            <w:r w:rsidRPr="00830DB2">
              <w:rPr>
                <w:rFonts w:ascii="Times New Roman" w:hAnsi="Times New Roman" w:cs="Times New Roman"/>
                <w:lang w:eastAsia="zh-CN"/>
              </w:rPr>
              <w:t>）表</w:t>
            </w:r>
            <w:r w:rsidRPr="00830DB2">
              <w:rPr>
                <w:rFonts w:ascii="Times New Roman" w:hAnsi="Times New Roman" w:cs="Times New Roman"/>
                <w:lang w:eastAsia="zh-CN"/>
              </w:rPr>
              <w:t>1</w:t>
            </w:r>
            <w:r w:rsidRPr="00830DB2">
              <w:rPr>
                <w:rFonts w:ascii="Times New Roman" w:hAnsi="Times New Roman" w:cs="Times New Roman"/>
                <w:lang w:eastAsia="zh-CN"/>
              </w:rPr>
              <w:t>标准要求。《排污许可证申请与核发技术规范</w:t>
            </w:r>
            <w:r w:rsidRPr="00830DB2">
              <w:rPr>
                <w:rFonts w:ascii="Times New Roman" w:hAnsi="Times New Roman" w:cs="Times New Roman"/>
                <w:lang w:eastAsia="zh-CN"/>
              </w:rPr>
              <w:t xml:space="preserve"> </w:t>
            </w:r>
            <w:r w:rsidRPr="00830DB2">
              <w:rPr>
                <w:rFonts w:ascii="Times New Roman" w:hAnsi="Times New Roman" w:cs="Times New Roman"/>
                <w:lang w:eastAsia="zh-CN"/>
              </w:rPr>
              <w:t>工业炉窑》（</w:t>
            </w:r>
            <w:r w:rsidRPr="00830DB2">
              <w:rPr>
                <w:rFonts w:ascii="Times New Roman" w:hAnsi="Times New Roman" w:cs="Times New Roman"/>
                <w:lang w:eastAsia="zh-CN"/>
              </w:rPr>
              <w:t>HJ 1121</w:t>
            </w:r>
            <w:r w:rsidRPr="00830DB2">
              <w:rPr>
                <w:rFonts w:ascii="Times New Roman" w:hAnsi="Times New Roman" w:cs="Times New Roman" w:hint="eastAsia"/>
                <w:lang w:eastAsia="zh-CN"/>
              </w:rPr>
              <w:t>-</w:t>
            </w:r>
            <w:r w:rsidRPr="00830DB2">
              <w:rPr>
                <w:rFonts w:ascii="Times New Roman" w:hAnsi="Times New Roman" w:cs="Times New Roman"/>
                <w:lang w:eastAsia="zh-CN"/>
              </w:rPr>
              <w:t>2020</w:t>
            </w:r>
            <w:r w:rsidRPr="00830DB2">
              <w:rPr>
                <w:rFonts w:ascii="Times New Roman" w:hAnsi="Times New Roman" w:cs="Times New Roman"/>
                <w:lang w:eastAsia="zh-CN"/>
              </w:rPr>
              <w:t>）附录</w:t>
            </w:r>
            <w:r w:rsidRPr="00830DB2">
              <w:rPr>
                <w:rFonts w:ascii="Times New Roman" w:hAnsi="Times New Roman" w:cs="Times New Roman"/>
                <w:lang w:eastAsia="zh-CN"/>
              </w:rPr>
              <w:t>A.1</w:t>
            </w:r>
            <w:r w:rsidRPr="00830DB2">
              <w:rPr>
                <w:rFonts w:ascii="Times New Roman" w:hAnsi="Times New Roman" w:cs="Times New Roman"/>
                <w:lang w:eastAsia="zh-CN"/>
              </w:rPr>
              <w:t>废气可行技术参考表，产生的二氧化硫、颗粒物污染物来自加热工艺，采用燃气或净化后煤制气、袋式除尘、静电除尘为可行技术，本项目加热采用天然气，从源头控制二氧化硫、颗粒物产生量，符合相关规定，因此本项目天然气燃烧烟气通过</w:t>
            </w:r>
            <w:r w:rsidRPr="00830DB2">
              <w:rPr>
                <w:rFonts w:ascii="Times New Roman" w:hAnsi="Times New Roman" w:cs="Times New Roman"/>
                <w:lang w:eastAsia="zh-CN"/>
              </w:rPr>
              <w:t>15m</w:t>
            </w:r>
            <w:r w:rsidRPr="00830DB2">
              <w:rPr>
                <w:rFonts w:ascii="Times New Roman" w:hAnsi="Times New Roman" w:cs="Times New Roman"/>
                <w:lang w:eastAsia="zh-CN"/>
              </w:rPr>
              <w:t>高排气筒排放可行</w:t>
            </w:r>
            <w:r w:rsidRPr="00830DB2">
              <w:rPr>
                <w:rFonts w:ascii="Times New Roman" w:hAnsi="Times New Roman" w:cs="Times New Roman" w:hint="eastAsia"/>
                <w:lang w:eastAsia="zh-CN"/>
              </w:rPr>
              <w:t>。</w:t>
            </w:r>
          </w:p>
          <w:p w14:paraId="3F05564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）等效排放速率</w:t>
            </w:r>
          </w:p>
          <w:p w14:paraId="4ACAE44A"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本项目喷粉粉尘排气筒与喷漆废气排气筒距离约</w:t>
            </w:r>
            <w:r w:rsidRPr="00830DB2">
              <w:rPr>
                <w:rFonts w:ascii="Times New Roman" w:hAnsi="Times New Roman" w:cs="Times New Roman" w:hint="eastAsia"/>
                <w:lang w:eastAsia="zh-CN"/>
              </w:rPr>
              <w:t>15m</w:t>
            </w:r>
            <w:r w:rsidRPr="00830DB2">
              <w:rPr>
                <w:rFonts w:ascii="Times New Roman" w:hAnsi="Times New Roman" w:cs="Times New Roman" w:hint="eastAsia"/>
                <w:lang w:eastAsia="zh-CN"/>
              </w:rPr>
              <w:t>，两根排气筒高度之和为</w:t>
            </w:r>
            <w:r w:rsidRPr="00830DB2">
              <w:rPr>
                <w:rFonts w:ascii="Times New Roman" w:hAnsi="Times New Roman" w:cs="Times New Roman" w:hint="eastAsia"/>
                <w:lang w:eastAsia="zh-CN"/>
              </w:rPr>
              <w:t>30m</w:t>
            </w:r>
            <w:r w:rsidRPr="00830DB2">
              <w:rPr>
                <w:rFonts w:ascii="Times New Roman" w:hAnsi="Times New Roman" w:cs="Times New Roman" w:hint="eastAsia"/>
                <w:lang w:eastAsia="zh-CN"/>
              </w:rPr>
              <w:t>。根据《大气污染物综合排放标准》（</w:t>
            </w:r>
            <w:r w:rsidRPr="00830DB2">
              <w:rPr>
                <w:rFonts w:ascii="Times New Roman" w:hAnsi="Times New Roman" w:cs="Times New Roman" w:hint="eastAsia"/>
                <w:lang w:eastAsia="zh-CN"/>
              </w:rPr>
              <w:t>GB 16297-1996</w:t>
            </w:r>
            <w:r w:rsidRPr="00830DB2">
              <w:rPr>
                <w:rFonts w:ascii="Times New Roman" w:hAnsi="Times New Roman" w:cs="Times New Roman" w:hint="eastAsia"/>
                <w:lang w:eastAsia="zh-CN"/>
              </w:rPr>
              <w:t>）“当排气筒</w:t>
            </w: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和排气筒</w:t>
            </w: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排放同一种污染物，其距离小于该两个排气简的高度之和时，应以一个等效排气筒代表该两个排气筒，等效排气筒污染物排放速率为</w:t>
            </w:r>
            <w:r w:rsidRPr="00830DB2">
              <w:rPr>
                <w:rFonts w:ascii="Times New Roman" w:hAnsi="Times New Roman" w:cs="Times New Roman" w:hint="eastAsia"/>
                <w:lang w:eastAsia="zh-CN"/>
              </w:rPr>
              <w:t>Q=Q1+Q2</w:t>
            </w:r>
            <w:r w:rsidRPr="00830DB2">
              <w:rPr>
                <w:rFonts w:ascii="Times New Roman" w:hAnsi="Times New Roman" w:cs="Times New Roman" w:hint="eastAsia"/>
                <w:lang w:eastAsia="zh-CN"/>
              </w:rPr>
              <w:t>”，本项目颗粒物排放速率分别为</w:t>
            </w:r>
            <w:r w:rsidRPr="00830DB2">
              <w:rPr>
                <w:rFonts w:ascii="Times New Roman" w:hAnsi="Times New Roman" w:cs="Times New Roman"/>
                <w:lang w:eastAsia="zh-CN"/>
              </w:rPr>
              <w:t>0.</w:t>
            </w:r>
            <w:r w:rsidRPr="00830DB2">
              <w:rPr>
                <w:rFonts w:ascii="Times New Roman" w:hAnsi="Times New Roman" w:cs="Times New Roman" w:hint="eastAsia"/>
                <w:lang w:eastAsia="zh-CN"/>
              </w:rPr>
              <w:t>210</w:t>
            </w:r>
            <w:r w:rsidRPr="00830DB2">
              <w:rPr>
                <w:rFonts w:ascii="Times New Roman" w:hAnsi="Times New Roman" w:cs="Times New Roman"/>
                <w:lang w:eastAsia="zh-CN"/>
              </w:rPr>
              <w:t>kg/h</w:t>
            </w:r>
            <w:r w:rsidRPr="00830DB2">
              <w:rPr>
                <w:rFonts w:ascii="Times New Roman" w:hAnsi="Times New Roman" w:cs="Times New Roman" w:hint="eastAsia"/>
                <w:lang w:eastAsia="zh-CN"/>
              </w:rPr>
              <w:t>（喷粉粉尘排气筒）和</w:t>
            </w:r>
            <w:r w:rsidRPr="00830DB2">
              <w:rPr>
                <w:rFonts w:ascii="Times New Roman" w:hAnsi="Times New Roman" w:cs="Times New Roman" w:hint="eastAsia"/>
                <w:lang w:eastAsia="zh-CN"/>
              </w:rPr>
              <w:lastRenderedPageBreak/>
              <w:t>0.39</w:t>
            </w:r>
            <w:r w:rsidRPr="00830DB2">
              <w:rPr>
                <w:rFonts w:ascii="Times New Roman" w:hAnsi="Times New Roman" w:cs="Times New Roman"/>
                <w:lang w:eastAsia="zh-CN"/>
              </w:rPr>
              <w:t>kg/h</w:t>
            </w:r>
            <w:r w:rsidRPr="00830DB2">
              <w:rPr>
                <w:rFonts w:ascii="Times New Roman" w:hAnsi="Times New Roman" w:cs="Times New Roman" w:hint="eastAsia"/>
                <w:lang w:eastAsia="zh-CN"/>
              </w:rPr>
              <w:t>（喷漆废气排气筒），故本项目颗粒物等效排放速率为</w:t>
            </w:r>
            <w:r w:rsidRPr="00830DB2">
              <w:rPr>
                <w:rFonts w:ascii="Times New Roman" w:hAnsi="Times New Roman" w:cs="Times New Roman" w:hint="eastAsia"/>
                <w:lang w:eastAsia="zh-CN"/>
              </w:rPr>
              <w:t>0.6</w:t>
            </w:r>
            <w:r w:rsidRPr="00830DB2">
              <w:rPr>
                <w:rFonts w:ascii="Times New Roman" w:hAnsi="Times New Roman" w:cs="Times New Roman"/>
                <w:lang w:eastAsia="zh-CN"/>
              </w:rPr>
              <w:t>kg/h</w:t>
            </w:r>
            <w:r w:rsidRPr="00830DB2">
              <w:rPr>
                <w:rFonts w:ascii="Times New Roman" w:hAnsi="Times New Roman" w:cs="Times New Roman" w:hint="eastAsia"/>
                <w:lang w:eastAsia="zh-CN"/>
              </w:rPr>
              <w:t>。</w:t>
            </w:r>
          </w:p>
          <w:p w14:paraId="64A4BB3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）无组织废气管控要求</w:t>
            </w:r>
          </w:p>
          <w:p w14:paraId="1EAEAF4E"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1</w:t>
            </w:r>
            <w:r w:rsidRPr="00830DB2">
              <w:rPr>
                <w:rFonts w:ascii="Times New Roman" w:hAnsi="Times New Roman" w:cs="Times New Roman" w:hint="eastAsia"/>
                <w:lang w:eastAsia="zh-CN"/>
              </w:rPr>
              <w:t>）粉末涂料粉状物料应袋装、箱装或罐装，并存放于原料区；</w:t>
            </w:r>
          </w:p>
          <w:p w14:paraId="2E880F04"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2</w:t>
            </w:r>
            <w:r w:rsidRPr="00830DB2">
              <w:rPr>
                <w:rFonts w:ascii="Times New Roman" w:hAnsi="Times New Roman" w:cs="Times New Roman" w:hint="eastAsia"/>
                <w:lang w:eastAsia="zh-CN"/>
              </w:rPr>
              <w:t>）粉状、粒状等易散发粉尘的物料厂内转移、输送过程，应封闭或采取覆盖等抑尘措施；转移、输送、装卸过程中产尘点应采取集气除尘措施，或喷淋（雾）等抑尘措施；</w:t>
            </w:r>
          </w:p>
          <w:p w14:paraId="34B4D177"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3</w:t>
            </w:r>
            <w:r w:rsidRPr="00830DB2">
              <w:rPr>
                <w:rFonts w:ascii="Times New Roman" w:hAnsi="Times New Roman" w:cs="Times New Roman" w:hint="eastAsia"/>
                <w:lang w:eastAsia="zh-CN"/>
              </w:rPr>
              <w:t>）除尘器卸灰口应采取遮挡等抑尘措施，除尘灰不得直接卸落到地面。除尘灰采取袋装、罐装等密闭措施收集、存放和运输；</w:t>
            </w:r>
          </w:p>
          <w:p w14:paraId="17D480E0"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4</w:t>
            </w:r>
            <w:r w:rsidRPr="00830DB2">
              <w:rPr>
                <w:rFonts w:ascii="Times New Roman" w:hAnsi="Times New Roman" w:cs="Times New Roman" w:hint="eastAsia"/>
                <w:lang w:eastAsia="zh-CN"/>
              </w:rPr>
              <w:t>）厂区道路应硬化，并采取定期清扫、洒水等措施，保持清洁；</w:t>
            </w:r>
          </w:p>
          <w:p w14:paraId="4E60BF28"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）盛装</w:t>
            </w:r>
            <w:r w:rsidRPr="00830DB2">
              <w:rPr>
                <w:rFonts w:ascii="Times New Roman" w:hAnsi="Times New Roman" w:cs="Times New Roman" w:hint="eastAsia"/>
                <w:lang w:eastAsia="zh-CN"/>
              </w:rPr>
              <w:t>VOCs</w:t>
            </w:r>
            <w:r w:rsidRPr="00830DB2">
              <w:rPr>
                <w:rFonts w:ascii="Times New Roman" w:hAnsi="Times New Roman" w:cs="Times New Roman" w:hint="eastAsia"/>
                <w:lang w:eastAsia="zh-CN"/>
              </w:rPr>
              <w:t>物料的容器或包装袋应存放于室内，或存放于设置有雨棚、遮阳和防渗设施的专用场地。盛装</w:t>
            </w:r>
            <w:r w:rsidRPr="00830DB2">
              <w:rPr>
                <w:rFonts w:ascii="Times New Roman" w:hAnsi="Times New Roman" w:cs="Times New Roman" w:hint="eastAsia"/>
                <w:lang w:eastAsia="zh-CN"/>
              </w:rPr>
              <w:t>VOCs</w:t>
            </w:r>
            <w:r w:rsidRPr="00830DB2">
              <w:rPr>
                <w:rFonts w:ascii="Times New Roman" w:hAnsi="Times New Roman" w:cs="Times New Roman" w:hint="eastAsia"/>
                <w:lang w:eastAsia="zh-CN"/>
              </w:rPr>
              <w:t>物料的容器或包装袋在非取用状态时应加盖、封口，保持密闭。转移</w:t>
            </w:r>
            <w:r w:rsidRPr="00830DB2">
              <w:rPr>
                <w:rFonts w:ascii="Times New Roman" w:hAnsi="Times New Roman" w:cs="Times New Roman" w:hint="eastAsia"/>
                <w:lang w:eastAsia="zh-CN"/>
              </w:rPr>
              <w:t>VOCs</w:t>
            </w:r>
            <w:r w:rsidRPr="00830DB2">
              <w:rPr>
                <w:rFonts w:ascii="Times New Roman" w:hAnsi="Times New Roman" w:cs="Times New Roman" w:hint="eastAsia"/>
                <w:lang w:eastAsia="zh-CN"/>
              </w:rPr>
              <w:t>物料时，应采用密闭容器；</w:t>
            </w:r>
          </w:p>
          <w:p w14:paraId="70923AB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6</w:t>
            </w:r>
            <w:r w:rsidRPr="00830DB2">
              <w:rPr>
                <w:rFonts w:hint="eastAsia"/>
                <w:lang w:eastAsia="zh-CN"/>
              </w:rPr>
              <w:t>)</w:t>
            </w:r>
            <w:r w:rsidRPr="00830DB2">
              <w:rPr>
                <w:rFonts w:ascii="Times New Roman" w:hAnsi="Times New Roman" w:cs="Times New Roman" w:hint="eastAsia"/>
                <w:lang w:eastAsia="zh-CN"/>
              </w:rPr>
              <w:t>无组织排放废气收集处理系统应与生产工艺设备同步运行。废气收集处理系统发生故障或检修时，对应的生产工艺设备应停止运行，待排除故障或检修完毕后同步投入使用；生产工艺设备不能停止运行或不能及时停止运行的，应设置废气应急处理设施或采取其他替代措施；</w:t>
            </w:r>
          </w:p>
          <w:p w14:paraId="34E29E59"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7</w:t>
            </w:r>
            <w:r w:rsidRPr="00830DB2">
              <w:rPr>
                <w:rFonts w:ascii="Times New Roman" w:hAnsi="Times New Roman" w:cs="Times New Roman" w:hint="eastAsia"/>
                <w:lang w:eastAsia="zh-CN"/>
              </w:rPr>
              <w:t>）企业应按照</w:t>
            </w:r>
            <w:r w:rsidRPr="00830DB2">
              <w:rPr>
                <w:rFonts w:ascii="Times New Roman" w:hAnsi="Times New Roman" w:cs="Times New Roman" w:hint="eastAsia"/>
                <w:lang w:eastAsia="zh-CN"/>
              </w:rPr>
              <w:t>HJ944</w:t>
            </w:r>
            <w:r w:rsidRPr="00830DB2">
              <w:rPr>
                <w:rFonts w:ascii="Times New Roman" w:hAnsi="Times New Roman" w:cs="Times New Roman" w:hint="eastAsia"/>
                <w:lang w:eastAsia="zh-CN"/>
              </w:rPr>
              <w:t>要求建立台账，记录无组织排放废气收集系统、污染治理设施及其他无组织排放控制措施的主要运行信息，如运行时间、废气收集量和处理量、</w:t>
            </w:r>
            <w:r w:rsidRPr="00830DB2">
              <w:rPr>
                <w:rFonts w:ascii="Times New Roman" w:hAnsi="Times New Roman" w:cs="Times New Roman" w:hint="eastAsia"/>
                <w:lang w:eastAsia="zh-CN"/>
              </w:rPr>
              <w:t>VOCs</w:t>
            </w:r>
            <w:r w:rsidRPr="00830DB2">
              <w:rPr>
                <w:rFonts w:ascii="Times New Roman" w:hAnsi="Times New Roman" w:cs="Times New Roman" w:hint="eastAsia"/>
                <w:lang w:eastAsia="zh-CN"/>
              </w:rPr>
              <w:t>处理设施关键运行参数（操作温度、停留时间、吸附剂再生</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更换周期和更换量、吸收液用量等）、喷淋</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喷雾（水或其他化学稳定剂）作业周期和用量等。台账保存期限不少于</w:t>
            </w:r>
            <w:r w:rsidRPr="00830DB2">
              <w:rPr>
                <w:rFonts w:ascii="Times New Roman" w:hAnsi="Times New Roman" w:cs="Times New Roman" w:hint="eastAsia"/>
                <w:lang w:eastAsia="zh-CN"/>
              </w:rPr>
              <w:t>5</w:t>
            </w:r>
            <w:r w:rsidRPr="00830DB2">
              <w:rPr>
                <w:rFonts w:ascii="Times New Roman" w:hAnsi="Times New Roman" w:cs="Times New Roman" w:hint="eastAsia"/>
                <w:lang w:eastAsia="zh-CN"/>
              </w:rPr>
              <w:t>年。</w:t>
            </w:r>
          </w:p>
          <w:p w14:paraId="74E19485"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6</w:t>
            </w:r>
            <w:r w:rsidRPr="00830DB2">
              <w:rPr>
                <w:rFonts w:ascii="Times New Roman" w:hAnsi="Times New Roman" w:cs="Times New Roman" w:hint="eastAsia"/>
                <w:lang w:eastAsia="zh-CN"/>
              </w:rPr>
              <w:t>）废气监测要求</w:t>
            </w:r>
          </w:p>
          <w:p w14:paraId="0D0BAA81" w14:textId="77777777" w:rsidR="00AC0B7A" w:rsidRPr="00830DB2" w:rsidRDefault="00000000">
            <w:pPr>
              <w:pStyle w:val="TableText"/>
              <w:spacing w:line="360" w:lineRule="auto"/>
              <w:ind w:firstLineChars="200" w:firstLine="480"/>
              <w:rPr>
                <w:rFonts w:ascii="Times New Roman" w:hAnsi="Times New Roman" w:cs="Times New Roman"/>
                <w:lang w:eastAsia="zh-CN"/>
              </w:rPr>
            </w:pPr>
            <w:r w:rsidRPr="00830DB2">
              <w:rPr>
                <w:rFonts w:ascii="Times New Roman" w:hAnsi="Times New Roman" w:cs="Times New Roman" w:hint="eastAsia"/>
                <w:lang w:eastAsia="zh-CN"/>
              </w:rPr>
              <w:t>根据《排污单位自行监测技术指南</w:t>
            </w:r>
            <w:r w:rsidRPr="00830DB2">
              <w:rPr>
                <w:rFonts w:ascii="Times New Roman" w:hAnsi="Times New Roman" w:cs="Times New Roman" w:hint="eastAsia"/>
                <w:lang w:eastAsia="zh-CN"/>
              </w:rPr>
              <w:t xml:space="preserve"> </w:t>
            </w:r>
            <w:r w:rsidRPr="00830DB2">
              <w:rPr>
                <w:rFonts w:ascii="Times New Roman" w:hAnsi="Times New Roman" w:cs="Times New Roman" w:hint="eastAsia"/>
                <w:lang w:eastAsia="zh-CN"/>
              </w:rPr>
              <w:t>涂装》（</w:t>
            </w:r>
            <w:r w:rsidRPr="00830DB2">
              <w:rPr>
                <w:rFonts w:ascii="Times New Roman" w:hAnsi="Times New Roman" w:cs="Times New Roman" w:hint="eastAsia"/>
                <w:lang w:eastAsia="zh-CN"/>
              </w:rPr>
              <w:t>HJ 1086-2020</w:t>
            </w:r>
            <w:r w:rsidRPr="00830DB2">
              <w:rPr>
                <w:rFonts w:ascii="Times New Roman" w:hAnsi="Times New Roman" w:cs="Times New Roman" w:hint="eastAsia"/>
                <w:lang w:eastAsia="zh-CN"/>
              </w:rPr>
              <w:t>）、《排污许可证申请与核发技术规范铁路、船舶、航空航天和其他运输设备制造业》（</w:t>
            </w:r>
            <w:r w:rsidRPr="00830DB2">
              <w:rPr>
                <w:rFonts w:ascii="Times New Roman" w:hAnsi="Times New Roman" w:cs="Times New Roman" w:hint="eastAsia"/>
                <w:lang w:eastAsia="zh-CN"/>
              </w:rPr>
              <w:t>HJ1124-2020</w:t>
            </w:r>
            <w:r w:rsidRPr="00830DB2">
              <w:rPr>
                <w:rFonts w:ascii="Times New Roman" w:hAnsi="Times New Roman" w:cs="Times New Roman" w:hint="eastAsia"/>
                <w:lang w:eastAsia="zh-CN"/>
              </w:rPr>
              <w:t>），本项目废气监测计划见表</w:t>
            </w:r>
            <w:r w:rsidRPr="00830DB2">
              <w:rPr>
                <w:rFonts w:ascii="Times New Roman" w:hAnsi="Times New Roman" w:cs="Times New Roman" w:hint="eastAsia"/>
                <w:lang w:eastAsia="zh-CN"/>
              </w:rPr>
              <w:t>4-4</w:t>
            </w:r>
            <w:r w:rsidRPr="00830DB2">
              <w:rPr>
                <w:rFonts w:ascii="Times New Roman" w:hAnsi="Times New Roman" w:cs="Times New Roman" w:hint="eastAsia"/>
                <w:lang w:eastAsia="zh-CN"/>
              </w:rPr>
              <w:t>。</w:t>
            </w:r>
          </w:p>
          <w:p w14:paraId="1398D7D4" w14:textId="77777777" w:rsidR="00AC0B7A" w:rsidRPr="00830DB2" w:rsidRDefault="00000000">
            <w:pPr>
              <w:pStyle w:val="30"/>
              <w:rPr>
                <w:b/>
                <w:bCs/>
              </w:rPr>
            </w:pPr>
            <w:r w:rsidRPr="00830DB2">
              <w:rPr>
                <w:rFonts w:hint="eastAsia"/>
                <w:b/>
                <w:bCs/>
              </w:rPr>
              <w:t>表</w:t>
            </w:r>
            <w:r w:rsidRPr="00830DB2">
              <w:rPr>
                <w:rFonts w:hint="eastAsia"/>
                <w:b/>
                <w:bCs/>
              </w:rPr>
              <w:t>4-4</w:t>
            </w:r>
            <w:r w:rsidRPr="00830DB2">
              <w:rPr>
                <w:b/>
                <w:bCs/>
              </w:rPr>
              <w:t xml:space="preserve"> </w:t>
            </w:r>
            <w:r w:rsidRPr="00830DB2">
              <w:rPr>
                <w:rFonts w:hint="eastAsia"/>
                <w:b/>
                <w:bCs/>
              </w:rPr>
              <w:t xml:space="preserve"> </w:t>
            </w:r>
            <w:r w:rsidRPr="00830DB2">
              <w:rPr>
                <w:rFonts w:hint="eastAsia"/>
                <w:b/>
                <w:bCs/>
              </w:rPr>
              <w:t>废气监测计划一览表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966"/>
              <w:gridCol w:w="1084"/>
              <w:gridCol w:w="3662"/>
            </w:tblGrid>
            <w:tr w:rsidR="00AC0B7A" w:rsidRPr="00830DB2" w14:paraId="3C7036B5" w14:textId="77777777">
              <w:trPr>
                <w:cantSplit/>
                <w:trHeight w:val="23"/>
                <w:jc w:val="center"/>
              </w:trPr>
              <w:tc>
                <w:tcPr>
                  <w:tcW w:w="843" w:type="pct"/>
                  <w:tcBorders>
                    <w:tl2br w:val="nil"/>
                    <w:tr2bl w:val="nil"/>
                  </w:tcBorders>
                  <w:vAlign w:val="center"/>
                </w:tcPr>
                <w:p w14:paraId="699CA5FF" w14:textId="77777777" w:rsidR="00AC0B7A" w:rsidRPr="00830DB2" w:rsidRDefault="00000000">
                  <w:pPr>
                    <w:pStyle w:val="30"/>
                    <w:rPr>
                      <w:b/>
                      <w:bCs/>
                    </w:rPr>
                  </w:pPr>
                  <w:r w:rsidRPr="00830DB2">
                    <w:rPr>
                      <w:rFonts w:hint="eastAsia"/>
                      <w:b/>
                      <w:bCs/>
                    </w:rPr>
                    <w:t>监测点位</w:t>
                  </w:r>
                </w:p>
              </w:tc>
              <w:tc>
                <w:tcPr>
                  <w:tcW w:w="1217" w:type="pct"/>
                  <w:tcBorders>
                    <w:tl2br w:val="nil"/>
                    <w:tr2bl w:val="nil"/>
                  </w:tcBorders>
                  <w:vAlign w:val="center"/>
                </w:tcPr>
                <w:p w14:paraId="39991A81" w14:textId="77777777" w:rsidR="00AC0B7A" w:rsidRPr="00830DB2" w:rsidRDefault="00000000">
                  <w:pPr>
                    <w:pStyle w:val="30"/>
                    <w:rPr>
                      <w:b/>
                      <w:bCs/>
                    </w:rPr>
                  </w:pPr>
                  <w:r w:rsidRPr="00830DB2">
                    <w:rPr>
                      <w:rFonts w:hint="eastAsia"/>
                      <w:b/>
                      <w:bCs/>
                    </w:rPr>
                    <w:t>监测指标</w:t>
                  </w:r>
                </w:p>
              </w:tc>
              <w:tc>
                <w:tcPr>
                  <w:tcW w:w="671" w:type="pct"/>
                  <w:tcBorders>
                    <w:tl2br w:val="nil"/>
                    <w:tr2bl w:val="nil"/>
                  </w:tcBorders>
                  <w:vAlign w:val="center"/>
                </w:tcPr>
                <w:p w14:paraId="419A8BCC" w14:textId="77777777" w:rsidR="00AC0B7A" w:rsidRPr="00830DB2" w:rsidRDefault="00000000">
                  <w:pPr>
                    <w:pStyle w:val="30"/>
                    <w:rPr>
                      <w:b/>
                      <w:bCs/>
                    </w:rPr>
                  </w:pPr>
                  <w:r w:rsidRPr="00830DB2">
                    <w:rPr>
                      <w:rFonts w:hint="eastAsia"/>
                      <w:b/>
                      <w:bCs/>
                    </w:rPr>
                    <w:t>监测频次</w:t>
                  </w:r>
                </w:p>
              </w:tc>
              <w:tc>
                <w:tcPr>
                  <w:tcW w:w="2267" w:type="pct"/>
                  <w:tcBorders>
                    <w:tl2br w:val="nil"/>
                    <w:tr2bl w:val="nil"/>
                  </w:tcBorders>
                  <w:vAlign w:val="center"/>
                </w:tcPr>
                <w:p w14:paraId="60F1EF25" w14:textId="77777777" w:rsidR="00AC0B7A" w:rsidRPr="00830DB2" w:rsidRDefault="00000000">
                  <w:pPr>
                    <w:pStyle w:val="30"/>
                    <w:rPr>
                      <w:b/>
                      <w:bCs/>
                    </w:rPr>
                  </w:pPr>
                  <w:r w:rsidRPr="00830DB2">
                    <w:rPr>
                      <w:rFonts w:hint="eastAsia"/>
                      <w:b/>
                      <w:bCs/>
                    </w:rPr>
                    <w:t>排放标准</w:t>
                  </w:r>
                </w:p>
              </w:tc>
            </w:tr>
            <w:tr w:rsidR="00AC0B7A" w:rsidRPr="00830DB2" w14:paraId="5324527F" w14:textId="77777777">
              <w:trPr>
                <w:cantSplit/>
                <w:trHeight w:val="225"/>
                <w:jc w:val="center"/>
              </w:trPr>
              <w:tc>
                <w:tcPr>
                  <w:tcW w:w="843" w:type="pct"/>
                  <w:tcBorders>
                    <w:tl2br w:val="nil"/>
                    <w:tr2bl w:val="nil"/>
                  </w:tcBorders>
                  <w:vAlign w:val="center"/>
                </w:tcPr>
                <w:p w14:paraId="37EF968B" w14:textId="77777777" w:rsidR="00AC0B7A" w:rsidRPr="00830DB2" w:rsidRDefault="00000000">
                  <w:pPr>
                    <w:pStyle w:val="30"/>
                  </w:pPr>
                  <w:r w:rsidRPr="00830DB2">
                    <w:rPr>
                      <w:rFonts w:hint="eastAsia"/>
                    </w:rPr>
                    <w:t>DA001</w:t>
                  </w:r>
                </w:p>
              </w:tc>
              <w:tc>
                <w:tcPr>
                  <w:tcW w:w="1217" w:type="pct"/>
                  <w:tcBorders>
                    <w:tl2br w:val="nil"/>
                    <w:tr2bl w:val="nil"/>
                  </w:tcBorders>
                  <w:vAlign w:val="center"/>
                </w:tcPr>
                <w:p w14:paraId="7D6F35B3" w14:textId="77777777" w:rsidR="00AC0B7A" w:rsidRPr="00830DB2" w:rsidRDefault="00000000">
                  <w:pPr>
                    <w:pStyle w:val="30"/>
                    <w:adjustRightInd w:val="0"/>
                    <w:snapToGrid w:val="0"/>
                  </w:pPr>
                  <w:r w:rsidRPr="00830DB2">
                    <w:t>颗粒物</w:t>
                  </w:r>
                </w:p>
              </w:tc>
              <w:tc>
                <w:tcPr>
                  <w:tcW w:w="671" w:type="pct"/>
                  <w:tcBorders>
                    <w:tl2br w:val="nil"/>
                    <w:tr2bl w:val="nil"/>
                  </w:tcBorders>
                  <w:vAlign w:val="center"/>
                </w:tcPr>
                <w:p w14:paraId="2E6C00C0" w14:textId="77777777" w:rsidR="00AC0B7A" w:rsidRPr="00830DB2" w:rsidRDefault="00000000">
                  <w:pPr>
                    <w:pStyle w:val="30"/>
                    <w:adjustRightInd w:val="0"/>
                    <w:snapToGrid w:val="0"/>
                  </w:pPr>
                  <w:r w:rsidRPr="00830DB2">
                    <w:t>1</w:t>
                  </w:r>
                  <w:r w:rsidRPr="00830DB2">
                    <w:t>次</w:t>
                  </w:r>
                  <w:r w:rsidRPr="00830DB2">
                    <w:t>/</w:t>
                  </w:r>
                  <w:r w:rsidRPr="00830DB2">
                    <w:t>年</w:t>
                  </w:r>
                </w:p>
              </w:tc>
              <w:tc>
                <w:tcPr>
                  <w:tcW w:w="2267" w:type="pct"/>
                  <w:tcBorders>
                    <w:tl2br w:val="nil"/>
                    <w:tr2bl w:val="nil"/>
                  </w:tcBorders>
                  <w:vAlign w:val="center"/>
                </w:tcPr>
                <w:p w14:paraId="00658ECF" w14:textId="77777777" w:rsidR="00AC0B7A" w:rsidRPr="00830DB2" w:rsidRDefault="00000000">
                  <w:pPr>
                    <w:jc w:val="center"/>
                  </w:pPr>
                  <w:r w:rsidRPr="00830DB2">
                    <w:t>《大气污染物综合排放标准》（</w:t>
                  </w:r>
                  <w:r w:rsidRPr="00830DB2">
                    <w:t>GB16297-1996</w:t>
                  </w:r>
                  <w:r w:rsidRPr="00830DB2">
                    <w:t>）</w:t>
                  </w:r>
                </w:p>
              </w:tc>
            </w:tr>
            <w:tr w:rsidR="00AC0B7A" w:rsidRPr="00830DB2" w14:paraId="4BF43245" w14:textId="77777777">
              <w:trPr>
                <w:cantSplit/>
                <w:trHeight w:val="225"/>
                <w:jc w:val="center"/>
              </w:trPr>
              <w:tc>
                <w:tcPr>
                  <w:tcW w:w="843" w:type="pct"/>
                  <w:vMerge w:val="restart"/>
                  <w:tcBorders>
                    <w:tl2br w:val="nil"/>
                    <w:tr2bl w:val="nil"/>
                  </w:tcBorders>
                  <w:vAlign w:val="center"/>
                </w:tcPr>
                <w:p w14:paraId="337DADED" w14:textId="77777777" w:rsidR="00AC0B7A" w:rsidRPr="00830DB2" w:rsidRDefault="00000000">
                  <w:pPr>
                    <w:pStyle w:val="30"/>
                  </w:pPr>
                  <w:r w:rsidRPr="00830DB2">
                    <w:rPr>
                      <w:rFonts w:hint="eastAsia"/>
                    </w:rPr>
                    <w:lastRenderedPageBreak/>
                    <w:t>DA002</w:t>
                  </w:r>
                </w:p>
              </w:tc>
              <w:tc>
                <w:tcPr>
                  <w:tcW w:w="1217" w:type="pct"/>
                  <w:vMerge w:val="restart"/>
                  <w:tcBorders>
                    <w:tl2br w:val="nil"/>
                    <w:tr2bl w:val="nil"/>
                  </w:tcBorders>
                  <w:vAlign w:val="center"/>
                </w:tcPr>
                <w:p w14:paraId="77863283" w14:textId="77777777" w:rsidR="00AC0B7A" w:rsidRPr="00830DB2" w:rsidRDefault="00000000">
                  <w:pPr>
                    <w:pStyle w:val="30"/>
                    <w:adjustRightInd w:val="0"/>
                    <w:snapToGrid w:val="0"/>
                  </w:pPr>
                  <w:r w:rsidRPr="00830DB2">
                    <w:rPr>
                      <w:rFonts w:hint="eastAsia"/>
                    </w:rPr>
                    <w:t>颗粒物、非甲烷总烃、二甲苯</w:t>
                  </w:r>
                </w:p>
              </w:tc>
              <w:tc>
                <w:tcPr>
                  <w:tcW w:w="671" w:type="pct"/>
                  <w:vMerge w:val="restart"/>
                  <w:tcBorders>
                    <w:tl2br w:val="nil"/>
                    <w:tr2bl w:val="nil"/>
                  </w:tcBorders>
                  <w:vAlign w:val="center"/>
                </w:tcPr>
                <w:p w14:paraId="724CCE7D" w14:textId="77777777" w:rsidR="00AC0B7A" w:rsidRPr="00830DB2" w:rsidRDefault="00000000">
                  <w:pPr>
                    <w:pStyle w:val="30"/>
                    <w:adjustRightInd w:val="0"/>
                    <w:snapToGrid w:val="0"/>
                  </w:pPr>
                  <w:r w:rsidRPr="00830DB2">
                    <w:t>1</w:t>
                  </w:r>
                  <w:r w:rsidRPr="00830DB2">
                    <w:t>次</w:t>
                  </w:r>
                  <w:r w:rsidRPr="00830DB2">
                    <w:t>/</w:t>
                  </w:r>
                  <w:r w:rsidRPr="00830DB2">
                    <w:t>年</w:t>
                  </w:r>
                </w:p>
              </w:tc>
              <w:tc>
                <w:tcPr>
                  <w:tcW w:w="2267" w:type="pct"/>
                  <w:tcBorders>
                    <w:tl2br w:val="nil"/>
                    <w:tr2bl w:val="nil"/>
                  </w:tcBorders>
                  <w:vAlign w:val="center"/>
                </w:tcPr>
                <w:p w14:paraId="079A77D7" w14:textId="77777777" w:rsidR="00AC0B7A" w:rsidRPr="00830DB2" w:rsidRDefault="00000000">
                  <w:pPr>
                    <w:jc w:val="center"/>
                  </w:pPr>
                  <w:r w:rsidRPr="00830DB2">
                    <w:t>《大气污染物综合排放标准》（</w:t>
                  </w:r>
                  <w:r w:rsidRPr="00830DB2">
                    <w:t>GB16297-1996</w:t>
                  </w:r>
                  <w:r w:rsidRPr="00830DB2">
                    <w:t>）</w:t>
                  </w:r>
                </w:p>
              </w:tc>
            </w:tr>
            <w:tr w:rsidR="00AC0B7A" w:rsidRPr="00830DB2" w14:paraId="1596483F" w14:textId="77777777">
              <w:trPr>
                <w:cantSplit/>
                <w:trHeight w:val="545"/>
                <w:jc w:val="center"/>
              </w:trPr>
              <w:tc>
                <w:tcPr>
                  <w:tcW w:w="843" w:type="pct"/>
                  <w:vMerge/>
                  <w:tcBorders>
                    <w:tl2br w:val="nil"/>
                    <w:tr2bl w:val="nil"/>
                  </w:tcBorders>
                  <w:vAlign w:val="center"/>
                </w:tcPr>
                <w:p w14:paraId="72395FA0" w14:textId="77777777" w:rsidR="00AC0B7A" w:rsidRPr="00830DB2" w:rsidRDefault="00AC0B7A">
                  <w:pPr>
                    <w:pStyle w:val="30"/>
                  </w:pPr>
                </w:p>
              </w:tc>
              <w:tc>
                <w:tcPr>
                  <w:tcW w:w="1217" w:type="pct"/>
                  <w:vMerge/>
                  <w:tcBorders>
                    <w:tl2br w:val="nil"/>
                    <w:tr2bl w:val="nil"/>
                  </w:tcBorders>
                  <w:vAlign w:val="center"/>
                </w:tcPr>
                <w:p w14:paraId="1E165FCF" w14:textId="77777777" w:rsidR="00AC0B7A" w:rsidRPr="00830DB2" w:rsidRDefault="00AC0B7A">
                  <w:pPr>
                    <w:pStyle w:val="30"/>
                    <w:adjustRightInd w:val="0"/>
                    <w:snapToGrid w:val="0"/>
                  </w:pPr>
                </w:p>
              </w:tc>
              <w:tc>
                <w:tcPr>
                  <w:tcW w:w="671" w:type="pct"/>
                  <w:vMerge/>
                  <w:tcBorders>
                    <w:tl2br w:val="nil"/>
                    <w:tr2bl w:val="nil"/>
                  </w:tcBorders>
                  <w:vAlign w:val="center"/>
                </w:tcPr>
                <w:p w14:paraId="5B664437" w14:textId="77777777" w:rsidR="00AC0B7A" w:rsidRPr="00830DB2" w:rsidRDefault="00AC0B7A">
                  <w:pPr>
                    <w:pStyle w:val="30"/>
                    <w:adjustRightInd w:val="0"/>
                    <w:snapToGrid w:val="0"/>
                  </w:pPr>
                </w:p>
              </w:tc>
              <w:tc>
                <w:tcPr>
                  <w:tcW w:w="2267" w:type="pct"/>
                  <w:tcBorders>
                    <w:tl2br w:val="nil"/>
                    <w:tr2bl w:val="nil"/>
                  </w:tcBorders>
                  <w:vAlign w:val="center"/>
                </w:tcPr>
                <w:p w14:paraId="7D53DEC6" w14:textId="77777777" w:rsidR="00AC0B7A" w:rsidRPr="00830DB2" w:rsidRDefault="00000000">
                  <w:pPr>
                    <w:jc w:val="center"/>
                  </w:pPr>
                  <w:r w:rsidRPr="00830DB2">
                    <w:t>《挥发性有机物综合排放控制标准</w:t>
                  </w:r>
                  <w:r w:rsidRPr="00830DB2">
                    <w:rPr>
                      <w:rFonts w:hint="eastAsia"/>
                    </w:rPr>
                    <w:t>（</w:t>
                  </w:r>
                  <w:r w:rsidRPr="00830DB2">
                    <w:t>试行</w:t>
                  </w:r>
                  <w:r w:rsidRPr="00830DB2">
                    <w:rPr>
                      <w:rFonts w:hint="eastAsia"/>
                    </w:rPr>
                    <w:t>）》（</w:t>
                  </w:r>
                  <w:r w:rsidRPr="00830DB2">
                    <w:t>DB</w:t>
                  </w:r>
                  <w:r w:rsidRPr="00830DB2">
                    <w:rPr>
                      <w:rFonts w:hint="eastAsia"/>
                    </w:rPr>
                    <w:t>_</w:t>
                  </w:r>
                  <w:r w:rsidRPr="00830DB2">
                    <w:t>362186-2025</w:t>
                  </w:r>
                  <w:r w:rsidRPr="00830DB2">
                    <w:rPr>
                      <w:rFonts w:hint="eastAsia"/>
                    </w:rPr>
                    <w:t>）</w:t>
                  </w:r>
                </w:p>
              </w:tc>
            </w:tr>
            <w:tr w:rsidR="00AC0B7A" w:rsidRPr="00830DB2" w14:paraId="64D94E33" w14:textId="77777777">
              <w:trPr>
                <w:cantSplit/>
                <w:trHeight w:val="766"/>
                <w:jc w:val="center"/>
              </w:trPr>
              <w:tc>
                <w:tcPr>
                  <w:tcW w:w="843" w:type="pct"/>
                  <w:vMerge w:val="restart"/>
                  <w:tcBorders>
                    <w:tl2br w:val="nil"/>
                    <w:tr2bl w:val="nil"/>
                  </w:tcBorders>
                  <w:vAlign w:val="center"/>
                </w:tcPr>
                <w:p w14:paraId="415E452B" w14:textId="77777777" w:rsidR="00AC0B7A" w:rsidRPr="00830DB2" w:rsidRDefault="00000000">
                  <w:pPr>
                    <w:pStyle w:val="30"/>
                  </w:pPr>
                  <w:r w:rsidRPr="00830DB2">
                    <w:rPr>
                      <w:rFonts w:hint="eastAsia"/>
                    </w:rPr>
                    <w:t>DA003</w:t>
                  </w:r>
                </w:p>
              </w:tc>
              <w:tc>
                <w:tcPr>
                  <w:tcW w:w="1217" w:type="pct"/>
                  <w:vMerge w:val="restart"/>
                  <w:tcBorders>
                    <w:tl2br w:val="nil"/>
                    <w:tr2bl w:val="nil"/>
                  </w:tcBorders>
                  <w:vAlign w:val="center"/>
                </w:tcPr>
                <w:p w14:paraId="589069DF" w14:textId="77777777" w:rsidR="00AC0B7A" w:rsidRPr="00830DB2" w:rsidRDefault="00000000">
                  <w:pPr>
                    <w:pStyle w:val="30"/>
                    <w:adjustRightInd w:val="0"/>
                    <w:snapToGrid w:val="0"/>
                  </w:pPr>
                  <w:r w:rsidRPr="00830DB2">
                    <w:rPr>
                      <w:rFonts w:hint="eastAsia"/>
                    </w:rPr>
                    <w:t>非甲烷总烃、二甲苯、颗粒物、</w:t>
                  </w:r>
                  <w:r w:rsidRPr="00830DB2">
                    <w:rPr>
                      <w:szCs w:val="21"/>
                    </w:rPr>
                    <w:t>二氧化硫</w:t>
                  </w:r>
                  <w:r w:rsidRPr="00830DB2">
                    <w:rPr>
                      <w:rFonts w:hint="eastAsia"/>
                    </w:rPr>
                    <w:t>、</w:t>
                  </w:r>
                  <w:r w:rsidRPr="00830DB2">
                    <w:rPr>
                      <w:szCs w:val="21"/>
                    </w:rPr>
                    <w:t>氮氧化物</w:t>
                  </w:r>
                </w:p>
              </w:tc>
              <w:tc>
                <w:tcPr>
                  <w:tcW w:w="671" w:type="pct"/>
                  <w:vMerge w:val="restart"/>
                  <w:tcBorders>
                    <w:tl2br w:val="nil"/>
                    <w:tr2bl w:val="nil"/>
                  </w:tcBorders>
                  <w:vAlign w:val="center"/>
                </w:tcPr>
                <w:p w14:paraId="373A7564" w14:textId="77777777" w:rsidR="00AC0B7A" w:rsidRPr="00830DB2" w:rsidRDefault="00000000">
                  <w:pPr>
                    <w:pStyle w:val="30"/>
                    <w:adjustRightInd w:val="0"/>
                    <w:snapToGrid w:val="0"/>
                  </w:pPr>
                  <w:r w:rsidRPr="00830DB2">
                    <w:t>1</w:t>
                  </w:r>
                  <w:r w:rsidRPr="00830DB2">
                    <w:t>次</w:t>
                  </w:r>
                  <w:r w:rsidRPr="00830DB2">
                    <w:t>/</w:t>
                  </w:r>
                  <w:r w:rsidRPr="00830DB2">
                    <w:t>年</w:t>
                  </w:r>
                </w:p>
              </w:tc>
              <w:tc>
                <w:tcPr>
                  <w:tcW w:w="2267" w:type="pct"/>
                  <w:tcBorders>
                    <w:tl2br w:val="nil"/>
                    <w:tr2bl w:val="nil"/>
                  </w:tcBorders>
                  <w:vAlign w:val="center"/>
                </w:tcPr>
                <w:p w14:paraId="58B64DF3" w14:textId="77777777" w:rsidR="00AC0B7A" w:rsidRPr="00830DB2" w:rsidRDefault="00000000">
                  <w:pPr>
                    <w:jc w:val="center"/>
                  </w:pPr>
                  <w:r w:rsidRPr="00830DB2">
                    <w:t>《大气污染物综合排放标准》（</w:t>
                  </w:r>
                  <w:r w:rsidRPr="00830DB2">
                    <w:t>GB16297-1996</w:t>
                  </w:r>
                  <w:r w:rsidRPr="00830DB2">
                    <w:t>）</w:t>
                  </w:r>
                  <w:r w:rsidRPr="00830DB2">
                    <w:rPr>
                      <w:rFonts w:hint="eastAsia"/>
                    </w:rPr>
                    <w:t>、</w:t>
                  </w:r>
                  <w:r w:rsidRPr="00830DB2">
                    <w:t>《挥发性有机物综合排放控制标准</w:t>
                  </w:r>
                  <w:r w:rsidRPr="00830DB2">
                    <w:rPr>
                      <w:rFonts w:hint="eastAsia"/>
                    </w:rPr>
                    <w:t>（</w:t>
                  </w:r>
                  <w:r w:rsidRPr="00830DB2">
                    <w:t>试行</w:t>
                  </w:r>
                  <w:r w:rsidRPr="00830DB2">
                    <w:rPr>
                      <w:rFonts w:hint="eastAsia"/>
                    </w:rPr>
                    <w:t>）》（</w:t>
                  </w:r>
                  <w:r w:rsidRPr="00830DB2">
                    <w:t>DB</w:t>
                  </w:r>
                  <w:r w:rsidRPr="00830DB2">
                    <w:rPr>
                      <w:rFonts w:hint="eastAsia"/>
                    </w:rPr>
                    <w:t>_</w:t>
                  </w:r>
                  <w:r w:rsidRPr="00830DB2">
                    <w:t>362186-2025</w:t>
                  </w:r>
                  <w:r w:rsidRPr="00830DB2">
                    <w:rPr>
                      <w:rFonts w:hint="eastAsia"/>
                    </w:rPr>
                    <w:t>）、</w:t>
                  </w:r>
                  <w:r w:rsidRPr="00830DB2">
                    <w:t>《工业炉窑大气污染物排放标准</w:t>
                  </w:r>
                  <w:r w:rsidRPr="00830DB2">
                    <w:rPr>
                      <w:rFonts w:hint="eastAsia"/>
                    </w:rPr>
                    <w:t>（</w:t>
                  </w:r>
                  <w:r w:rsidRPr="00830DB2">
                    <w:t>试行</w:t>
                  </w:r>
                  <w:r w:rsidRPr="00830DB2">
                    <w:rPr>
                      <w:rFonts w:hint="eastAsia"/>
                    </w:rPr>
                    <w:t>）》（</w:t>
                  </w:r>
                  <w:r w:rsidRPr="00830DB2">
                    <w:t>DB362187-2025</w:t>
                  </w:r>
                  <w:r w:rsidRPr="00830DB2">
                    <w:rPr>
                      <w:rFonts w:hint="eastAsia"/>
                    </w:rPr>
                    <w:t>）</w:t>
                  </w:r>
                </w:p>
              </w:tc>
            </w:tr>
            <w:tr w:rsidR="00AC0B7A" w:rsidRPr="00830DB2" w14:paraId="55199256" w14:textId="77777777">
              <w:trPr>
                <w:cantSplit/>
                <w:trHeight w:val="23"/>
                <w:jc w:val="center"/>
              </w:trPr>
              <w:tc>
                <w:tcPr>
                  <w:tcW w:w="843" w:type="pct"/>
                  <w:vMerge w:val="restart"/>
                  <w:tcBorders>
                    <w:tl2br w:val="nil"/>
                    <w:tr2bl w:val="nil"/>
                  </w:tcBorders>
                  <w:vAlign w:val="center"/>
                </w:tcPr>
                <w:p w14:paraId="7F99DC15" w14:textId="77777777" w:rsidR="00AC0B7A" w:rsidRPr="00830DB2" w:rsidRDefault="00000000">
                  <w:pPr>
                    <w:pStyle w:val="30"/>
                  </w:pPr>
                  <w:r w:rsidRPr="00830DB2">
                    <w:rPr>
                      <w:rFonts w:hint="eastAsia"/>
                    </w:rPr>
                    <w:t>厂界</w:t>
                  </w:r>
                </w:p>
              </w:tc>
              <w:tc>
                <w:tcPr>
                  <w:tcW w:w="1217" w:type="pct"/>
                  <w:vMerge w:val="restart"/>
                  <w:tcBorders>
                    <w:tl2br w:val="nil"/>
                    <w:tr2bl w:val="nil"/>
                  </w:tcBorders>
                  <w:vAlign w:val="center"/>
                </w:tcPr>
                <w:p w14:paraId="4C9CFE80" w14:textId="77777777" w:rsidR="00AC0B7A" w:rsidRPr="00830DB2" w:rsidRDefault="00000000">
                  <w:pPr>
                    <w:pStyle w:val="30"/>
                  </w:pPr>
                  <w:r w:rsidRPr="00830DB2">
                    <w:rPr>
                      <w:rFonts w:hint="eastAsia"/>
                    </w:rPr>
                    <w:t>颗粒物、非甲烷总烃、二甲苯</w:t>
                  </w:r>
                </w:p>
              </w:tc>
              <w:tc>
                <w:tcPr>
                  <w:tcW w:w="671" w:type="pct"/>
                  <w:vMerge w:val="restart"/>
                  <w:tcBorders>
                    <w:tl2br w:val="nil"/>
                    <w:tr2bl w:val="nil"/>
                  </w:tcBorders>
                  <w:vAlign w:val="center"/>
                </w:tcPr>
                <w:p w14:paraId="3DDC4B7E" w14:textId="77777777" w:rsidR="00AC0B7A" w:rsidRPr="00830DB2" w:rsidRDefault="00000000">
                  <w:pPr>
                    <w:pStyle w:val="30"/>
                  </w:pPr>
                  <w:r w:rsidRPr="00830DB2">
                    <w:rPr>
                      <w:rFonts w:hint="eastAsia"/>
                    </w:rPr>
                    <w:t>1</w:t>
                  </w:r>
                  <w:r w:rsidRPr="00830DB2">
                    <w:rPr>
                      <w:rFonts w:hint="eastAsia"/>
                    </w:rPr>
                    <w:t>次</w:t>
                  </w:r>
                  <w:r w:rsidRPr="00830DB2">
                    <w:rPr>
                      <w:rFonts w:hint="eastAsia"/>
                    </w:rPr>
                    <w:t>/</w:t>
                  </w:r>
                  <w:r w:rsidRPr="00830DB2">
                    <w:rPr>
                      <w:rFonts w:hint="eastAsia"/>
                    </w:rPr>
                    <w:t>半年</w:t>
                  </w:r>
                </w:p>
              </w:tc>
              <w:tc>
                <w:tcPr>
                  <w:tcW w:w="2267" w:type="pct"/>
                  <w:tcBorders>
                    <w:tl2br w:val="nil"/>
                    <w:tr2bl w:val="nil"/>
                  </w:tcBorders>
                  <w:vAlign w:val="center"/>
                </w:tcPr>
                <w:p w14:paraId="4748F631" w14:textId="77777777" w:rsidR="00AC0B7A" w:rsidRPr="00830DB2" w:rsidRDefault="00000000">
                  <w:pPr>
                    <w:pStyle w:val="30"/>
                  </w:pPr>
                  <w:r w:rsidRPr="00830DB2">
                    <w:rPr>
                      <w:rFonts w:hint="eastAsia"/>
                    </w:rPr>
                    <w:t>《大气污染物综合排放标准》（</w:t>
                  </w:r>
                  <w:r w:rsidRPr="00830DB2">
                    <w:rPr>
                      <w:rFonts w:hint="eastAsia"/>
                    </w:rPr>
                    <w:t>GB16297-1996</w:t>
                  </w:r>
                  <w:r w:rsidRPr="00830DB2">
                    <w:rPr>
                      <w:rFonts w:hint="eastAsia"/>
                    </w:rPr>
                    <w:t>）</w:t>
                  </w:r>
                </w:p>
              </w:tc>
            </w:tr>
            <w:tr w:rsidR="00AC0B7A" w:rsidRPr="00830DB2" w14:paraId="5F5BC877" w14:textId="77777777">
              <w:trPr>
                <w:cantSplit/>
                <w:trHeight w:val="23"/>
                <w:jc w:val="center"/>
              </w:trPr>
              <w:tc>
                <w:tcPr>
                  <w:tcW w:w="843" w:type="pct"/>
                  <w:vMerge/>
                  <w:tcBorders>
                    <w:tl2br w:val="nil"/>
                    <w:tr2bl w:val="nil"/>
                  </w:tcBorders>
                  <w:vAlign w:val="center"/>
                </w:tcPr>
                <w:p w14:paraId="510FD398" w14:textId="77777777" w:rsidR="00AC0B7A" w:rsidRPr="00830DB2" w:rsidRDefault="00AC0B7A">
                  <w:pPr>
                    <w:pStyle w:val="30"/>
                  </w:pPr>
                </w:p>
              </w:tc>
              <w:tc>
                <w:tcPr>
                  <w:tcW w:w="1217" w:type="pct"/>
                  <w:vMerge/>
                  <w:tcBorders>
                    <w:tl2br w:val="nil"/>
                    <w:tr2bl w:val="nil"/>
                  </w:tcBorders>
                  <w:vAlign w:val="center"/>
                </w:tcPr>
                <w:p w14:paraId="67354CB4" w14:textId="77777777" w:rsidR="00AC0B7A" w:rsidRPr="00830DB2" w:rsidRDefault="00AC0B7A">
                  <w:pPr>
                    <w:pStyle w:val="30"/>
                  </w:pPr>
                </w:p>
              </w:tc>
              <w:tc>
                <w:tcPr>
                  <w:tcW w:w="671" w:type="pct"/>
                  <w:vMerge/>
                  <w:tcBorders>
                    <w:tl2br w:val="nil"/>
                    <w:tr2bl w:val="nil"/>
                  </w:tcBorders>
                  <w:vAlign w:val="center"/>
                </w:tcPr>
                <w:p w14:paraId="02CC711B" w14:textId="77777777" w:rsidR="00AC0B7A" w:rsidRPr="00830DB2" w:rsidRDefault="00AC0B7A">
                  <w:pPr>
                    <w:pStyle w:val="30"/>
                  </w:pPr>
                </w:p>
              </w:tc>
              <w:tc>
                <w:tcPr>
                  <w:tcW w:w="2267" w:type="pct"/>
                  <w:tcBorders>
                    <w:tl2br w:val="nil"/>
                    <w:tr2bl w:val="nil"/>
                  </w:tcBorders>
                  <w:vAlign w:val="center"/>
                </w:tcPr>
                <w:p w14:paraId="781BD8DF" w14:textId="77777777" w:rsidR="00AC0B7A" w:rsidRPr="00830DB2" w:rsidRDefault="00000000">
                  <w:pPr>
                    <w:pStyle w:val="30"/>
                  </w:pPr>
                  <w:r w:rsidRPr="00830DB2">
                    <w:t>《挥发性有机物综合排放控制标准</w:t>
                  </w:r>
                  <w:r w:rsidRPr="00830DB2">
                    <w:rPr>
                      <w:rFonts w:hint="eastAsia"/>
                    </w:rPr>
                    <w:t>（</w:t>
                  </w:r>
                  <w:r w:rsidRPr="00830DB2">
                    <w:t>试行</w:t>
                  </w:r>
                  <w:r w:rsidRPr="00830DB2">
                    <w:rPr>
                      <w:rFonts w:hint="eastAsia"/>
                    </w:rPr>
                    <w:t>）》（</w:t>
                  </w:r>
                  <w:r w:rsidRPr="00830DB2">
                    <w:t>DB</w:t>
                  </w:r>
                  <w:r w:rsidRPr="00830DB2">
                    <w:rPr>
                      <w:rFonts w:hint="eastAsia"/>
                    </w:rPr>
                    <w:t>_</w:t>
                  </w:r>
                  <w:r w:rsidRPr="00830DB2">
                    <w:t>362186-2025</w:t>
                  </w:r>
                  <w:r w:rsidRPr="00830DB2">
                    <w:rPr>
                      <w:rFonts w:hint="eastAsia"/>
                    </w:rPr>
                    <w:t>）</w:t>
                  </w:r>
                </w:p>
              </w:tc>
            </w:tr>
          </w:tbl>
          <w:p w14:paraId="5F266BE6" w14:textId="77777777" w:rsidR="00AC0B7A" w:rsidRPr="00830DB2" w:rsidRDefault="00AC0B7A">
            <w:pPr>
              <w:pStyle w:val="TableText"/>
              <w:spacing w:line="360" w:lineRule="auto"/>
              <w:rPr>
                <w:rFonts w:ascii="Times New Roman" w:hAnsi="Times New Roman" w:cs="Times New Roman"/>
                <w:lang w:eastAsia="zh-CN"/>
              </w:rPr>
            </w:pPr>
          </w:p>
        </w:tc>
      </w:tr>
    </w:tbl>
    <w:p w14:paraId="6A1C319C" w14:textId="77777777" w:rsidR="00AC0B7A" w:rsidRPr="00830DB2" w:rsidRDefault="00AC0B7A">
      <w:pPr>
        <w:sectPr w:rsidR="00AC0B7A" w:rsidRPr="00830DB2">
          <w:pgSz w:w="11907" w:h="16840"/>
          <w:pgMar w:top="1701" w:right="1531" w:bottom="2127" w:left="1531" w:header="851" w:footer="851" w:gutter="0"/>
          <w:cols w:space="720"/>
          <w:docGrid w:linePitch="312"/>
        </w:sectPr>
      </w:pPr>
    </w:p>
    <w:tbl>
      <w:tblPr>
        <w:tblW w:w="1321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97"/>
        <w:gridCol w:w="12722"/>
      </w:tblGrid>
      <w:tr w:rsidR="00AC0B7A" w:rsidRPr="00830DB2" w14:paraId="5AEB8EAF" w14:textId="77777777">
        <w:trPr>
          <w:trHeight w:val="4174"/>
          <w:jc w:val="center"/>
        </w:trPr>
        <w:tc>
          <w:tcPr>
            <w:tcW w:w="497" w:type="dxa"/>
            <w:tcMar>
              <w:left w:w="28" w:type="dxa"/>
              <w:right w:w="28" w:type="dxa"/>
            </w:tcMar>
            <w:vAlign w:val="center"/>
          </w:tcPr>
          <w:p w14:paraId="56A81752" w14:textId="77777777" w:rsidR="00AC0B7A" w:rsidRPr="00830DB2" w:rsidRDefault="00000000">
            <w:pPr>
              <w:adjustRightInd w:val="0"/>
              <w:snapToGrid w:val="0"/>
              <w:jc w:val="center"/>
              <w:rPr>
                <w:rFonts w:ascii="宋体" w:hAnsi="宋体" w:cs="宋体" w:hint="eastAsia"/>
                <w:bCs/>
                <w:szCs w:val="21"/>
              </w:rPr>
            </w:pPr>
            <w:r w:rsidRPr="00830DB2">
              <w:rPr>
                <w:rFonts w:ascii="宋体" w:hAnsi="宋体" w:cs="宋体" w:hint="eastAsia"/>
                <w:b/>
                <w:sz w:val="24"/>
              </w:rPr>
              <w:lastRenderedPageBreak/>
              <w:t>运营期环境影响和保护措施</w:t>
            </w:r>
          </w:p>
        </w:tc>
        <w:tc>
          <w:tcPr>
            <w:tcW w:w="12722" w:type="dxa"/>
          </w:tcPr>
          <w:p w14:paraId="099382FA" w14:textId="77777777" w:rsidR="00AC0B7A" w:rsidRPr="00830DB2" w:rsidRDefault="00000000">
            <w:pPr>
              <w:spacing w:line="360" w:lineRule="auto"/>
              <w:ind w:firstLineChars="200" w:firstLine="482"/>
              <w:rPr>
                <w:b/>
                <w:bCs/>
                <w:sz w:val="24"/>
              </w:rPr>
            </w:pPr>
            <w:r w:rsidRPr="00830DB2">
              <w:rPr>
                <w:rFonts w:hint="eastAsia"/>
                <w:b/>
                <w:bCs/>
                <w:sz w:val="24"/>
              </w:rPr>
              <w:t>2</w:t>
            </w:r>
            <w:r w:rsidRPr="00830DB2">
              <w:rPr>
                <w:rFonts w:hint="eastAsia"/>
                <w:b/>
                <w:bCs/>
                <w:sz w:val="24"/>
              </w:rPr>
              <w:t>、</w:t>
            </w:r>
            <w:r w:rsidRPr="00830DB2">
              <w:rPr>
                <w:b/>
                <w:bCs/>
                <w:sz w:val="24"/>
              </w:rPr>
              <w:t>废水</w:t>
            </w:r>
          </w:p>
          <w:p w14:paraId="7B1470A8"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w:t>
            </w:r>
            <w:r w:rsidRPr="00830DB2">
              <w:rPr>
                <w:sz w:val="24"/>
              </w:rPr>
              <w:t>废水污染源情况</w:t>
            </w:r>
          </w:p>
          <w:p w14:paraId="5A32D3F1" w14:textId="77777777" w:rsidR="00AC0B7A" w:rsidRPr="00830DB2" w:rsidRDefault="00000000">
            <w:pPr>
              <w:spacing w:line="360" w:lineRule="auto"/>
              <w:ind w:firstLineChars="200" w:firstLine="480"/>
            </w:pPr>
            <w:r w:rsidRPr="00830DB2">
              <w:rPr>
                <w:rFonts w:hint="eastAsia"/>
                <w:sz w:val="24"/>
              </w:rPr>
              <w:t>本项目废水污染源产排情况见表</w:t>
            </w:r>
            <w:r w:rsidRPr="00830DB2">
              <w:rPr>
                <w:rFonts w:hint="eastAsia"/>
                <w:sz w:val="24"/>
              </w:rPr>
              <w:t>4-5</w:t>
            </w:r>
            <w:r w:rsidRPr="00830DB2">
              <w:rPr>
                <w:rFonts w:hint="eastAsia"/>
                <w:sz w:val="24"/>
              </w:rPr>
              <w:t>。</w:t>
            </w:r>
          </w:p>
          <w:p w14:paraId="6AF9A894" w14:textId="77777777" w:rsidR="00AC0B7A" w:rsidRPr="00830DB2" w:rsidRDefault="00000000">
            <w:pPr>
              <w:pStyle w:val="30"/>
              <w:rPr>
                <w:b/>
                <w:bCs/>
                <w:sz w:val="18"/>
                <w:szCs w:val="18"/>
              </w:rPr>
            </w:pPr>
            <w:r w:rsidRPr="00830DB2">
              <w:rPr>
                <w:b/>
                <w:bCs/>
                <w:szCs w:val="21"/>
              </w:rPr>
              <w:t>表</w:t>
            </w:r>
            <w:r w:rsidRPr="00830DB2">
              <w:rPr>
                <w:rFonts w:hint="eastAsia"/>
                <w:b/>
                <w:bCs/>
                <w:szCs w:val="21"/>
              </w:rPr>
              <w:t xml:space="preserve">4-5   </w:t>
            </w:r>
            <w:r w:rsidRPr="00830DB2">
              <w:rPr>
                <w:b/>
                <w:bCs/>
                <w:szCs w:val="21"/>
              </w:rPr>
              <w:t>废水污染源产生、排放汇总表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26"/>
              <w:gridCol w:w="428"/>
              <w:gridCol w:w="728"/>
              <w:gridCol w:w="629"/>
              <w:gridCol w:w="645"/>
              <w:gridCol w:w="714"/>
              <w:gridCol w:w="598"/>
              <w:gridCol w:w="454"/>
              <w:gridCol w:w="428"/>
              <w:gridCol w:w="448"/>
              <w:gridCol w:w="629"/>
              <w:gridCol w:w="645"/>
              <w:gridCol w:w="714"/>
              <w:gridCol w:w="397"/>
              <w:gridCol w:w="397"/>
              <w:gridCol w:w="576"/>
              <w:gridCol w:w="966"/>
              <w:gridCol w:w="397"/>
              <w:gridCol w:w="1442"/>
              <w:gridCol w:w="645"/>
            </w:tblGrid>
            <w:tr w:rsidR="00AC0B7A" w:rsidRPr="00830DB2" w14:paraId="02258532" w14:textId="77777777">
              <w:trPr>
                <w:trHeight w:val="488"/>
                <w:jc w:val="center"/>
              </w:trPr>
              <w:tc>
                <w:tcPr>
                  <w:tcW w:w="0" w:type="auto"/>
                  <w:vMerge w:val="restart"/>
                  <w:vAlign w:val="center"/>
                </w:tcPr>
                <w:p w14:paraId="06C5226A" w14:textId="77777777" w:rsidR="00AC0B7A" w:rsidRPr="00830DB2" w:rsidRDefault="00000000">
                  <w:pPr>
                    <w:pStyle w:val="30"/>
                    <w:rPr>
                      <w:b/>
                      <w:bCs/>
                      <w:sz w:val="18"/>
                      <w:szCs w:val="18"/>
                    </w:rPr>
                  </w:pPr>
                  <w:r w:rsidRPr="00830DB2">
                    <w:rPr>
                      <w:b/>
                      <w:bCs/>
                      <w:sz w:val="18"/>
                      <w:szCs w:val="18"/>
                    </w:rPr>
                    <w:t>产排污环节</w:t>
                  </w:r>
                </w:p>
              </w:tc>
              <w:tc>
                <w:tcPr>
                  <w:tcW w:w="0" w:type="auto"/>
                  <w:vMerge w:val="restart"/>
                  <w:vAlign w:val="center"/>
                </w:tcPr>
                <w:p w14:paraId="53C5FEAB" w14:textId="77777777" w:rsidR="00AC0B7A" w:rsidRPr="00830DB2" w:rsidRDefault="00000000">
                  <w:pPr>
                    <w:pStyle w:val="30"/>
                    <w:rPr>
                      <w:b/>
                      <w:bCs/>
                      <w:sz w:val="18"/>
                      <w:szCs w:val="18"/>
                    </w:rPr>
                  </w:pPr>
                  <w:r w:rsidRPr="00830DB2">
                    <w:rPr>
                      <w:b/>
                      <w:bCs/>
                      <w:sz w:val="18"/>
                      <w:szCs w:val="18"/>
                    </w:rPr>
                    <w:t>类别</w:t>
                  </w:r>
                </w:p>
              </w:tc>
              <w:tc>
                <w:tcPr>
                  <w:tcW w:w="0" w:type="auto"/>
                  <w:vMerge w:val="restart"/>
                  <w:vAlign w:val="center"/>
                </w:tcPr>
                <w:p w14:paraId="6DC7CEDE" w14:textId="77777777" w:rsidR="00AC0B7A" w:rsidRPr="00830DB2" w:rsidRDefault="00000000">
                  <w:pPr>
                    <w:pStyle w:val="30"/>
                    <w:rPr>
                      <w:b/>
                      <w:bCs/>
                      <w:sz w:val="18"/>
                      <w:szCs w:val="18"/>
                    </w:rPr>
                  </w:pPr>
                  <w:r w:rsidRPr="00830DB2">
                    <w:rPr>
                      <w:b/>
                      <w:bCs/>
                      <w:sz w:val="18"/>
                      <w:szCs w:val="18"/>
                    </w:rPr>
                    <w:t>污染物</w:t>
                  </w:r>
                </w:p>
                <w:p w14:paraId="2558184E" w14:textId="77777777" w:rsidR="00AC0B7A" w:rsidRPr="00830DB2" w:rsidRDefault="00000000">
                  <w:pPr>
                    <w:pStyle w:val="30"/>
                    <w:rPr>
                      <w:b/>
                      <w:bCs/>
                      <w:sz w:val="18"/>
                      <w:szCs w:val="18"/>
                    </w:rPr>
                  </w:pPr>
                  <w:r w:rsidRPr="00830DB2">
                    <w:rPr>
                      <w:b/>
                      <w:bCs/>
                      <w:sz w:val="18"/>
                      <w:szCs w:val="18"/>
                    </w:rPr>
                    <w:t>种类</w:t>
                  </w:r>
                </w:p>
              </w:tc>
              <w:tc>
                <w:tcPr>
                  <w:tcW w:w="0" w:type="auto"/>
                  <w:gridSpan w:val="3"/>
                  <w:vAlign w:val="center"/>
                </w:tcPr>
                <w:p w14:paraId="3FA93357" w14:textId="77777777" w:rsidR="00AC0B7A" w:rsidRPr="00830DB2" w:rsidRDefault="00000000">
                  <w:pPr>
                    <w:pStyle w:val="30"/>
                    <w:rPr>
                      <w:b/>
                      <w:bCs/>
                      <w:sz w:val="18"/>
                      <w:szCs w:val="18"/>
                    </w:rPr>
                  </w:pPr>
                  <w:r w:rsidRPr="00830DB2">
                    <w:rPr>
                      <w:b/>
                      <w:bCs/>
                      <w:sz w:val="18"/>
                      <w:szCs w:val="18"/>
                    </w:rPr>
                    <w:t>污染物产生量和浓度</w:t>
                  </w:r>
                </w:p>
              </w:tc>
              <w:tc>
                <w:tcPr>
                  <w:tcW w:w="0" w:type="auto"/>
                  <w:gridSpan w:val="4"/>
                  <w:vAlign w:val="center"/>
                </w:tcPr>
                <w:p w14:paraId="592363A0" w14:textId="77777777" w:rsidR="00AC0B7A" w:rsidRPr="00830DB2" w:rsidRDefault="00000000">
                  <w:pPr>
                    <w:pStyle w:val="30"/>
                    <w:rPr>
                      <w:b/>
                      <w:bCs/>
                      <w:sz w:val="18"/>
                      <w:szCs w:val="18"/>
                    </w:rPr>
                  </w:pPr>
                  <w:r w:rsidRPr="00830DB2">
                    <w:rPr>
                      <w:b/>
                      <w:bCs/>
                      <w:sz w:val="18"/>
                      <w:szCs w:val="18"/>
                    </w:rPr>
                    <w:t>污染治理设施</w:t>
                  </w:r>
                </w:p>
              </w:tc>
              <w:tc>
                <w:tcPr>
                  <w:tcW w:w="0" w:type="auto"/>
                  <w:gridSpan w:val="3"/>
                  <w:vAlign w:val="center"/>
                </w:tcPr>
                <w:p w14:paraId="3DB1D4DB" w14:textId="77777777" w:rsidR="00AC0B7A" w:rsidRPr="00830DB2" w:rsidRDefault="00000000">
                  <w:pPr>
                    <w:pStyle w:val="30"/>
                    <w:rPr>
                      <w:b/>
                      <w:bCs/>
                      <w:sz w:val="18"/>
                      <w:szCs w:val="18"/>
                    </w:rPr>
                  </w:pPr>
                  <w:r w:rsidRPr="00830DB2">
                    <w:rPr>
                      <w:b/>
                      <w:bCs/>
                      <w:sz w:val="18"/>
                      <w:szCs w:val="18"/>
                    </w:rPr>
                    <w:t>污染物排放量和浓度</w:t>
                  </w:r>
                </w:p>
              </w:tc>
              <w:tc>
                <w:tcPr>
                  <w:tcW w:w="0" w:type="auto"/>
                  <w:gridSpan w:val="6"/>
                  <w:vAlign w:val="center"/>
                </w:tcPr>
                <w:p w14:paraId="6A3FA654" w14:textId="77777777" w:rsidR="00AC0B7A" w:rsidRPr="00830DB2" w:rsidRDefault="00000000">
                  <w:pPr>
                    <w:pStyle w:val="30"/>
                    <w:rPr>
                      <w:b/>
                      <w:bCs/>
                      <w:sz w:val="18"/>
                      <w:szCs w:val="18"/>
                    </w:rPr>
                  </w:pPr>
                  <w:r w:rsidRPr="00830DB2">
                    <w:rPr>
                      <w:b/>
                      <w:bCs/>
                      <w:sz w:val="18"/>
                      <w:szCs w:val="18"/>
                    </w:rPr>
                    <w:t>排放口基本情况</w:t>
                  </w:r>
                </w:p>
              </w:tc>
              <w:tc>
                <w:tcPr>
                  <w:tcW w:w="645" w:type="dxa"/>
                  <w:vAlign w:val="center"/>
                </w:tcPr>
                <w:p w14:paraId="26DCDD60" w14:textId="77777777" w:rsidR="00AC0B7A" w:rsidRPr="00830DB2" w:rsidRDefault="00000000">
                  <w:pPr>
                    <w:pStyle w:val="30"/>
                    <w:rPr>
                      <w:b/>
                      <w:bCs/>
                      <w:sz w:val="18"/>
                      <w:szCs w:val="18"/>
                    </w:rPr>
                  </w:pPr>
                  <w:r w:rsidRPr="00830DB2">
                    <w:rPr>
                      <w:b/>
                      <w:bCs/>
                      <w:sz w:val="18"/>
                      <w:szCs w:val="18"/>
                    </w:rPr>
                    <w:t>排放标准</w:t>
                  </w:r>
                </w:p>
              </w:tc>
            </w:tr>
            <w:tr w:rsidR="00AC0B7A" w:rsidRPr="00830DB2" w14:paraId="0FAC6086" w14:textId="77777777">
              <w:trPr>
                <w:trHeight w:val="927"/>
                <w:jc w:val="center"/>
              </w:trPr>
              <w:tc>
                <w:tcPr>
                  <w:tcW w:w="0" w:type="auto"/>
                  <w:vMerge/>
                  <w:vAlign w:val="center"/>
                </w:tcPr>
                <w:p w14:paraId="7473700E" w14:textId="77777777" w:rsidR="00AC0B7A" w:rsidRPr="00830DB2" w:rsidRDefault="00AC0B7A">
                  <w:pPr>
                    <w:pStyle w:val="30"/>
                    <w:rPr>
                      <w:b/>
                      <w:bCs/>
                      <w:sz w:val="18"/>
                      <w:szCs w:val="18"/>
                    </w:rPr>
                  </w:pPr>
                </w:p>
              </w:tc>
              <w:tc>
                <w:tcPr>
                  <w:tcW w:w="0" w:type="auto"/>
                  <w:vMerge/>
                  <w:vAlign w:val="center"/>
                </w:tcPr>
                <w:p w14:paraId="0B9EBF54" w14:textId="77777777" w:rsidR="00AC0B7A" w:rsidRPr="00830DB2" w:rsidRDefault="00AC0B7A">
                  <w:pPr>
                    <w:pStyle w:val="30"/>
                    <w:rPr>
                      <w:b/>
                      <w:bCs/>
                      <w:sz w:val="18"/>
                      <w:szCs w:val="18"/>
                    </w:rPr>
                  </w:pPr>
                </w:p>
              </w:tc>
              <w:tc>
                <w:tcPr>
                  <w:tcW w:w="0" w:type="auto"/>
                  <w:vMerge/>
                  <w:vAlign w:val="center"/>
                </w:tcPr>
                <w:p w14:paraId="641EB5D5" w14:textId="77777777" w:rsidR="00AC0B7A" w:rsidRPr="00830DB2" w:rsidRDefault="00AC0B7A">
                  <w:pPr>
                    <w:pStyle w:val="30"/>
                    <w:rPr>
                      <w:b/>
                      <w:bCs/>
                      <w:sz w:val="18"/>
                      <w:szCs w:val="18"/>
                    </w:rPr>
                  </w:pPr>
                </w:p>
              </w:tc>
              <w:tc>
                <w:tcPr>
                  <w:tcW w:w="0" w:type="auto"/>
                  <w:vAlign w:val="center"/>
                </w:tcPr>
                <w:p w14:paraId="09328EB0" w14:textId="77777777" w:rsidR="00AC0B7A" w:rsidRPr="00830DB2" w:rsidRDefault="00000000">
                  <w:pPr>
                    <w:pStyle w:val="30"/>
                    <w:rPr>
                      <w:b/>
                      <w:bCs/>
                      <w:sz w:val="18"/>
                      <w:szCs w:val="18"/>
                    </w:rPr>
                  </w:pPr>
                  <w:r w:rsidRPr="00830DB2">
                    <w:rPr>
                      <w:b/>
                      <w:bCs/>
                      <w:sz w:val="18"/>
                      <w:szCs w:val="18"/>
                    </w:rPr>
                    <w:t>废水量</w:t>
                  </w:r>
                </w:p>
              </w:tc>
              <w:tc>
                <w:tcPr>
                  <w:tcW w:w="645" w:type="dxa"/>
                  <w:vAlign w:val="center"/>
                </w:tcPr>
                <w:p w14:paraId="7398B566" w14:textId="77777777" w:rsidR="00AC0B7A" w:rsidRPr="00830DB2" w:rsidRDefault="00000000">
                  <w:pPr>
                    <w:pStyle w:val="30"/>
                    <w:rPr>
                      <w:b/>
                      <w:bCs/>
                      <w:sz w:val="18"/>
                      <w:szCs w:val="18"/>
                    </w:rPr>
                  </w:pPr>
                  <w:r w:rsidRPr="00830DB2">
                    <w:rPr>
                      <w:b/>
                      <w:bCs/>
                      <w:sz w:val="18"/>
                      <w:szCs w:val="18"/>
                    </w:rPr>
                    <w:t>产生浓度</w:t>
                  </w:r>
                </w:p>
              </w:tc>
              <w:tc>
                <w:tcPr>
                  <w:tcW w:w="714" w:type="dxa"/>
                  <w:vAlign w:val="center"/>
                </w:tcPr>
                <w:p w14:paraId="4474047D" w14:textId="77777777" w:rsidR="00AC0B7A" w:rsidRPr="00830DB2" w:rsidRDefault="00000000">
                  <w:pPr>
                    <w:pStyle w:val="30"/>
                    <w:rPr>
                      <w:b/>
                      <w:bCs/>
                      <w:sz w:val="18"/>
                      <w:szCs w:val="18"/>
                    </w:rPr>
                  </w:pPr>
                  <w:r w:rsidRPr="00830DB2">
                    <w:rPr>
                      <w:b/>
                      <w:bCs/>
                      <w:sz w:val="18"/>
                      <w:szCs w:val="18"/>
                    </w:rPr>
                    <w:t>产生量</w:t>
                  </w:r>
                </w:p>
              </w:tc>
              <w:tc>
                <w:tcPr>
                  <w:tcW w:w="0" w:type="auto"/>
                  <w:vAlign w:val="center"/>
                </w:tcPr>
                <w:p w14:paraId="31DD01C2" w14:textId="77777777" w:rsidR="00AC0B7A" w:rsidRPr="00830DB2" w:rsidRDefault="00000000">
                  <w:pPr>
                    <w:pStyle w:val="30"/>
                    <w:rPr>
                      <w:b/>
                      <w:bCs/>
                      <w:sz w:val="18"/>
                      <w:szCs w:val="18"/>
                    </w:rPr>
                  </w:pPr>
                  <w:r w:rsidRPr="00830DB2">
                    <w:rPr>
                      <w:b/>
                      <w:bCs/>
                      <w:sz w:val="18"/>
                      <w:szCs w:val="18"/>
                    </w:rPr>
                    <w:t>处理能力</w:t>
                  </w:r>
                </w:p>
              </w:tc>
              <w:tc>
                <w:tcPr>
                  <w:tcW w:w="0" w:type="auto"/>
                  <w:vMerge w:val="restart"/>
                  <w:vAlign w:val="center"/>
                </w:tcPr>
                <w:p w14:paraId="06993ADC" w14:textId="77777777" w:rsidR="00AC0B7A" w:rsidRPr="00830DB2" w:rsidRDefault="00000000">
                  <w:pPr>
                    <w:pStyle w:val="30"/>
                    <w:rPr>
                      <w:b/>
                      <w:bCs/>
                      <w:sz w:val="18"/>
                      <w:szCs w:val="18"/>
                    </w:rPr>
                  </w:pPr>
                  <w:r w:rsidRPr="00830DB2">
                    <w:rPr>
                      <w:b/>
                      <w:bCs/>
                      <w:sz w:val="18"/>
                      <w:szCs w:val="18"/>
                    </w:rPr>
                    <w:t>主要治理工艺</w:t>
                  </w:r>
                </w:p>
              </w:tc>
              <w:tc>
                <w:tcPr>
                  <w:tcW w:w="0" w:type="auto"/>
                  <w:vAlign w:val="center"/>
                </w:tcPr>
                <w:p w14:paraId="3F73B30F" w14:textId="77777777" w:rsidR="00AC0B7A" w:rsidRPr="00830DB2" w:rsidRDefault="00000000">
                  <w:pPr>
                    <w:pStyle w:val="30"/>
                    <w:rPr>
                      <w:b/>
                      <w:bCs/>
                      <w:sz w:val="18"/>
                      <w:szCs w:val="18"/>
                    </w:rPr>
                  </w:pPr>
                  <w:r w:rsidRPr="00830DB2">
                    <w:rPr>
                      <w:b/>
                      <w:bCs/>
                      <w:sz w:val="18"/>
                      <w:szCs w:val="18"/>
                    </w:rPr>
                    <w:t>去除效率</w:t>
                  </w:r>
                </w:p>
              </w:tc>
              <w:tc>
                <w:tcPr>
                  <w:tcW w:w="0" w:type="auto"/>
                  <w:vMerge w:val="restart"/>
                  <w:vAlign w:val="center"/>
                </w:tcPr>
                <w:p w14:paraId="54A91593" w14:textId="77777777" w:rsidR="00AC0B7A" w:rsidRPr="00830DB2" w:rsidRDefault="00000000">
                  <w:pPr>
                    <w:pStyle w:val="30"/>
                    <w:rPr>
                      <w:b/>
                      <w:bCs/>
                      <w:sz w:val="18"/>
                      <w:szCs w:val="18"/>
                    </w:rPr>
                  </w:pPr>
                  <w:r w:rsidRPr="00830DB2">
                    <w:rPr>
                      <w:b/>
                      <w:bCs/>
                      <w:sz w:val="18"/>
                      <w:szCs w:val="18"/>
                    </w:rPr>
                    <w:t>是否可行技术</w:t>
                  </w:r>
                </w:p>
              </w:tc>
              <w:tc>
                <w:tcPr>
                  <w:tcW w:w="0" w:type="auto"/>
                  <w:vAlign w:val="center"/>
                </w:tcPr>
                <w:p w14:paraId="75AD7B0C" w14:textId="77777777" w:rsidR="00AC0B7A" w:rsidRPr="00830DB2" w:rsidRDefault="00000000">
                  <w:pPr>
                    <w:pStyle w:val="30"/>
                    <w:rPr>
                      <w:b/>
                      <w:bCs/>
                      <w:sz w:val="18"/>
                      <w:szCs w:val="18"/>
                    </w:rPr>
                  </w:pPr>
                  <w:r w:rsidRPr="00830DB2">
                    <w:rPr>
                      <w:b/>
                      <w:bCs/>
                      <w:sz w:val="18"/>
                      <w:szCs w:val="18"/>
                    </w:rPr>
                    <w:t>废水量</w:t>
                  </w:r>
                </w:p>
              </w:tc>
              <w:tc>
                <w:tcPr>
                  <w:tcW w:w="645" w:type="dxa"/>
                  <w:vAlign w:val="center"/>
                </w:tcPr>
                <w:p w14:paraId="1B56629D" w14:textId="77777777" w:rsidR="00AC0B7A" w:rsidRPr="00830DB2" w:rsidRDefault="00000000">
                  <w:pPr>
                    <w:pStyle w:val="30"/>
                    <w:rPr>
                      <w:b/>
                      <w:bCs/>
                      <w:sz w:val="18"/>
                      <w:szCs w:val="18"/>
                    </w:rPr>
                  </w:pPr>
                  <w:r w:rsidRPr="00830DB2">
                    <w:rPr>
                      <w:b/>
                      <w:bCs/>
                      <w:sz w:val="18"/>
                      <w:szCs w:val="18"/>
                    </w:rPr>
                    <w:t>排放浓度</w:t>
                  </w:r>
                </w:p>
              </w:tc>
              <w:tc>
                <w:tcPr>
                  <w:tcW w:w="714" w:type="dxa"/>
                  <w:vAlign w:val="center"/>
                </w:tcPr>
                <w:p w14:paraId="5C11E033" w14:textId="77777777" w:rsidR="00AC0B7A" w:rsidRPr="00830DB2" w:rsidRDefault="00000000">
                  <w:pPr>
                    <w:pStyle w:val="30"/>
                    <w:rPr>
                      <w:b/>
                      <w:bCs/>
                      <w:sz w:val="18"/>
                      <w:szCs w:val="18"/>
                    </w:rPr>
                  </w:pPr>
                  <w:r w:rsidRPr="00830DB2">
                    <w:rPr>
                      <w:b/>
                      <w:bCs/>
                      <w:sz w:val="18"/>
                      <w:szCs w:val="18"/>
                    </w:rPr>
                    <w:t>排放量</w:t>
                  </w:r>
                </w:p>
              </w:tc>
              <w:tc>
                <w:tcPr>
                  <w:tcW w:w="0" w:type="auto"/>
                  <w:vAlign w:val="center"/>
                </w:tcPr>
                <w:p w14:paraId="34D2E316" w14:textId="77777777" w:rsidR="00AC0B7A" w:rsidRPr="00830DB2" w:rsidRDefault="00000000">
                  <w:pPr>
                    <w:pStyle w:val="30"/>
                    <w:rPr>
                      <w:b/>
                      <w:bCs/>
                      <w:sz w:val="18"/>
                      <w:szCs w:val="18"/>
                    </w:rPr>
                  </w:pPr>
                  <w:r w:rsidRPr="00830DB2">
                    <w:rPr>
                      <w:b/>
                      <w:bCs/>
                      <w:sz w:val="18"/>
                      <w:szCs w:val="18"/>
                    </w:rPr>
                    <w:t>排放</w:t>
                  </w:r>
                </w:p>
                <w:p w14:paraId="195EA5AD" w14:textId="77777777" w:rsidR="00AC0B7A" w:rsidRPr="00830DB2" w:rsidRDefault="00000000">
                  <w:pPr>
                    <w:pStyle w:val="30"/>
                    <w:rPr>
                      <w:b/>
                      <w:bCs/>
                      <w:sz w:val="18"/>
                      <w:szCs w:val="18"/>
                    </w:rPr>
                  </w:pPr>
                  <w:r w:rsidRPr="00830DB2">
                    <w:rPr>
                      <w:b/>
                      <w:bCs/>
                      <w:sz w:val="18"/>
                      <w:szCs w:val="18"/>
                    </w:rPr>
                    <w:t>方式</w:t>
                  </w:r>
                </w:p>
              </w:tc>
              <w:tc>
                <w:tcPr>
                  <w:tcW w:w="0" w:type="auto"/>
                  <w:vAlign w:val="center"/>
                </w:tcPr>
                <w:p w14:paraId="5F0699CA" w14:textId="77777777" w:rsidR="00AC0B7A" w:rsidRPr="00830DB2" w:rsidRDefault="00000000">
                  <w:pPr>
                    <w:pStyle w:val="30"/>
                    <w:rPr>
                      <w:b/>
                      <w:bCs/>
                      <w:sz w:val="18"/>
                      <w:szCs w:val="18"/>
                    </w:rPr>
                  </w:pPr>
                  <w:r w:rsidRPr="00830DB2">
                    <w:rPr>
                      <w:b/>
                      <w:bCs/>
                      <w:sz w:val="18"/>
                      <w:szCs w:val="18"/>
                    </w:rPr>
                    <w:t>排放去向</w:t>
                  </w:r>
                </w:p>
              </w:tc>
              <w:tc>
                <w:tcPr>
                  <w:tcW w:w="0" w:type="auto"/>
                  <w:vAlign w:val="center"/>
                </w:tcPr>
                <w:p w14:paraId="1B46C037" w14:textId="77777777" w:rsidR="00AC0B7A" w:rsidRPr="00830DB2" w:rsidRDefault="00000000">
                  <w:pPr>
                    <w:pStyle w:val="30"/>
                    <w:rPr>
                      <w:b/>
                      <w:bCs/>
                      <w:sz w:val="18"/>
                      <w:szCs w:val="18"/>
                    </w:rPr>
                  </w:pPr>
                  <w:r w:rsidRPr="00830DB2">
                    <w:rPr>
                      <w:b/>
                      <w:bCs/>
                      <w:sz w:val="18"/>
                      <w:szCs w:val="18"/>
                    </w:rPr>
                    <w:t>排放规律</w:t>
                  </w:r>
                </w:p>
              </w:tc>
              <w:tc>
                <w:tcPr>
                  <w:tcW w:w="0" w:type="auto"/>
                  <w:vAlign w:val="center"/>
                </w:tcPr>
                <w:p w14:paraId="0448ABB1" w14:textId="77777777" w:rsidR="00AC0B7A" w:rsidRPr="00830DB2" w:rsidRDefault="00000000">
                  <w:pPr>
                    <w:pStyle w:val="30"/>
                    <w:rPr>
                      <w:b/>
                      <w:bCs/>
                      <w:sz w:val="18"/>
                      <w:szCs w:val="18"/>
                    </w:rPr>
                  </w:pPr>
                  <w:r w:rsidRPr="00830DB2">
                    <w:rPr>
                      <w:b/>
                      <w:bCs/>
                      <w:sz w:val="18"/>
                      <w:szCs w:val="18"/>
                    </w:rPr>
                    <w:t>排放编号及名称</w:t>
                  </w:r>
                </w:p>
              </w:tc>
              <w:tc>
                <w:tcPr>
                  <w:tcW w:w="397" w:type="dxa"/>
                  <w:vAlign w:val="center"/>
                </w:tcPr>
                <w:p w14:paraId="72EF5122" w14:textId="77777777" w:rsidR="00AC0B7A" w:rsidRPr="00830DB2" w:rsidRDefault="00000000">
                  <w:pPr>
                    <w:pStyle w:val="30"/>
                    <w:rPr>
                      <w:b/>
                      <w:bCs/>
                      <w:sz w:val="18"/>
                      <w:szCs w:val="18"/>
                    </w:rPr>
                  </w:pPr>
                  <w:r w:rsidRPr="00830DB2">
                    <w:rPr>
                      <w:b/>
                      <w:bCs/>
                      <w:sz w:val="18"/>
                      <w:szCs w:val="18"/>
                    </w:rPr>
                    <w:t>排放类型</w:t>
                  </w:r>
                </w:p>
              </w:tc>
              <w:tc>
                <w:tcPr>
                  <w:tcW w:w="1442" w:type="dxa"/>
                  <w:vAlign w:val="center"/>
                </w:tcPr>
                <w:p w14:paraId="62086927" w14:textId="77777777" w:rsidR="00AC0B7A" w:rsidRPr="00830DB2" w:rsidRDefault="00000000">
                  <w:pPr>
                    <w:pStyle w:val="30"/>
                    <w:rPr>
                      <w:b/>
                      <w:bCs/>
                      <w:sz w:val="18"/>
                      <w:szCs w:val="18"/>
                    </w:rPr>
                  </w:pPr>
                  <w:r w:rsidRPr="00830DB2">
                    <w:rPr>
                      <w:b/>
                      <w:bCs/>
                      <w:sz w:val="18"/>
                      <w:szCs w:val="18"/>
                    </w:rPr>
                    <w:t>地理</w:t>
                  </w:r>
                </w:p>
                <w:p w14:paraId="77B6FB45" w14:textId="77777777" w:rsidR="00AC0B7A" w:rsidRPr="00830DB2" w:rsidRDefault="00000000">
                  <w:pPr>
                    <w:pStyle w:val="30"/>
                    <w:rPr>
                      <w:b/>
                      <w:bCs/>
                      <w:sz w:val="18"/>
                      <w:szCs w:val="18"/>
                    </w:rPr>
                  </w:pPr>
                  <w:r w:rsidRPr="00830DB2">
                    <w:rPr>
                      <w:b/>
                      <w:bCs/>
                      <w:sz w:val="18"/>
                      <w:szCs w:val="18"/>
                    </w:rPr>
                    <w:t>坐标</w:t>
                  </w:r>
                </w:p>
              </w:tc>
              <w:tc>
                <w:tcPr>
                  <w:tcW w:w="645" w:type="dxa"/>
                  <w:vMerge w:val="restart"/>
                  <w:vAlign w:val="center"/>
                </w:tcPr>
                <w:p w14:paraId="41D27ACE" w14:textId="77777777" w:rsidR="00AC0B7A" w:rsidRPr="00830DB2" w:rsidRDefault="00000000">
                  <w:pPr>
                    <w:pStyle w:val="30"/>
                    <w:rPr>
                      <w:b/>
                      <w:bCs/>
                      <w:sz w:val="18"/>
                      <w:szCs w:val="18"/>
                    </w:rPr>
                  </w:pPr>
                  <w:r w:rsidRPr="00830DB2">
                    <w:rPr>
                      <w:b/>
                      <w:bCs/>
                      <w:sz w:val="18"/>
                      <w:szCs w:val="18"/>
                    </w:rPr>
                    <w:t>浓度</w:t>
                  </w:r>
                </w:p>
                <w:p w14:paraId="42BE0AAD" w14:textId="77777777" w:rsidR="00AC0B7A" w:rsidRPr="00830DB2" w:rsidRDefault="00000000">
                  <w:pPr>
                    <w:pStyle w:val="30"/>
                    <w:rPr>
                      <w:b/>
                      <w:bCs/>
                      <w:sz w:val="18"/>
                      <w:szCs w:val="18"/>
                    </w:rPr>
                  </w:pPr>
                  <w:r w:rsidRPr="00830DB2">
                    <w:rPr>
                      <w:b/>
                      <w:bCs/>
                      <w:sz w:val="18"/>
                      <w:szCs w:val="18"/>
                    </w:rPr>
                    <w:t>mg/</w:t>
                  </w:r>
                  <w:r w:rsidRPr="00830DB2">
                    <w:rPr>
                      <w:rFonts w:hint="eastAsia"/>
                      <w:b/>
                      <w:bCs/>
                      <w:sz w:val="18"/>
                      <w:szCs w:val="18"/>
                    </w:rPr>
                    <w:t>L</w:t>
                  </w:r>
                </w:p>
              </w:tc>
            </w:tr>
            <w:tr w:rsidR="00AC0B7A" w:rsidRPr="00830DB2" w14:paraId="58BA7819" w14:textId="77777777">
              <w:trPr>
                <w:trHeight w:val="458"/>
                <w:jc w:val="center"/>
              </w:trPr>
              <w:tc>
                <w:tcPr>
                  <w:tcW w:w="0" w:type="auto"/>
                  <w:vMerge/>
                  <w:tcBorders>
                    <w:bottom w:val="single" w:sz="12" w:space="0" w:color="auto"/>
                  </w:tcBorders>
                  <w:vAlign w:val="center"/>
                </w:tcPr>
                <w:p w14:paraId="62FFA7B4" w14:textId="77777777" w:rsidR="00AC0B7A" w:rsidRPr="00830DB2" w:rsidRDefault="00AC0B7A">
                  <w:pPr>
                    <w:pStyle w:val="30"/>
                    <w:rPr>
                      <w:b/>
                      <w:bCs/>
                      <w:sz w:val="18"/>
                      <w:szCs w:val="18"/>
                    </w:rPr>
                  </w:pPr>
                </w:p>
              </w:tc>
              <w:tc>
                <w:tcPr>
                  <w:tcW w:w="0" w:type="auto"/>
                  <w:vMerge/>
                  <w:tcBorders>
                    <w:bottom w:val="single" w:sz="12" w:space="0" w:color="auto"/>
                  </w:tcBorders>
                  <w:vAlign w:val="center"/>
                </w:tcPr>
                <w:p w14:paraId="04D198FC" w14:textId="77777777" w:rsidR="00AC0B7A" w:rsidRPr="00830DB2" w:rsidRDefault="00AC0B7A">
                  <w:pPr>
                    <w:pStyle w:val="30"/>
                    <w:rPr>
                      <w:b/>
                      <w:bCs/>
                      <w:sz w:val="18"/>
                      <w:szCs w:val="18"/>
                    </w:rPr>
                  </w:pPr>
                </w:p>
              </w:tc>
              <w:tc>
                <w:tcPr>
                  <w:tcW w:w="0" w:type="auto"/>
                  <w:vMerge/>
                  <w:tcBorders>
                    <w:bottom w:val="single" w:sz="12" w:space="0" w:color="auto"/>
                  </w:tcBorders>
                  <w:vAlign w:val="center"/>
                </w:tcPr>
                <w:p w14:paraId="77E6A0EF" w14:textId="77777777" w:rsidR="00AC0B7A" w:rsidRPr="00830DB2" w:rsidRDefault="00AC0B7A">
                  <w:pPr>
                    <w:pStyle w:val="30"/>
                    <w:rPr>
                      <w:b/>
                      <w:bCs/>
                      <w:sz w:val="18"/>
                      <w:szCs w:val="18"/>
                    </w:rPr>
                  </w:pPr>
                </w:p>
              </w:tc>
              <w:tc>
                <w:tcPr>
                  <w:tcW w:w="0" w:type="auto"/>
                  <w:tcBorders>
                    <w:bottom w:val="single" w:sz="12" w:space="0" w:color="auto"/>
                  </w:tcBorders>
                  <w:vAlign w:val="center"/>
                </w:tcPr>
                <w:p w14:paraId="65B8E32A" w14:textId="77777777" w:rsidR="00AC0B7A" w:rsidRPr="00830DB2" w:rsidRDefault="00000000">
                  <w:pPr>
                    <w:pStyle w:val="30"/>
                    <w:rPr>
                      <w:b/>
                      <w:bCs/>
                      <w:sz w:val="18"/>
                      <w:szCs w:val="18"/>
                    </w:rPr>
                  </w:pPr>
                  <w:r w:rsidRPr="00830DB2">
                    <w:rPr>
                      <w:b/>
                      <w:bCs/>
                      <w:sz w:val="18"/>
                      <w:szCs w:val="18"/>
                    </w:rPr>
                    <w:t>m</w:t>
                  </w:r>
                  <w:r w:rsidRPr="00830DB2">
                    <w:rPr>
                      <w:b/>
                      <w:bCs/>
                      <w:sz w:val="18"/>
                      <w:szCs w:val="18"/>
                      <w:vertAlign w:val="superscript"/>
                    </w:rPr>
                    <w:t>3</w:t>
                  </w:r>
                  <w:r w:rsidRPr="00830DB2">
                    <w:rPr>
                      <w:b/>
                      <w:bCs/>
                      <w:sz w:val="18"/>
                      <w:szCs w:val="18"/>
                    </w:rPr>
                    <w:t>/a</w:t>
                  </w:r>
                </w:p>
              </w:tc>
              <w:tc>
                <w:tcPr>
                  <w:tcW w:w="645" w:type="dxa"/>
                  <w:tcBorders>
                    <w:bottom w:val="single" w:sz="12" w:space="0" w:color="auto"/>
                  </w:tcBorders>
                  <w:vAlign w:val="center"/>
                </w:tcPr>
                <w:p w14:paraId="00EFA34B" w14:textId="77777777" w:rsidR="00AC0B7A" w:rsidRPr="00830DB2" w:rsidRDefault="00000000">
                  <w:pPr>
                    <w:pStyle w:val="30"/>
                    <w:rPr>
                      <w:b/>
                      <w:bCs/>
                      <w:sz w:val="18"/>
                      <w:szCs w:val="18"/>
                    </w:rPr>
                  </w:pPr>
                  <w:r w:rsidRPr="00830DB2">
                    <w:rPr>
                      <w:b/>
                      <w:bCs/>
                      <w:sz w:val="18"/>
                      <w:szCs w:val="18"/>
                    </w:rPr>
                    <w:t>mg/</w:t>
                  </w:r>
                  <w:r w:rsidRPr="00830DB2">
                    <w:rPr>
                      <w:rFonts w:hint="eastAsia"/>
                      <w:b/>
                      <w:bCs/>
                      <w:sz w:val="18"/>
                      <w:szCs w:val="18"/>
                    </w:rPr>
                    <w:t>L</w:t>
                  </w:r>
                </w:p>
              </w:tc>
              <w:tc>
                <w:tcPr>
                  <w:tcW w:w="714" w:type="dxa"/>
                  <w:tcBorders>
                    <w:bottom w:val="single" w:sz="12" w:space="0" w:color="auto"/>
                  </w:tcBorders>
                  <w:vAlign w:val="center"/>
                </w:tcPr>
                <w:p w14:paraId="04583058" w14:textId="77777777" w:rsidR="00AC0B7A" w:rsidRPr="00830DB2" w:rsidRDefault="00000000">
                  <w:pPr>
                    <w:pStyle w:val="30"/>
                    <w:rPr>
                      <w:b/>
                      <w:bCs/>
                      <w:sz w:val="18"/>
                      <w:szCs w:val="18"/>
                    </w:rPr>
                  </w:pPr>
                  <w:r w:rsidRPr="00830DB2">
                    <w:rPr>
                      <w:b/>
                      <w:bCs/>
                      <w:sz w:val="18"/>
                      <w:szCs w:val="18"/>
                    </w:rPr>
                    <w:t>t/a</w:t>
                  </w:r>
                </w:p>
              </w:tc>
              <w:tc>
                <w:tcPr>
                  <w:tcW w:w="0" w:type="auto"/>
                  <w:tcBorders>
                    <w:bottom w:val="single" w:sz="12" w:space="0" w:color="auto"/>
                  </w:tcBorders>
                  <w:vAlign w:val="center"/>
                </w:tcPr>
                <w:p w14:paraId="46434702" w14:textId="77777777" w:rsidR="00AC0B7A" w:rsidRPr="00830DB2" w:rsidRDefault="00000000">
                  <w:pPr>
                    <w:pStyle w:val="30"/>
                    <w:rPr>
                      <w:b/>
                      <w:bCs/>
                      <w:sz w:val="18"/>
                      <w:szCs w:val="18"/>
                    </w:rPr>
                  </w:pPr>
                  <w:r w:rsidRPr="00830DB2">
                    <w:rPr>
                      <w:b/>
                      <w:bCs/>
                      <w:sz w:val="18"/>
                      <w:szCs w:val="18"/>
                    </w:rPr>
                    <w:t>m</w:t>
                  </w:r>
                  <w:r w:rsidRPr="00830DB2">
                    <w:rPr>
                      <w:b/>
                      <w:bCs/>
                      <w:sz w:val="18"/>
                      <w:szCs w:val="18"/>
                      <w:vertAlign w:val="superscript"/>
                    </w:rPr>
                    <w:t>3</w:t>
                  </w:r>
                  <w:r w:rsidRPr="00830DB2">
                    <w:rPr>
                      <w:b/>
                      <w:bCs/>
                      <w:sz w:val="18"/>
                      <w:szCs w:val="18"/>
                    </w:rPr>
                    <w:t>/</w:t>
                  </w:r>
                  <w:r w:rsidRPr="00830DB2">
                    <w:rPr>
                      <w:rFonts w:hint="eastAsia"/>
                      <w:b/>
                      <w:bCs/>
                      <w:sz w:val="18"/>
                      <w:szCs w:val="18"/>
                    </w:rPr>
                    <w:t>d</w:t>
                  </w:r>
                </w:p>
              </w:tc>
              <w:tc>
                <w:tcPr>
                  <w:tcW w:w="0" w:type="auto"/>
                  <w:vMerge/>
                  <w:tcBorders>
                    <w:bottom w:val="single" w:sz="12" w:space="0" w:color="auto"/>
                  </w:tcBorders>
                  <w:vAlign w:val="center"/>
                </w:tcPr>
                <w:p w14:paraId="1E07EF0E" w14:textId="77777777" w:rsidR="00AC0B7A" w:rsidRPr="00830DB2" w:rsidRDefault="00AC0B7A">
                  <w:pPr>
                    <w:pStyle w:val="30"/>
                    <w:rPr>
                      <w:b/>
                      <w:bCs/>
                      <w:sz w:val="18"/>
                      <w:szCs w:val="18"/>
                    </w:rPr>
                  </w:pPr>
                </w:p>
              </w:tc>
              <w:tc>
                <w:tcPr>
                  <w:tcW w:w="0" w:type="auto"/>
                  <w:tcBorders>
                    <w:bottom w:val="single" w:sz="12" w:space="0" w:color="auto"/>
                  </w:tcBorders>
                  <w:vAlign w:val="center"/>
                </w:tcPr>
                <w:p w14:paraId="316A9FB6" w14:textId="77777777" w:rsidR="00AC0B7A" w:rsidRPr="00830DB2" w:rsidRDefault="00000000">
                  <w:pPr>
                    <w:pStyle w:val="30"/>
                    <w:rPr>
                      <w:b/>
                      <w:bCs/>
                      <w:sz w:val="18"/>
                      <w:szCs w:val="18"/>
                    </w:rPr>
                  </w:pPr>
                  <w:r w:rsidRPr="00830DB2">
                    <w:rPr>
                      <w:b/>
                      <w:bCs/>
                      <w:sz w:val="18"/>
                      <w:szCs w:val="18"/>
                    </w:rPr>
                    <w:t>%</w:t>
                  </w:r>
                </w:p>
              </w:tc>
              <w:tc>
                <w:tcPr>
                  <w:tcW w:w="0" w:type="auto"/>
                  <w:vMerge/>
                  <w:tcBorders>
                    <w:bottom w:val="single" w:sz="12" w:space="0" w:color="auto"/>
                  </w:tcBorders>
                  <w:vAlign w:val="center"/>
                </w:tcPr>
                <w:p w14:paraId="627DE8B9" w14:textId="77777777" w:rsidR="00AC0B7A" w:rsidRPr="00830DB2" w:rsidRDefault="00AC0B7A">
                  <w:pPr>
                    <w:pStyle w:val="30"/>
                    <w:rPr>
                      <w:b/>
                      <w:bCs/>
                      <w:sz w:val="18"/>
                      <w:szCs w:val="18"/>
                    </w:rPr>
                  </w:pPr>
                </w:p>
              </w:tc>
              <w:tc>
                <w:tcPr>
                  <w:tcW w:w="0" w:type="auto"/>
                  <w:tcBorders>
                    <w:bottom w:val="single" w:sz="12" w:space="0" w:color="auto"/>
                  </w:tcBorders>
                  <w:vAlign w:val="center"/>
                </w:tcPr>
                <w:p w14:paraId="1355F8B9" w14:textId="77777777" w:rsidR="00AC0B7A" w:rsidRPr="00830DB2" w:rsidRDefault="00000000">
                  <w:pPr>
                    <w:pStyle w:val="30"/>
                    <w:rPr>
                      <w:b/>
                      <w:bCs/>
                      <w:sz w:val="18"/>
                      <w:szCs w:val="18"/>
                    </w:rPr>
                  </w:pPr>
                  <w:r w:rsidRPr="00830DB2">
                    <w:rPr>
                      <w:b/>
                      <w:bCs/>
                      <w:sz w:val="18"/>
                      <w:szCs w:val="18"/>
                    </w:rPr>
                    <w:t>m</w:t>
                  </w:r>
                  <w:r w:rsidRPr="00830DB2">
                    <w:rPr>
                      <w:b/>
                      <w:bCs/>
                      <w:sz w:val="18"/>
                      <w:szCs w:val="18"/>
                      <w:vertAlign w:val="superscript"/>
                    </w:rPr>
                    <w:t>3</w:t>
                  </w:r>
                  <w:r w:rsidRPr="00830DB2">
                    <w:rPr>
                      <w:b/>
                      <w:bCs/>
                      <w:sz w:val="18"/>
                      <w:szCs w:val="18"/>
                    </w:rPr>
                    <w:t>/a</w:t>
                  </w:r>
                </w:p>
              </w:tc>
              <w:tc>
                <w:tcPr>
                  <w:tcW w:w="645" w:type="dxa"/>
                  <w:tcBorders>
                    <w:bottom w:val="single" w:sz="12" w:space="0" w:color="auto"/>
                  </w:tcBorders>
                  <w:vAlign w:val="center"/>
                </w:tcPr>
                <w:p w14:paraId="643379D1" w14:textId="77777777" w:rsidR="00AC0B7A" w:rsidRPr="00830DB2" w:rsidRDefault="00000000">
                  <w:pPr>
                    <w:pStyle w:val="30"/>
                    <w:rPr>
                      <w:b/>
                      <w:bCs/>
                      <w:sz w:val="18"/>
                      <w:szCs w:val="18"/>
                    </w:rPr>
                  </w:pPr>
                  <w:r w:rsidRPr="00830DB2">
                    <w:rPr>
                      <w:b/>
                      <w:bCs/>
                      <w:sz w:val="18"/>
                      <w:szCs w:val="18"/>
                    </w:rPr>
                    <w:t>mg/</w:t>
                  </w:r>
                  <w:r w:rsidRPr="00830DB2">
                    <w:rPr>
                      <w:rFonts w:hint="eastAsia"/>
                      <w:b/>
                      <w:bCs/>
                      <w:sz w:val="18"/>
                      <w:szCs w:val="18"/>
                    </w:rPr>
                    <w:t>L</w:t>
                  </w:r>
                </w:p>
              </w:tc>
              <w:tc>
                <w:tcPr>
                  <w:tcW w:w="714" w:type="dxa"/>
                  <w:tcBorders>
                    <w:bottom w:val="single" w:sz="12" w:space="0" w:color="auto"/>
                  </w:tcBorders>
                  <w:vAlign w:val="center"/>
                </w:tcPr>
                <w:p w14:paraId="25D53200" w14:textId="77777777" w:rsidR="00AC0B7A" w:rsidRPr="00830DB2" w:rsidRDefault="00000000">
                  <w:pPr>
                    <w:pStyle w:val="30"/>
                    <w:rPr>
                      <w:b/>
                      <w:bCs/>
                      <w:sz w:val="18"/>
                      <w:szCs w:val="18"/>
                    </w:rPr>
                  </w:pPr>
                  <w:r w:rsidRPr="00830DB2">
                    <w:rPr>
                      <w:b/>
                      <w:bCs/>
                      <w:sz w:val="18"/>
                      <w:szCs w:val="18"/>
                    </w:rPr>
                    <w:t>t/a</w:t>
                  </w:r>
                </w:p>
              </w:tc>
              <w:tc>
                <w:tcPr>
                  <w:tcW w:w="0" w:type="auto"/>
                  <w:tcBorders>
                    <w:bottom w:val="single" w:sz="12" w:space="0" w:color="auto"/>
                  </w:tcBorders>
                  <w:vAlign w:val="center"/>
                </w:tcPr>
                <w:p w14:paraId="7EEBF320" w14:textId="77777777" w:rsidR="00AC0B7A" w:rsidRPr="00830DB2" w:rsidRDefault="00000000">
                  <w:pPr>
                    <w:pStyle w:val="30"/>
                    <w:rPr>
                      <w:b/>
                      <w:bCs/>
                      <w:sz w:val="18"/>
                      <w:szCs w:val="18"/>
                    </w:rPr>
                  </w:pPr>
                  <w:r w:rsidRPr="00830DB2">
                    <w:rPr>
                      <w:b/>
                      <w:bCs/>
                      <w:sz w:val="18"/>
                      <w:szCs w:val="18"/>
                    </w:rPr>
                    <w:t>/</w:t>
                  </w:r>
                </w:p>
              </w:tc>
              <w:tc>
                <w:tcPr>
                  <w:tcW w:w="0" w:type="auto"/>
                  <w:tcBorders>
                    <w:bottom w:val="single" w:sz="12" w:space="0" w:color="auto"/>
                  </w:tcBorders>
                  <w:vAlign w:val="center"/>
                </w:tcPr>
                <w:p w14:paraId="3CDB1D9E" w14:textId="77777777" w:rsidR="00AC0B7A" w:rsidRPr="00830DB2" w:rsidRDefault="00000000">
                  <w:pPr>
                    <w:pStyle w:val="30"/>
                    <w:rPr>
                      <w:b/>
                      <w:bCs/>
                      <w:sz w:val="18"/>
                      <w:szCs w:val="18"/>
                    </w:rPr>
                  </w:pPr>
                  <w:r w:rsidRPr="00830DB2">
                    <w:rPr>
                      <w:rFonts w:hint="eastAsia"/>
                      <w:b/>
                      <w:bCs/>
                      <w:sz w:val="18"/>
                      <w:szCs w:val="18"/>
                    </w:rPr>
                    <w:t>/</w:t>
                  </w:r>
                </w:p>
              </w:tc>
              <w:tc>
                <w:tcPr>
                  <w:tcW w:w="0" w:type="auto"/>
                  <w:tcBorders>
                    <w:bottom w:val="single" w:sz="12" w:space="0" w:color="auto"/>
                  </w:tcBorders>
                  <w:vAlign w:val="center"/>
                </w:tcPr>
                <w:p w14:paraId="3D0C0E24" w14:textId="77777777" w:rsidR="00AC0B7A" w:rsidRPr="00830DB2" w:rsidRDefault="00000000">
                  <w:pPr>
                    <w:pStyle w:val="30"/>
                    <w:rPr>
                      <w:b/>
                      <w:bCs/>
                      <w:sz w:val="18"/>
                      <w:szCs w:val="18"/>
                    </w:rPr>
                  </w:pPr>
                  <w:r w:rsidRPr="00830DB2">
                    <w:rPr>
                      <w:rFonts w:hint="eastAsia"/>
                      <w:b/>
                      <w:bCs/>
                      <w:sz w:val="18"/>
                      <w:szCs w:val="18"/>
                    </w:rPr>
                    <w:t>/</w:t>
                  </w:r>
                </w:p>
              </w:tc>
              <w:tc>
                <w:tcPr>
                  <w:tcW w:w="0" w:type="auto"/>
                  <w:tcBorders>
                    <w:bottom w:val="single" w:sz="12" w:space="0" w:color="auto"/>
                  </w:tcBorders>
                  <w:vAlign w:val="center"/>
                </w:tcPr>
                <w:p w14:paraId="12874975" w14:textId="77777777" w:rsidR="00AC0B7A" w:rsidRPr="00830DB2" w:rsidRDefault="00000000">
                  <w:pPr>
                    <w:pStyle w:val="30"/>
                    <w:rPr>
                      <w:b/>
                      <w:bCs/>
                      <w:sz w:val="18"/>
                      <w:szCs w:val="18"/>
                    </w:rPr>
                  </w:pPr>
                  <w:r w:rsidRPr="00830DB2">
                    <w:rPr>
                      <w:rFonts w:hint="eastAsia"/>
                      <w:b/>
                      <w:bCs/>
                      <w:sz w:val="18"/>
                      <w:szCs w:val="18"/>
                    </w:rPr>
                    <w:t>/</w:t>
                  </w:r>
                </w:p>
              </w:tc>
              <w:tc>
                <w:tcPr>
                  <w:tcW w:w="397" w:type="dxa"/>
                  <w:tcBorders>
                    <w:bottom w:val="single" w:sz="12" w:space="0" w:color="auto"/>
                  </w:tcBorders>
                  <w:vAlign w:val="center"/>
                </w:tcPr>
                <w:p w14:paraId="6B19C0D4" w14:textId="77777777" w:rsidR="00AC0B7A" w:rsidRPr="00830DB2" w:rsidRDefault="00000000">
                  <w:pPr>
                    <w:pStyle w:val="30"/>
                    <w:rPr>
                      <w:b/>
                      <w:bCs/>
                      <w:sz w:val="18"/>
                      <w:szCs w:val="18"/>
                    </w:rPr>
                  </w:pPr>
                  <w:r w:rsidRPr="00830DB2">
                    <w:rPr>
                      <w:b/>
                      <w:bCs/>
                      <w:sz w:val="18"/>
                      <w:szCs w:val="18"/>
                    </w:rPr>
                    <w:t>/</w:t>
                  </w:r>
                </w:p>
              </w:tc>
              <w:tc>
                <w:tcPr>
                  <w:tcW w:w="1442" w:type="dxa"/>
                  <w:tcBorders>
                    <w:bottom w:val="single" w:sz="12" w:space="0" w:color="auto"/>
                  </w:tcBorders>
                  <w:vAlign w:val="center"/>
                </w:tcPr>
                <w:p w14:paraId="56076F1D" w14:textId="77777777" w:rsidR="00AC0B7A" w:rsidRPr="00830DB2" w:rsidRDefault="00000000">
                  <w:pPr>
                    <w:pStyle w:val="30"/>
                    <w:rPr>
                      <w:b/>
                      <w:bCs/>
                      <w:sz w:val="18"/>
                      <w:szCs w:val="18"/>
                    </w:rPr>
                  </w:pPr>
                  <w:r w:rsidRPr="00830DB2">
                    <w:rPr>
                      <w:b/>
                      <w:bCs/>
                      <w:sz w:val="18"/>
                      <w:szCs w:val="18"/>
                    </w:rPr>
                    <w:t>/</w:t>
                  </w:r>
                </w:p>
              </w:tc>
              <w:tc>
                <w:tcPr>
                  <w:tcW w:w="645" w:type="dxa"/>
                  <w:vMerge/>
                  <w:tcBorders>
                    <w:bottom w:val="single" w:sz="12" w:space="0" w:color="auto"/>
                  </w:tcBorders>
                  <w:vAlign w:val="center"/>
                </w:tcPr>
                <w:p w14:paraId="763E8D2A" w14:textId="77777777" w:rsidR="00AC0B7A" w:rsidRPr="00830DB2" w:rsidRDefault="00AC0B7A">
                  <w:pPr>
                    <w:pStyle w:val="30"/>
                    <w:rPr>
                      <w:b/>
                      <w:bCs/>
                      <w:sz w:val="18"/>
                      <w:szCs w:val="18"/>
                    </w:rPr>
                  </w:pPr>
                </w:p>
              </w:tc>
            </w:tr>
            <w:tr w:rsidR="00AC0B7A" w:rsidRPr="00830DB2" w14:paraId="60F52134" w14:textId="77777777">
              <w:trPr>
                <w:trHeight w:val="433"/>
                <w:jc w:val="center"/>
              </w:trPr>
              <w:tc>
                <w:tcPr>
                  <w:tcW w:w="0" w:type="auto"/>
                  <w:vMerge w:val="restart"/>
                  <w:tcBorders>
                    <w:tl2br w:val="nil"/>
                    <w:tr2bl w:val="nil"/>
                  </w:tcBorders>
                  <w:vAlign w:val="center"/>
                </w:tcPr>
                <w:p w14:paraId="049E2A08" w14:textId="77777777" w:rsidR="00AC0B7A" w:rsidRPr="00830DB2" w:rsidRDefault="00000000">
                  <w:pPr>
                    <w:pStyle w:val="30"/>
                    <w:rPr>
                      <w:sz w:val="18"/>
                      <w:szCs w:val="18"/>
                    </w:rPr>
                  </w:pPr>
                  <w:r w:rsidRPr="00830DB2">
                    <w:rPr>
                      <w:rFonts w:hint="eastAsia"/>
                      <w:sz w:val="18"/>
                      <w:szCs w:val="18"/>
                    </w:rPr>
                    <w:t>员工生活</w:t>
                  </w:r>
                </w:p>
              </w:tc>
              <w:tc>
                <w:tcPr>
                  <w:tcW w:w="0" w:type="auto"/>
                  <w:vMerge w:val="restart"/>
                  <w:tcBorders>
                    <w:tl2br w:val="nil"/>
                    <w:tr2bl w:val="nil"/>
                  </w:tcBorders>
                  <w:vAlign w:val="center"/>
                </w:tcPr>
                <w:p w14:paraId="42BF2B4E" w14:textId="77777777" w:rsidR="00AC0B7A" w:rsidRPr="00830DB2" w:rsidRDefault="00000000">
                  <w:pPr>
                    <w:pStyle w:val="30"/>
                    <w:rPr>
                      <w:sz w:val="18"/>
                      <w:szCs w:val="18"/>
                    </w:rPr>
                  </w:pPr>
                  <w:r w:rsidRPr="00830DB2">
                    <w:rPr>
                      <w:rFonts w:hint="eastAsia"/>
                      <w:sz w:val="18"/>
                      <w:szCs w:val="18"/>
                    </w:rPr>
                    <w:t>生活污水</w:t>
                  </w:r>
                </w:p>
              </w:tc>
              <w:tc>
                <w:tcPr>
                  <w:tcW w:w="0" w:type="auto"/>
                  <w:tcBorders>
                    <w:tl2br w:val="nil"/>
                    <w:tr2bl w:val="nil"/>
                  </w:tcBorders>
                  <w:vAlign w:val="center"/>
                </w:tcPr>
                <w:p w14:paraId="3AED243B" w14:textId="77777777" w:rsidR="00AC0B7A" w:rsidRPr="00830DB2" w:rsidRDefault="00000000">
                  <w:pPr>
                    <w:pStyle w:val="30"/>
                    <w:rPr>
                      <w:sz w:val="18"/>
                      <w:szCs w:val="18"/>
                    </w:rPr>
                  </w:pPr>
                  <w:r w:rsidRPr="00830DB2">
                    <w:rPr>
                      <w:sz w:val="18"/>
                      <w:szCs w:val="18"/>
                    </w:rPr>
                    <w:t>pH</w:t>
                  </w:r>
                </w:p>
              </w:tc>
              <w:tc>
                <w:tcPr>
                  <w:tcW w:w="0" w:type="auto"/>
                  <w:vMerge w:val="restart"/>
                  <w:tcBorders>
                    <w:tl2br w:val="nil"/>
                    <w:tr2bl w:val="nil"/>
                  </w:tcBorders>
                  <w:vAlign w:val="center"/>
                </w:tcPr>
                <w:p w14:paraId="3693BD8E" w14:textId="77777777" w:rsidR="00AC0B7A" w:rsidRPr="00830DB2" w:rsidRDefault="00000000">
                  <w:pPr>
                    <w:pStyle w:val="30"/>
                    <w:rPr>
                      <w:sz w:val="18"/>
                      <w:szCs w:val="18"/>
                    </w:rPr>
                  </w:pPr>
                  <w:r w:rsidRPr="00830DB2">
                    <w:rPr>
                      <w:rFonts w:hint="eastAsia"/>
                      <w:sz w:val="18"/>
                      <w:szCs w:val="18"/>
                    </w:rPr>
                    <w:t>792</w:t>
                  </w:r>
                </w:p>
              </w:tc>
              <w:tc>
                <w:tcPr>
                  <w:tcW w:w="645" w:type="dxa"/>
                  <w:tcBorders>
                    <w:tl2br w:val="nil"/>
                    <w:tr2bl w:val="nil"/>
                  </w:tcBorders>
                  <w:vAlign w:val="center"/>
                </w:tcPr>
                <w:p w14:paraId="5CDBCD6C" w14:textId="77777777" w:rsidR="00AC0B7A" w:rsidRPr="00830DB2" w:rsidRDefault="00000000">
                  <w:pPr>
                    <w:pStyle w:val="30"/>
                    <w:rPr>
                      <w:sz w:val="18"/>
                      <w:szCs w:val="18"/>
                    </w:rPr>
                  </w:pPr>
                  <w:r w:rsidRPr="00830DB2">
                    <w:rPr>
                      <w:sz w:val="18"/>
                      <w:szCs w:val="18"/>
                    </w:rPr>
                    <w:t>6~9</w:t>
                  </w:r>
                </w:p>
              </w:tc>
              <w:tc>
                <w:tcPr>
                  <w:tcW w:w="714" w:type="dxa"/>
                  <w:tcBorders>
                    <w:tl2br w:val="nil"/>
                    <w:tr2bl w:val="nil"/>
                  </w:tcBorders>
                  <w:vAlign w:val="center"/>
                </w:tcPr>
                <w:p w14:paraId="77648418"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662C8115"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5460DFEA" w14:textId="77777777" w:rsidR="00AC0B7A" w:rsidRPr="00830DB2" w:rsidRDefault="00000000">
                  <w:pPr>
                    <w:pStyle w:val="30"/>
                    <w:rPr>
                      <w:sz w:val="18"/>
                      <w:szCs w:val="18"/>
                    </w:rPr>
                  </w:pPr>
                  <w:r w:rsidRPr="00830DB2">
                    <w:rPr>
                      <w:rFonts w:hint="eastAsia"/>
                      <w:sz w:val="18"/>
                      <w:szCs w:val="18"/>
                    </w:rPr>
                    <w:t>化粪池</w:t>
                  </w:r>
                </w:p>
              </w:tc>
              <w:tc>
                <w:tcPr>
                  <w:tcW w:w="0" w:type="auto"/>
                  <w:tcBorders>
                    <w:tl2br w:val="nil"/>
                    <w:tr2bl w:val="nil"/>
                  </w:tcBorders>
                  <w:vAlign w:val="center"/>
                </w:tcPr>
                <w:p w14:paraId="237AF352"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3ED54610" w14:textId="77777777" w:rsidR="00AC0B7A" w:rsidRPr="00830DB2" w:rsidRDefault="00000000">
                  <w:pPr>
                    <w:pStyle w:val="30"/>
                    <w:rPr>
                      <w:sz w:val="18"/>
                      <w:szCs w:val="18"/>
                    </w:rPr>
                  </w:pPr>
                  <w:r w:rsidRPr="00830DB2">
                    <w:rPr>
                      <w:rFonts w:hint="eastAsia"/>
                      <w:sz w:val="18"/>
                      <w:szCs w:val="18"/>
                    </w:rPr>
                    <w:t>是</w:t>
                  </w:r>
                </w:p>
              </w:tc>
              <w:tc>
                <w:tcPr>
                  <w:tcW w:w="0" w:type="auto"/>
                  <w:vMerge w:val="restart"/>
                  <w:tcBorders>
                    <w:tl2br w:val="nil"/>
                    <w:tr2bl w:val="nil"/>
                  </w:tcBorders>
                  <w:vAlign w:val="center"/>
                </w:tcPr>
                <w:p w14:paraId="16EDB346" w14:textId="77777777" w:rsidR="00AC0B7A" w:rsidRPr="00830DB2" w:rsidRDefault="00000000">
                  <w:pPr>
                    <w:pStyle w:val="30"/>
                    <w:rPr>
                      <w:sz w:val="18"/>
                      <w:szCs w:val="18"/>
                    </w:rPr>
                  </w:pPr>
                  <w:r w:rsidRPr="00830DB2">
                    <w:rPr>
                      <w:rFonts w:hint="eastAsia"/>
                      <w:sz w:val="18"/>
                      <w:szCs w:val="18"/>
                    </w:rPr>
                    <w:t>792</w:t>
                  </w:r>
                </w:p>
              </w:tc>
              <w:tc>
                <w:tcPr>
                  <w:tcW w:w="645" w:type="dxa"/>
                  <w:tcBorders>
                    <w:tl2br w:val="nil"/>
                    <w:tr2bl w:val="nil"/>
                  </w:tcBorders>
                  <w:vAlign w:val="center"/>
                </w:tcPr>
                <w:p w14:paraId="380347A4" w14:textId="77777777" w:rsidR="00AC0B7A" w:rsidRPr="00830DB2" w:rsidRDefault="00000000">
                  <w:pPr>
                    <w:pStyle w:val="30"/>
                    <w:rPr>
                      <w:sz w:val="18"/>
                      <w:szCs w:val="18"/>
                    </w:rPr>
                  </w:pPr>
                  <w:r w:rsidRPr="00830DB2">
                    <w:rPr>
                      <w:sz w:val="18"/>
                      <w:szCs w:val="18"/>
                    </w:rPr>
                    <w:t>6~9</w:t>
                  </w:r>
                </w:p>
              </w:tc>
              <w:tc>
                <w:tcPr>
                  <w:tcW w:w="714" w:type="dxa"/>
                  <w:tcBorders>
                    <w:tl2br w:val="nil"/>
                    <w:tr2bl w:val="nil"/>
                  </w:tcBorders>
                  <w:vAlign w:val="center"/>
                </w:tcPr>
                <w:p w14:paraId="70E035CB" w14:textId="77777777" w:rsidR="00AC0B7A" w:rsidRPr="00830DB2" w:rsidRDefault="00000000">
                  <w:pPr>
                    <w:pStyle w:val="30"/>
                    <w:rPr>
                      <w:sz w:val="18"/>
                      <w:szCs w:val="18"/>
                    </w:rPr>
                  </w:pPr>
                  <w:r w:rsidRPr="00830DB2">
                    <w:rPr>
                      <w:rFonts w:hint="eastAsia"/>
                      <w:sz w:val="18"/>
                      <w:szCs w:val="18"/>
                    </w:rPr>
                    <w:t>/</w:t>
                  </w:r>
                </w:p>
              </w:tc>
              <w:tc>
                <w:tcPr>
                  <w:tcW w:w="397" w:type="dxa"/>
                  <w:vMerge w:val="restart"/>
                  <w:tcBorders>
                    <w:tl2br w:val="nil"/>
                    <w:tr2bl w:val="nil"/>
                  </w:tcBorders>
                  <w:vAlign w:val="center"/>
                </w:tcPr>
                <w:p w14:paraId="647C9711" w14:textId="77777777" w:rsidR="00AC0B7A" w:rsidRPr="00830DB2" w:rsidRDefault="00000000">
                  <w:pPr>
                    <w:pStyle w:val="30"/>
                    <w:rPr>
                      <w:sz w:val="18"/>
                      <w:szCs w:val="18"/>
                    </w:rPr>
                  </w:pPr>
                  <w:r w:rsidRPr="00830DB2">
                    <w:rPr>
                      <w:rFonts w:hint="eastAsia"/>
                      <w:sz w:val="18"/>
                      <w:szCs w:val="18"/>
                    </w:rPr>
                    <w:t>间接排放</w:t>
                  </w:r>
                </w:p>
              </w:tc>
              <w:tc>
                <w:tcPr>
                  <w:tcW w:w="397" w:type="dxa"/>
                  <w:vMerge w:val="restart"/>
                  <w:tcBorders>
                    <w:tl2br w:val="nil"/>
                    <w:tr2bl w:val="nil"/>
                  </w:tcBorders>
                  <w:vAlign w:val="center"/>
                </w:tcPr>
                <w:p w14:paraId="1ABC5DCA" w14:textId="77777777" w:rsidR="00AC0B7A" w:rsidRPr="00830DB2" w:rsidRDefault="00000000">
                  <w:pPr>
                    <w:pStyle w:val="30"/>
                    <w:rPr>
                      <w:sz w:val="18"/>
                      <w:szCs w:val="18"/>
                    </w:rPr>
                  </w:pPr>
                  <w:r w:rsidRPr="00830DB2">
                    <w:rPr>
                      <w:rFonts w:hint="eastAsia"/>
                      <w:sz w:val="18"/>
                      <w:szCs w:val="18"/>
                    </w:rPr>
                    <w:t>安义高新技术产业园区</w:t>
                  </w:r>
                  <w:r w:rsidRPr="00830DB2">
                    <w:rPr>
                      <w:sz w:val="18"/>
                      <w:szCs w:val="18"/>
                    </w:rPr>
                    <w:t>污水处理厂</w:t>
                  </w:r>
                </w:p>
              </w:tc>
              <w:tc>
                <w:tcPr>
                  <w:tcW w:w="576" w:type="dxa"/>
                  <w:vMerge w:val="restart"/>
                  <w:tcBorders>
                    <w:tl2br w:val="nil"/>
                    <w:tr2bl w:val="nil"/>
                  </w:tcBorders>
                  <w:vAlign w:val="center"/>
                </w:tcPr>
                <w:p w14:paraId="4766D677" w14:textId="77777777" w:rsidR="00AC0B7A" w:rsidRPr="00830DB2" w:rsidRDefault="00000000">
                  <w:pPr>
                    <w:pStyle w:val="30"/>
                    <w:rPr>
                      <w:sz w:val="18"/>
                      <w:szCs w:val="18"/>
                    </w:rPr>
                  </w:pPr>
                  <w:r w:rsidRPr="00830DB2">
                    <w:rPr>
                      <w:sz w:val="18"/>
                      <w:szCs w:val="18"/>
                    </w:rPr>
                    <w:t>间断排放，排放期间流量不稳定，但有周期性规律</w:t>
                  </w:r>
                </w:p>
              </w:tc>
              <w:tc>
                <w:tcPr>
                  <w:tcW w:w="966" w:type="dxa"/>
                  <w:vMerge w:val="restart"/>
                  <w:tcBorders>
                    <w:tl2br w:val="nil"/>
                    <w:tr2bl w:val="nil"/>
                  </w:tcBorders>
                  <w:vAlign w:val="center"/>
                </w:tcPr>
                <w:p w14:paraId="4F3E6307" w14:textId="77777777" w:rsidR="00AC0B7A" w:rsidRPr="00830DB2" w:rsidRDefault="00000000">
                  <w:pPr>
                    <w:pStyle w:val="30"/>
                    <w:rPr>
                      <w:sz w:val="18"/>
                      <w:szCs w:val="18"/>
                    </w:rPr>
                  </w:pPr>
                  <w:r w:rsidRPr="00830DB2">
                    <w:rPr>
                      <w:rFonts w:hint="eastAsia"/>
                      <w:sz w:val="18"/>
                      <w:szCs w:val="18"/>
                    </w:rPr>
                    <w:t>DW001</w:t>
                  </w:r>
                  <w:r w:rsidRPr="00830DB2">
                    <w:rPr>
                      <w:rFonts w:hint="eastAsia"/>
                      <w:sz w:val="18"/>
                      <w:szCs w:val="18"/>
                    </w:rPr>
                    <w:t>，废水总排口</w:t>
                  </w:r>
                </w:p>
              </w:tc>
              <w:tc>
                <w:tcPr>
                  <w:tcW w:w="397" w:type="dxa"/>
                  <w:vMerge w:val="restart"/>
                  <w:tcBorders>
                    <w:tl2br w:val="nil"/>
                    <w:tr2bl w:val="nil"/>
                  </w:tcBorders>
                  <w:vAlign w:val="center"/>
                </w:tcPr>
                <w:p w14:paraId="2769EE8B" w14:textId="77777777" w:rsidR="00AC0B7A" w:rsidRPr="00830DB2" w:rsidRDefault="00000000">
                  <w:pPr>
                    <w:pStyle w:val="30"/>
                    <w:rPr>
                      <w:sz w:val="18"/>
                      <w:szCs w:val="18"/>
                    </w:rPr>
                  </w:pPr>
                  <w:r w:rsidRPr="00830DB2">
                    <w:rPr>
                      <w:sz w:val="18"/>
                      <w:szCs w:val="18"/>
                    </w:rPr>
                    <w:t>一般排放口</w:t>
                  </w:r>
                </w:p>
              </w:tc>
              <w:tc>
                <w:tcPr>
                  <w:tcW w:w="1442" w:type="dxa"/>
                  <w:vMerge w:val="restart"/>
                  <w:tcBorders>
                    <w:tl2br w:val="nil"/>
                    <w:tr2bl w:val="nil"/>
                  </w:tcBorders>
                  <w:vAlign w:val="center"/>
                </w:tcPr>
                <w:p w14:paraId="25F10CA9" w14:textId="77777777" w:rsidR="00AC0B7A" w:rsidRPr="00830DB2" w:rsidRDefault="00000000">
                  <w:pPr>
                    <w:pStyle w:val="30"/>
                    <w:rPr>
                      <w:sz w:val="18"/>
                      <w:szCs w:val="18"/>
                    </w:rPr>
                  </w:pPr>
                  <w:r w:rsidRPr="00830DB2">
                    <w:rPr>
                      <w:rFonts w:hint="eastAsia"/>
                      <w:sz w:val="18"/>
                      <w:szCs w:val="18"/>
                    </w:rPr>
                    <w:t>E</w:t>
                  </w:r>
                  <w:r w:rsidRPr="00830DB2">
                    <w:rPr>
                      <w:sz w:val="18"/>
                      <w:szCs w:val="18"/>
                    </w:rPr>
                    <w:t>115°36′4.14″</w:t>
                  </w:r>
                </w:p>
                <w:p w14:paraId="2B7F71C8" w14:textId="77777777" w:rsidR="00AC0B7A" w:rsidRPr="00830DB2" w:rsidRDefault="00000000">
                  <w:pPr>
                    <w:pStyle w:val="30"/>
                    <w:rPr>
                      <w:sz w:val="18"/>
                      <w:szCs w:val="18"/>
                    </w:rPr>
                  </w:pPr>
                  <w:r w:rsidRPr="00830DB2">
                    <w:rPr>
                      <w:rFonts w:hint="eastAsia"/>
                      <w:sz w:val="18"/>
                      <w:szCs w:val="18"/>
                    </w:rPr>
                    <w:t>N</w:t>
                  </w:r>
                  <w:r w:rsidRPr="00830DB2">
                    <w:rPr>
                      <w:sz w:val="18"/>
                      <w:szCs w:val="18"/>
                    </w:rPr>
                    <w:t>28°51′55.08″</w:t>
                  </w:r>
                </w:p>
              </w:tc>
              <w:tc>
                <w:tcPr>
                  <w:tcW w:w="645" w:type="dxa"/>
                  <w:tcBorders>
                    <w:tl2br w:val="nil"/>
                    <w:tr2bl w:val="nil"/>
                  </w:tcBorders>
                  <w:vAlign w:val="center"/>
                </w:tcPr>
                <w:p w14:paraId="533CDCF2" w14:textId="77777777" w:rsidR="00AC0B7A" w:rsidRPr="00830DB2" w:rsidRDefault="00000000">
                  <w:pPr>
                    <w:pStyle w:val="30"/>
                    <w:rPr>
                      <w:sz w:val="18"/>
                      <w:szCs w:val="18"/>
                    </w:rPr>
                  </w:pPr>
                  <w:r w:rsidRPr="00830DB2">
                    <w:rPr>
                      <w:sz w:val="18"/>
                      <w:szCs w:val="18"/>
                    </w:rPr>
                    <w:t>6~9</w:t>
                  </w:r>
                </w:p>
              </w:tc>
            </w:tr>
            <w:tr w:rsidR="00AC0B7A" w:rsidRPr="00830DB2" w14:paraId="752C93E8" w14:textId="77777777">
              <w:trPr>
                <w:trHeight w:val="441"/>
                <w:jc w:val="center"/>
              </w:trPr>
              <w:tc>
                <w:tcPr>
                  <w:tcW w:w="0" w:type="auto"/>
                  <w:vMerge/>
                  <w:tcBorders>
                    <w:tl2br w:val="nil"/>
                    <w:tr2bl w:val="nil"/>
                  </w:tcBorders>
                  <w:vAlign w:val="center"/>
                </w:tcPr>
                <w:p w14:paraId="3707BA4F" w14:textId="77777777" w:rsidR="00AC0B7A" w:rsidRPr="00830DB2" w:rsidRDefault="00AC0B7A">
                  <w:pPr>
                    <w:pStyle w:val="30"/>
                    <w:rPr>
                      <w:sz w:val="18"/>
                      <w:szCs w:val="18"/>
                    </w:rPr>
                  </w:pPr>
                </w:p>
              </w:tc>
              <w:tc>
                <w:tcPr>
                  <w:tcW w:w="0" w:type="auto"/>
                  <w:vMerge/>
                  <w:tcBorders>
                    <w:tl2br w:val="nil"/>
                    <w:tr2bl w:val="nil"/>
                  </w:tcBorders>
                  <w:vAlign w:val="center"/>
                </w:tcPr>
                <w:p w14:paraId="3E832A30" w14:textId="77777777" w:rsidR="00AC0B7A" w:rsidRPr="00830DB2" w:rsidRDefault="00AC0B7A">
                  <w:pPr>
                    <w:pStyle w:val="30"/>
                    <w:rPr>
                      <w:sz w:val="18"/>
                      <w:szCs w:val="18"/>
                    </w:rPr>
                  </w:pPr>
                </w:p>
              </w:tc>
              <w:tc>
                <w:tcPr>
                  <w:tcW w:w="0" w:type="auto"/>
                  <w:tcBorders>
                    <w:tl2br w:val="nil"/>
                    <w:tr2bl w:val="nil"/>
                  </w:tcBorders>
                  <w:vAlign w:val="center"/>
                </w:tcPr>
                <w:p w14:paraId="48F643D6" w14:textId="77777777" w:rsidR="00AC0B7A" w:rsidRPr="00830DB2" w:rsidRDefault="00000000">
                  <w:pPr>
                    <w:pStyle w:val="30"/>
                    <w:rPr>
                      <w:sz w:val="18"/>
                      <w:szCs w:val="18"/>
                    </w:rPr>
                  </w:pPr>
                  <w:r w:rsidRPr="00830DB2">
                    <w:rPr>
                      <w:sz w:val="18"/>
                      <w:szCs w:val="18"/>
                    </w:rPr>
                    <w:t>COD</w:t>
                  </w:r>
                  <w:r w:rsidRPr="00830DB2">
                    <w:rPr>
                      <w:rFonts w:hint="eastAsia"/>
                      <w:sz w:val="18"/>
                      <w:szCs w:val="18"/>
                      <w:vertAlign w:val="subscript"/>
                    </w:rPr>
                    <w:t>Cr</w:t>
                  </w:r>
                </w:p>
              </w:tc>
              <w:tc>
                <w:tcPr>
                  <w:tcW w:w="0" w:type="auto"/>
                  <w:vMerge/>
                  <w:tcBorders>
                    <w:tl2br w:val="nil"/>
                    <w:tr2bl w:val="nil"/>
                  </w:tcBorders>
                  <w:vAlign w:val="center"/>
                </w:tcPr>
                <w:p w14:paraId="2A953EC3" w14:textId="77777777" w:rsidR="00AC0B7A" w:rsidRPr="00830DB2" w:rsidRDefault="00AC0B7A">
                  <w:pPr>
                    <w:pStyle w:val="30"/>
                    <w:rPr>
                      <w:sz w:val="18"/>
                      <w:szCs w:val="18"/>
                    </w:rPr>
                  </w:pPr>
                </w:p>
              </w:tc>
              <w:tc>
                <w:tcPr>
                  <w:tcW w:w="645" w:type="dxa"/>
                  <w:tcBorders>
                    <w:tl2br w:val="nil"/>
                    <w:tr2bl w:val="nil"/>
                  </w:tcBorders>
                  <w:vAlign w:val="center"/>
                </w:tcPr>
                <w:p w14:paraId="3A958666" w14:textId="77777777" w:rsidR="00AC0B7A" w:rsidRPr="00830DB2" w:rsidRDefault="00000000">
                  <w:pPr>
                    <w:pStyle w:val="30"/>
                    <w:rPr>
                      <w:sz w:val="18"/>
                      <w:szCs w:val="18"/>
                    </w:rPr>
                  </w:pPr>
                  <w:r w:rsidRPr="00830DB2">
                    <w:rPr>
                      <w:rFonts w:hint="eastAsia"/>
                      <w:sz w:val="18"/>
                      <w:szCs w:val="18"/>
                    </w:rPr>
                    <w:t>25</w:t>
                  </w:r>
                  <w:r w:rsidRPr="00830DB2">
                    <w:rPr>
                      <w:sz w:val="18"/>
                      <w:szCs w:val="18"/>
                    </w:rPr>
                    <w:t>0</w:t>
                  </w:r>
                </w:p>
              </w:tc>
              <w:tc>
                <w:tcPr>
                  <w:tcW w:w="714" w:type="dxa"/>
                  <w:tcBorders>
                    <w:tl2br w:val="nil"/>
                    <w:tr2bl w:val="nil"/>
                  </w:tcBorders>
                  <w:vAlign w:val="center"/>
                </w:tcPr>
                <w:p w14:paraId="1551BC71" w14:textId="77777777" w:rsidR="00AC0B7A" w:rsidRPr="00830DB2" w:rsidRDefault="00000000">
                  <w:pPr>
                    <w:pStyle w:val="30"/>
                    <w:rPr>
                      <w:sz w:val="18"/>
                      <w:szCs w:val="18"/>
                    </w:rPr>
                  </w:pPr>
                  <w:r w:rsidRPr="00830DB2">
                    <w:rPr>
                      <w:rFonts w:hint="eastAsia"/>
                      <w:sz w:val="18"/>
                      <w:szCs w:val="18"/>
                    </w:rPr>
                    <w:t>0.198</w:t>
                  </w:r>
                </w:p>
              </w:tc>
              <w:tc>
                <w:tcPr>
                  <w:tcW w:w="0" w:type="auto"/>
                  <w:vMerge/>
                  <w:tcBorders>
                    <w:tl2br w:val="nil"/>
                    <w:tr2bl w:val="nil"/>
                  </w:tcBorders>
                  <w:vAlign w:val="center"/>
                </w:tcPr>
                <w:p w14:paraId="7BB6F62A" w14:textId="77777777" w:rsidR="00AC0B7A" w:rsidRPr="00830DB2" w:rsidRDefault="00AC0B7A">
                  <w:pPr>
                    <w:pStyle w:val="30"/>
                    <w:rPr>
                      <w:sz w:val="18"/>
                      <w:szCs w:val="18"/>
                    </w:rPr>
                  </w:pPr>
                </w:p>
              </w:tc>
              <w:tc>
                <w:tcPr>
                  <w:tcW w:w="0" w:type="auto"/>
                  <w:vMerge/>
                  <w:tcBorders>
                    <w:tl2br w:val="nil"/>
                    <w:tr2bl w:val="nil"/>
                  </w:tcBorders>
                  <w:vAlign w:val="center"/>
                </w:tcPr>
                <w:p w14:paraId="350EB586" w14:textId="77777777" w:rsidR="00AC0B7A" w:rsidRPr="00830DB2" w:rsidRDefault="00AC0B7A">
                  <w:pPr>
                    <w:pStyle w:val="30"/>
                    <w:rPr>
                      <w:sz w:val="18"/>
                      <w:szCs w:val="18"/>
                    </w:rPr>
                  </w:pPr>
                </w:p>
              </w:tc>
              <w:tc>
                <w:tcPr>
                  <w:tcW w:w="0" w:type="auto"/>
                  <w:tcBorders>
                    <w:tl2br w:val="nil"/>
                    <w:tr2bl w:val="nil"/>
                  </w:tcBorders>
                  <w:vAlign w:val="center"/>
                </w:tcPr>
                <w:p w14:paraId="1056B0B9" w14:textId="77777777" w:rsidR="00AC0B7A" w:rsidRPr="00830DB2" w:rsidRDefault="00000000">
                  <w:pPr>
                    <w:pStyle w:val="30"/>
                    <w:rPr>
                      <w:sz w:val="18"/>
                      <w:szCs w:val="18"/>
                    </w:rPr>
                  </w:pPr>
                  <w:r w:rsidRPr="00830DB2">
                    <w:rPr>
                      <w:rFonts w:hint="eastAsia"/>
                      <w:sz w:val="18"/>
                      <w:szCs w:val="18"/>
                    </w:rPr>
                    <w:t>20</w:t>
                  </w:r>
                </w:p>
              </w:tc>
              <w:tc>
                <w:tcPr>
                  <w:tcW w:w="0" w:type="auto"/>
                  <w:vMerge/>
                  <w:tcBorders>
                    <w:tl2br w:val="nil"/>
                    <w:tr2bl w:val="nil"/>
                  </w:tcBorders>
                  <w:vAlign w:val="center"/>
                </w:tcPr>
                <w:p w14:paraId="68C650EB" w14:textId="77777777" w:rsidR="00AC0B7A" w:rsidRPr="00830DB2" w:rsidRDefault="00AC0B7A">
                  <w:pPr>
                    <w:pStyle w:val="30"/>
                    <w:rPr>
                      <w:sz w:val="18"/>
                      <w:szCs w:val="18"/>
                    </w:rPr>
                  </w:pPr>
                </w:p>
              </w:tc>
              <w:tc>
                <w:tcPr>
                  <w:tcW w:w="0" w:type="auto"/>
                  <w:vMerge/>
                  <w:tcBorders>
                    <w:tl2br w:val="nil"/>
                    <w:tr2bl w:val="nil"/>
                  </w:tcBorders>
                  <w:vAlign w:val="center"/>
                </w:tcPr>
                <w:p w14:paraId="1B1B2B8E" w14:textId="77777777" w:rsidR="00AC0B7A" w:rsidRPr="00830DB2" w:rsidRDefault="00AC0B7A">
                  <w:pPr>
                    <w:pStyle w:val="30"/>
                    <w:rPr>
                      <w:sz w:val="18"/>
                      <w:szCs w:val="18"/>
                    </w:rPr>
                  </w:pPr>
                </w:p>
              </w:tc>
              <w:tc>
                <w:tcPr>
                  <w:tcW w:w="645" w:type="dxa"/>
                  <w:tcBorders>
                    <w:tl2br w:val="nil"/>
                    <w:tr2bl w:val="nil"/>
                  </w:tcBorders>
                  <w:vAlign w:val="center"/>
                </w:tcPr>
                <w:p w14:paraId="7C629470" w14:textId="77777777" w:rsidR="00AC0B7A" w:rsidRPr="00830DB2" w:rsidRDefault="00000000">
                  <w:pPr>
                    <w:pStyle w:val="30"/>
                    <w:rPr>
                      <w:sz w:val="18"/>
                      <w:szCs w:val="18"/>
                    </w:rPr>
                  </w:pPr>
                  <w:r w:rsidRPr="00830DB2">
                    <w:rPr>
                      <w:sz w:val="18"/>
                      <w:szCs w:val="18"/>
                    </w:rPr>
                    <w:t>200</w:t>
                  </w:r>
                </w:p>
              </w:tc>
              <w:tc>
                <w:tcPr>
                  <w:tcW w:w="714" w:type="dxa"/>
                  <w:tcBorders>
                    <w:tl2br w:val="nil"/>
                    <w:tr2bl w:val="nil"/>
                  </w:tcBorders>
                  <w:vAlign w:val="center"/>
                </w:tcPr>
                <w:p w14:paraId="6CE5932E" w14:textId="77777777" w:rsidR="00AC0B7A" w:rsidRPr="00830DB2" w:rsidRDefault="00000000">
                  <w:pPr>
                    <w:pStyle w:val="30"/>
                    <w:rPr>
                      <w:sz w:val="18"/>
                      <w:szCs w:val="18"/>
                    </w:rPr>
                  </w:pPr>
                  <w:r w:rsidRPr="00830DB2">
                    <w:rPr>
                      <w:rFonts w:hint="eastAsia"/>
                      <w:sz w:val="18"/>
                      <w:szCs w:val="18"/>
                    </w:rPr>
                    <w:t>0.158</w:t>
                  </w:r>
                </w:p>
              </w:tc>
              <w:tc>
                <w:tcPr>
                  <w:tcW w:w="397" w:type="dxa"/>
                  <w:vMerge/>
                  <w:tcBorders>
                    <w:tl2br w:val="nil"/>
                    <w:tr2bl w:val="nil"/>
                  </w:tcBorders>
                  <w:vAlign w:val="center"/>
                </w:tcPr>
                <w:p w14:paraId="3E4C4DB6" w14:textId="77777777" w:rsidR="00AC0B7A" w:rsidRPr="00830DB2" w:rsidRDefault="00AC0B7A">
                  <w:pPr>
                    <w:pStyle w:val="30"/>
                    <w:rPr>
                      <w:sz w:val="18"/>
                      <w:szCs w:val="18"/>
                    </w:rPr>
                  </w:pPr>
                </w:p>
              </w:tc>
              <w:tc>
                <w:tcPr>
                  <w:tcW w:w="397" w:type="dxa"/>
                  <w:vMerge/>
                  <w:tcBorders>
                    <w:tl2br w:val="nil"/>
                    <w:tr2bl w:val="nil"/>
                  </w:tcBorders>
                  <w:vAlign w:val="center"/>
                </w:tcPr>
                <w:p w14:paraId="104E1EA7" w14:textId="77777777" w:rsidR="00AC0B7A" w:rsidRPr="00830DB2" w:rsidRDefault="00AC0B7A">
                  <w:pPr>
                    <w:pStyle w:val="30"/>
                    <w:rPr>
                      <w:sz w:val="18"/>
                      <w:szCs w:val="18"/>
                    </w:rPr>
                  </w:pPr>
                </w:p>
              </w:tc>
              <w:tc>
                <w:tcPr>
                  <w:tcW w:w="576" w:type="dxa"/>
                  <w:vMerge/>
                  <w:tcBorders>
                    <w:tl2br w:val="nil"/>
                    <w:tr2bl w:val="nil"/>
                  </w:tcBorders>
                  <w:vAlign w:val="center"/>
                </w:tcPr>
                <w:p w14:paraId="1FFAB6D9" w14:textId="77777777" w:rsidR="00AC0B7A" w:rsidRPr="00830DB2" w:rsidRDefault="00AC0B7A">
                  <w:pPr>
                    <w:pStyle w:val="30"/>
                    <w:rPr>
                      <w:sz w:val="18"/>
                      <w:szCs w:val="18"/>
                    </w:rPr>
                  </w:pPr>
                </w:p>
              </w:tc>
              <w:tc>
                <w:tcPr>
                  <w:tcW w:w="966" w:type="dxa"/>
                  <w:vMerge/>
                  <w:tcBorders>
                    <w:tl2br w:val="nil"/>
                    <w:tr2bl w:val="nil"/>
                  </w:tcBorders>
                  <w:vAlign w:val="center"/>
                </w:tcPr>
                <w:p w14:paraId="704575ED" w14:textId="77777777" w:rsidR="00AC0B7A" w:rsidRPr="00830DB2" w:rsidRDefault="00AC0B7A">
                  <w:pPr>
                    <w:pStyle w:val="30"/>
                    <w:rPr>
                      <w:sz w:val="18"/>
                      <w:szCs w:val="18"/>
                    </w:rPr>
                  </w:pPr>
                </w:p>
              </w:tc>
              <w:tc>
                <w:tcPr>
                  <w:tcW w:w="397" w:type="dxa"/>
                  <w:vMerge/>
                  <w:tcBorders>
                    <w:tl2br w:val="nil"/>
                    <w:tr2bl w:val="nil"/>
                  </w:tcBorders>
                  <w:vAlign w:val="center"/>
                </w:tcPr>
                <w:p w14:paraId="33C9EFCC" w14:textId="77777777" w:rsidR="00AC0B7A" w:rsidRPr="00830DB2" w:rsidRDefault="00AC0B7A">
                  <w:pPr>
                    <w:pStyle w:val="30"/>
                    <w:rPr>
                      <w:sz w:val="18"/>
                      <w:szCs w:val="18"/>
                    </w:rPr>
                  </w:pPr>
                </w:p>
              </w:tc>
              <w:tc>
                <w:tcPr>
                  <w:tcW w:w="1442" w:type="dxa"/>
                  <w:vMerge/>
                  <w:tcBorders>
                    <w:tl2br w:val="nil"/>
                    <w:tr2bl w:val="nil"/>
                  </w:tcBorders>
                  <w:vAlign w:val="center"/>
                </w:tcPr>
                <w:p w14:paraId="650131C2" w14:textId="77777777" w:rsidR="00AC0B7A" w:rsidRPr="00830DB2" w:rsidRDefault="00AC0B7A">
                  <w:pPr>
                    <w:pStyle w:val="30"/>
                    <w:rPr>
                      <w:sz w:val="18"/>
                      <w:szCs w:val="18"/>
                    </w:rPr>
                  </w:pPr>
                </w:p>
              </w:tc>
              <w:tc>
                <w:tcPr>
                  <w:tcW w:w="645" w:type="dxa"/>
                  <w:tcBorders>
                    <w:tl2br w:val="nil"/>
                    <w:tr2bl w:val="nil"/>
                  </w:tcBorders>
                  <w:vAlign w:val="center"/>
                </w:tcPr>
                <w:p w14:paraId="79DED8B5" w14:textId="77777777" w:rsidR="00AC0B7A" w:rsidRPr="00830DB2" w:rsidRDefault="00000000">
                  <w:pPr>
                    <w:pStyle w:val="30"/>
                    <w:rPr>
                      <w:sz w:val="18"/>
                      <w:szCs w:val="18"/>
                    </w:rPr>
                  </w:pPr>
                  <w:r w:rsidRPr="00830DB2">
                    <w:rPr>
                      <w:rFonts w:hint="eastAsia"/>
                      <w:sz w:val="18"/>
                      <w:szCs w:val="18"/>
                    </w:rPr>
                    <w:t>500</w:t>
                  </w:r>
                </w:p>
              </w:tc>
            </w:tr>
            <w:tr w:rsidR="00AC0B7A" w:rsidRPr="00830DB2" w14:paraId="4164AE6E" w14:textId="77777777">
              <w:trPr>
                <w:trHeight w:val="443"/>
                <w:jc w:val="center"/>
              </w:trPr>
              <w:tc>
                <w:tcPr>
                  <w:tcW w:w="0" w:type="auto"/>
                  <w:vMerge/>
                  <w:tcBorders>
                    <w:tl2br w:val="nil"/>
                    <w:tr2bl w:val="nil"/>
                  </w:tcBorders>
                  <w:vAlign w:val="center"/>
                </w:tcPr>
                <w:p w14:paraId="4A332ABC" w14:textId="77777777" w:rsidR="00AC0B7A" w:rsidRPr="00830DB2" w:rsidRDefault="00AC0B7A">
                  <w:pPr>
                    <w:pStyle w:val="30"/>
                    <w:rPr>
                      <w:sz w:val="18"/>
                      <w:szCs w:val="18"/>
                    </w:rPr>
                  </w:pPr>
                </w:p>
              </w:tc>
              <w:tc>
                <w:tcPr>
                  <w:tcW w:w="0" w:type="auto"/>
                  <w:vMerge/>
                  <w:tcBorders>
                    <w:tl2br w:val="nil"/>
                    <w:tr2bl w:val="nil"/>
                  </w:tcBorders>
                  <w:vAlign w:val="center"/>
                </w:tcPr>
                <w:p w14:paraId="27FB4717" w14:textId="77777777" w:rsidR="00AC0B7A" w:rsidRPr="00830DB2" w:rsidRDefault="00AC0B7A">
                  <w:pPr>
                    <w:pStyle w:val="30"/>
                    <w:rPr>
                      <w:sz w:val="18"/>
                      <w:szCs w:val="18"/>
                    </w:rPr>
                  </w:pPr>
                </w:p>
              </w:tc>
              <w:tc>
                <w:tcPr>
                  <w:tcW w:w="0" w:type="auto"/>
                  <w:tcBorders>
                    <w:tl2br w:val="nil"/>
                    <w:tr2bl w:val="nil"/>
                  </w:tcBorders>
                  <w:vAlign w:val="center"/>
                </w:tcPr>
                <w:p w14:paraId="6DE2FA32" w14:textId="77777777" w:rsidR="00AC0B7A" w:rsidRPr="00830DB2" w:rsidRDefault="00000000">
                  <w:pPr>
                    <w:pStyle w:val="30"/>
                    <w:rPr>
                      <w:sz w:val="18"/>
                      <w:szCs w:val="18"/>
                    </w:rPr>
                  </w:pPr>
                  <w:r w:rsidRPr="00830DB2">
                    <w:rPr>
                      <w:sz w:val="18"/>
                      <w:szCs w:val="18"/>
                    </w:rPr>
                    <w:t>BOD</w:t>
                  </w:r>
                  <w:r w:rsidRPr="00830DB2">
                    <w:rPr>
                      <w:rFonts w:hint="eastAsia"/>
                      <w:sz w:val="18"/>
                      <w:szCs w:val="18"/>
                      <w:vertAlign w:val="subscript"/>
                    </w:rPr>
                    <w:t>5</w:t>
                  </w:r>
                </w:p>
              </w:tc>
              <w:tc>
                <w:tcPr>
                  <w:tcW w:w="0" w:type="auto"/>
                  <w:vMerge/>
                  <w:tcBorders>
                    <w:tl2br w:val="nil"/>
                    <w:tr2bl w:val="nil"/>
                  </w:tcBorders>
                  <w:vAlign w:val="center"/>
                </w:tcPr>
                <w:p w14:paraId="37A53CE3" w14:textId="77777777" w:rsidR="00AC0B7A" w:rsidRPr="00830DB2" w:rsidRDefault="00AC0B7A">
                  <w:pPr>
                    <w:pStyle w:val="30"/>
                    <w:rPr>
                      <w:sz w:val="18"/>
                      <w:szCs w:val="18"/>
                    </w:rPr>
                  </w:pPr>
                </w:p>
              </w:tc>
              <w:tc>
                <w:tcPr>
                  <w:tcW w:w="645" w:type="dxa"/>
                  <w:tcBorders>
                    <w:tl2br w:val="nil"/>
                    <w:tr2bl w:val="nil"/>
                  </w:tcBorders>
                  <w:vAlign w:val="center"/>
                </w:tcPr>
                <w:p w14:paraId="591D9985" w14:textId="77777777" w:rsidR="00AC0B7A" w:rsidRPr="00830DB2" w:rsidRDefault="00000000">
                  <w:pPr>
                    <w:pStyle w:val="30"/>
                    <w:rPr>
                      <w:sz w:val="18"/>
                      <w:szCs w:val="18"/>
                    </w:rPr>
                  </w:pPr>
                  <w:r w:rsidRPr="00830DB2">
                    <w:rPr>
                      <w:rFonts w:hint="eastAsia"/>
                      <w:sz w:val="18"/>
                      <w:szCs w:val="18"/>
                    </w:rPr>
                    <w:t>10</w:t>
                  </w:r>
                  <w:r w:rsidRPr="00830DB2">
                    <w:rPr>
                      <w:sz w:val="18"/>
                      <w:szCs w:val="18"/>
                    </w:rPr>
                    <w:t>0</w:t>
                  </w:r>
                </w:p>
              </w:tc>
              <w:tc>
                <w:tcPr>
                  <w:tcW w:w="714" w:type="dxa"/>
                  <w:tcBorders>
                    <w:tl2br w:val="nil"/>
                    <w:tr2bl w:val="nil"/>
                  </w:tcBorders>
                  <w:vAlign w:val="center"/>
                </w:tcPr>
                <w:p w14:paraId="5F9760FA" w14:textId="77777777" w:rsidR="00AC0B7A" w:rsidRPr="00830DB2" w:rsidRDefault="00000000">
                  <w:pPr>
                    <w:pStyle w:val="30"/>
                    <w:rPr>
                      <w:sz w:val="18"/>
                      <w:szCs w:val="18"/>
                    </w:rPr>
                  </w:pPr>
                  <w:r w:rsidRPr="00830DB2">
                    <w:rPr>
                      <w:rFonts w:hint="eastAsia"/>
                      <w:sz w:val="18"/>
                      <w:szCs w:val="18"/>
                    </w:rPr>
                    <w:t>0.079</w:t>
                  </w:r>
                </w:p>
              </w:tc>
              <w:tc>
                <w:tcPr>
                  <w:tcW w:w="0" w:type="auto"/>
                  <w:vMerge/>
                  <w:tcBorders>
                    <w:tl2br w:val="nil"/>
                    <w:tr2bl w:val="nil"/>
                  </w:tcBorders>
                  <w:vAlign w:val="center"/>
                </w:tcPr>
                <w:p w14:paraId="4D70329B" w14:textId="77777777" w:rsidR="00AC0B7A" w:rsidRPr="00830DB2" w:rsidRDefault="00AC0B7A">
                  <w:pPr>
                    <w:pStyle w:val="30"/>
                    <w:rPr>
                      <w:sz w:val="18"/>
                      <w:szCs w:val="18"/>
                    </w:rPr>
                  </w:pPr>
                </w:p>
              </w:tc>
              <w:tc>
                <w:tcPr>
                  <w:tcW w:w="0" w:type="auto"/>
                  <w:vMerge/>
                  <w:tcBorders>
                    <w:tl2br w:val="nil"/>
                    <w:tr2bl w:val="nil"/>
                  </w:tcBorders>
                  <w:vAlign w:val="center"/>
                </w:tcPr>
                <w:p w14:paraId="645251B4" w14:textId="77777777" w:rsidR="00AC0B7A" w:rsidRPr="00830DB2" w:rsidRDefault="00AC0B7A">
                  <w:pPr>
                    <w:pStyle w:val="30"/>
                    <w:rPr>
                      <w:sz w:val="18"/>
                      <w:szCs w:val="18"/>
                    </w:rPr>
                  </w:pPr>
                </w:p>
              </w:tc>
              <w:tc>
                <w:tcPr>
                  <w:tcW w:w="0" w:type="auto"/>
                  <w:tcBorders>
                    <w:tl2br w:val="nil"/>
                    <w:tr2bl w:val="nil"/>
                  </w:tcBorders>
                  <w:vAlign w:val="center"/>
                </w:tcPr>
                <w:p w14:paraId="451547B9" w14:textId="77777777" w:rsidR="00AC0B7A" w:rsidRPr="00830DB2" w:rsidRDefault="00000000">
                  <w:pPr>
                    <w:pStyle w:val="30"/>
                    <w:rPr>
                      <w:sz w:val="18"/>
                      <w:szCs w:val="18"/>
                    </w:rPr>
                  </w:pPr>
                  <w:r w:rsidRPr="00830DB2">
                    <w:rPr>
                      <w:rFonts w:hint="eastAsia"/>
                      <w:sz w:val="18"/>
                      <w:szCs w:val="18"/>
                    </w:rPr>
                    <w:t>20</w:t>
                  </w:r>
                </w:p>
              </w:tc>
              <w:tc>
                <w:tcPr>
                  <w:tcW w:w="0" w:type="auto"/>
                  <w:vMerge/>
                  <w:tcBorders>
                    <w:tl2br w:val="nil"/>
                    <w:tr2bl w:val="nil"/>
                  </w:tcBorders>
                  <w:vAlign w:val="center"/>
                </w:tcPr>
                <w:p w14:paraId="5C6D5C2C" w14:textId="77777777" w:rsidR="00AC0B7A" w:rsidRPr="00830DB2" w:rsidRDefault="00AC0B7A">
                  <w:pPr>
                    <w:pStyle w:val="30"/>
                    <w:rPr>
                      <w:sz w:val="18"/>
                      <w:szCs w:val="18"/>
                    </w:rPr>
                  </w:pPr>
                </w:p>
              </w:tc>
              <w:tc>
                <w:tcPr>
                  <w:tcW w:w="0" w:type="auto"/>
                  <w:vMerge/>
                  <w:tcBorders>
                    <w:tl2br w:val="nil"/>
                    <w:tr2bl w:val="nil"/>
                  </w:tcBorders>
                  <w:vAlign w:val="center"/>
                </w:tcPr>
                <w:p w14:paraId="6A75E743" w14:textId="77777777" w:rsidR="00AC0B7A" w:rsidRPr="00830DB2" w:rsidRDefault="00AC0B7A">
                  <w:pPr>
                    <w:pStyle w:val="30"/>
                    <w:rPr>
                      <w:sz w:val="18"/>
                      <w:szCs w:val="18"/>
                    </w:rPr>
                  </w:pPr>
                </w:p>
              </w:tc>
              <w:tc>
                <w:tcPr>
                  <w:tcW w:w="645" w:type="dxa"/>
                  <w:tcBorders>
                    <w:tl2br w:val="nil"/>
                    <w:tr2bl w:val="nil"/>
                  </w:tcBorders>
                  <w:vAlign w:val="center"/>
                </w:tcPr>
                <w:p w14:paraId="4835E907" w14:textId="77777777" w:rsidR="00AC0B7A" w:rsidRPr="00830DB2" w:rsidRDefault="00000000">
                  <w:pPr>
                    <w:pStyle w:val="30"/>
                    <w:rPr>
                      <w:sz w:val="18"/>
                      <w:szCs w:val="18"/>
                    </w:rPr>
                  </w:pPr>
                  <w:r w:rsidRPr="00830DB2">
                    <w:rPr>
                      <w:rFonts w:hint="eastAsia"/>
                      <w:sz w:val="18"/>
                      <w:szCs w:val="18"/>
                    </w:rPr>
                    <w:t>80</w:t>
                  </w:r>
                </w:p>
              </w:tc>
              <w:tc>
                <w:tcPr>
                  <w:tcW w:w="714" w:type="dxa"/>
                  <w:tcBorders>
                    <w:tl2br w:val="nil"/>
                    <w:tr2bl w:val="nil"/>
                  </w:tcBorders>
                  <w:vAlign w:val="center"/>
                </w:tcPr>
                <w:p w14:paraId="57399CC4" w14:textId="77777777" w:rsidR="00AC0B7A" w:rsidRPr="00830DB2" w:rsidRDefault="00000000">
                  <w:pPr>
                    <w:pStyle w:val="30"/>
                    <w:rPr>
                      <w:sz w:val="18"/>
                      <w:szCs w:val="18"/>
                    </w:rPr>
                  </w:pPr>
                  <w:r w:rsidRPr="00830DB2">
                    <w:rPr>
                      <w:rFonts w:hint="eastAsia"/>
                      <w:sz w:val="18"/>
                      <w:szCs w:val="18"/>
                    </w:rPr>
                    <w:t>0.063</w:t>
                  </w:r>
                </w:p>
              </w:tc>
              <w:tc>
                <w:tcPr>
                  <w:tcW w:w="397" w:type="dxa"/>
                  <w:vMerge/>
                  <w:tcBorders>
                    <w:tl2br w:val="nil"/>
                    <w:tr2bl w:val="nil"/>
                  </w:tcBorders>
                  <w:vAlign w:val="center"/>
                </w:tcPr>
                <w:p w14:paraId="583FE245" w14:textId="77777777" w:rsidR="00AC0B7A" w:rsidRPr="00830DB2" w:rsidRDefault="00AC0B7A">
                  <w:pPr>
                    <w:pStyle w:val="30"/>
                    <w:rPr>
                      <w:sz w:val="18"/>
                      <w:szCs w:val="18"/>
                    </w:rPr>
                  </w:pPr>
                </w:p>
              </w:tc>
              <w:tc>
                <w:tcPr>
                  <w:tcW w:w="397" w:type="dxa"/>
                  <w:vMerge/>
                  <w:tcBorders>
                    <w:tl2br w:val="nil"/>
                    <w:tr2bl w:val="nil"/>
                  </w:tcBorders>
                  <w:vAlign w:val="center"/>
                </w:tcPr>
                <w:p w14:paraId="25D84D74" w14:textId="77777777" w:rsidR="00AC0B7A" w:rsidRPr="00830DB2" w:rsidRDefault="00AC0B7A">
                  <w:pPr>
                    <w:pStyle w:val="30"/>
                    <w:rPr>
                      <w:sz w:val="18"/>
                      <w:szCs w:val="18"/>
                    </w:rPr>
                  </w:pPr>
                </w:p>
              </w:tc>
              <w:tc>
                <w:tcPr>
                  <w:tcW w:w="576" w:type="dxa"/>
                  <w:vMerge/>
                  <w:tcBorders>
                    <w:tl2br w:val="nil"/>
                    <w:tr2bl w:val="nil"/>
                  </w:tcBorders>
                  <w:vAlign w:val="center"/>
                </w:tcPr>
                <w:p w14:paraId="7620338E" w14:textId="77777777" w:rsidR="00AC0B7A" w:rsidRPr="00830DB2" w:rsidRDefault="00AC0B7A">
                  <w:pPr>
                    <w:pStyle w:val="30"/>
                    <w:rPr>
                      <w:sz w:val="18"/>
                      <w:szCs w:val="18"/>
                    </w:rPr>
                  </w:pPr>
                </w:p>
              </w:tc>
              <w:tc>
                <w:tcPr>
                  <w:tcW w:w="966" w:type="dxa"/>
                  <w:vMerge/>
                  <w:tcBorders>
                    <w:tl2br w:val="nil"/>
                    <w:tr2bl w:val="nil"/>
                  </w:tcBorders>
                  <w:vAlign w:val="center"/>
                </w:tcPr>
                <w:p w14:paraId="4C66B550" w14:textId="77777777" w:rsidR="00AC0B7A" w:rsidRPr="00830DB2" w:rsidRDefault="00AC0B7A">
                  <w:pPr>
                    <w:pStyle w:val="30"/>
                    <w:rPr>
                      <w:sz w:val="18"/>
                      <w:szCs w:val="18"/>
                    </w:rPr>
                  </w:pPr>
                </w:p>
              </w:tc>
              <w:tc>
                <w:tcPr>
                  <w:tcW w:w="397" w:type="dxa"/>
                  <w:vMerge/>
                  <w:tcBorders>
                    <w:tl2br w:val="nil"/>
                    <w:tr2bl w:val="nil"/>
                  </w:tcBorders>
                  <w:vAlign w:val="center"/>
                </w:tcPr>
                <w:p w14:paraId="1B46991A" w14:textId="77777777" w:rsidR="00AC0B7A" w:rsidRPr="00830DB2" w:rsidRDefault="00AC0B7A">
                  <w:pPr>
                    <w:pStyle w:val="30"/>
                    <w:rPr>
                      <w:sz w:val="18"/>
                      <w:szCs w:val="18"/>
                    </w:rPr>
                  </w:pPr>
                </w:p>
              </w:tc>
              <w:tc>
                <w:tcPr>
                  <w:tcW w:w="1442" w:type="dxa"/>
                  <w:vMerge/>
                  <w:tcBorders>
                    <w:tl2br w:val="nil"/>
                    <w:tr2bl w:val="nil"/>
                  </w:tcBorders>
                  <w:vAlign w:val="center"/>
                </w:tcPr>
                <w:p w14:paraId="7E6C4884" w14:textId="77777777" w:rsidR="00AC0B7A" w:rsidRPr="00830DB2" w:rsidRDefault="00AC0B7A">
                  <w:pPr>
                    <w:pStyle w:val="30"/>
                    <w:rPr>
                      <w:sz w:val="18"/>
                      <w:szCs w:val="18"/>
                    </w:rPr>
                  </w:pPr>
                </w:p>
              </w:tc>
              <w:tc>
                <w:tcPr>
                  <w:tcW w:w="645" w:type="dxa"/>
                  <w:tcBorders>
                    <w:tl2br w:val="nil"/>
                    <w:tr2bl w:val="nil"/>
                  </w:tcBorders>
                  <w:vAlign w:val="center"/>
                </w:tcPr>
                <w:p w14:paraId="1B26FA80" w14:textId="77777777" w:rsidR="00AC0B7A" w:rsidRPr="00830DB2" w:rsidRDefault="00000000">
                  <w:pPr>
                    <w:pStyle w:val="30"/>
                    <w:rPr>
                      <w:sz w:val="18"/>
                      <w:szCs w:val="18"/>
                    </w:rPr>
                  </w:pPr>
                  <w:r w:rsidRPr="00830DB2">
                    <w:rPr>
                      <w:rFonts w:hint="eastAsia"/>
                      <w:sz w:val="18"/>
                      <w:szCs w:val="18"/>
                    </w:rPr>
                    <w:t>300</w:t>
                  </w:r>
                </w:p>
              </w:tc>
            </w:tr>
            <w:tr w:rsidR="00AC0B7A" w:rsidRPr="00830DB2" w14:paraId="27F5A9CF" w14:textId="77777777">
              <w:trPr>
                <w:trHeight w:val="443"/>
                <w:jc w:val="center"/>
              </w:trPr>
              <w:tc>
                <w:tcPr>
                  <w:tcW w:w="0" w:type="auto"/>
                  <w:vMerge/>
                  <w:tcBorders>
                    <w:tl2br w:val="nil"/>
                    <w:tr2bl w:val="nil"/>
                  </w:tcBorders>
                  <w:vAlign w:val="center"/>
                </w:tcPr>
                <w:p w14:paraId="4E849910" w14:textId="77777777" w:rsidR="00AC0B7A" w:rsidRPr="00830DB2" w:rsidRDefault="00AC0B7A">
                  <w:pPr>
                    <w:pStyle w:val="30"/>
                    <w:rPr>
                      <w:sz w:val="18"/>
                      <w:szCs w:val="18"/>
                    </w:rPr>
                  </w:pPr>
                </w:p>
              </w:tc>
              <w:tc>
                <w:tcPr>
                  <w:tcW w:w="0" w:type="auto"/>
                  <w:vMerge/>
                  <w:tcBorders>
                    <w:tl2br w:val="nil"/>
                    <w:tr2bl w:val="nil"/>
                  </w:tcBorders>
                  <w:vAlign w:val="center"/>
                </w:tcPr>
                <w:p w14:paraId="4FF0D241" w14:textId="77777777" w:rsidR="00AC0B7A" w:rsidRPr="00830DB2" w:rsidRDefault="00AC0B7A">
                  <w:pPr>
                    <w:pStyle w:val="30"/>
                    <w:rPr>
                      <w:sz w:val="18"/>
                      <w:szCs w:val="18"/>
                    </w:rPr>
                  </w:pPr>
                </w:p>
              </w:tc>
              <w:tc>
                <w:tcPr>
                  <w:tcW w:w="0" w:type="auto"/>
                  <w:tcBorders>
                    <w:tl2br w:val="nil"/>
                    <w:tr2bl w:val="nil"/>
                  </w:tcBorders>
                  <w:vAlign w:val="center"/>
                </w:tcPr>
                <w:p w14:paraId="64BEE07A" w14:textId="77777777" w:rsidR="00AC0B7A" w:rsidRPr="00830DB2" w:rsidRDefault="00000000">
                  <w:pPr>
                    <w:pStyle w:val="30"/>
                    <w:rPr>
                      <w:sz w:val="18"/>
                      <w:szCs w:val="18"/>
                    </w:rPr>
                  </w:pPr>
                  <w:r w:rsidRPr="00830DB2">
                    <w:rPr>
                      <w:sz w:val="18"/>
                      <w:szCs w:val="18"/>
                    </w:rPr>
                    <w:t>SS</w:t>
                  </w:r>
                </w:p>
              </w:tc>
              <w:tc>
                <w:tcPr>
                  <w:tcW w:w="0" w:type="auto"/>
                  <w:vMerge/>
                  <w:tcBorders>
                    <w:tl2br w:val="nil"/>
                    <w:tr2bl w:val="nil"/>
                  </w:tcBorders>
                  <w:vAlign w:val="center"/>
                </w:tcPr>
                <w:p w14:paraId="09B6927F" w14:textId="77777777" w:rsidR="00AC0B7A" w:rsidRPr="00830DB2" w:rsidRDefault="00AC0B7A">
                  <w:pPr>
                    <w:pStyle w:val="30"/>
                    <w:rPr>
                      <w:sz w:val="18"/>
                      <w:szCs w:val="18"/>
                    </w:rPr>
                  </w:pPr>
                </w:p>
              </w:tc>
              <w:tc>
                <w:tcPr>
                  <w:tcW w:w="645" w:type="dxa"/>
                  <w:tcBorders>
                    <w:tl2br w:val="nil"/>
                    <w:tr2bl w:val="nil"/>
                  </w:tcBorders>
                  <w:vAlign w:val="center"/>
                </w:tcPr>
                <w:p w14:paraId="3C1ED460" w14:textId="77777777" w:rsidR="00AC0B7A" w:rsidRPr="00830DB2" w:rsidRDefault="00000000">
                  <w:pPr>
                    <w:pStyle w:val="30"/>
                    <w:rPr>
                      <w:sz w:val="18"/>
                      <w:szCs w:val="18"/>
                    </w:rPr>
                  </w:pPr>
                  <w:r w:rsidRPr="00830DB2">
                    <w:rPr>
                      <w:rFonts w:hint="eastAsia"/>
                      <w:sz w:val="18"/>
                      <w:szCs w:val="18"/>
                    </w:rPr>
                    <w:t>150</w:t>
                  </w:r>
                </w:p>
              </w:tc>
              <w:tc>
                <w:tcPr>
                  <w:tcW w:w="714" w:type="dxa"/>
                  <w:tcBorders>
                    <w:tl2br w:val="nil"/>
                    <w:tr2bl w:val="nil"/>
                  </w:tcBorders>
                  <w:vAlign w:val="center"/>
                </w:tcPr>
                <w:p w14:paraId="05C6303C" w14:textId="77777777" w:rsidR="00AC0B7A" w:rsidRPr="00830DB2" w:rsidRDefault="00000000">
                  <w:pPr>
                    <w:pStyle w:val="30"/>
                    <w:rPr>
                      <w:sz w:val="18"/>
                      <w:szCs w:val="18"/>
                    </w:rPr>
                  </w:pPr>
                  <w:r w:rsidRPr="00830DB2">
                    <w:rPr>
                      <w:rFonts w:hint="eastAsia"/>
                      <w:sz w:val="18"/>
                      <w:szCs w:val="18"/>
                    </w:rPr>
                    <w:t>0.119</w:t>
                  </w:r>
                </w:p>
              </w:tc>
              <w:tc>
                <w:tcPr>
                  <w:tcW w:w="0" w:type="auto"/>
                  <w:vMerge/>
                  <w:tcBorders>
                    <w:tl2br w:val="nil"/>
                    <w:tr2bl w:val="nil"/>
                  </w:tcBorders>
                  <w:vAlign w:val="center"/>
                </w:tcPr>
                <w:p w14:paraId="1F351A9B" w14:textId="77777777" w:rsidR="00AC0B7A" w:rsidRPr="00830DB2" w:rsidRDefault="00AC0B7A">
                  <w:pPr>
                    <w:pStyle w:val="30"/>
                    <w:rPr>
                      <w:sz w:val="18"/>
                      <w:szCs w:val="18"/>
                    </w:rPr>
                  </w:pPr>
                </w:p>
              </w:tc>
              <w:tc>
                <w:tcPr>
                  <w:tcW w:w="0" w:type="auto"/>
                  <w:vMerge/>
                  <w:tcBorders>
                    <w:tl2br w:val="nil"/>
                    <w:tr2bl w:val="nil"/>
                  </w:tcBorders>
                  <w:vAlign w:val="center"/>
                </w:tcPr>
                <w:p w14:paraId="534A779C" w14:textId="77777777" w:rsidR="00AC0B7A" w:rsidRPr="00830DB2" w:rsidRDefault="00AC0B7A">
                  <w:pPr>
                    <w:pStyle w:val="30"/>
                    <w:rPr>
                      <w:sz w:val="18"/>
                      <w:szCs w:val="18"/>
                    </w:rPr>
                  </w:pPr>
                </w:p>
              </w:tc>
              <w:tc>
                <w:tcPr>
                  <w:tcW w:w="0" w:type="auto"/>
                  <w:tcBorders>
                    <w:tl2br w:val="nil"/>
                    <w:tr2bl w:val="nil"/>
                  </w:tcBorders>
                  <w:vAlign w:val="center"/>
                </w:tcPr>
                <w:p w14:paraId="6ADB8A90" w14:textId="77777777" w:rsidR="00AC0B7A" w:rsidRPr="00830DB2" w:rsidRDefault="00000000">
                  <w:pPr>
                    <w:pStyle w:val="30"/>
                    <w:rPr>
                      <w:sz w:val="18"/>
                      <w:szCs w:val="18"/>
                    </w:rPr>
                  </w:pPr>
                  <w:r w:rsidRPr="00830DB2">
                    <w:rPr>
                      <w:rFonts w:hint="eastAsia"/>
                      <w:sz w:val="18"/>
                      <w:szCs w:val="18"/>
                    </w:rPr>
                    <w:t>33</w:t>
                  </w:r>
                </w:p>
              </w:tc>
              <w:tc>
                <w:tcPr>
                  <w:tcW w:w="0" w:type="auto"/>
                  <w:vMerge/>
                  <w:tcBorders>
                    <w:tl2br w:val="nil"/>
                    <w:tr2bl w:val="nil"/>
                  </w:tcBorders>
                  <w:vAlign w:val="center"/>
                </w:tcPr>
                <w:p w14:paraId="035FAFED" w14:textId="77777777" w:rsidR="00AC0B7A" w:rsidRPr="00830DB2" w:rsidRDefault="00AC0B7A">
                  <w:pPr>
                    <w:pStyle w:val="30"/>
                    <w:rPr>
                      <w:sz w:val="18"/>
                      <w:szCs w:val="18"/>
                    </w:rPr>
                  </w:pPr>
                </w:p>
              </w:tc>
              <w:tc>
                <w:tcPr>
                  <w:tcW w:w="0" w:type="auto"/>
                  <w:vMerge/>
                  <w:tcBorders>
                    <w:tl2br w:val="nil"/>
                    <w:tr2bl w:val="nil"/>
                  </w:tcBorders>
                  <w:vAlign w:val="center"/>
                </w:tcPr>
                <w:p w14:paraId="08ECC316" w14:textId="77777777" w:rsidR="00AC0B7A" w:rsidRPr="00830DB2" w:rsidRDefault="00AC0B7A">
                  <w:pPr>
                    <w:pStyle w:val="30"/>
                    <w:rPr>
                      <w:sz w:val="18"/>
                      <w:szCs w:val="18"/>
                    </w:rPr>
                  </w:pPr>
                </w:p>
              </w:tc>
              <w:tc>
                <w:tcPr>
                  <w:tcW w:w="645" w:type="dxa"/>
                  <w:tcBorders>
                    <w:tl2br w:val="nil"/>
                    <w:tr2bl w:val="nil"/>
                  </w:tcBorders>
                  <w:vAlign w:val="center"/>
                </w:tcPr>
                <w:p w14:paraId="7E04C801" w14:textId="77777777" w:rsidR="00AC0B7A" w:rsidRPr="00830DB2" w:rsidRDefault="00000000">
                  <w:pPr>
                    <w:pStyle w:val="30"/>
                    <w:rPr>
                      <w:sz w:val="18"/>
                      <w:szCs w:val="18"/>
                    </w:rPr>
                  </w:pPr>
                  <w:r w:rsidRPr="00830DB2">
                    <w:rPr>
                      <w:sz w:val="18"/>
                      <w:szCs w:val="18"/>
                    </w:rPr>
                    <w:t>1</w:t>
                  </w:r>
                  <w:r w:rsidRPr="00830DB2">
                    <w:rPr>
                      <w:rFonts w:hint="eastAsia"/>
                      <w:sz w:val="18"/>
                      <w:szCs w:val="18"/>
                    </w:rPr>
                    <w:t>05</w:t>
                  </w:r>
                </w:p>
              </w:tc>
              <w:tc>
                <w:tcPr>
                  <w:tcW w:w="714" w:type="dxa"/>
                  <w:tcBorders>
                    <w:tl2br w:val="nil"/>
                    <w:tr2bl w:val="nil"/>
                  </w:tcBorders>
                  <w:vAlign w:val="center"/>
                </w:tcPr>
                <w:p w14:paraId="1879C43A" w14:textId="77777777" w:rsidR="00AC0B7A" w:rsidRPr="00830DB2" w:rsidRDefault="00000000">
                  <w:pPr>
                    <w:pStyle w:val="30"/>
                    <w:rPr>
                      <w:sz w:val="18"/>
                      <w:szCs w:val="18"/>
                    </w:rPr>
                  </w:pPr>
                  <w:r w:rsidRPr="00830DB2">
                    <w:rPr>
                      <w:rFonts w:hint="eastAsia"/>
                      <w:sz w:val="18"/>
                      <w:szCs w:val="18"/>
                    </w:rPr>
                    <w:t>0.083</w:t>
                  </w:r>
                </w:p>
              </w:tc>
              <w:tc>
                <w:tcPr>
                  <w:tcW w:w="397" w:type="dxa"/>
                  <w:vMerge/>
                  <w:tcBorders>
                    <w:tl2br w:val="nil"/>
                    <w:tr2bl w:val="nil"/>
                  </w:tcBorders>
                  <w:vAlign w:val="center"/>
                </w:tcPr>
                <w:p w14:paraId="1269B446" w14:textId="77777777" w:rsidR="00AC0B7A" w:rsidRPr="00830DB2" w:rsidRDefault="00AC0B7A">
                  <w:pPr>
                    <w:pStyle w:val="30"/>
                    <w:rPr>
                      <w:sz w:val="18"/>
                      <w:szCs w:val="18"/>
                    </w:rPr>
                  </w:pPr>
                </w:p>
              </w:tc>
              <w:tc>
                <w:tcPr>
                  <w:tcW w:w="397" w:type="dxa"/>
                  <w:vMerge/>
                  <w:tcBorders>
                    <w:tl2br w:val="nil"/>
                    <w:tr2bl w:val="nil"/>
                  </w:tcBorders>
                  <w:vAlign w:val="center"/>
                </w:tcPr>
                <w:p w14:paraId="7C3594AD" w14:textId="77777777" w:rsidR="00AC0B7A" w:rsidRPr="00830DB2" w:rsidRDefault="00AC0B7A">
                  <w:pPr>
                    <w:pStyle w:val="30"/>
                    <w:rPr>
                      <w:sz w:val="18"/>
                      <w:szCs w:val="18"/>
                    </w:rPr>
                  </w:pPr>
                </w:p>
              </w:tc>
              <w:tc>
                <w:tcPr>
                  <w:tcW w:w="576" w:type="dxa"/>
                  <w:vMerge/>
                  <w:tcBorders>
                    <w:tl2br w:val="nil"/>
                    <w:tr2bl w:val="nil"/>
                  </w:tcBorders>
                  <w:vAlign w:val="center"/>
                </w:tcPr>
                <w:p w14:paraId="2E95BA58" w14:textId="77777777" w:rsidR="00AC0B7A" w:rsidRPr="00830DB2" w:rsidRDefault="00AC0B7A">
                  <w:pPr>
                    <w:pStyle w:val="30"/>
                    <w:rPr>
                      <w:sz w:val="18"/>
                      <w:szCs w:val="18"/>
                    </w:rPr>
                  </w:pPr>
                </w:p>
              </w:tc>
              <w:tc>
                <w:tcPr>
                  <w:tcW w:w="966" w:type="dxa"/>
                  <w:vMerge/>
                  <w:tcBorders>
                    <w:tl2br w:val="nil"/>
                    <w:tr2bl w:val="nil"/>
                  </w:tcBorders>
                  <w:vAlign w:val="center"/>
                </w:tcPr>
                <w:p w14:paraId="411A816F" w14:textId="77777777" w:rsidR="00AC0B7A" w:rsidRPr="00830DB2" w:rsidRDefault="00AC0B7A">
                  <w:pPr>
                    <w:pStyle w:val="30"/>
                    <w:rPr>
                      <w:sz w:val="18"/>
                      <w:szCs w:val="18"/>
                    </w:rPr>
                  </w:pPr>
                </w:p>
              </w:tc>
              <w:tc>
                <w:tcPr>
                  <w:tcW w:w="397" w:type="dxa"/>
                  <w:vMerge/>
                  <w:tcBorders>
                    <w:tl2br w:val="nil"/>
                    <w:tr2bl w:val="nil"/>
                  </w:tcBorders>
                  <w:vAlign w:val="center"/>
                </w:tcPr>
                <w:p w14:paraId="30E45365" w14:textId="77777777" w:rsidR="00AC0B7A" w:rsidRPr="00830DB2" w:rsidRDefault="00AC0B7A">
                  <w:pPr>
                    <w:pStyle w:val="30"/>
                    <w:rPr>
                      <w:sz w:val="18"/>
                      <w:szCs w:val="18"/>
                    </w:rPr>
                  </w:pPr>
                </w:p>
              </w:tc>
              <w:tc>
                <w:tcPr>
                  <w:tcW w:w="1442" w:type="dxa"/>
                  <w:vMerge/>
                  <w:tcBorders>
                    <w:tl2br w:val="nil"/>
                    <w:tr2bl w:val="nil"/>
                  </w:tcBorders>
                  <w:vAlign w:val="center"/>
                </w:tcPr>
                <w:p w14:paraId="42601BE3" w14:textId="77777777" w:rsidR="00AC0B7A" w:rsidRPr="00830DB2" w:rsidRDefault="00AC0B7A">
                  <w:pPr>
                    <w:pStyle w:val="30"/>
                    <w:rPr>
                      <w:sz w:val="18"/>
                      <w:szCs w:val="18"/>
                    </w:rPr>
                  </w:pPr>
                </w:p>
              </w:tc>
              <w:tc>
                <w:tcPr>
                  <w:tcW w:w="645" w:type="dxa"/>
                  <w:tcBorders>
                    <w:tl2br w:val="nil"/>
                    <w:tr2bl w:val="nil"/>
                  </w:tcBorders>
                  <w:vAlign w:val="center"/>
                </w:tcPr>
                <w:p w14:paraId="7C1AB744" w14:textId="77777777" w:rsidR="00AC0B7A" w:rsidRPr="00830DB2" w:rsidRDefault="00000000">
                  <w:pPr>
                    <w:pStyle w:val="30"/>
                    <w:rPr>
                      <w:sz w:val="18"/>
                      <w:szCs w:val="18"/>
                    </w:rPr>
                  </w:pPr>
                  <w:r w:rsidRPr="00830DB2">
                    <w:rPr>
                      <w:rFonts w:hint="eastAsia"/>
                      <w:sz w:val="18"/>
                      <w:szCs w:val="18"/>
                    </w:rPr>
                    <w:t>300</w:t>
                  </w:r>
                </w:p>
              </w:tc>
            </w:tr>
            <w:tr w:rsidR="00AC0B7A" w:rsidRPr="00830DB2" w14:paraId="354CCA7A" w14:textId="77777777">
              <w:trPr>
                <w:trHeight w:val="443"/>
                <w:jc w:val="center"/>
              </w:trPr>
              <w:tc>
                <w:tcPr>
                  <w:tcW w:w="0" w:type="auto"/>
                  <w:vMerge/>
                  <w:tcBorders>
                    <w:tl2br w:val="nil"/>
                    <w:tr2bl w:val="nil"/>
                  </w:tcBorders>
                  <w:vAlign w:val="center"/>
                </w:tcPr>
                <w:p w14:paraId="168038A7" w14:textId="77777777" w:rsidR="00AC0B7A" w:rsidRPr="00830DB2" w:rsidRDefault="00AC0B7A">
                  <w:pPr>
                    <w:pStyle w:val="30"/>
                    <w:rPr>
                      <w:sz w:val="18"/>
                      <w:szCs w:val="18"/>
                    </w:rPr>
                  </w:pPr>
                </w:p>
              </w:tc>
              <w:tc>
                <w:tcPr>
                  <w:tcW w:w="0" w:type="auto"/>
                  <w:vMerge/>
                  <w:tcBorders>
                    <w:tl2br w:val="nil"/>
                    <w:tr2bl w:val="nil"/>
                  </w:tcBorders>
                  <w:vAlign w:val="center"/>
                </w:tcPr>
                <w:p w14:paraId="500A18F6" w14:textId="77777777" w:rsidR="00AC0B7A" w:rsidRPr="00830DB2" w:rsidRDefault="00AC0B7A">
                  <w:pPr>
                    <w:pStyle w:val="30"/>
                    <w:rPr>
                      <w:sz w:val="18"/>
                      <w:szCs w:val="18"/>
                    </w:rPr>
                  </w:pPr>
                </w:p>
              </w:tc>
              <w:tc>
                <w:tcPr>
                  <w:tcW w:w="0" w:type="auto"/>
                  <w:tcBorders>
                    <w:tl2br w:val="nil"/>
                    <w:tr2bl w:val="nil"/>
                  </w:tcBorders>
                  <w:vAlign w:val="center"/>
                </w:tcPr>
                <w:p w14:paraId="2E6C7B59" w14:textId="77777777" w:rsidR="00AC0B7A" w:rsidRPr="00830DB2" w:rsidRDefault="00000000">
                  <w:pPr>
                    <w:pStyle w:val="30"/>
                    <w:rPr>
                      <w:sz w:val="18"/>
                      <w:szCs w:val="18"/>
                    </w:rPr>
                  </w:pPr>
                  <w:r w:rsidRPr="00830DB2">
                    <w:rPr>
                      <w:sz w:val="18"/>
                      <w:szCs w:val="18"/>
                    </w:rPr>
                    <w:t>NH</w:t>
                  </w:r>
                  <w:r w:rsidRPr="00830DB2">
                    <w:rPr>
                      <w:rFonts w:hint="eastAsia"/>
                      <w:sz w:val="18"/>
                      <w:szCs w:val="18"/>
                      <w:vertAlign w:val="subscript"/>
                    </w:rPr>
                    <w:t>3</w:t>
                  </w:r>
                  <w:r w:rsidRPr="00830DB2">
                    <w:rPr>
                      <w:rFonts w:hint="eastAsia"/>
                      <w:sz w:val="18"/>
                      <w:szCs w:val="18"/>
                    </w:rPr>
                    <w:t>-N</w:t>
                  </w:r>
                </w:p>
              </w:tc>
              <w:tc>
                <w:tcPr>
                  <w:tcW w:w="0" w:type="auto"/>
                  <w:vMerge/>
                  <w:tcBorders>
                    <w:tl2br w:val="nil"/>
                    <w:tr2bl w:val="nil"/>
                  </w:tcBorders>
                  <w:vAlign w:val="center"/>
                </w:tcPr>
                <w:p w14:paraId="12C4C0FA" w14:textId="77777777" w:rsidR="00AC0B7A" w:rsidRPr="00830DB2" w:rsidRDefault="00AC0B7A">
                  <w:pPr>
                    <w:pStyle w:val="30"/>
                    <w:rPr>
                      <w:sz w:val="18"/>
                      <w:szCs w:val="18"/>
                    </w:rPr>
                  </w:pPr>
                </w:p>
              </w:tc>
              <w:tc>
                <w:tcPr>
                  <w:tcW w:w="645" w:type="dxa"/>
                  <w:tcBorders>
                    <w:tl2br w:val="nil"/>
                    <w:tr2bl w:val="nil"/>
                  </w:tcBorders>
                  <w:vAlign w:val="center"/>
                </w:tcPr>
                <w:p w14:paraId="212C00C7" w14:textId="77777777" w:rsidR="00AC0B7A" w:rsidRPr="00830DB2" w:rsidRDefault="00000000">
                  <w:pPr>
                    <w:pStyle w:val="30"/>
                    <w:rPr>
                      <w:sz w:val="18"/>
                      <w:szCs w:val="18"/>
                    </w:rPr>
                  </w:pPr>
                  <w:r w:rsidRPr="00830DB2">
                    <w:rPr>
                      <w:sz w:val="18"/>
                      <w:szCs w:val="18"/>
                    </w:rPr>
                    <w:t>25</w:t>
                  </w:r>
                </w:p>
              </w:tc>
              <w:tc>
                <w:tcPr>
                  <w:tcW w:w="714" w:type="dxa"/>
                  <w:tcBorders>
                    <w:tl2br w:val="nil"/>
                    <w:tr2bl w:val="nil"/>
                  </w:tcBorders>
                  <w:vAlign w:val="center"/>
                </w:tcPr>
                <w:p w14:paraId="3026907C" w14:textId="77777777" w:rsidR="00AC0B7A" w:rsidRPr="00830DB2" w:rsidRDefault="00000000">
                  <w:pPr>
                    <w:pStyle w:val="30"/>
                    <w:rPr>
                      <w:sz w:val="18"/>
                      <w:szCs w:val="18"/>
                    </w:rPr>
                  </w:pPr>
                  <w:r w:rsidRPr="00830DB2">
                    <w:rPr>
                      <w:rFonts w:hint="eastAsia"/>
                      <w:sz w:val="18"/>
                      <w:szCs w:val="18"/>
                    </w:rPr>
                    <w:t>0.02</w:t>
                  </w:r>
                </w:p>
              </w:tc>
              <w:tc>
                <w:tcPr>
                  <w:tcW w:w="0" w:type="auto"/>
                  <w:vMerge/>
                  <w:tcBorders>
                    <w:tl2br w:val="nil"/>
                    <w:tr2bl w:val="nil"/>
                  </w:tcBorders>
                  <w:vAlign w:val="center"/>
                </w:tcPr>
                <w:p w14:paraId="5281B5BE" w14:textId="77777777" w:rsidR="00AC0B7A" w:rsidRPr="00830DB2" w:rsidRDefault="00AC0B7A">
                  <w:pPr>
                    <w:pStyle w:val="30"/>
                    <w:rPr>
                      <w:sz w:val="18"/>
                      <w:szCs w:val="18"/>
                    </w:rPr>
                  </w:pPr>
                </w:p>
              </w:tc>
              <w:tc>
                <w:tcPr>
                  <w:tcW w:w="0" w:type="auto"/>
                  <w:vMerge/>
                  <w:tcBorders>
                    <w:tl2br w:val="nil"/>
                    <w:tr2bl w:val="nil"/>
                  </w:tcBorders>
                  <w:vAlign w:val="center"/>
                </w:tcPr>
                <w:p w14:paraId="55262BEA" w14:textId="77777777" w:rsidR="00AC0B7A" w:rsidRPr="00830DB2" w:rsidRDefault="00AC0B7A">
                  <w:pPr>
                    <w:pStyle w:val="30"/>
                    <w:rPr>
                      <w:sz w:val="18"/>
                      <w:szCs w:val="18"/>
                    </w:rPr>
                  </w:pPr>
                </w:p>
              </w:tc>
              <w:tc>
                <w:tcPr>
                  <w:tcW w:w="0" w:type="auto"/>
                  <w:tcBorders>
                    <w:tl2br w:val="nil"/>
                    <w:tr2bl w:val="nil"/>
                  </w:tcBorders>
                  <w:vAlign w:val="center"/>
                </w:tcPr>
                <w:p w14:paraId="346F8D72" w14:textId="77777777" w:rsidR="00AC0B7A" w:rsidRPr="00830DB2" w:rsidRDefault="00000000">
                  <w:pPr>
                    <w:pStyle w:val="30"/>
                    <w:rPr>
                      <w:sz w:val="18"/>
                      <w:szCs w:val="18"/>
                    </w:rPr>
                  </w:pPr>
                  <w:r w:rsidRPr="00830DB2">
                    <w:rPr>
                      <w:rFonts w:hint="eastAsia"/>
                      <w:sz w:val="18"/>
                      <w:szCs w:val="18"/>
                    </w:rPr>
                    <w:t>/</w:t>
                  </w:r>
                </w:p>
              </w:tc>
              <w:tc>
                <w:tcPr>
                  <w:tcW w:w="0" w:type="auto"/>
                  <w:vMerge/>
                  <w:tcBorders>
                    <w:tl2br w:val="nil"/>
                    <w:tr2bl w:val="nil"/>
                  </w:tcBorders>
                  <w:vAlign w:val="center"/>
                </w:tcPr>
                <w:p w14:paraId="3692154C" w14:textId="77777777" w:rsidR="00AC0B7A" w:rsidRPr="00830DB2" w:rsidRDefault="00AC0B7A">
                  <w:pPr>
                    <w:pStyle w:val="30"/>
                    <w:rPr>
                      <w:sz w:val="18"/>
                      <w:szCs w:val="18"/>
                    </w:rPr>
                  </w:pPr>
                </w:p>
              </w:tc>
              <w:tc>
                <w:tcPr>
                  <w:tcW w:w="0" w:type="auto"/>
                  <w:vMerge/>
                  <w:tcBorders>
                    <w:tl2br w:val="nil"/>
                    <w:tr2bl w:val="nil"/>
                  </w:tcBorders>
                  <w:vAlign w:val="center"/>
                </w:tcPr>
                <w:p w14:paraId="1D47D802" w14:textId="77777777" w:rsidR="00AC0B7A" w:rsidRPr="00830DB2" w:rsidRDefault="00AC0B7A">
                  <w:pPr>
                    <w:pStyle w:val="30"/>
                    <w:rPr>
                      <w:sz w:val="18"/>
                      <w:szCs w:val="18"/>
                    </w:rPr>
                  </w:pPr>
                </w:p>
              </w:tc>
              <w:tc>
                <w:tcPr>
                  <w:tcW w:w="645" w:type="dxa"/>
                  <w:tcBorders>
                    <w:tl2br w:val="nil"/>
                    <w:tr2bl w:val="nil"/>
                  </w:tcBorders>
                  <w:vAlign w:val="center"/>
                </w:tcPr>
                <w:p w14:paraId="68367E92" w14:textId="77777777" w:rsidR="00AC0B7A" w:rsidRPr="00830DB2" w:rsidRDefault="00000000">
                  <w:pPr>
                    <w:pStyle w:val="30"/>
                    <w:rPr>
                      <w:sz w:val="18"/>
                      <w:szCs w:val="18"/>
                    </w:rPr>
                  </w:pPr>
                  <w:r w:rsidRPr="00830DB2">
                    <w:rPr>
                      <w:sz w:val="18"/>
                      <w:szCs w:val="18"/>
                    </w:rPr>
                    <w:t>25</w:t>
                  </w:r>
                </w:p>
              </w:tc>
              <w:tc>
                <w:tcPr>
                  <w:tcW w:w="714" w:type="dxa"/>
                  <w:tcBorders>
                    <w:tl2br w:val="nil"/>
                    <w:tr2bl w:val="nil"/>
                  </w:tcBorders>
                  <w:vAlign w:val="center"/>
                </w:tcPr>
                <w:p w14:paraId="0DA28993" w14:textId="77777777" w:rsidR="00AC0B7A" w:rsidRPr="00830DB2" w:rsidRDefault="00000000">
                  <w:pPr>
                    <w:pStyle w:val="30"/>
                    <w:rPr>
                      <w:sz w:val="18"/>
                      <w:szCs w:val="18"/>
                    </w:rPr>
                  </w:pPr>
                  <w:r w:rsidRPr="00830DB2">
                    <w:rPr>
                      <w:rFonts w:hint="eastAsia"/>
                      <w:sz w:val="18"/>
                      <w:szCs w:val="18"/>
                    </w:rPr>
                    <w:t>0.02</w:t>
                  </w:r>
                </w:p>
              </w:tc>
              <w:tc>
                <w:tcPr>
                  <w:tcW w:w="397" w:type="dxa"/>
                  <w:vMerge/>
                  <w:tcBorders>
                    <w:tl2br w:val="nil"/>
                    <w:tr2bl w:val="nil"/>
                  </w:tcBorders>
                  <w:vAlign w:val="center"/>
                </w:tcPr>
                <w:p w14:paraId="2F847A69" w14:textId="77777777" w:rsidR="00AC0B7A" w:rsidRPr="00830DB2" w:rsidRDefault="00AC0B7A">
                  <w:pPr>
                    <w:pStyle w:val="30"/>
                    <w:rPr>
                      <w:sz w:val="18"/>
                      <w:szCs w:val="18"/>
                    </w:rPr>
                  </w:pPr>
                </w:p>
              </w:tc>
              <w:tc>
                <w:tcPr>
                  <w:tcW w:w="397" w:type="dxa"/>
                  <w:vMerge/>
                  <w:tcBorders>
                    <w:tl2br w:val="nil"/>
                    <w:tr2bl w:val="nil"/>
                  </w:tcBorders>
                  <w:vAlign w:val="center"/>
                </w:tcPr>
                <w:p w14:paraId="0858D5DB" w14:textId="77777777" w:rsidR="00AC0B7A" w:rsidRPr="00830DB2" w:rsidRDefault="00AC0B7A">
                  <w:pPr>
                    <w:pStyle w:val="30"/>
                    <w:rPr>
                      <w:sz w:val="18"/>
                      <w:szCs w:val="18"/>
                    </w:rPr>
                  </w:pPr>
                </w:p>
              </w:tc>
              <w:tc>
                <w:tcPr>
                  <w:tcW w:w="576" w:type="dxa"/>
                  <w:vMerge/>
                  <w:tcBorders>
                    <w:tl2br w:val="nil"/>
                    <w:tr2bl w:val="nil"/>
                  </w:tcBorders>
                  <w:vAlign w:val="center"/>
                </w:tcPr>
                <w:p w14:paraId="5310DF84" w14:textId="77777777" w:rsidR="00AC0B7A" w:rsidRPr="00830DB2" w:rsidRDefault="00AC0B7A">
                  <w:pPr>
                    <w:pStyle w:val="30"/>
                    <w:rPr>
                      <w:sz w:val="18"/>
                      <w:szCs w:val="18"/>
                    </w:rPr>
                  </w:pPr>
                </w:p>
              </w:tc>
              <w:tc>
                <w:tcPr>
                  <w:tcW w:w="966" w:type="dxa"/>
                  <w:vMerge/>
                  <w:tcBorders>
                    <w:tl2br w:val="nil"/>
                    <w:tr2bl w:val="nil"/>
                  </w:tcBorders>
                  <w:vAlign w:val="center"/>
                </w:tcPr>
                <w:p w14:paraId="495BA431" w14:textId="77777777" w:rsidR="00AC0B7A" w:rsidRPr="00830DB2" w:rsidRDefault="00AC0B7A">
                  <w:pPr>
                    <w:pStyle w:val="30"/>
                    <w:rPr>
                      <w:sz w:val="18"/>
                      <w:szCs w:val="18"/>
                    </w:rPr>
                  </w:pPr>
                </w:p>
              </w:tc>
              <w:tc>
                <w:tcPr>
                  <w:tcW w:w="397" w:type="dxa"/>
                  <w:vMerge/>
                  <w:tcBorders>
                    <w:tl2br w:val="nil"/>
                    <w:tr2bl w:val="nil"/>
                  </w:tcBorders>
                  <w:vAlign w:val="center"/>
                </w:tcPr>
                <w:p w14:paraId="5BB6D274" w14:textId="77777777" w:rsidR="00AC0B7A" w:rsidRPr="00830DB2" w:rsidRDefault="00AC0B7A">
                  <w:pPr>
                    <w:pStyle w:val="30"/>
                    <w:rPr>
                      <w:sz w:val="18"/>
                      <w:szCs w:val="18"/>
                    </w:rPr>
                  </w:pPr>
                </w:p>
              </w:tc>
              <w:tc>
                <w:tcPr>
                  <w:tcW w:w="1442" w:type="dxa"/>
                  <w:vMerge/>
                  <w:tcBorders>
                    <w:tl2br w:val="nil"/>
                    <w:tr2bl w:val="nil"/>
                  </w:tcBorders>
                  <w:vAlign w:val="center"/>
                </w:tcPr>
                <w:p w14:paraId="0FB48023" w14:textId="77777777" w:rsidR="00AC0B7A" w:rsidRPr="00830DB2" w:rsidRDefault="00AC0B7A">
                  <w:pPr>
                    <w:pStyle w:val="30"/>
                    <w:rPr>
                      <w:sz w:val="18"/>
                      <w:szCs w:val="18"/>
                    </w:rPr>
                  </w:pPr>
                </w:p>
              </w:tc>
              <w:tc>
                <w:tcPr>
                  <w:tcW w:w="645" w:type="dxa"/>
                  <w:tcBorders>
                    <w:tl2br w:val="nil"/>
                    <w:tr2bl w:val="nil"/>
                  </w:tcBorders>
                  <w:vAlign w:val="center"/>
                </w:tcPr>
                <w:p w14:paraId="1AA489F2" w14:textId="77777777" w:rsidR="00AC0B7A" w:rsidRPr="00830DB2" w:rsidRDefault="00000000">
                  <w:pPr>
                    <w:pStyle w:val="30"/>
                    <w:rPr>
                      <w:sz w:val="18"/>
                      <w:szCs w:val="18"/>
                    </w:rPr>
                  </w:pPr>
                  <w:r w:rsidRPr="00830DB2">
                    <w:rPr>
                      <w:rFonts w:hint="eastAsia"/>
                      <w:sz w:val="18"/>
                      <w:szCs w:val="18"/>
                    </w:rPr>
                    <w:t>45</w:t>
                  </w:r>
                </w:p>
              </w:tc>
            </w:tr>
            <w:tr w:rsidR="00AC0B7A" w:rsidRPr="00830DB2" w14:paraId="053EB111" w14:textId="77777777">
              <w:trPr>
                <w:trHeight w:val="443"/>
                <w:jc w:val="center"/>
              </w:trPr>
              <w:tc>
                <w:tcPr>
                  <w:tcW w:w="0" w:type="auto"/>
                  <w:vMerge/>
                  <w:tcBorders>
                    <w:tl2br w:val="nil"/>
                    <w:tr2bl w:val="nil"/>
                  </w:tcBorders>
                  <w:vAlign w:val="center"/>
                </w:tcPr>
                <w:p w14:paraId="5E0081AF" w14:textId="77777777" w:rsidR="00AC0B7A" w:rsidRPr="00830DB2" w:rsidRDefault="00AC0B7A">
                  <w:pPr>
                    <w:pStyle w:val="30"/>
                    <w:rPr>
                      <w:sz w:val="18"/>
                      <w:szCs w:val="18"/>
                    </w:rPr>
                  </w:pPr>
                </w:p>
              </w:tc>
              <w:tc>
                <w:tcPr>
                  <w:tcW w:w="0" w:type="auto"/>
                  <w:vMerge/>
                  <w:tcBorders>
                    <w:tl2br w:val="nil"/>
                    <w:tr2bl w:val="nil"/>
                  </w:tcBorders>
                  <w:vAlign w:val="center"/>
                </w:tcPr>
                <w:p w14:paraId="547C0ED5" w14:textId="77777777" w:rsidR="00AC0B7A" w:rsidRPr="00830DB2" w:rsidRDefault="00AC0B7A">
                  <w:pPr>
                    <w:pStyle w:val="30"/>
                    <w:rPr>
                      <w:sz w:val="18"/>
                      <w:szCs w:val="18"/>
                    </w:rPr>
                  </w:pPr>
                </w:p>
              </w:tc>
              <w:tc>
                <w:tcPr>
                  <w:tcW w:w="0" w:type="auto"/>
                  <w:tcBorders>
                    <w:tl2br w:val="nil"/>
                    <w:tr2bl w:val="nil"/>
                  </w:tcBorders>
                  <w:vAlign w:val="center"/>
                </w:tcPr>
                <w:p w14:paraId="3651EFAD" w14:textId="77777777" w:rsidR="00AC0B7A" w:rsidRPr="00830DB2" w:rsidRDefault="00000000">
                  <w:pPr>
                    <w:pStyle w:val="30"/>
                    <w:rPr>
                      <w:sz w:val="18"/>
                      <w:szCs w:val="18"/>
                    </w:rPr>
                  </w:pPr>
                  <w:r w:rsidRPr="00830DB2">
                    <w:rPr>
                      <w:rFonts w:hint="eastAsia"/>
                      <w:sz w:val="18"/>
                      <w:szCs w:val="18"/>
                    </w:rPr>
                    <w:t>TN</w:t>
                  </w:r>
                </w:p>
              </w:tc>
              <w:tc>
                <w:tcPr>
                  <w:tcW w:w="0" w:type="auto"/>
                  <w:vMerge/>
                  <w:tcBorders>
                    <w:tl2br w:val="nil"/>
                    <w:tr2bl w:val="nil"/>
                  </w:tcBorders>
                  <w:vAlign w:val="center"/>
                </w:tcPr>
                <w:p w14:paraId="006481B7" w14:textId="77777777" w:rsidR="00AC0B7A" w:rsidRPr="00830DB2" w:rsidRDefault="00AC0B7A">
                  <w:pPr>
                    <w:pStyle w:val="30"/>
                    <w:rPr>
                      <w:sz w:val="18"/>
                      <w:szCs w:val="18"/>
                    </w:rPr>
                  </w:pPr>
                </w:p>
              </w:tc>
              <w:tc>
                <w:tcPr>
                  <w:tcW w:w="645" w:type="dxa"/>
                  <w:tcBorders>
                    <w:tl2br w:val="nil"/>
                    <w:tr2bl w:val="nil"/>
                  </w:tcBorders>
                  <w:vAlign w:val="center"/>
                </w:tcPr>
                <w:p w14:paraId="2AD0EFFF" w14:textId="77777777" w:rsidR="00AC0B7A" w:rsidRPr="00830DB2" w:rsidRDefault="00000000">
                  <w:pPr>
                    <w:pStyle w:val="30"/>
                    <w:rPr>
                      <w:sz w:val="18"/>
                      <w:szCs w:val="18"/>
                    </w:rPr>
                  </w:pPr>
                  <w:r w:rsidRPr="00830DB2">
                    <w:rPr>
                      <w:rFonts w:hint="eastAsia"/>
                      <w:sz w:val="18"/>
                      <w:szCs w:val="18"/>
                    </w:rPr>
                    <w:t>50</w:t>
                  </w:r>
                </w:p>
              </w:tc>
              <w:tc>
                <w:tcPr>
                  <w:tcW w:w="714" w:type="dxa"/>
                  <w:tcBorders>
                    <w:tl2br w:val="nil"/>
                    <w:tr2bl w:val="nil"/>
                  </w:tcBorders>
                  <w:vAlign w:val="center"/>
                </w:tcPr>
                <w:p w14:paraId="2C93CB0D" w14:textId="77777777" w:rsidR="00AC0B7A" w:rsidRPr="00830DB2" w:rsidRDefault="00000000">
                  <w:pPr>
                    <w:pStyle w:val="30"/>
                    <w:rPr>
                      <w:sz w:val="18"/>
                      <w:szCs w:val="18"/>
                    </w:rPr>
                  </w:pPr>
                  <w:r w:rsidRPr="00830DB2">
                    <w:rPr>
                      <w:rFonts w:hint="eastAsia"/>
                      <w:sz w:val="18"/>
                      <w:szCs w:val="18"/>
                    </w:rPr>
                    <w:t>0.040</w:t>
                  </w:r>
                </w:p>
              </w:tc>
              <w:tc>
                <w:tcPr>
                  <w:tcW w:w="0" w:type="auto"/>
                  <w:vMerge/>
                  <w:tcBorders>
                    <w:tl2br w:val="nil"/>
                    <w:tr2bl w:val="nil"/>
                  </w:tcBorders>
                  <w:vAlign w:val="center"/>
                </w:tcPr>
                <w:p w14:paraId="3CE1898A" w14:textId="77777777" w:rsidR="00AC0B7A" w:rsidRPr="00830DB2" w:rsidRDefault="00AC0B7A">
                  <w:pPr>
                    <w:pStyle w:val="30"/>
                    <w:rPr>
                      <w:sz w:val="18"/>
                      <w:szCs w:val="18"/>
                    </w:rPr>
                  </w:pPr>
                </w:p>
              </w:tc>
              <w:tc>
                <w:tcPr>
                  <w:tcW w:w="0" w:type="auto"/>
                  <w:vMerge/>
                  <w:tcBorders>
                    <w:tl2br w:val="nil"/>
                    <w:tr2bl w:val="nil"/>
                  </w:tcBorders>
                  <w:vAlign w:val="center"/>
                </w:tcPr>
                <w:p w14:paraId="3366487A" w14:textId="77777777" w:rsidR="00AC0B7A" w:rsidRPr="00830DB2" w:rsidRDefault="00AC0B7A">
                  <w:pPr>
                    <w:pStyle w:val="30"/>
                    <w:rPr>
                      <w:sz w:val="18"/>
                      <w:szCs w:val="18"/>
                    </w:rPr>
                  </w:pPr>
                </w:p>
              </w:tc>
              <w:tc>
                <w:tcPr>
                  <w:tcW w:w="0" w:type="auto"/>
                  <w:tcBorders>
                    <w:tl2br w:val="nil"/>
                    <w:tr2bl w:val="nil"/>
                  </w:tcBorders>
                  <w:vAlign w:val="center"/>
                </w:tcPr>
                <w:p w14:paraId="75F745E3" w14:textId="77777777" w:rsidR="00AC0B7A" w:rsidRPr="00830DB2" w:rsidRDefault="00000000">
                  <w:pPr>
                    <w:pStyle w:val="30"/>
                    <w:rPr>
                      <w:sz w:val="18"/>
                      <w:szCs w:val="18"/>
                    </w:rPr>
                  </w:pPr>
                  <w:r w:rsidRPr="00830DB2">
                    <w:rPr>
                      <w:rFonts w:hint="eastAsia"/>
                      <w:sz w:val="18"/>
                      <w:szCs w:val="18"/>
                    </w:rPr>
                    <w:t>/</w:t>
                  </w:r>
                </w:p>
              </w:tc>
              <w:tc>
                <w:tcPr>
                  <w:tcW w:w="0" w:type="auto"/>
                  <w:vMerge/>
                  <w:tcBorders>
                    <w:tl2br w:val="nil"/>
                    <w:tr2bl w:val="nil"/>
                  </w:tcBorders>
                  <w:vAlign w:val="center"/>
                </w:tcPr>
                <w:p w14:paraId="2A40FFF1" w14:textId="77777777" w:rsidR="00AC0B7A" w:rsidRPr="00830DB2" w:rsidRDefault="00AC0B7A">
                  <w:pPr>
                    <w:pStyle w:val="30"/>
                    <w:rPr>
                      <w:sz w:val="18"/>
                      <w:szCs w:val="18"/>
                    </w:rPr>
                  </w:pPr>
                </w:p>
              </w:tc>
              <w:tc>
                <w:tcPr>
                  <w:tcW w:w="0" w:type="auto"/>
                  <w:vMerge/>
                  <w:tcBorders>
                    <w:tl2br w:val="nil"/>
                    <w:tr2bl w:val="nil"/>
                  </w:tcBorders>
                  <w:vAlign w:val="center"/>
                </w:tcPr>
                <w:p w14:paraId="1AA77860" w14:textId="77777777" w:rsidR="00AC0B7A" w:rsidRPr="00830DB2" w:rsidRDefault="00AC0B7A">
                  <w:pPr>
                    <w:pStyle w:val="30"/>
                    <w:rPr>
                      <w:sz w:val="18"/>
                      <w:szCs w:val="18"/>
                    </w:rPr>
                  </w:pPr>
                </w:p>
              </w:tc>
              <w:tc>
                <w:tcPr>
                  <w:tcW w:w="645" w:type="dxa"/>
                  <w:tcBorders>
                    <w:tl2br w:val="nil"/>
                    <w:tr2bl w:val="nil"/>
                  </w:tcBorders>
                  <w:vAlign w:val="center"/>
                </w:tcPr>
                <w:p w14:paraId="25C1BAB7" w14:textId="77777777" w:rsidR="00AC0B7A" w:rsidRPr="00830DB2" w:rsidRDefault="00000000">
                  <w:pPr>
                    <w:pStyle w:val="30"/>
                    <w:rPr>
                      <w:sz w:val="18"/>
                      <w:szCs w:val="18"/>
                    </w:rPr>
                  </w:pPr>
                  <w:r w:rsidRPr="00830DB2">
                    <w:rPr>
                      <w:rFonts w:hint="eastAsia"/>
                      <w:sz w:val="18"/>
                      <w:szCs w:val="18"/>
                    </w:rPr>
                    <w:t>50</w:t>
                  </w:r>
                </w:p>
              </w:tc>
              <w:tc>
                <w:tcPr>
                  <w:tcW w:w="714" w:type="dxa"/>
                  <w:tcBorders>
                    <w:tl2br w:val="nil"/>
                    <w:tr2bl w:val="nil"/>
                  </w:tcBorders>
                  <w:vAlign w:val="center"/>
                </w:tcPr>
                <w:p w14:paraId="1424CF08" w14:textId="77777777" w:rsidR="00AC0B7A" w:rsidRPr="00830DB2" w:rsidRDefault="00000000">
                  <w:pPr>
                    <w:pStyle w:val="30"/>
                    <w:rPr>
                      <w:sz w:val="18"/>
                      <w:szCs w:val="18"/>
                    </w:rPr>
                  </w:pPr>
                  <w:r w:rsidRPr="00830DB2">
                    <w:rPr>
                      <w:rFonts w:hint="eastAsia"/>
                      <w:sz w:val="18"/>
                      <w:szCs w:val="18"/>
                    </w:rPr>
                    <w:t>0.040</w:t>
                  </w:r>
                </w:p>
              </w:tc>
              <w:tc>
                <w:tcPr>
                  <w:tcW w:w="397" w:type="dxa"/>
                  <w:vMerge/>
                  <w:tcBorders>
                    <w:tl2br w:val="nil"/>
                    <w:tr2bl w:val="nil"/>
                  </w:tcBorders>
                  <w:vAlign w:val="center"/>
                </w:tcPr>
                <w:p w14:paraId="6327237F" w14:textId="77777777" w:rsidR="00AC0B7A" w:rsidRPr="00830DB2" w:rsidRDefault="00AC0B7A">
                  <w:pPr>
                    <w:pStyle w:val="30"/>
                    <w:rPr>
                      <w:sz w:val="18"/>
                      <w:szCs w:val="18"/>
                    </w:rPr>
                  </w:pPr>
                </w:p>
              </w:tc>
              <w:tc>
                <w:tcPr>
                  <w:tcW w:w="397" w:type="dxa"/>
                  <w:vMerge/>
                  <w:tcBorders>
                    <w:tl2br w:val="nil"/>
                    <w:tr2bl w:val="nil"/>
                  </w:tcBorders>
                  <w:vAlign w:val="center"/>
                </w:tcPr>
                <w:p w14:paraId="6F89A4D0" w14:textId="77777777" w:rsidR="00AC0B7A" w:rsidRPr="00830DB2" w:rsidRDefault="00AC0B7A">
                  <w:pPr>
                    <w:pStyle w:val="30"/>
                    <w:rPr>
                      <w:sz w:val="18"/>
                      <w:szCs w:val="18"/>
                    </w:rPr>
                  </w:pPr>
                </w:p>
              </w:tc>
              <w:tc>
                <w:tcPr>
                  <w:tcW w:w="576" w:type="dxa"/>
                  <w:vMerge/>
                  <w:tcBorders>
                    <w:tl2br w:val="nil"/>
                    <w:tr2bl w:val="nil"/>
                  </w:tcBorders>
                  <w:vAlign w:val="center"/>
                </w:tcPr>
                <w:p w14:paraId="0E84AC10" w14:textId="77777777" w:rsidR="00AC0B7A" w:rsidRPr="00830DB2" w:rsidRDefault="00AC0B7A">
                  <w:pPr>
                    <w:pStyle w:val="30"/>
                    <w:rPr>
                      <w:sz w:val="18"/>
                      <w:szCs w:val="18"/>
                    </w:rPr>
                  </w:pPr>
                </w:p>
              </w:tc>
              <w:tc>
                <w:tcPr>
                  <w:tcW w:w="966" w:type="dxa"/>
                  <w:vMerge/>
                  <w:tcBorders>
                    <w:tl2br w:val="nil"/>
                    <w:tr2bl w:val="nil"/>
                  </w:tcBorders>
                  <w:vAlign w:val="center"/>
                </w:tcPr>
                <w:p w14:paraId="12C995E4" w14:textId="77777777" w:rsidR="00AC0B7A" w:rsidRPr="00830DB2" w:rsidRDefault="00AC0B7A">
                  <w:pPr>
                    <w:pStyle w:val="30"/>
                    <w:rPr>
                      <w:sz w:val="18"/>
                      <w:szCs w:val="18"/>
                    </w:rPr>
                  </w:pPr>
                </w:p>
              </w:tc>
              <w:tc>
                <w:tcPr>
                  <w:tcW w:w="397" w:type="dxa"/>
                  <w:vMerge/>
                  <w:tcBorders>
                    <w:tl2br w:val="nil"/>
                    <w:tr2bl w:val="nil"/>
                  </w:tcBorders>
                  <w:vAlign w:val="center"/>
                </w:tcPr>
                <w:p w14:paraId="5A880885" w14:textId="77777777" w:rsidR="00AC0B7A" w:rsidRPr="00830DB2" w:rsidRDefault="00AC0B7A">
                  <w:pPr>
                    <w:pStyle w:val="30"/>
                    <w:rPr>
                      <w:sz w:val="18"/>
                      <w:szCs w:val="18"/>
                    </w:rPr>
                  </w:pPr>
                </w:p>
              </w:tc>
              <w:tc>
                <w:tcPr>
                  <w:tcW w:w="1442" w:type="dxa"/>
                  <w:vMerge/>
                  <w:tcBorders>
                    <w:tl2br w:val="nil"/>
                    <w:tr2bl w:val="nil"/>
                  </w:tcBorders>
                  <w:vAlign w:val="center"/>
                </w:tcPr>
                <w:p w14:paraId="2FBBB51A" w14:textId="77777777" w:rsidR="00AC0B7A" w:rsidRPr="00830DB2" w:rsidRDefault="00AC0B7A">
                  <w:pPr>
                    <w:pStyle w:val="30"/>
                    <w:rPr>
                      <w:sz w:val="18"/>
                      <w:szCs w:val="18"/>
                    </w:rPr>
                  </w:pPr>
                </w:p>
              </w:tc>
              <w:tc>
                <w:tcPr>
                  <w:tcW w:w="645" w:type="dxa"/>
                  <w:tcBorders>
                    <w:tl2br w:val="nil"/>
                    <w:tr2bl w:val="nil"/>
                  </w:tcBorders>
                  <w:vAlign w:val="center"/>
                </w:tcPr>
                <w:p w14:paraId="4F1F77AB" w14:textId="77777777" w:rsidR="00AC0B7A" w:rsidRPr="00830DB2" w:rsidRDefault="00000000">
                  <w:pPr>
                    <w:pStyle w:val="30"/>
                    <w:rPr>
                      <w:sz w:val="18"/>
                      <w:szCs w:val="18"/>
                    </w:rPr>
                  </w:pPr>
                  <w:r w:rsidRPr="00830DB2">
                    <w:rPr>
                      <w:rFonts w:hint="eastAsia"/>
                      <w:sz w:val="18"/>
                      <w:szCs w:val="18"/>
                    </w:rPr>
                    <w:t>70</w:t>
                  </w:r>
                </w:p>
              </w:tc>
            </w:tr>
            <w:tr w:rsidR="00AC0B7A" w:rsidRPr="00830DB2" w14:paraId="30CC791B" w14:textId="77777777">
              <w:trPr>
                <w:trHeight w:val="376"/>
                <w:jc w:val="center"/>
              </w:trPr>
              <w:tc>
                <w:tcPr>
                  <w:tcW w:w="0" w:type="auto"/>
                  <w:vMerge/>
                  <w:tcBorders>
                    <w:tl2br w:val="nil"/>
                    <w:tr2bl w:val="nil"/>
                  </w:tcBorders>
                  <w:vAlign w:val="center"/>
                </w:tcPr>
                <w:p w14:paraId="511B99C3" w14:textId="77777777" w:rsidR="00AC0B7A" w:rsidRPr="00830DB2" w:rsidRDefault="00AC0B7A">
                  <w:pPr>
                    <w:pStyle w:val="30"/>
                    <w:rPr>
                      <w:sz w:val="18"/>
                      <w:szCs w:val="18"/>
                    </w:rPr>
                  </w:pPr>
                </w:p>
              </w:tc>
              <w:tc>
                <w:tcPr>
                  <w:tcW w:w="0" w:type="auto"/>
                  <w:vMerge/>
                  <w:tcBorders>
                    <w:tl2br w:val="nil"/>
                    <w:tr2bl w:val="nil"/>
                  </w:tcBorders>
                  <w:vAlign w:val="center"/>
                </w:tcPr>
                <w:p w14:paraId="2AE6BDB6" w14:textId="77777777" w:rsidR="00AC0B7A" w:rsidRPr="00830DB2" w:rsidRDefault="00AC0B7A">
                  <w:pPr>
                    <w:pStyle w:val="30"/>
                    <w:rPr>
                      <w:sz w:val="18"/>
                      <w:szCs w:val="18"/>
                    </w:rPr>
                  </w:pPr>
                </w:p>
              </w:tc>
              <w:tc>
                <w:tcPr>
                  <w:tcW w:w="0" w:type="auto"/>
                  <w:tcBorders>
                    <w:tl2br w:val="nil"/>
                    <w:tr2bl w:val="nil"/>
                  </w:tcBorders>
                  <w:vAlign w:val="center"/>
                </w:tcPr>
                <w:p w14:paraId="7108A9DC" w14:textId="77777777" w:rsidR="00AC0B7A" w:rsidRPr="00830DB2" w:rsidRDefault="00000000">
                  <w:pPr>
                    <w:pStyle w:val="30"/>
                    <w:rPr>
                      <w:sz w:val="18"/>
                      <w:szCs w:val="18"/>
                    </w:rPr>
                  </w:pPr>
                  <w:r w:rsidRPr="00830DB2">
                    <w:rPr>
                      <w:rFonts w:hint="eastAsia"/>
                      <w:sz w:val="18"/>
                      <w:szCs w:val="18"/>
                    </w:rPr>
                    <w:t>TP</w:t>
                  </w:r>
                </w:p>
              </w:tc>
              <w:tc>
                <w:tcPr>
                  <w:tcW w:w="0" w:type="auto"/>
                  <w:vMerge/>
                  <w:tcBorders>
                    <w:tl2br w:val="nil"/>
                    <w:tr2bl w:val="nil"/>
                  </w:tcBorders>
                  <w:vAlign w:val="center"/>
                </w:tcPr>
                <w:p w14:paraId="74694658" w14:textId="77777777" w:rsidR="00AC0B7A" w:rsidRPr="00830DB2" w:rsidRDefault="00AC0B7A">
                  <w:pPr>
                    <w:pStyle w:val="30"/>
                    <w:rPr>
                      <w:sz w:val="18"/>
                      <w:szCs w:val="18"/>
                    </w:rPr>
                  </w:pPr>
                </w:p>
              </w:tc>
              <w:tc>
                <w:tcPr>
                  <w:tcW w:w="645" w:type="dxa"/>
                  <w:tcBorders>
                    <w:tl2br w:val="nil"/>
                    <w:tr2bl w:val="nil"/>
                  </w:tcBorders>
                  <w:vAlign w:val="center"/>
                </w:tcPr>
                <w:p w14:paraId="05BC8DB1" w14:textId="77777777" w:rsidR="00AC0B7A" w:rsidRPr="00830DB2" w:rsidRDefault="00000000">
                  <w:pPr>
                    <w:pStyle w:val="30"/>
                    <w:rPr>
                      <w:sz w:val="18"/>
                      <w:szCs w:val="18"/>
                    </w:rPr>
                  </w:pPr>
                  <w:r w:rsidRPr="00830DB2">
                    <w:rPr>
                      <w:rFonts w:hint="eastAsia"/>
                      <w:sz w:val="18"/>
                      <w:szCs w:val="18"/>
                    </w:rPr>
                    <w:t>5</w:t>
                  </w:r>
                </w:p>
              </w:tc>
              <w:tc>
                <w:tcPr>
                  <w:tcW w:w="714" w:type="dxa"/>
                  <w:tcBorders>
                    <w:tl2br w:val="nil"/>
                    <w:tr2bl w:val="nil"/>
                  </w:tcBorders>
                  <w:vAlign w:val="center"/>
                </w:tcPr>
                <w:p w14:paraId="2D946C2F" w14:textId="77777777" w:rsidR="00AC0B7A" w:rsidRPr="00830DB2" w:rsidRDefault="00000000">
                  <w:pPr>
                    <w:pStyle w:val="30"/>
                    <w:rPr>
                      <w:sz w:val="18"/>
                      <w:szCs w:val="18"/>
                    </w:rPr>
                  </w:pPr>
                  <w:r w:rsidRPr="00830DB2">
                    <w:rPr>
                      <w:rFonts w:hint="eastAsia"/>
                      <w:sz w:val="18"/>
                      <w:szCs w:val="18"/>
                    </w:rPr>
                    <w:t>0.004</w:t>
                  </w:r>
                </w:p>
              </w:tc>
              <w:tc>
                <w:tcPr>
                  <w:tcW w:w="0" w:type="auto"/>
                  <w:vMerge/>
                  <w:tcBorders>
                    <w:tl2br w:val="nil"/>
                    <w:tr2bl w:val="nil"/>
                  </w:tcBorders>
                  <w:vAlign w:val="center"/>
                </w:tcPr>
                <w:p w14:paraId="32071959" w14:textId="77777777" w:rsidR="00AC0B7A" w:rsidRPr="00830DB2" w:rsidRDefault="00AC0B7A">
                  <w:pPr>
                    <w:pStyle w:val="30"/>
                    <w:rPr>
                      <w:sz w:val="18"/>
                      <w:szCs w:val="18"/>
                    </w:rPr>
                  </w:pPr>
                </w:p>
              </w:tc>
              <w:tc>
                <w:tcPr>
                  <w:tcW w:w="0" w:type="auto"/>
                  <w:vMerge/>
                  <w:tcBorders>
                    <w:tl2br w:val="nil"/>
                    <w:tr2bl w:val="nil"/>
                  </w:tcBorders>
                  <w:vAlign w:val="center"/>
                </w:tcPr>
                <w:p w14:paraId="55642FBE" w14:textId="77777777" w:rsidR="00AC0B7A" w:rsidRPr="00830DB2" w:rsidRDefault="00AC0B7A">
                  <w:pPr>
                    <w:pStyle w:val="30"/>
                    <w:rPr>
                      <w:sz w:val="18"/>
                      <w:szCs w:val="18"/>
                    </w:rPr>
                  </w:pPr>
                </w:p>
              </w:tc>
              <w:tc>
                <w:tcPr>
                  <w:tcW w:w="0" w:type="auto"/>
                  <w:tcBorders>
                    <w:tl2br w:val="nil"/>
                    <w:tr2bl w:val="nil"/>
                  </w:tcBorders>
                  <w:vAlign w:val="center"/>
                </w:tcPr>
                <w:p w14:paraId="7F885FA4" w14:textId="77777777" w:rsidR="00AC0B7A" w:rsidRPr="00830DB2" w:rsidRDefault="00000000">
                  <w:pPr>
                    <w:pStyle w:val="30"/>
                    <w:rPr>
                      <w:sz w:val="18"/>
                      <w:szCs w:val="18"/>
                    </w:rPr>
                  </w:pPr>
                  <w:r w:rsidRPr="00830DB2">
                    <w:rPr>
                      <w:rFonts w:hint="eastAsia"/>
                      <w:sz w:val="18"/>
                      <w:szCs w:val="18"/>
                    </w:rPr>
                    <w:t>/</w:t>
                  </w:r>
                </w:p>
              </w:tc>
              <w:tc>
                <w:tcPr>
                  <w:tcW w:w="0" w:type="auto"/>
                  <w:vMerge/>
                  <w:tcBorders>
                    <w:tl2br w:val="nil"/>
                    <w:tr2bl w:val="nil"/>
                  </w:tcBorders>
                  <w:vAlign w:val="center"/>
                </w:tcPr>
                <w:p w14:paraId="2DCA0BB1" w14:textId="77777777" w:rsidR="00AC0B7A" w:rsidRPr="00830DB2" w:rsidRDefault="00AC0B7A">
                  <w:pPr>
                    <w:pStyle w:val="30"/>
                    <w:rPr>
                      <w:sz w:val="18"/>
                      <w:szCs w:val="18"/>
                    </w:rPr>
                  </w:pPr>
                </w:p>
              </w:tc>
              <w:tc>
                <w:tcPr>
                  <w:tcW w:w="0" w:type="auto"/>
                  <w:vMerge/>
                  <w:tcBorders>
                    <w:tl2br w:val="nil"/>
                    <w:tr2bl w:val="nil"/>
                  </w:tcBorders>
                  <w:vAlign w:val="center"/>
                </w:tcPr>
                <w:p w14:paraId="3B2F5B8B" w14:textId="77777777" w:rsidR="00AC0B7A" w:rsidRPr="00830DB2" w:rsidRDefault="00AC0B7A">
                  <w:pPr>
                    <w:pStyle w:val="30"/>
                    <w:rPr>
                      <w:sz w:val="18"/>
                      <w:szCs w:val="18"/>
                    </w:rPr>
                  </w:pPr>
                </w:p>
              </w:tc>
              <w:tc>
                <w:tcPr>
                  <w:tcW w:w="645" w:type="dxa"/>
                  <w:tcBorders>
                    <w:tl2br w:val="nil"/>
                    <w:tr2bl w:val="nil"/>
                  </w:tcBorders>
                  <w:vAlign w:val="center"/>
                </w:tcPr>
                <w:p w14:paraId="22D7BFF6" w14:textId="77777777" w:rsidR="00AC0B7A" w:rsidRPr="00830DB2" w:rsidRDefault="00000000">
                  <w:pPr>
                    <w:pStyle w:val="30"/>
                    <w:rPr>
                      <w:sz w:val="18"/>
                      <w:szCs w:val="18"/>
                    </w:rPr>
                  </w:pPr>
                  <w:r w:rsidRPr="00830DB2">
                    <w:rPr>
                      <w:rFonts w:hint="eastAsia"/>
                      <w:sz w:val="18"/>
                      <w:szCs w:val="18"/>
                    </w:rPr>
                    <w:t>5</w:t>
                  </w:r>
                </w:p>
              </w:tc>
              <w:tc>
                <w:tcPr>
                  <w:tcW w:w="714" w:type="dxa"/>
                  <w:tcBorders>
                    <w:tl2br w:val="nil"/>
                    <w:tr2bl w:val="nil"/>
                  </w:tcBorders>
                  <w:vAlign w:val="center"/>
                </w:tcPr>
                <w:p w14:paraId="49EBF963" w14:textId="77777777" w:rsidR="00AC0B7A" w:rsidRPr="00830DB2" w:rsidRDefault="00000000">
                  <w:pPr>
                    <w:pStyle w:val="30"/>
                    <w:rPr>
                      <w:sz w:val="18"/>
                      <w:szCs w:val="18"/>
                    </w:rPr>
                  </w:pPr>
                  <w:r w:rsidRPr="00830DB2">
                    <w:rPr>
                      <w:rFonts w:hint="eastAsia"/>
                      <w:sz w:val="18"/>
                      <w:szCs w:val="18"/>
                    </w:rPr>
                    <w:t>0.004</w:t>
                  </w:r>
                </w:p>
              </w:tc>
              <w:tc>
                <w:tcPr>
                  <w:tcW w:w="397" w:type="dxa"/>
                  <w:vMerge/>
                  <w:tcBorders>
                    <w:tl2br w:val="nil"/>
                    <w:tr2bl w:val="nil"/>
                  </w:tcBorders>
                  <w:vAlign w:val="center"/>
                </w:tcPr>
                <w:p w14:paraId="7CCB2D91" w14:textId="77777777" w:rsidR="00AC0B7A" w:rsidRPr="00830DB2" w:rsidRDefault="00AC0B7A">
                  <w:pPr>
                    <w:pStyle w:val="30"/>
                    <w:rPr>
                      <w:sz w:val="18"/>
                      <w:szCs w:val="18"/>
                    </w:rPr>
                  </w:pPr>
                </w:p>
              </w:tc>
              <w:tc>
                <w:tcPr>
                  <w:tcW w:w="397" w:type="dxa"/>
                  <w:vMerge/>
                  <w:tcBorders>
                    <w:tl2br w:val="nil"/>
                    <w:tr2bl w:val="nil"/>
                  </w:tcBorders>
                  <w:vAlign w:val="center"/>
                </w:tcPr>
                <w:p w14:paraId="19A01561" w14:textId="77777777" w:rsidR="00AC0B7A" w:rsidRPr="00830DB2" w:rsidRDefault="00AC0B7A">
                  <w:pPr>
                    <w:pStyle w:val="30"/>
                    <w:rPr>
                      <w:sz w:val="18"/>
                      <w:szCs w:val="18"/>
                    </w:rPr>
                  </w:pPr>
                </w:p>
              </w:tc>
              <w:tc>
                <w:tcPr>
                  <w:tcW w:w="576" w:type="dxa"/>
                  <w:vMerge/>
                  <w:tcBorders>
                    <w:tl2br w:val="nil"/>
                    <w:tr2bl w:val="nil"/>
                  </w:tcBorders>
                  <w:vAlign w:val="center"/>
                </w:tcPr>
                <w:p w14:paraId="2D60EDE6" w14:textId="77777777" w:rsidR="00AC0B7A" w:rsidRPr="00830DB2" w:rsidRDefault="00AC0B7A">
                  <w:pPr>
                    <w:pStyle w:val="30"/>
                    <w:rPr>
                      <w:sz w:val="18"/>
                      <w:szCs w:val="18"/>
                    </w:rPr>
                  </w:pPr>
                </w:p>
              </w:tc>
              <w:tc>
                <w:tcPr>
                  <w:tcW w:w="966" w:type="dxa"/>
                  <w:vMerge/>
                  <w:tcBorders>
                    <w:tl2br w:val="nil"/>
                    <w:tr2bl w:val="nil"/>
                  </w:tcBorders>
                  <w:vAlign w:val="center"/>
                </w:tcPr>
                <w:p w14:paraId="7A936B37" w14:textId="77777777" w:rsidR="00AC0B7A" w:rsidRPr="00830DB2" w:rsidRDefault="00AC0B7A">
                  <w:pPr>
                    <w:pStyle w:val="30"/>
                    <w:rPr>
                      <w:sz w:val="18"/>
                      <w:szCs w:val="18"/>
                    </w:rPr>
                  </w:pPr>
                </w:p>
              </w:tc>
              <w:tc>
                <w:tcPr>
                  <w:tcW w:w="397" w:type="dxa"/>
                  <w:vMerge/>
                  <w:tcBorders>
                    <w:tl2br w:val="nil"/>
                    <w:tr2bl w:val="nil"/>
                  </w:tcBorders>
                  <w:vAlign w:val="center"/>
                </w:tcPr>
                <w:p w14:paraId="048514F2" w14:textId="77777777" w:rsidR="00AC0B7A" w:rsidRPr="00830DB2" w:rsidRDefault="00AC0B7A">
                  <w:pPr>
                    <w:pStyle w:val="30"/>
                    <w:rPr>
                      <w:sz w:val="18"/>
                      <w:szCs w:val="18"/>
                    </w:rPr>
                  </w:pPr>
                </w:p>
              </w:tc>
              <w:tc>
                <w:tcPr>
                  <w:tcW w:w="1442" w:type="dxa"/>
                  <w:vMerge/>
                  <w:tcBorders>
                    <w:tl2br w:val="nil"/>
                    <w:tr2bl w:val="nil"/>
                  </w:tcBorders>
                  <w:vAlign w:val="center"/>
                </w:tcPr>
                <w:p w14:paraId="0081340D" w14:textId="77777777" w:rsidR="00AC0B7A" w:rsidRPr="00830DB2" w:rsidRDefault="00AC0B7A">
                  <w:pPr>
                    <w:pStyle w:val="30"/>
                    <w:rPr>
                      <w:sz w:val="18"/>
                      <w:szCs w:val="18"/>
                    </w:rPr>
                  </w:pPr>
                </w:p>
              </w:tc>
              <w:tc>
                <w:tcPr>
                  <w:tcW w:w="645" w:type="dxa"/>
                  <w:tcBorders>
                    <w:tl2br w:val="nil"/>
                    <w:tr2bl w:val="nil"/>
                  </w:tcBorders>
                  <w:vAlign w:val="center"/>
                </w:tcPr>
                <w:p w14:paraId="77B689AC" w14:textId="77777777" w:rsidR="00AC0B7A" w:rsidRPr="00830DB2" w:rsidRDefault="00000000">
                  <w:pPr>
                    <w:pStyle w:val="30"/>
                    <w:rPr>
                      <w:sz w:val="18"/>
                      <w:szCs w:val="18"/>
                    </w:rPr>
                  </w:pPr>
                  <w:r w:rsidRPr="00830DB2">
                    <w:rPr>
                      <w:rFonts w:hint="eastAsia"/>
                      <w:sz w:val="18"/>
                      <w:szCs w:val="18"/>
                    </w:rPr>
                    <w:t>8</w:t>
                  </w:r>
                </w:p>
              </w:tc>
            </w:tr>
            <w:tr w:rsidR="00AC0B7A" w:rsidRPr="00830DB2" w14:paraId="56437E9E" w14:textId="77777777">
              <w:trPr>
                <w:trHeight w:val="286"/>
                <w:jc w:val="center"/>
              </w:trPr>
              <w:tc>
                <w:tcPr>
                  <w:tcW w:w="0" w:type="auto"/>
                  <w:vMerge w:val="restart"/>
                  <w:tcBorders>
                    <w:tl2br w:val="nil"/>
                    <w:tr2bl w:val="nil"/>
                  </w:tcBorders>
                  <w:vAlign w:val="center"/>
                </w:tcPr>
                <w:p w14:paraId="2F4EDC4C" w14:textId="77777777" w:rsidR="00AC0B7A" w:rsidRPr="00830DB2" w:rsidRDefault="00000000">
                  <w:pPr>
                    <w:pStyle w:val="30"/>
                    <w:rPr>
                      <w:sz w:val="18"/>
                      <w:szCs w:val="18"/>
                    </w:rPr>
                  </w:pPr>
                  <w:r w:rsidRPr="00830DB2">
                    <w:rPr>
                      <w:rFonts w:hint="eastAsia"/>
                      <w:sz w:val="18"/>
                      <w:szCs w:val="18"/>
                    </w:rPr>
                    <w:t>前处理</w:t>
                  </w:r>
                </w:p>
              </w:tc>
              <w:tc>
                <w:tcPr>
                  <w:tcW w:w="0" w:type="auto"/>
                  <w:vMerge w:val="restart"/>
                  <w:tcBorders>
                    <w:tl2br w:val="nil"/>
                    <w:tr2bl w:val="nil"/>
                  </w:tcBorders>
                  <w:vAlign w:val="center"/>
                </w:tcPr>
                <w:p w14:paraId="7F662121" w14:textId="77777777" w:rsidR="00AC0B7A" w:rsidRPr="00830DB2" w:rsidRDefault="00000000">
                  <w:pPr>
                    <w:pStyle w:val="30"/>
                    <w:rPr>
                      <w:sz w:val="18"/>
                      <w:szCs w:val="18"/>
                    </w:rPr>
                  </w:pPr>
                  <w:r w:rsidRPr="00830DB2">
                    <w:rPr>
                      <w:rFonts w:hint="eastAsia"/>
                      <w:sz w:val="18"/>
                      <w:szCs w:val="18"/>
                    </w:rPr>
                    <w:t>生产废水</w:t>
                  </w:r>
                </w:p>
              </w:tc>
              <w:tc>
                <w:tcPr>
                  <w:tcW w:w="0" w:type="auto"/>
                  <w:tcBorders>
                    <w:tl2br w:val="nil"/>
                    <w:tr2bl w:val="nil"/>
                  </w:tcBorders>
                  <w:vAlign w:val="center"/>
                </w:tcPr>
                <w:p w14:paraId="0C11E0CF" w14:textId="77777777" w:rsidR="00AC0B7A" w:rsidRPr="00830DB2" w:rsidRDefault="00000000">
                  <w:pPr>
                    <w:pStyle w:val="30"/>
                    <w:rPr>
                      <w:sz w:val="18"/>
                      <w:szCs w:val="18"/>
                    </w:rPr>
                  </w:pPr>
                  <w:r w:rsidRPr="00830DB2">
                    <w:rPr>
                      <w:rFonts w:hint="eastAsia"/>
                      <w:sz w:val="18"/>
                      <w:szCs w:val="18"/>
                    </w:rPr>
                    <w:t>COD</w:t>
                  </w:r>
                  <w:r w:rsidRPr="00830DB2">
                    <w:rPr>
                      <w:rFonts w:hint="eastAsia"/>
                      <w:sz w:val="18"/>
                      <w:szCs w:val="18"/>
                      <w:vertAlign w:val="subscript"/>
                    </w:rPr>
                    <w:t>Cr</w:t>
                  </w:r>
                </w:p>
              </w:tc>
              <w:tc>
                <w:tcPr>
                  <w:tcW w:w="0" w:type="auto"/>
                  <w:vMerge w:val="restart"/>
                  <w:tcBorders>
                    <w:tl2br w:val="nil"/>
                    <w:tr2bl w:val="nil"/>
                  </w:tcBorders>
                  <w:vAlign w:val="center"/>
                </w:tcPr>
                <w:p w14:paraId="24EA1561" w14:textId="77777777" w:rsidR="00AC0B7A" w:rsidRPr="00830DB2" w:rsidRDefault="00000000">
                  <w:pPr>
                    <w:pStyle w:val="30"/>
                    <w:rPr>
                      <w:sz w:val="18"/>
                      <w:szCs w:val="18"/>
                    </w:rPr>
                  </w:pPr>
                  <w:r w:rsidRPr="00830DB2">
                    <w:rPr>
                      <w:rFonts w:hint="eastAsia"/>
                      <w:sz w:val="18"/>
                      <w:szCs w:val="18"/>
                    </w:rPr>
                    <w:t>777.6</w:t>
                  </w:r>
                </w:p>
              </w:tc>
              <w:tc>
                <w:tcPr>
                  <w:tcW w:w="645" w:type="dxa"/>
                  <w:tcBorders>
                    <w:tl2br w:val="nil"/>
                    <w:tr2bl w:val="nil"/>
                  </w:tcBorders>
                  <w:vAlign w:val="center"/>
                </w:tcPr>
                <w:p w14:paraId="4342FC36" w14:textId="77777777" w:rsidR="00AC0B7A" w:rsidRPr="00830DB2" w:rsidRDefault="00000000">
                  <w:pPr>
                    <w:pStyle w:val="30"/>
                    <w:rPr>
                      <w:sz w:val="18"/>
                      <w:szCs w:val="18"/>
                    </w:rPr>
                  </w:pPr>
                  <w:r w:rsidRPr="00830DB2">
                    <w:rPr>
                      <w:rFonts w:hint="eastAsia"/>
                      <w:sz w:val="18"/>
                      <w:szCs w:val="18"/>
                    </w:rPr>
                    <w:t>800</w:t>
                  </w:r>
                </w:p>
              </w:tc>
              <w:tc>
                <w:tcPr>
                  <w:tcW w:w="714" w:type="dxa"/>
                  <w:tcBorders>
                    <w:tl2br w:val="nil"/>
                    <w:tr2bl w:val="nil"/>
                  </w:tcBorders>
                  <w:vAlign w:val="center"/>
                </w:tcPr>
                <w:p w14:paraId="7BD27283" w14:textId="77777777" w:rsidR="00AC0B7A" w:rsidRPr="00830DB2" w:rsidRDefault="00000000">
                  <w:pPr>
                    <w:pStyle w:val="30"/>
                    <w:rPr>
                      <w:sz w:val="18"/>
                      <w:szCs w:val="18"/>
                    </w:rPr>
                  </w:pPr>
                  <w:r w:rsidRPr="00830DB2">
                    <w:rPr>
                      <w:rFonts w:hint="eastAsia"/>
                      <w:sz w:val="18"/>
                      <w:szCs w:val="18"/>
                    </w:rPr>
                    <w:t>0.622</w:t>
                  </w:r>
                </w:p>
              </w:tc>
              <w:tc>
                <w:tcPr>
                  <w:tcW w:w="0" w:type="auto"/>
                  <w:vMerge w:val="restart"/>
                  <w:tcBorders>
                    <w:tl2br w:val="nil"/>
                    <w:tr2bl w:val="nil"/>
                  </w:tcBorders>
                  <w:vAlign w:val="center"/>
                </w:tcPr>
                <w:p w14:paraId="5380160E" w14:textId="77777777" w:rsidR="00AC0B7A" w:rsidRPr="00830DB2" w:rsidRDefault="00000000">
                  <w:pPr>
                    <w:pStyle w:val="30"/>
                    <w:rPr>
                      <w:sz w:val="18"/>
                      <w:szCs w:val="18"/>
                    </w:rPr>
                  </w:pPr>
                  <w:r w:rsidRPr="00830DB2">
                    <w:rPr>
                      <w:rFonts w:hint="eastAsia"/>
                      <w:sz w:val="18"/>
                      <w:szCs w:val="18"/>
                    </w:rPr>
                    <w:t>/</w:t>
                  </w:r>
                </w:p>
              </w:tc>
              <w:tc>
                <w:tcPr>
                  <w:tcW w:w="0" w:type="auto"/>
                  <w:vMerge w:val="restart"/>
                  <w:tcBorders>
                    <w:tl2br w:val="nil"/>
                    <w:tr2bl w:val="nil"/>
                  </w:tcBorders>
                  <w:vAlign w:val="center"/>
                </w:tcPr>
                <w:p w14:paraId="73DB0AB3" w14:textId="77777777" w:rsidR="00AC0B7A" w:rsidRPr="00830DB2" w:rsidRDefault="00000000">
                  <w:pPr>
                    <w:pStyle w:val="30"/>
                    <w:rPr>
                      <w:sz w:val="18"/>
                      <w:szCs w:val="18"/>
                    </w:rPr>
                  </w:pPr>
                  <w:r w:rsidRPr="00830DB2">
                    <w:rPr>
                      <w:rFonts w:hint="eastAsia"/>
                      <w:sz w:val="18"/>
                      <w:szCs w:val="18"/>
                    </w:rPr>
                    <w:t>中和池</w:t>
                  </w:r>
                  <w:r w:rsidRPr="00830DB2">
                    <w:rPr>
                      <w:rFonts w:hint="eastAsia"/>
                      <w:sz w:val="18"/>
                      <w:szCs w:val="18"/>
                    </w:rPr>
                    <w:t>+</w:t>
                  </w:r>
                  <w:r w:rsidRPr="00830DB2">
                    <w:rPr>
                      <w:sz w:val="18"/>
                      <w:szCs w:val="18"/>
                    </w:rPr>
                    <w:t>絮凝池</w:t>
                  </w:r>
                </w:p>
              </w:tc>
              <w:tc>
                <w:tcPr>
                  <w:tcW w:w="0" w:type="auto"/>
                  <w:tcBorders>
                    <w:tl2br w:val="nil"/>
                    <w:tr2bl w:val="nil"/>
                  </w:tcBorders>
                  <w:vAlign w:val="center"/>
                </w:tcPr>
                <w:p w14:paraId="35365948" w14:textId="77777777" w:rsidR="00AC0B7A" w:rsidRPr="00830DB2" w:rsidRDefault="00000000">
                  <w:pPr>
                    <w:pStyle w:val="30"/>
                    <w:rPr>
                      <w:sz w:val="18"/>
                      <w:szCs w:val="18"/>
                    </w:rPr>
                  </w:pPr>
                  <w:r w:rsidRPr="00830DB2">
                    <w:rPr>
                      <w:rFonts w:hint="eastAsia"/>
                      <w:sz w:val="18"/>
                      <w:szCs w:val="18"/>
                    </w:rPr>
                    <w:t>65</w:t>
                  </w:r>
                </w:p>
              </w:tc>
              <w:tc>
                <w:tcPr>
                  <w:tcW w:w="0" w:type="auto"/>
                  <w:vMerge w:val="restart"/>
                  <w:tcBorders>
                    <w:tl2br w:val="nil"/>
                    <w:tr2bl w:val="nil"/>
                  </w:tcBorders>
                  <w:vAlign w:val="center"/>
                </w:tcPr>
                <w:p w14:paraId="010BFA7F" w14:textId="77777777" w:rsidR="00AC0B7A" w:rsidRPr="00830DB2" w:rsidRDefault="00000000">
                  <w:pPr>
                    <w:pStyle w:val="30"/>
                    <w:rPr>
                      <w:sz w:val="18"/>
                      <w:szCs w:val="18"/>
                    </w:rPr>
                  </w:pPr>
                  <w:r w:rsidRPr="00830DB2">
                    <w:rPr>
                      <w:rFonts w:hint="eastAsia"/>
                      <w:sz w:val="18"/>
                      <w:szCs w:val="18"/>
                    </w:rPr>
                    <w:t>是</w:t>
                  </w:r>
                </w:p>
              </w:tc>
              <w:tc>
                <w:tcPr>
                  <w:tcW w:w="0" w:type="auto"/>
                  <w:vMerge w:val="restart"/>
                  <w:tcBorders>
                    <w:tl2br w:val="nil"/>
                    <w:tr2bl w:val="nil"/>
                  </w:tcBorders>
                  <w:vAlign w:val="center"/>
                </w:tcPr>
                <w:p w14:paraId="43959DB9" w14:textId="77777777" w:rsidR="00AC0B7A" w:rsidRPr="00830DB2" w:rsidRDefault="00000000">
                  <w:pPr>
                    <w:pStyle w:val="30"/>
                    <w:rPr>
                      <w:sz w:val="18"/>
                      <w:szCs w:val="18"/>
                    </w:rPr>
                  </w:pPr>
                  <w:r w:rsidRPr="00830DB2">
                    <w:rPr>
                      <w:rFonts w:hint="eastAsia"/>
                      <w:sz w:val="18"/>
                      <w:szCs w:val="18"/>
                    </w:rPr>
                    <w:t>777.6</w:t>
                  </w:r>
                </w:p>
              </w:tc>
              <w:tc>
                <w:tcPr>
                  <w:tcW w:w="645" w:type="dxa"/>
                  <w:tcBorders>
                    <w:tl2br w:val="nil"/>
                    <w:tr2bl w:val="nil"/>
                  </w:tcBorders>
                  <w:vAlign w:val="center"/>
                </w:tcPr>
                <w:p w14:paraId="5DD095E7" w14:textId="77777777" w:rsidR="00AC0B7A" w:rsidRPr="00830DB2" w:rsidRDefault="00000000">
                  <w:pPr>
                    <w:pStyle w:val="30"/>
                    <w:rPr>
                      <w:sz w:val="18"/>
                      <w:szCs w:val="18"/>
                    </w:rPr>
                  </w:pPr>
                  <w:r w:rsidRPr="00830DB2">
                    <w:rPr>
                      <w:rFonts w:hint="eastAsia"/>
                      <w:sz w:val="18"/>
                      <w:szCs w:val="18"/>
                    </w:rPr>
                    <w:t>280</w:t>
                  </w:r>
                </w:p>
              </w:tc>
              <w:tc>
                <w:tcPr>
                  <w:tcW w:w="714" w:type="dxa"/>
                  <w:tcBorders>
                    <w:tl2br w:val="nil"/>
                    <w:tr2bl w:val="nil"/>
                  </w:tcBorders>
                  <w:vAlign w:val="center"/>
                </w:tcPr>
                <w:p w14:paraId="2613A01A" w14:textId="77777777" w:rsidR="00AC0B7A" w:rsidRPr="00830DB2" w:rsidRDefault="00000000">
                  <w:pPr>
                    <w:pStyle w:val="30"/>
                    <w:rPr>
                      <w:sz w:val="18"/>
                      <w:szCs w:val="18"/>
                    </w:rPr>
                  </w:pPr>
                  <w:r w:rsidRPr="00830DB2">
                    <w:rPr>
                      <w:rFonts w:hint="eastAsia"/>
                      <w:sz w:val="18"/>
                      <w:szCs w:val="18"/>
                    </w:rPr>
                    <w:t>0.218</w:t>
                  </w:r>
                </w:p>
              </w:tc>
              <w:tc>
                <w:tcPr>
                  <w:tcW w:w="397" w:type="dxa"/>
                  <w:vMerge/>
                  <w:tcBorders>
                    <w:tl2br w:val="nil"/>
                    <w:tr2bl w:val="nil"/>
                  </w:tcBorders>
                  <w:vAlign w:val="center"/>
                </w:tcPr>
                <w:p w14:paraId="59F1CF79" w14:textId="77777777" w:rsidR="00AC0B7A" w:rsidRPr="00830DB2" w:rsidRDefault="00AC0B7A">
                  <w:pPr>
                    <w:pStyle w:val="30"/>
                    <w:rPr>
                      <w:sz w:val="18"/>
                      <w:szCs w:val="18"/>
                    </w:rPr>
                  </w:pPr>
                </w:p>
              </w:tc>
              <w:tc>
                <w:tcPr>
                  <w:tcW w:w="397" w:type="dxa"/>
                  <w:vMerge/>
                  <w:tcBorders>
                    <w:tl2br w:val="nil"/>
                    <w:tr2bl w:val="nil"/>
                  </w:tcBorders>
                  <w:vAlign w:val="center"/>
                </w:tcPr>
                <w:p w14:paraId="2CB1407B" w14:textId="77777777" w:rsidR="00AC0B7A" w:rsidRPr="00830DB2" w:rsidRDefault="00AC0B7A">
                  <w:pPr>
                    <w:pStyle w:val="30"/>
                    <w:rPr>
                      <w:sz w:val="18"/>
                      <w:szCs w:val="18"/>
                    </w:rPr>
                  </w:pPr>
                </w:p>
              </w:tc>
              <w:tc>
                <w:tcPr>
                  <w:tcW w:w="576" w:type="dxa"/>
                  <w:vMerge/>
                  <w:tcBorders>
                    <w:tl2br w:val="nil"/>
                    <w:tr2bl w:val="nil"/>
                  </w:tcBorders>
                  <w:vAlign w:val="center"/>
                </w:tcPr>
                <w:p w14:paraId="27037B43" w14:textId="77777777" w:rsidR="00AC0B7A" w:rsidRPr="00830DB2" w:rsidRDefault="00AC0B7A">
                  <w:pPr>
                    <w:pStyle w:val="30"/>
                    <w:rPr>
                      <w:sz w:val="18"/>
                      <w:szCs w:val="18"/>
                    </w:rPr>
                  </w:pPr>
                </w:p>
              </w:tc>
              <w:tc>
                <w:tcPr>
                  <w:tcW w:w="966" w:type="dxa"/>
                  <w:vMerge/>
                  <w:tcBorders>
                    <w:tl2br w:val="nil"/>
                    <w:tr2bl w:val="nil"/>
                  </w:tcBorders>
                  <w:vAlign w:val="center"/>
                </w:tcPr>
                <w:p w14:paraId="4B9C853E" w14:textId="77777777" w:rsidR="00AC0B7A" w:rsidRPr="00830DB2" w:rsidRDefault="00AC0B7A">
                  <w:pPr>
                    <w:pStyle w:val="30"/>
                    <w:rPr>
                      <w:sz w:val="18"/>
                      <w:szCs w:val="18"/>
                    </w:rPr>
                  </w:pPr>
                </w:p>
              </w:tc>
              <w:tc>
                <w:tcPr>
                  <w:tcW w:w="397" w:type="dxa"/>
                  <w:vMerge/>
                  <w:tcBorders>
                    <w:tl2br w:val="nil"/>
                    <w:tr2bl w:val="nil"/>
                  </w:tcBorders>
                  <w:vAlign w:val="center"/>
                </w:tcPr>
                <w:p w14:paraId="4EB07570" w14:textId="77777777" w:rsidR="00AC0B7A" w:rsidRPr="00830DB2" w:rsidRDefault="00AC0B7A">
                  <w:pPr>
                    <w:pStyle w:val="30"/>
                    <w:rPr>
                      <w:sz w:val="18"/>
                      <w:szCs w:val="18"/>
                    </w:rPr>
                  </w:pPr>
                </w:p>
              </w:tc>
              <w:tc>
                <w:tcPr>
                  <w:tcW w:w="1442" w:type="dxa"/>
                  <w:vMerge/>
                  <w:tcBorders>
                    <w:tl2br w:val="nil"/>
                    <w:tr2bl w:val="nil"/>
                  </w:tcBorders>
                  <w:vAlign w:val="center"/>
                </w:tcPr>
                <w:p w14:paraId="62962253" w14:textId="77777777" w:rsidR="00AC0B7A" w:rsidRPr="00830DB2" w:rsidRDefault="00AC0B7A">
                  <w:pPr>
                    <w:pStyle w:val="30"/>
                    <w:rPr>
                      <w:sz w:val="18"/>
                      <w:szCs w:val="18"/>
                    </w:rPr>
                  </w:pPr>
                </w:p>
              </w:tc>
              <w:tc>
                <w:tcPr>
                  <w:tcW w:w="645" w:type="dxa"/>
                  <w:tcBorders>
                    <w:tl2br w:val="nil"/>
                    <w:tr2bl w:val="nil"/>
                  </w:tcBorders>
                  <w:vAlign w:val="center"/>
                </w:tcPr>
                <w:p w14:paraId="34AFC5C9" w14:textId="77777777" w:rsidR="00AC0B7A" w:rsidRPr="00830DB2" w:rsidRDefault="00000000">
                  <w:pPr>
                    <w:pStyle w:val="30"/>
                    <w:rPr>
                      <w:sz w:val="18"/>
                      <w:szCs w:val="18"/>
                    </w:rPr>
                  </w:pPr>
                  <w:r w:rsidRPr="00830DB2">
                    <w:rPr>
                      <w:rFonts w:hint="eastAsia"/>
                      <w:sz w:val="18"/>
                      <w:szCs w:val="18"/>
                    </w:rPr>
                    <w:t>500</w:t>
                  </w:r>
                </w:p>
              </w:tc>
            </w:tr>
            <w:tr w:rsidR="00AC0B7A" w:rsidRPr="00830DB2" w14:paraId="7391E4C0" w14:textId="77777777">
              <w:trPr>
                <w:trHeight w:val="286"/>
                <w:jc w:val="center"/>
              </w:trPr>
              <w:tc>
                <w:tcPr>
                  <w:tcW w:w="0" w:type="auto"/>
                  <w:vMerge/>
                  <w:tcBorders>
                    <w:tl2br w:val="nil"/>
                    <w:tr2bl w:val="nil"/>
                  </w:tcBorders>
                  <w:vAlign w:val="center"/>
                </w:tcPr>
                <w:p w14:paraId="765D61FD" w14:textId="77777777" w:rsidR="00AC0B7A" w:rsidRPr="00830DB2" w:rsidRDefault="00AC0B7A">
                  <w:pPr>
                    <w:pStyle w:val="30"/>
                    <w:rPr>
                      <w:sz w:val="18"/>
                      <w:szCs w:val="18"/>
                    </w:rPr>
                  </w:pPr>
                </w:p>
              </w:tc>
              <w:tc>
                <w:tcPr>
                  <w:tcW w:w="0" w:type="auto"/>
                  <w:vMerge/>
                  <w:tcBorders>
                    <w:tl2br w:val="nil"/>
                    <w:tr2bl w:val="nil"/>
                  </w:tcBorders>
                  <w:vAlign w:val="center"/>
                </w:tcPr>
                <w:p w14:paraId="77852B01" w14:textId="77777777" w:rsidR="00AC0B7A" w:rsidRPr="00830DB2" w:rsidRDefault="00AC0B7A">
                  <w:pPr>
                    <w:pStyle w:val="30"/>
                    <w:rPr>
                      <w:sz w:val="18"/>
                      <w:szCs w:val="18"/>
                    </w:rPr>
                  </w:pPr>
                </w:p>
              </w:tc>
              <w:tc>
                <w:tcPr>
                  <w:tcW w:w="0" w:type="auto"/>
                  <w:tcBorders>
                    <w:tl2br w:val="nil"/>
                    <w:tr2bl w:val="nil"/>
                  </w:tcBorders>
                  <w:vAlign w:val="center"/>
                </w:tcPr>
                <w:p w14:paraId="4ACFCE8F" w14:textId="77777777" w:rsidR="00AC0B7A" w:rsidRPr="00830DB2" w:rsidRDefault="00000000">
                  <w:pPr>
                    <w:pStyle w:val="30"/>
                    <w:rPr>
                      <w:sz w:val="18"/>
                      <w:szCs w:val="18"/>
                    </w:rPr>
                  </w:pPr>
                  <w:r w:rsidRPr="00830DB2">
                    <w:rPr>
                      <w:rFonts w:hint="eastAsia"/>
                      <w:sz w:val="18"/>
                      <w:szCs w:val="18"/>
                    </w:rPr>
                    <w:t>SS</w:t>
                  </w:r>
                </w:p>
              </w:tc>
              <w:tc>
                <w:tcPr>
                  <w:tcW w:w="0" w:type="auto"/>
                  <w:vMerge/>
                  <w:tcBorders>
                    <w:tl2br w:val="nil"/>
                    <w:tr2bl w:val="nil"/>
                  </w:tcBorders>
                  <w:vAlign w:val="center"/>
                </w:tcPr>
                <w:p w14:paraId="21340DE8" w14:textId="77777777" w:rsidR="00AC0B7A" w:rsidRPr="00830DB2" w:rsidRDefault="00AC0B7A">
                  <w:pPr>
                    <w:pStyle w:val="30"/>
                    <w:rPr>
                      <w:sz w:val="18"/>
                      <w:szCs w:val="18"/>
                    </w:rPr>
                  </w:pPr>
                </w:p>
              </w:tc>
              <w:tc>
                <w:tcPr>
                  <w:tcW w:w="645" w:type="dxa"/>
                  <w:tcBorders>
                    <w:tl2br w:val="nil"/>
                    <w:tr2bl w:val="nil"/>
                  </w:tcBorders>
                  <w:vAlign w:val="center"/>
                </w:tcPr>
                <w:p w14:paraId="65063B78" w14:textId="77777777" w:rsidR="00AC0B7A" w:rsidRPr="00830DB2" w:rsidRDefault="00000000">
                  <w:pPr>
                    <w:pStyle w:val="30"/>
                    <w:rPr>
                      <w:sz w:val="18"/>
                      <w:szCs w:val="18"/>
                    </w:rPr>
                  </w:pPr>
                  <w:r w:rsidRPr="00830DB2">
                    <w:rPr>
                      <w:rFonts w:hint="eastAsia"/>
                      <w:sz w:val="18"/>
                      <w:szCs w:val="18"/>
                    </w:rPr>
                    <w:t>300</w:t>
                  </w:r>
                </w:p>
              </w:tc>
              <w:tc>
                <w:tcPr>
                  <w:tcW w:w="714" w:type="dxa"/>
                  <w:tcBorders>
                    <w:tl2br w:val="nil"/>
                    <w:tr2bl w:val="nil"/>
                  </w:tcBorders>
                  <w:vAlign w:val="center"/>
                </w:tcPr>
                <w:p w14:paraId="3B2461A8" w14:textId="77777777" w:rsidR="00AC0B7A" w:rsidRPr="00830DB2" w:rsidRDefault="00000000">
                  <w:pPr>
                    <w:pStyle w:val="30"/>
                    <w:rPr>
                      <w:sz w:val="18"/>
                      <w:szCs w:val="18"/>
                    </w:rPr>
                  </w:pPr>
                  <w:r w:rsidRPr="00830DB2">
                    <w:rPr>
                      <w:rFonts w:hint="eastAsia"/>
                      <w:sz w:val="18"/>
                      <w:szCs w:val="18"/>
                    </w:rPr>
                    <w:t>0.233</w:t>
                  </w:r>
                </w:p>
              </w:tc>
              <w:tc>
                <w:tcPr>
                  <w:tcW w:w="0" w:type="auto"/>
                  <w:vMerge/>
                  <w:tcBorders>
                    <w:tl2br w:val="nil"/>
                    <w:tr2bl w:val="nil"/>
                  </w:tcBorders>
                  <w:vAlign w:val="center"/>
                </w:tcPr>
                <w:p w14:paraId="7DC3358E" w14:textId="77777777" w:rsidR="00AC0B7A" w:rsidRPr="00830DB2" w:rsidRDefault="00AC0B7A">
                  <w:pPr>
                    <w:pStyle w:val="30"/>
                    <w:rPr>
                      <w:sz w:val="18"/>
                      <w:szCs w:val="18"/>
                    </w:rPr>
                  </w:pPr>
                </w:p>
              </w:tc>
              <w:tc>
                <w:tcPr>
                  <w:tcW w:w="0" w:type="auto"/>
                  <w:vMerge/>
                  <w:tcBorders>
                    <w:tl2br w:val="nil"/>
                    <w:tr2bl w:val="nil"/>
                  </w:tcBorders>
                  <w:vAlign w:val="center"/>
                </w:tcPr>
                <w:p w14:paraId="44EA8C63" w14:textId="77777777" w:rsidR="00AC0B7A" w:rsidRPr="00830DB2" w:rsidRDefault="00AC0B7A">
                  <w:pPr>
                    <w:pStyle w:val="30"/>
                    <w:rPr>
                      <w:sz w:val="18"/>
                      <w:szCs w:val="18"/>
                    </w:rPr>
                  </w:pPr>
                </w:p>
              </w:tc>
              <w:tc>
                <w:tcPr>
                  <w:tcW w:w="0" w:type="auto"/>
                  <w:tcBorders>
                    <w:tl2br w:val="nil"/>
                    <w:tr2bl w:val="nil"/>
                  </w:tcBorders>
                  <w:vAlign w:val="center"/>
                </w:tcPr>
                <w:p w14:paraId="751878EB" w14:textId="77777777" w:rsidR="00AC0B7A" w:rsidRPr="00830DB2" w:rsidRDefault="00000000">
                  <w:pPr>
                    <w:pStyle w:val="30"/>
                    <w:rPr>
                      <w:sz w:val="18"/>
                      <w:szCs w:val="18"/>
                    </w:rPr>
                  </w:pPr>
                  <w:r w:rsidRPr="00830DB2">
                    <w:rPr>
                      <w:rFonts w:hint="eastAsia"/>
                      <w:sz w:val="18"/>
                      <w:szCs w:val="18"/>
                    </w:rPr>
                    <w:t>75</w:t>
                  </w:r>
                </w:p>
              </w:tc>
              <w:tc>
                <w:tcPr>
                  <w:tcW w:w="0" w:type="auto"/>
                  <w:vMerge/>
                  <w:tcBorders>
                    <w:tl2br w:val="nil"/>
                    <w:tr2bl w:val="nil"/>
                  </w:tcBorders>
                  <w:vAlign w:val="center"/>
                </w:tcPr>
                <w:p w14:paraId="46E3D019" w14:textId="77777777" w:rsidR="00AC0B7A" w:rsidRPr="00830DB2" w:rsidRDefault="00AC0B7A">
                  <w:pPr>
                    <w:pStyle w:val="30"/>
                    <w:rPr>
                      <w:sz w:val="18"/>
                      <w:szCs w:val="18"/>
                    </w:rPr>
                  </w:pPr>
                </w:p>
              </w:tc>
              <w:tc>
                <w:tcPr>
                  <w:tcW w:w="0" w:type="auto"/>
                  <w:vMerge/>
                  <w:tcBorders>
                    <w:tl2br w:val="nil"/>
                    <w:tr2bl w:val="nil"/>
                  </w:tcBorders>
                  <w:vAlign w:val="center"/>
                </w:tcPr>
                <w:p w14:paraId="2CB32B52" w14:textId="77777777" w:rsidR="00AC0B7A" w:rsidRPr="00830DB2" w:rsidRDefault="00AC0B7A">
                  <w:pPr>
                    <w:pStyle w:val="30"/>
                    <w:rPr>
                      <w:sz w:val="18"/>
                      <w:szCs w:val="18"/>
                    </w:rPr>
                  </w:pPr>
                </w:p>
              </w:tc>
              <w:tc>
                <w:tcPr>
                  <w:tcW w:w="645" w:type="dxa"/>
                  <w:tcBorders>
                    <w:tl2br w:val="nil"/>
                    <w:tr2bl w:val="nil"/>
                  </w:tcBorders>
                  <w:vAlign w:val="center"/>
                </w:tcPr>
                <w:p w14:paraId="7091B344" w14:textId="77777777" w:rsidR="00AC0B7A" w:rsidRPr="00830DB2" w:rsidRDefault="00000000">
                  <w:pPr>
                    <w:pStyle w:val="30"/>
                    <w:rPr>
                      <w:sz w:val="18"/>
                      <w:szCs w:val="18"/>
                    </w:rPr>
                  </w:pPr>
                  <w:r w:rsidRPr="00830DB2">
                    <w:rPr>
                      <w:rFonts w:hint="eastAsia"/>
                      <w:sz w:val="18"/>
                      <w:szCs w:val="18"/>
                    </w:rPr>
                    <w:t>75</w:t>
                  </w:r>
                </w:p>
              </w:tc>
              <w:tc>
                <w:tcPr>
                  <w:tcW w:w="714" w:type="dxa"/>
                  <w:tcBorders>
                    <w:tl2br w:val="nil"/>
                    <w:tr2bl w:val="nil"/>
                  </w:tcBorders>
                  <w:vAlign w:val="center"/>
                </w:tcPr>
                <w:p w14:paraId="209726AD" w14:textId="77777777" w:rsidR="00AC0B7A" w:rsidRPr="00830DB2" w:rsidRDefault="00000000">
                  <w:pPr>
                    <w:pStyle w:val="30"/>
                    <w:rPr>
                      <w:sz w:val="18"/>
                      <w:szCs w:val="18"/>
                    </w:rPr>
                  </w:pPr>
                  <w:r w:rsidRPr="00830DB2">
                    <w:rPr>
                      <w:rFonts w:hint="eastAsia"/>
                      <w:sz w:val="18"/>
                      <w:szCs w:val="18"/>
                    </w:rPr>
                    <w:t>0.058</w:t>
                  </w:r>
                </w:p>
              </w:tc>
              <w:tc>
                <w:tcPr>
                  <w:tcW w:w="397" w:type="dxa"/>
                  <w:vMerge/>
                  <w:tcBorders>
                    <w:tl2br w:val="nil"/>
                    <w:tr2bl w:val="nil"/>
                  </w:tcBorders>
                  <w:vAlign w:val="center"/>
                </w:tcPr>
                <w:p w14:paraId="61B36EC5" w14:textId="77777777" w:rsidR="00AC0B7A" w:rsidRPr="00830DB2" w:rsidRDefault="00AC0B7A">
                  <w:pPr>
                    <w:pStyle w:val="30"/>
                    <w:rPr>
                      <w:sz w:val="18"/>
                      <w:szCs w:val="18"/>
                    </w:rPr>
                  </w:pPr>
                </w:p>
              </w:tc>
              <w:tc>
                <w:tcPr>
                  <w:tcW w:w="397" w:type="dxa"/>
                  <w:vMerge/>
                  <w:tcBorders>
                    <w:tl2br w:val="nil"/>
                    <w:tr2bl w:val="nil"/>
                  </w:tcBorders>
                  <w:vAlign w:val="center"/>
                </w:tcPr>
                <w:p w14:paraId="3BAD770C" w14:textId="77777777" w:rsidR="00AC0B7A" w:rsidRPr="00830DB2" w:rsidRDefault="00AC0B7A">
                  <w:pPr>
                    <w:pStyle w:val="30"/>
                    <w:rPr>
                      <w:sz w:val="18"/>
                      <w:szCs w:val="18"/>
                    </w:rPr>
                  </w:pPr>
                </w:p>
              </w:tc>
              <w:tc>
                <w:tcPr>
                  <w:tcW w:w="576" w:type="dxa"/>
                  <w:vMerge/>
                  <w:tcBorders>
                    <w:tl2br w:val="nil"/>
                    <w:tr2bl w:val="nil"/>
                  </w:tcBorders>
                  <w:vAlign w:val="center"/>
                </w:tcPr>
                <w:p w14:paraId="08BCEE64" w14:textId="77777777" w:rsidR="00AC0B7A" w:rsidRPr="00830DB2" w:rsidRDefault="00AC0B7A">
                  <w:pPr>
                    <w:pStyle w:val="30"/>
                    <w:rPr>
                      <w:sz w:val="18"/>
                      <w:szCs w:val="18"/>
                    </w:rPr>
                  </w:pPr>
                </w:p>
              </w:tc>
              <w:tc>
                <w:tcPr>
                  <w:tcW w:w="966" w:type="dxa"/>
                  <w:vMerge/>
                  <w:tcBorders>
                    <w:tl2br w:val="nil"/>
                    <w:tr2bl w:val="nil"/>
                  </w:tcBorders>
                  <w:vAlign w:val="center"/>
                </w:tcPr>
                <w:p w14:paraId="53121C70" w14:textId="77777777" w:rsidR="00AC0B7A" w:rsidRPr="00830DB2" w:rsidRDefault="00AC0B7A">
                  <w:pPr>
                    <w:pStyle w:val="30"/>
                    <w:rPr>
                      <w:sz w:val="18"/>
                      <w:szCs w:val="18"/>
                    </w:rPr>
                  </w:pPr>
                </w:p>
              </w:tc>
              <w:tc>
                <w:tcPr>
                  <w:tcW w:w="397" w:type="dxa"/>
                  <w:vMerge/>
                  <w:tcBorders>
                    <w:tl2br w:val="nil"/>
                    <w:tr2bl w:val="nil"/>
                  </w:tcBorders>
                  <w:vAlign w:val="center"/>
                </w:tcPr>
                <w:p w14:paraId="78D9D1AC" w14:textId="77777777" w:rsidR="00AC0B7A" w:rsidRPr="00830DB2" w:rsidRDefault="00AC0B7A">
                  <w:pPr>
                    <w:pStyle w:val="30"/>
                    <w:rPr>
                      <w:sz w:val="18"/>
                      <w:szCs w:val="18"/>
                    </w:rPr>
                  </w:pPr>
                </w:p>
              </w:tc>
              <w:tc>
                <w:tcPr>
                  <w:tcW w:w="1442" w:type="dxa"/>
                  <w:vMerge/>
                  <w:tcBorders>
                    <w:tl2br w:val="nil"/>
                    <w:tr2bl w:val="nil"/>
                  </w:tcBorders>
                  <w:vAlign w:val="center"/>
                </w:tcPr>
                <w:p w14:paraId="574D9D48" w14:textId="77777777" w:rsidR="00AC0B7A" w:rsidRPr="00830DB2" w:rsidRDefault="00AC0B7A">
                  <w:pPr>
                    <w:pStyle w:val="30"/>
                    <w:rPr>
                      <w:sz w:val="18"/>
                      <w:szCs w:val="18"/>
                    </w:rPr>
                  </w:pPr>
                </w:p>
              </w:tc>
              <w:tc>
                <w:tcPr>
                  <w:tcW w:w="645" w:type="dxa"/>
                  <w:tcBorders>
                    <w:tl2br w:val="nil"/>
                    <w:tr2bl w:val="nil"/>
                  </w:tcBorders>
                  <w:vAlign w:val="center"/>
                </w:tcPr>
                <w:p w14:paraId="5797BF47" w14:textId="77777777" w:rsidR="00AC0B7A" w:rsidRPr="00830DB2" w:rsidRDefault="00000000">
                  <w:pPr>
                    <w:pStyle w:val="30"/>
                    <w:rPr>
                      <w:sz w:val="18"/>
                      <w:szCs w:val="18"/>
                    </w:rPr>
                  </w:pPr>
                  <w:r w:rsidRPr="00830DB2">
                    <w:rPr>
                      <w:rFonts w:hint="eastAsia"/>
                      <w:sz w:val="18"/>
                      <w:szCs w:val="18"/>
                    </w:rPr>
                    <w:t>300</w:t>
                  </w:r>
                </w:p>
              </w:tc>
            </w:tr>
            <w:tr w:rsidR="00AC0B7A" w:rsidRPr="00830DB2" w14:paraId="4BE0F5D1" w14:textId="77777777">
              <w:trPr>
                <w:trHeight w:val="286"/>
                <w:jc w:val="center"/>
              </w:trPr>
              <w:tc>
                <w:tcPr>
                  <w:tcW w:w="0" w:type="auto"/>
                  <w:vMerge/>
                  <w:tcBorders>
                    <w:tl2br w:val="nil"/>
                    <w:tr2bl w:val="nil"/>
                  </w:tcBorders>
                  <w:vAlign w:val="center"/>
                </w:tcPr>
                <w:p w14:paraId="3F019169" w14:textId="77777777" w:rsidR="00AC0B7A" w:rsidRPr="00830DB2" w:rsidRDefault="00AC0B7A">
                  <w:pPr>
                    <w:pStyle w:val="30"/>
                    <w:rPr>
                      <w:sz w:val="18"/>
                      <w:szCs w:val="18"/>
                    </w:rPr>
                  </w:pPr>
                </w:p>
              </w:tc>
              <w:tc>
                <w:tcPr>
                  <w:tcW w:w="0" w:type="auto"/>
                  <w:vMerge/>
                  <w:tcBorders>
                    <w:tl2br w:val="nil"/>
                    <w:tr2bl w:val="nil"/>
                  </w:tcBorders>
                  <w:vAlign w:val="center"/>
                </w:tcPr>
                <w:p w14:paraId="3A344622" w14:textId="77777777" w:rsidR="00AC0B7A" w:rsidRPr="00830DB2" w:rsidRDefault="00AC0B7A">
                  <w:pPr>
                    <w:pStyle w:val="30"/>
                    <w:rPr>
                      <w:sz w:val="18"/>
                      <w:szCs w:val="18"/>
                    </w:rPr>
                  </w:pPr>
                </w:p>
              </w:tc>
              <w:tc>
                <w:tcPr>
                  <w:tcW w:w="0" w:type="auto"/>
                  <w:tcBorders>
                    <w:tl2br w:val="nil"/>
                    <w:tr2bl w:val="nil"/>
                  </w:tcBorders>
                  <w:vAlign w:val="center"/>
                </w:tcPr>
                <w:p w14:paraId="027349CB" w14:textId="77777777" w:rsidR="00AC0B7A" w:rsidRPr="00830DB2" w:rsidRDefault="00000000">
                  <w:pPr>
                    <w:pStyle w:val="30"/>
                    <w:rPr>
                      <w:sz w:val="18"/>
                      <w:szCs w:val="18"/>
                    </w:rPr>
                  </w:pPr>
                  <w:r w:rsidRPr="00830DB2">
                    <w:rPr>
                      <w:rFonts w:hint="eastAsia"/>
                      <w:sz w:val="18"/>
                      <w:szCs w:val="18"/>
                    </w:rPr>
                    <w:t>氨氮</w:t>
                  </w:r>
                </w:p>
              </w:tc>
              <w:tc>
                <w:tcPr>
                  <w:tcW w:w="0" w:type="auto"/>
                  <w:vMerge/>
                  <w:tcBorders>
                    <w:tl2br w:val="nil"/>
                    <w:tr2bl w:val="nil"/>
                  </w:tcBorders>
                  <w:vAlign w:val="center"/>
                </w:tcPr>
                <w:p w14:paraId="1BE29025" w14:textId="77777777" w:rsidR="00AC0B7A" w:rsidRPr="00830DB2" w:rsidRDefault="00AC0B7A">
                  <w:pPr>
                    <w:pStyle w:val="30"/>
                    <w:rPr>
                      <w:sz w:val="18"/>
                      <w:szCs w:val="18"/>
                    </w:rPr>
                  </w:pPr>
                </w:p>
              </w:tc>
              <w:tc>
                <w:tcPr>
                  <w:tcW w:w="645" w:type="dxa"/>
                  <w:tcBorders>
                    <w:tl2br w:val="nil"/>
                    <w:tr2bl w:val="nil"/>
                  </w:tcBorders>
                  <w:vAlign w:val="center"/>
                </w:tcPr>
                <w:p w14:paraId="5DC0930A" w14:textId="77777777" w:rsidR="00AC0B7A" w:rsidRPr="00830DB2" w:rsidRDefault="00000000">
                  <w:pPr>
                    <w:pStyle w:val="30"/>
                    <w:rPr>
                      <w:sz w:val="18"/>
                      <w:szCs w:val="18"/>
                    </w:rPr>
                  </w:pPr>
                  <w:r w:rsidRPr="00830DB2">
                    <w:rPr>
                      <w:rFonts w:hint="eastAsia"/>
                      <w:sz w:val="18"/>
                      <w:szCs w:val="18"/>
                    </w:rPr>
                    <w:t>70</w:t>
                  </w:r>
                </w:p>
              </w:tc>
              <w:tc>
                <w:tcPr>
                  <w:tcW w:w="714" w:type="dxa"/>
                  <w:tcBorders>
                    <w:tl2br w:val="nil"/>
                    <w:tr2bl w:val="nil"/>
                  </w:tcBorders>
                  <w:vAlign w:val="center"/>
                </w:tcPr>
                <w:p w14:paraId="3FD5CEEF" w14:textId="77777777" w:rsidR="00AC0B7A" w:rsidRPr="00830DB2" w:rsidRDefault="00000000">
                  <w:pPr>
                    <w:pStyle w:val="30"/>
                    <w:rPr>
                      <w:sz w:val="18"/>
                      <w:szCs w:val="18"/>
                    </w:rPr>
                  </w:pPr>
                  <w:r w:rsidRPr="00830DB2">
                    <w:rPr>
                      <w:rFonts w:hint="eastAsia"/>
                      <w:sz w:val="18"/>
                      <w:szCs w:val="18"/>
                    </w:rPr>
                    <w:t>0.054</w:t>
                  </w:r>
                </w:p>
              </w:tc>
              <w:tc>
                <w:tcPr>
                  <w:tcW w:w="0" w:type="auto"/>
                  <w:vMerge/>
                  <w:tcBorders>
                    <w:tl2br w:val="nil"/>
                    <w:tr2bl w:val="nil"/>
                  </w:tcBorders>
                  <w:vAlign w:val="center"/>
                </w:tcPr>
                <w:p w14:paraId="08707AAC" w14:textId="77777777" w:rsidR="00AC0B7A" w:rsidRPr="00830DB2" w:rsidRDefault="00AC0B7A">
                  <w:pPr>
                    <w:pStyle w:val="30"/>
                    <w:rPr>
                      <w:sz w:val="18"/>
                      <w:szCs w:val="18"/>
                    </w:rPr>
                  </w:pPr>
                </w:p>
              </w:tc>
              <w:tc>
                <w:tcPr>
                  <w:tcW w:w="0" w:type="auto"/>
                  <w:vMerge/>
                  <w:tcBorders>
                    <w:tl2br w:val="nil"/>
                    <w:tr2bl w:val="nil"/>
                  </w:tcBorders>
                  <w:vAlign w:val="center"/>
                </w:tcPr>
                <w:p w14:paraId="5E1ED5C6" w14:textId="77777777" w:rsidR="00AC0B7A" w:rsidRPr="00830DB2" w:rsidRDefault="00AC0B7A">
                  <w:pPr>
                    <w:pStyle w:val="30"/>
                    <w:rPr>
                      <w:sz w:val="18"/>
                      <w:szCs w:val="18"/>
                    </w:rPr>
                  </w:pPr>
                </w:p>
              </w:tc>
              <w:tc>
                <w:tcPr>
                  <w:tcW w:w="0" w:type="auto"/>
                  <w:tcBorders>
                    <w:tl2br w:val="nil"/>
                    <w:tr2bl w:val="nil"/>
                  </w:tcBorders>
                  <w:vAlign w:val="center"/>
                </w:tcPr>
                <w:p w14:paraId="5FFBFD19" w14:textId="77777777" w:rsidR="00AC0B7A" w:rsidRPr="00830DB2" w:rsidRDefault="00000000">
                  <w:pPr>
                    <w:pStyle w:val="30"/>
                    <w:rPr>
                      <w:sz w:val="18"/>
                      <w:szCs w:val="18"/>
                    </w:rPr>
                  </w:pPr>
                  <w:r w:rsidRPr="00830DB2">
                    <w:rPr>
                      <w:rFonts w:hint="eastAsia"/>
                      <w:sz w:val="18"/>
                      <w:szCs w:val="18"/>
                    </w:rPr>
                    <w:t>40</w:t>
                  </w:r>
                </w:p>
              </w:tc>
              <w:tc>
                <w:tcPr>
                  <w:tcW w:w="0" w:type="auto"/>
                  <w:vMerge/>
                  <w:tcBorders>
                    <w:tl2br w:val="nil"/>
                    <w:tr2bl w:val="nil"/>
                  </w:tcBorders>
                  <w:vAlign w:val="center"/>
                </w:tcPr>
                <w:p w14:paraId="61297EB3" w14:textId="77777777" w:rsidR="00AC0B7A" w:rsidRPr="00830DB2" w:rsidRDefault="00AC0B7A">
                  <w:pPr>
                    <w:pStyle w:val="30"/>
                    <w:rPr>
                      <w:sz w:val="18"/>
                      <w:szCs w:val="18"/>
                    </w:rPr>
                  </w:pPr>
                </w:p>
              </w:tc>
              <w:tc>
                <w:tcPr>
                  <w:tcW w:w="0" w:type="auto"/>
                  <w:vMerge/>
                  <w:tcBorders>
                    <w:tl2br w:val="nil"/>
                    <w:tr2bl w:val="nil"/>
                  </w:tcBorders>
                  <w:vAlign w:val="center"/>
                </w:tcPr>
                <w:p w14:paraId="0FEE71F8" w14:textId="77777777" w:rsidR="00AC0B7A" w:rsidRPr="00830DB2" w:rsidRDefault="00AC0B7A">
                  <w:pPr>
                    <w:pStyle w:val="30"/>
                    <w:rPr>
                      <w:sz w:val="18"/>
                      <w:szCs w:val="18"/>
                    </w:rPr>
                  </w:pPr>
                </w:p>
              </w:tc>
              <w:tc>
                <w:tcPr>
                  <w:tcW w:w="645" w:type="dxa"/>
                  <w:tcBorders>
                    <w:tl2br w:val="nil"/>
                    <w:tr2bl w:val="nil"/>
                  </w:tcBorders>
                  <w:vAlign w:val="center"/>
                </w:tcPr>
                <w:p w14:paraId="499701DF" w14:textId="77777777" w:rsidR="00AC0B7A" w:rsidRPr="00830DB2" w:rsidRDefault="00000000">
                  <w:pPr>
                    <w:pStyle w:val="30"/>
                    <w:rPr>
                      <w:sz w:val="18"/>
                      <w:szCs w:val="18"/>
                    </w:rPr>
                  </w:pPr>
                  <w:r w:rsidRPr="00830DB2">
                    <w:rPr>
                      <w:rFonts w:hint="eastAsia"/>
                      <w:sz w:val="18"/>
                      <w:szCs w:val="18"/>
                    </w:rPr>
                    <w:t>42</w:t>
                  </w:r>
                </w:p>
              </w:tc>
              <w:tc>
                <w:tcPr>
                  <w:tcW w:w="714" w:type="dxa"/>
                  <w:tcBorders>
                    <w:tl2br w:val="nil"/>
                    <w:tr2bl w:val="nil"/>
                  </w:tcBorders>
                  <w:vAlign w:val="center"/>
                </w:tcPr>
                <w:p w14:paraId="412FAC7E" w14:textId="77777777" w:rsidR="00AC0B7A" w:rsidRPr="00830DB2" w:rsidRDefault="00000000">
                  <w:pPr>
                    <w:pStyle w:val="30"/>
                    <w:rPr>
                      <w:sz w:val="18"/>
                      <w:szCs w:val="18"/>
                    </w:rPr>
                  </w:pPr>
                  <w:r w:rsidRPr="00830DB2">
                    <w:rPr>
                      <w:rFonts w:hint="eastAsia"/>
                      <w:sz w:val="18"/>
                      <w:szCs w:val="18"/>
                    </w:rPr>
                    <w:t>0.033</w:t>
                  </w:r>
                </w:p>
              </w:tc>
              <w:tc>
                <w:tcPr>
                  <w:tcW w:w="397" w:type="dxa"/>
                  <w:vMerge/>
                  <w:tcBorders>
                    <w:tl2br w:val="nil"/>
                    <w:tr2bl w:val="nil"/>
                  </w:tcBorders>
                  <w:vAlign w:val="center"/>
                </w:tcPr>
                <w:p w14:paraId="5CF92780" w14:textId="77777777" w:rsidR="00AC0B7A" w:rsidRPr="00830DB2" w:rsidRDefault="00AC0B7A">
                  <w:pPr>
                    <w:pStyle w:val="30"/>
                    <w:rPr>
                      <w:sz w:val="18"/>
                      <w:szCs w:val="18"/>
                    </w:rPr>
                  </w:pPr>
                </w:p>
              </w:tc>
              <w:tc>
                <w:tcPr>
                  <w:tcW w:w="397" w:type="dxa"/>
                  <w:vMerge/>
                  <w:tcBorders>
                    <w:tl2br w:val="nil"/>
                    <w:tr2bl w:val="nil"/>
                  </w:tcBorders>
                  <w:vAlign w:val="center"/>
                </w:tcPr>
                <w:p w14:paraId="5D6D4F83" w14:textId="77777777" w:rsidR="00AC0B7A" w:rsidRPr="00830DB2" w:rsidRDefault="00AC0B7A">
                  <w:pPr>
                    <w:pStyle w:val="30"/>
                    <w:rPr>
                      <w:sz w:val="18"/>
                      <w:szCs w:val="18"/>
                    </w:rPr>
                  </w:pPr>
                </w:p>
              </w:tc>
              <w:tc>
                <w:tcPr>
                  <w:tcW w:w="576" w:type="dxa"/>
                  <w:vMerge/>
                  <w:tcBorders>
                    <w:tl2br w:val="nil"/>
                    <w:tr2bl w:val="nil"/>
                  </w:tcBorders>
                  <w:vAlign w:val="center"/>
                </w:tcPr>
                <w:p w14:paraId="459031A7" w14:textId="77777777" w:rsidR="00AC0B7A" w:rsidRPr="00830DB2" w:rsidRDefault="00AC0B7A">
                  <w:pPr>
                    <w:pStyle w:val="30"/>
                    <w:rPr>
                      <w:sz w:val="18"/>
                      <w:szCs w:val="18"/>
                    </w:rPr>
                  </w:pPr>
                </w:p>
              </w:tc>
              <w:tc>
                <w:tcPr>
                  <w:tcW w:w="966" w:type="dxa"/>
                  <w:vMerge/>
                  <w:tcBorders>
                    <w:tl2br w:val="nil"/>
                    <w:tr2bl w:val="nil"/>
                  </w:tcBorders>
                  <w:vAlign w:val="center"/>
                </w:tcPr>
                <w:p w14:paraId="47CD9E12" w14:textId="77777777" w:rsidR="00AC0B7A" w:rsidRPr="00830DB2" w:rsidRDefault="00AC0B7A">
                  <w:pPr>
                    <w:pStyle w:val="30"/>
                    <w:rPr>
                      <w:sz w:val="18"/>
                      <w:szCs w:val="18"/>
                    </w:rPr>
                  </w:pPr>
                </w:p>
              </w:tc>
              <w:tc>
                <w:tcPr>
                  <w:tcW w:w="397" w:type="dxa"/>
                  <w:vMerge/>
                  <w:tcBorders>
                    <w:tl2br w:val="nil"/>
                    <w:tr2bl w:val="nil"/>
                  </w:tcBorders>
                  <w:vAlign w:val="center"/>
                </w:tcPr>
                <w:p w14:paraId="3636008A" w14:textId="77777777" w:rsidR="00AC0B7A" w:rsidRPr="00830DB2" w:rsidRDefault="00AC0B7A">
                  <w:pPr>
                    <w:pStyle w:val="30"/>
                    <w:rPr>
                      <w:sz w:val="18"/>
                      <w:szCs w:val="18"/>
                    </w:rPr>
                  </w:pPr>
                </w:p>
              </w:tc>
              <w:tc>
                <w:tcPr>
                  <w:tcW w:w="1442" w:type="dxa"/>
                  <w:vMerge/>
                  <w:tcBorders>
                    <w:tl2br w:val="nil"/>
                    <w:tr2bl w:val="nil"/>
                  </w:tcBorders>
                  <w:vAlign w:val="center"/>
                </w:tcPr>
                <w:p w14:paraId="50BF8C78" w14:textId="77777777" w:rsidR="00AC0B7A" w:rsidRPr="00830DB2" w:rsidRDefault="00AC0B7A">
                  <w:pPr>
                    <w:pStyle w:val="30"/>
                    <w:rPr>
                      <w:sz w:val="18"/>
                      <w:szCs w:val="18"/>
                    </w:rPr>
                  </w:pPr>
                </w:p>
              </w:tc>
              <w:tc>
                <w:tcPr>
                  <w:tcW w:w="645" w:type="dxa"/>
                  <w:tcBorders>
                    <w:tl2br w:val="nil"/>
                    <w:tr2bl w:val="nil"/>
                  </w:tcBorders>
                  <w:vAlign w:val="center"/>
                </w:tcPr>
                <w:p w14:paraId="5F7CA55E" w14:textId="77777777" w:rsidR="00AC0B7A" w:rsidRPr="00830DB2" w:rsidRDefault="00000000">
                  <w:pPr>
                    <w:pStyle w:val="30"/>
                    <w:rPr>
                      <w:sz w:val="18"/>
                      <w:szCs w:val="18"/>
                    </w:rPr>
                  </w:pPr>
                  <w:r w:rsidRPr="00830DB2">
                    <w:rPr>
                      <w:rFonts w:hint="eastAsia"/>
                      <w:sz w:val="18"/>
                      <w:szCs w:val="18"/>
                    </w:rPr>
                    <w:t>45</w:t>
                  </w:r>
                </w:p>
              </w:tc>
            </w:tr>
            <w:tr w:rsidR="00AC0B7A" w:rsidRPr="00830DB2" w14:paraId="7C823939" w14:textId="77777777">
              <w:trPr>
                <w:trHeight w:val="286"/>
                <w:jc w:val="center"/>
              </w:trPr>
              <w:tc>
                <w:tcPr>
                  <w:tcW w:w="0" w:type="auto"/>
                  <w:vMerge/>
                  <w:tcBorders>
                    <w:tl2br w:val="nil"/>
                    <w:tr2bl w:val="nil"/>
                  </w:tcBorders>
                  <w:vAlign w:val="center"/>
                </w:tcPr>
                <w:p w14:paraId="104337A2" w14:textId="77777777" w:rsidR="00AC0B7A" w:rsidRPr="00830DB2" w:rsidRDefault="00AC0B7A">
                  <w:pPr>
                    <w:pStyle w:val="30"/>
                    <w:rPr>
                      <w:sz w:val="18"/>
                      <w:szCs w:val="18"/>
                    </w:rPr>
                  </w:pPr>
                </w:p>
              </w:tc>
              <w:tc>
                <w:tcPr>
                  <w:tcW w:w="0" w:type="auto"/>
                  <w:vMerge/>
                  <w:tcBorders>
                    <w:tl2br w:val="nil"/>
                    <w:tr2bl w:val="nil"/>
                  </w:tcBorders>
                  <w:vAlign w:val="center"/>
                </w:tcPr>
                <w:p w14:paraId="7DB9FA1F" w14:textId="77777777" w:rsidR="00AC0B7A" w:rsidRPr="00830DB2" w:rsidRDefault="00AC0B7A">
                  <w:pPr>
                    <w:pStyle w:val="30"/>
                    <w:rPr>
                      <w:sz w:val="18"/>
                      <w:szCs w:val="18"/>
                    </w:rPr>
                  </w:pPr>
                </w:p>
              </w:tc>
              <w:tc>
                <w:tcPr>
                  <w:tcW w:w="0" w:type="auto"/>
                  <w:tcBorders>
                    <w:tl2br w:val="nil"/>
                    <w:tr2bl w:val="nil"/>
                  </w:tcBorders>
                  <w:vAlign w:val="center"/>
                </w:tcPr>
                <w:p w14:paraId="62BD60E9" w14:textId="77777777" w:rsidR="00AC0B7A" w:rsidRPr="00830DB2" w:rsidRDefault="00000000">
                  <w:pPr>
                    <w:pStyle w:val="30"/>
                    <w:rPr>
                      <w:sz w:val="18"/>
                      <w:szCs w:val="18"/>
                    </w:rPr>
                  </w:pPr>
                  <w:r w:rsidRPr="00830DB2">
                    <w:rPr>
                      <w:rFonts w:hint="eastAsia"/>
                      <w:sz w:val="18"/>
                      <w:szCs w:val="18"/>
                    </w:rPr>
                    <w:t>TN</w:t>
                  </w:r>
                </w:p>
              </w:tc>
              <w:tc>
                <w:tcPr>
                  <w:tcW w:w="0" w:type="auto"/>
                  <w:vMerge/>
                  <w:tcBorders>
                    <w:tl2br w:val="nil"/>
                    <w:tr2bl w:val="nil"/>
                  </w:tcBorders>
                  <w:vAlign w:val="center"/>
                </w:tcPr>
                <w:p w14:paraId="163BA8FB" w14:textId="77777777" w:rsidR="00AC0B7A" w:rsidRPr="00830DB2" w:rsidRDefault="00AC0B7A">
                  <w:pPr>
                    <w:pStyle w:val="30"/>
                    <w:rPr>
                      <w:sz w:val="18"/>
                      <w:szCs w:val="18"/>
                    </w:rPr>
                  </w:pPr>
                </w:p>
              </w:tc>
              <w:tc>
                <w:tcPr>
                  <w:tcW w:w="645" w:type="dxa"/>
                  <w:tcBorders>
                    <w:tl2br w:val="nil"/>
                    <w:tr2bl w:val="nil"/>
                  </w:tcBorders>
                  <w:vAlign w:val="center"/>
                </w:tcPr>
                <w:p w14:paraId="09CE72F6" w14:textId="77777777" w:rsidR="00AC0B7A" w:rsidRPr="00830DB2" w:rsidRDefault="00000000">
                  <w:pPr>
                    <w:pStyle w:val="30"/>
                    <w:rPr>
                      <w:sz w:val="18"/>
                      <w:szCs w:val="18"/>
                    </w:rPr>
                  </w:pPr>
                  <w:r w:rsidRPr="00830DB2">
                    <w:rPr>
                      <w:rFonts w:hint="eastAsia"/>
                      <w:sz w:val="18"/>
                      <w:szCs w:val="18"/>
                    </w:rPr>
                    <w:t>80</w:t>
                  </w:r>
                </w:p>
              </w:tc>
              <w:tc>
                <w:tcPr>
                  <w:tcW w:w="714" w:type="dxa"/>
                  <w:tcBorders>
                    <w:tl2br w:val="nil"/>
                    <w:tr2bl w:val="nil"/>
                  </w:tcBorders>
                  <w:vAlign w:val="center"/>
                </w:tcPr>
                <w:p w14:paraId="501D0FAC" w14:textId="77777777" w:rsidR="00AC0B7A" w:rsidRPr="00830DB2" w:rsidRDefault="00000000">
                  <w:pPr>
                    <w:pStyle w:val="30"/>
                    <w:rPr>
                      <w:sz w:val="18"/>
                      <w:szCs w:val="18"/>
                    </w:rPr>
                  </w:pPr>
                  <w:r w:rsidRPr="00830DB2">
                    <w:rPr>
                      <w:rFonts w:hint="eastAsia"/>
                      <w:sz w:val="18"/>
                      <w:szCs w:val="18"/>
                    </w:rPr>
                    <w:t>0.062</w:t>
                  </w:r>
                </w:p>
              </w:tc>
              <w:tc>
                <w:tcPr>
                  <w:tcW w:w="0" w:type="auto"/>
                  <w:vMerge/>
                  <w:tcBorders>
                    <w:tl2br w:val="nil"/>
                    <w:tr2bl w:val="nil"/>
                  </w:tcBorders>
                  <w:vAlign w:val="center"/>
                </w:tcPr>
                <w:p w14:paraId="05EF1E31" w14:textId="77777777" w:rsidR="00AC0B7A" w:rsidRPr="00830DB2" w:rsidRDefault="00AC0B7A">
                  <w:pPr>
                    <w:pStyle w:val="30"/>
                    <w:rPr>
                      <w:sz w:val="18"/>
                      <w:szCs w:val="18"/>
                    </w:rPr>
                  </w:pPr>
                </w:p>
              </w:tc>
              <w:tc>
                <w:tcPr>
                  <w:tcW w:w="0" w:type="auto"/>
                  <w:vMerge/>
                  <w:tcBorders>
                    <w:tl2br w:val="nil"/>
                    <w:tr2bl w:val="nil"/>
                  </w:tcBorders>
                  <w:vAlign w:val="center"/>
                </w:tcPr>
                <w:p w14:paraId="4165F612" w14:textId="77777777" w:rsidR="00AC0B7A" w:rsidRPr="00830DB2" w:rsidRDefault="00AC0B7A">
                  <w:pPr>
                    <w:pStyle w:val="30"/>
                    <w:rPr>
                      <w:sz w:val="18"/>
                      <w:szCs w:val="18"/>
                    </w:rPr>
                  </w:pPr>
                </w:p>
              </w:tc>
              <w:tc>
                <w:tcPr>
                  <w:tcW w:w="0" w:type="auto"/>
                  <w:tcBorders>
                    <w:tl2br w:val="nil"/>
                    <w:tr2bl w:val="nil"/>
                  </w:tcBorders>
                  <w:vAlign w:val="center"/>
                </w:tcPr>
                <w:p w14:paraId="7F9DFA2F" w14:textId="77777777" w:rsidR="00AC0B7A" w:rsidRPr="00830DB2" w:rsidRDefault="00000000">
                  <w:pPr>
                    <w:pStyle w:val="30"/>
                    <w:rPr>
                      <w:sz w:val="18"/>
                      <w:szCs w:val="18"/>
                    </w:rPr>
                  </w:pPr>
                  <w:r w:rsidRPr="00830DB2">
                    <w:rPr>
                      <w:rFonts w:hint="eastAsia"/>
                      <w:sz w:val="18"/>
                      <w:szCs w:val="18"/>
                    </w:rPr>
                    <w:t>40</w:t>
                  </w:r>
                </w:p>
              </w:tc>
              <w:tc>
                <w:tcPr>
                  <w:tcW w:w="0" w:type="auto"/>
                  <w:vMerge/>
                  <w:tcBorders>
                    <w:tl2br w:val="nil"/>
                    <w:tr2bl w:val="nil"/>
                  </w:tcBorders>
                  <w:vAlign w:val="center"/>
                </w:tcPr>
                <w:p w14:paraId="6A93E19F" w14:textId="77777777" w:rsidR="00AC0B7A" w:rsidRPr="00830DB2" w:rsidRDefault="00AC0B7A">
                  <w:pPr>
                    <w:pStyle w:val="30"/>
                    <w:rPr>
                      <w:sz w:val="18"/>
                      <w:szCs w:val="18"/>
                    </w:rPr>
                  </w:pPr>
                </w:p>
              </w:tc>
              <w:tc>
                <w:tcPr>
                  <w:tcW w:w="0" w:type="auto"/>
                  <w:vMerge/>
                  <w:tcBorders>
                    <w:tl2br w:val="nil"/>
                    <w:tr2bl w:val="nil"/>
                  </w:tcBorders>
                  <w:vAlign w:val="center"/>
                </w:tcPr>
                <w:p w14:paraId="4643770A" w14:textId="77777777" w:rsidR="00AC0B7A" w:rsidRPr="00830DB2" w:rsidRDefault="00AC0B7A">
                  <w:pPr>
                    <w:pStyle w:val="30"/>
                    <w:rPr>
                      <w:sz w:val="18"/>
                      <w:szCs w:val="18"/>
                    </w:rPr>
                  </w:pPr>
                </w:p>
              </w:tc>
              <w:tc>
                <w:tcPr>
                  <w:tcW w:w="645" w:type="dxa"/>
                  <w:tcBorders>
                    <w:tl2br w:val="nil"/>
                    <w:tr2bl w:val="nil"/>
                  </w:tcBorders>
                  <w:vAlign w:val="center"/>
                </w:tcPr>
                <w:p w14:paraId="253A9227" w14:textId="77777777" w:rsidR="00AC0B7A" w:rsidRPr="00830DB2" w:rsidRDefault="00000000">
                  <w:pPr>
                    <w:pStyle w:val="30"/>
                    <w:rPr>
                      <w:sz w:val="18"/>
                      <w:szCs w:val="18"/>
                    </w:rPr>
                  </w:pPr>
                  <w:r w:rsidRPr="00830DB2">
                    <w:rPr>
                      <w:rFonts w:hint="eastAsia"/>
                      <w:sz w:val="18"/>
                      <w:szCs w:val="18"/>
                    </w:rPr>
                    <w:t>48</w:t>
                  </w:r>
                </w:p>
              </w:tc>
              <w:tc>
                <w:tcPr>
                  <w:tcW w:w="714" w:type="dxa"/>
                  <w:tcBorders>
                    <w:tl2br w:val="nil"/>
                    <w:tr2bl w:val="nil"/>
                  </w:tcBorders>
                  <w:vAlign w:val="center"/>
                </w:tcPr>
                <w:p w14:paraId="53059BA3" w14:textId="77777777" w:rsidR="00AC0B7A" w:rsidRPr="00830DB2" w:rsidRDefault="00000000">
                  <w:pPr>
                    <w:pStyle w:val="30"/>
                    <w:rPr>
                      <w:sz w:val="18"/>
                      <w:szCs w:val="18"/>
                    </w:rPr>
                  </w:pPr>
                  <w:r w:rsidRPr="00830DB2">
                    <w:rPr>
                      <w:rFonts w:hint="eastAsia"/>
                      <w:sz w:val="18"/>
                      <w:szCs w:val="18"/>
                    </w:rPr>
                    <w:t>0.037</w:t>
                  </w:r>
                </w:p>
              </w:tc>
              <w:tc>
                <w:tcPr>
                  <w:tcW w:w="397" w:type="dxa"/>
                  <w:vMerge/>
                  <w:tcBorders>
                    <w:tl2br w:val="nil"/>
                    <w:tr2bl w:val="nil"/>
                  </w:tcBorders>
                  <w:vAlign w:val="center"/>
                </w:tcPr>
                <w:p w14:paraId="1930A245" w14:textId="77777777" w:rsidR="00AC0B7A" w:rsidRPr="00830DB2" w:rsidRDefault="00AC0B7A">
                  <w:pPr>
                    <w:pStyle w:val="30"/>
                    <w:rPr>
                      <w:sz w:val="18"/>
                      <w:szCs w:val="18"/>
                    </w:rPr>
                  </w:pPr>
                </w:p>
              </w:tc>
              <w:tc>
                <w:tcPr>
                  <w:tcW w:w="397" w:type="dxa"/>
                  <w:vMerge/>
                  <w:tcBorders>
                    <w:tl2br w:val="nil"/>
                    <w:tr2bl w:val="nil"/>
                  </w:tcBorders>
                  <w:vAlign w:val="center"/>
                </w:tcPr>
                <w:p w14:paraId="79CDF3AD" w14:textId="77777777" w:rsidR="00AC0B7A" w:rsidRPr="00830DB2" w:rsidRDefault="00AC0B7A">
                  <w:pPr>
                    <w:pStyle w:val="30"/>
                    <w:rPr>
                      <w:sz w:val="18"/>
                      <w:szCs w:val="18"/>
                    </w:rPr>
                  </w:pPr>
                </w:p>
              </w:tc>
              <w:tc>
                <w:tcPr>
                  <w:tcW w:w="576" w:type="dxa"/>
                  <w:vMerge/>
                  <w:tcBorders>
                    <w:tl2br w:val="nil"/>
                    <w:tr2bl w:val="nil"/>
                  </w:tcBorders>
                  <w:vAlign w:val="center"/>
                </w:tcPr>
                <w:p w14:paraId="6D0A200B" w14:textId="77777777" w:rsidR="00AC0B7A" w:rsidRPr="00830DB2" w:rsidRDefault="00AC0B7A">
                  <w:pPr>
                    <w:pStyle w:val="30"/>
                    <w:rPr>
                      <w:sz w:val="18"/>
                      <w:szCs w:val="18"/>
                    </w:rPr>
                  </w:pPr>
                </w:p>
              </w:tc>
              <w:tc>
                <w:tcPr>
                  <w:tcW w:w="966" w:type="dxa"/>
                  <w:vMerge/>
                  <w:tcBorders>
                    <w:tl2br w:val="nil"/>
                    <w:tr2bl w:val="nil"/>
                  </w:tcBorders>
                  <w:vAlign w:val="center"/>
                </w:tcPr>
                <w:p w14:paraId="387C2AED" w14:textId="77777777" w:rsidR="00AC0B7A" w:rsidRPr="00830DB2" w:rsidRDefault="00AC0B7A">
                  <w:pPr>
                    <w:pStyle w:val="30"/>
                    <w:rPr>
                      <w:sz w:val="18"/>
                      <w:szCs w:val="18"/>
                    </w:rPr>
                  </w:pPr>
                </w:p>
              </w:tc>
              <w:tc>
                <w:tcPr>
                  <w:tcW w:w="397" w:type="dxa"/>
                  <w:vMerge/>
                  <w:tcBorders>
                    <w:tl2br w:val="nil"/>
                    <w:tr2bl w:val="nil"/>
                  </w:tcBorders>
                  <w:vAlign w:val="center"/>
                </w:tcPr>
                <w:p w14:paraId="0E87935A" w14:textId="77777777" w:rsidR="00AC0B7A" w:rsidRPr="00830DB2" w:rsidRDefault="00AC0B7A">
                  <w:pPr>
                    <w:pStyle w:val="30"/>
                    <w:rPr>
                      <w:sz w:val="18"/>
                      <w:szCs w:val="18"/>
                    </w:rPr>
                  </w:pPr>
                </w:p>
              </w:tc>
              <w:tc>
                <w:tcPr>
                  <w:tcW w:w="1442" w:type="dxa"/>
                  <w:vMerge/>
                  <w:tcBorders>
                    <w:tl2br w:val="nil"/>
                    <w:tr2bl w:val="nil"/>
                  </w:tcBorders>
                  <w:vAlign w:val="center"/>
                </w:tcPr>
                <w:p w14:paraId="022CA197" w14:textId="77777777" w:rsidR="00AC0B7A" w:rsidRPr="00830DB2" w:rsidRDefault="00AC0B7A">
                  <w:pPr>
                    <w:pStyle w:val="30"/>
                    <w:rPr>
                      <w:sz w:val="18"/>
                      <w:szCs w:val="18"/>
                    </w:rPr>
                  </w:pPr>
                </w:p>
              </w:tc>
              <w:tc>
                <w:tcPr>
                  <w:tcW w:w="645" w:type="dxa"/>
                  <w:tcBorders>
                    <w:tl2br w:val="nil"/>
                    <w:tr2bl w:val="nil"/>
                  </w:tcBorders>
                  <w:vAlign w:val="center"/>
                </w:tcPr>
                <w:p w14:paraId="053FD2AF" w14:textId="77777777" w:rsidR="00AC0B7A" w:rsidRPr="00830DB2" w:rsidRDefault="00000000">
                  <w:pPr>
                    <w:pStyle w:val="30"/>
                    <w:rPr>
                      <w:sz w:val="18"/>
                      <w:szCs w:val="18"/>
                    </w:rPr>
                  </w:pPr>
                  <w:r w:rsidRPr="00830DB2">
                    <w:rPr>
                      <w:rFonts w:hint="eastAsia"/>
                      <w:sz w:val="18"/>
                      <w:szCs w:val="18"/>
                    </w:rPr>
                    <w:t>70</w:t>
                  </w:r>
                </w:p>
              </w:tc>
            </w:tr>
            <w:tr w:rsidR="00AC0B7A" w:rsidRPr="00830DB2" w14:paraId="0484FCA9" w14:textId="77777777">
              <w:trPr>
                <w:trHeight w:val="286"/>
                <w:jc w:val="center"/>
              </w:trPr>
              <w:tc>
                <w:tcPr>
                  <w:tcW w:w="0" w:type="auto"/>
                  <w:vMerge/>
                  <w:tcBorders>
                    <w:tl2br w:val="nil"/>
                    <w:tr2bl w:val="nil"/>
                  </w:tcBorders>
                  <w:vAlign w:val="center"/>
                </w:tcPr>
                <w:p w14:paraId="2ADA32A4" w14:textId="77777777" w:rsidR="00AC0B7A" w:rsidRPr="00830DB2" w:rsidRDefault="00AC0B7A">
                  <w:pPr>
                    <w:pStyle w:val="30"/>
                    <w:rPr>
                      <w:sz w:val="18"/>
                      <w:szCs w:val="18"/>
                    </w:rPr>
                  </w:pPr>
                </w:p>
              </w:tc>
              <w:tc>
                <w:tcPr>
                  <w:tcW w:w="0" w:type="auto"/>
                  <w:vMerge/>
                  <w:tcBorders>
                    <w:tl2br w:val="nil"/>
                    <w:tr2bl w:val="nil"/>
                  </w:tcBorders>
                  <w:vAlign w:val="center"/>
                </w:tcPr>
                <w:p w14:paraId="0FD57A59" w14:textId="77777777" w:rsidR="00AC0B7A" w:rsidRPr="00830DB2" w:rsidRDefault="00AC0B7A">
                  <w:pPr>
                    <w:pStyle w:val="30"/>
                    <w:rPr>
                      <w:sz w:val="18"/>
                      <w:szCs w:val="18"/>
                    </w:rPr>
                  </w:pPr>
                </w:p>
              </w:tc>
              <w:tc>
                <w:tcPr>
                  <w:tcW w:w="0" w:type="auto"/>
                  <w:tcBorders>
                    <w:tl2br w:val="nil"/>
                    <w:tr2bl w:val="nil"/>
                  </w:tcBorders>
                  <w:vAlign w:val="center"/>
                </w:tcPr>
                <w:p w14:paraId="0BC367BA" w14:textId="77777777" w:rsidR="00AC0B7A" w:rsidRPr="00830DB2" w:rsidRDefault="00000000">
                  <w:pPr>
                    <w:pStyle w:val="30"/>
                    <w:rPr>
                      <w:sz w:val="18"/>
                      <w:szCs w:val="18"/>
                    </w:rPr>
                  </w:pPr>
                  <w:r w:rsidRPr="00830DB2">
                    <w:rPr>
                      <w:rFonts w:hint="eastAsia"/>
                      <w:sz w:val="18"/>
                      <w:szCs w:val="18"/>
                    </w:rPr>
                    <w:t>TP</w:t>
                  </w:r>
                </w:p>
              </w:tc>
              <w:tc>
                <w:tcPr>
                  <w:tcW w:w="0" w:type="auto"/>
                  <w:vMerge/>
                  <w:tcBorders>
                    <w:tl2br w:val="nil"/>
                    <w:tr2bl w:val="nil"/>
                  </w:tcBorders>
                  <w:vAlign w:val="center"/>
                </w:tcPr>
                <w:p w14:paraId="626EF14E" w14:textId="77777777" w:rsidR="00AC0B7A" w:rsidRPr="00830DB2" w:rsidRDefault="00AC0B7A">
                  <w:pPr>
                    <w:pStyle w:val="30"/>
                    <w:rPr>
                      <w:sz w:val="18"/>
                      <w:szCs w:val="18"/>
                    </w:rPr>
                  </w:pPr>
                </w:p>
              </w:tc>
              <w:tc>
                <w:tcPr>
                  <w:tcW w:w="645" w:type="dxa"/>
                  <w:tcBorders>
                    <w:tl2br w:val="nil"/>
                    <w:tr2bl w:val="nil"/>
                  </w:tcBorders>
                  <w:vAlign w:val="center"/>
                </w:tcPr>
                <w:p w14:paraId="552C3A04" w14:textId="77777777" w:rsidR="00AC0B7A" w:rsidRPr="00830DB2" w:rsidRDefault="00000000">
                  <w:pPr>
                    <w:pStyle w:val="30"/>
                    <w:rPr>
                      <w:sz w:val="18"/>
                      <w:szCs w:val="18"/>
                    </w:rPr>
                  </w:pPr>
                  <w:r w:rsidRPr="00830DB2">
                    <w:rPr>
                      <w:rFonts w:hint="eastAsia"/>
                      <w:sz w:val="18"/>
                      <w:szCs w:val="18"/>
                    </w:rPr>
                    <w:t>10</w:t>
                  </w:r>
                </w:p>
              </w:tc>
              <w:tc>
                <w:tcPr>
                  <w:tcW w:w="714" w:type="dxa"/>
                  <w:tcBorders>
                    <w:tl2br w:val="nil"/>
                    <w:tr2bl w:val="nil"/>
                  </w:tcBorders>
                  <w:vAlign w:val="center"/>
                </w:tcPr>
                <w:p w14:paraId="1CBA8EE3" w14:textId="77777777" w:rsidR="00AC0B7A" w:rsidRPr="00830DB2" w:rsidRDefault="00000000">
                  <w:pPr>
                    <w:pStyle w:val="30"/>
                    <w:rPr>
                      <w:sz w:val="18"/>
                      <w:szCs w:val="18"/>
                    </w:rPr>
                  </w:pPr>
                  <w:r w:rsidRPr="00830DB2">
                    <w:rPr>
                      <w:rFonts w:hint="eastAsia"/>
                      <w:sz w:val="18"/>
                      <w:szCs w:val="18"/>
                    </w:rPr>
                    <w:t>0.008</w:t>
                  </w:r>
                </w:p>
              </w:tc>
              <w:tc>
                <w:tcPr>
                  <w:tcW w:w="0" w:type="auto"/>
                  <w:vMerge/>
                  <w:tcBorders>
                    <w:tl2br w:val="nil"/>
                    <w:tr2bl w:val="nil"/>
                  </w:tcBorders>
                  <w:vAlign w:val="center"/>
                </w:tcPr>
                <w:p w14:paraId="3C084F5D" w14:textId="77777777" w:rsidR="00AC0B7A" w:rsidRPr="00830DB2" w:rsidRDefault="00AC0B7A">
                  <w:pPr>
                    <w:pStyle w:val="30"/>
                    <w:rPr>
                      <w:sz w:val="18"/>
                      <w:szCs w:val="18"/>
                    </w:rPr>
                  </w:pPr>
                </w:p>
              </w:tc>
              <w:tc>
                <w:tcPr>
                  <w:tcW w:w="0" w:type="auto"/>
                  <w:vMerge/>
                  <w:tcBorders>
                    <w:tl2br w:val="nil"/>
                    <w:tr2bl w:val="nil"/>
                  </w:tcBorders>
                  <w:vAlign w:val="center"/>
                </w:tcPr>
                <w:p w14:paraId="25D985C4" w14:textId="77777777" w:rsidR="00AC0B7A" w:rsidRPr="00830DB2" w:rsidRDefault="00AC0B7A">
                  <w:pPr>
                    <w:pStyle w:val="30"/>
                    <w:rPr>
                      <w:sz w:val="18"/>
                      <w:szCs w:val="18"/>
                    </w:rPr>
                  </w:pPr>
                </w:p>
              </w:tc>
              <w:tc>
                <w:tcPr>
                  <w:tcW w:w="0" w:type="auto"/>
                  <w:tcBorders>
                    <w:tl2br w:val="nil"/>
                    <w:tr2bl w:val="nil"/>
                  </w:tcBorders>
                  <w:vAlign w:val="center"/>
                </w:tcPr>
                <w:p w14:paraId="24ED8805" w14:textId="77777777" w:rsidR="00AC0B7A" w:rsidRPr="00830DB2" w:rsidRDefault="00000000">
                  <w:pPr>
                    <w:pStyle w:val="30"/>
                    <w:rPr>
                      <w:sz w:val="18"/>
                      <w:szCs w:val="18"/>
                    </w:rPr>
                  </w:pPr>
                  <w:r w:rsidRPr="00830DB2">
                    <w:rPr>
                      <w:rFonts w:hint="eastAsia"/>
                      <w:sz w:val="18"/>
                      <w:szCs w:val="18"/>
                    </w:rPr>
                    <w:t>50</w:t>
                  </w:r>
                </w:p>
              </w:tc>
              <w:tc>
                <w:tcPr>
                  <w:tcW w:w="0" w:type="auto"/>
                  <w:vMerge/>
                  <w:tcBorders>
                    <w:tl2br w:val="nil"/>
                    <w:tr2bl w:val="nil"/>
                  </w:tcBorders>
                  <w:vAlign w:val="center"/>
                </w:tcPr>
                <w:p w14:paraId="4787FD29" w14:textId="77777777" w:rsidR="00AC0B7A" w:rsidRPr="00830DB2" w:rsidRDefault="00AC0B7A">
                  <w:pPr>
                    <w:pStyle w:val="30"/>
                    <w:rPr>
                      <w:sz w:val="18"/>
                      <w:szCs w:val="18"/>
                    </w:rPr>
                  </w:pPr>
                </w:p>
              </w:tc>
              <w:tc>
                <w:tcPr>
                  <w:tcW w:w="0" w:type="auto"/>
                  <w:vMerge/>
                  <w:tcBorders>
                    <w:tl2br w:val="nil"/>
                    <w:tr2bl w:val="nil"/>
                  </w:tcBorders>
                  <w:vAlign w:val="center"/>
                </w:tcPr>
                <w:p w14:paraId="4707E376" w14:textId="77777777" w:rsidR="00AC0B7A" w:rsidRPr="00830DB2" w:rsidRDefault="00AC0B7A">
                  <w:pPr>
                    <w:pStyle w:val="30"/>
                    <w:rPr>
                      <w:sz w:val="18"/>
                      <w:szCs w:val="18"/>
                    </w:rPr>
                  </w:pPr>
                </w:p>
              </w:tc>
              <w:tc>
                <w:tcPr>
                  <w:tcW w:w="645" w:type="dxa"/>
                  <w:tcBorders>
                    <w:tl2br w:val="nil"/>
                    <w:tr2bl w:val="nil"/>
                  </w:tcBorders>
                  <w:vAlign w:val="center"/>
                </w:tcPr>
                <w:p w14:paraId="14AE1058" w14:textId="77777777" w:rsidR="00AC0B7A" w:rsidRPr="00830DB2" w:rsidRDefault="00000000">
                  <w:pPr>
                    <w:pStyle w:val="30"/>
                    <w:rPr>
                      <w:sz w:val="18"/>
                      <w:szCs w:val="18"/>
                    </w:rPr>
                  </w:pPr>
                  <w:r w:rsidRPr="00830DB2">
                    <w:rPr>
                      <w:rFonts w:hint="eastAsia"/>
                      <w:sz w:val="18"/>
                      <w:szCs w:val="18"/>
                    </w:rPr>
                    <w:t>5</w:t>
                  </w:r>
                </w:p>
              </w:tc>
              <w:tc>
                <w:tcPr>
                  <w:tcW w:w="714" w:type="dxa"/>
                  <w:tcBorders>
                    <w:tl2br w:val="nil"/>
                    <w:tr2bl w:val="nil"/>
                  </w:tcBorders>
                  <w:vAlign w:val="center"/>
                </w:tcPr>
                <w:p w14:paraId="74B5B7B6" w14:textId="77777777" w:rsidR="00AC0B7A" w:rsidRPr="00830DB2" w:rsidRDefault="00000000">
                  <w:pPr>
                    <w:pStyle w:val="30"/>
                    <w:rPr>
                      <w:sz w:val="18"/>
                      <w:szCs w:val="18"/>
                    </w:rPr>
                  </w:pPr>
                  <w:r w:rsidRPr="00830DB2">
                    <w:rPr>
                      <w:rFonts w:hint="eastAsia"/>
                      <w:sz w:val="18"/>
                      <w:szCs w:val="18"/>
                    </w:rPr>
                    <w:t>0.004</w:t>
                  </w:r>
                </w:p>
              </w:tc>
              <w:tc>
                <w:tcPr>
                  <w:tcW w:w="397" w:type="dxa"/>
                  <w:vMerge/>
                  <w:tcBorders>
                    <w:tl2br w:val="nil"/>
                    <w:tr2bl w:val="nil"/>
                  </w:tcBorders>
                  <w:vAlign w:val="center"/>
                </w:tcPr>
                <w:p w14:paraId="7A55C6B6" w14:textId="77777777" w:rsidR="00AC0B7A" w:rsidRPr="00830DB2" w:rsidRDefault="00AC0B7A">
                  <w:pPr>
                    <w:pStyle w:val="30"/>
                    <w:rPr>
                      <w:sz w:val="18"/>
                      <w:szCs w:val="18"/>
                    </w:rPr>
                  </w:pPr>
                </w:p>
              </w:tc>
              <w:tc>
                <w:tcPr>
                  <w:tcW w:w="397" w:type="dxa"/>
                  <w:vMerge/>
                  <w:tcBorders>
                    <w:tl2br w:val="nil"/>
                    <w:tr2bl w:val="nil"/>
                  </w:tcBorders>
                  <w:vAlign w:val="center"/>
                </w:tcPr>
                <w:p w14:paraId="47B52F39" w14:textId="77777777" w:rsidR="00AC0B7A" w:rsidRPr="00830DB2" w:rsidRDefault="00AC0B7A">
                  <w:pPr>
                    <w:pStyle w:val="30"/>
                    <w:rPr>
                      <w:sz w:val="18"/>
                      <w:szCs w:val="18"/>
                    </w:rPr>
                  </w:pPr>
                </w:p>
              </w:tc>
              <w:tc>
                <w:tcPr>
                  <w:tcW w:w="576" w:type="dxa"/>
                  <w:vMerge/>
                  <w:tcBorders>
                    <w:tl2br w:val="nil"/>
                    <w:tr2bl w:val="nil"/>
                  </w:tcBorders>
                  <w:vAlign w:val="center"/>
                </w:tcPr>
                <w:p w14:paraId="0CE18855" w14:textId="77777777" w:rsidR="00AC0B7A" w:rsidRPr="00830DB2" w:rsidRDefault="00AC0B7A">
                  <w:pPr>
                    <w:pStyle w:val="30"/>
                    <w:rPr>
                      <w:sz w:val="18"/>
                      <w:szCs w:val="18"/>
                    </w:rPr>
                  </w:pPr>
                </w:p>
              </w:tc>
              <w:tc>
                <w:tcPr>
                  <w:tcW w:w="966" w:type="dxa"/>
                  <w:vMerge/>
                  <w:tcBorders>
                    <w:tl2br w:val="nil"/>
                    <w:tr2bl w:val="nil"/>
                  </w:tcBorders>
                  <w:vAlign w:val="center"/>
                </w:tcPr>
                <w:p w14:paraId="4337EA90" w14:textId="77777777" w:rsidR="00AC0B7A" w:rsidRPr="00830DB2" w:rsidRDefault="00AC0B7A">
                  <w:pPr>
                    <w:pStyle w:val="30"/>
                    <w:rPr>
                      <w:sz w:val="18"/>
                      <w:szCs w:val="18"/>
                    </w:rPr>
                  </w:pPr>
                </w:p>
              </w:tc>
              <w:tc>
                <w:tcPr>
                  <w:tcW w:w="397" w:type="dxa"/>
                  <w:vMerge/>
                  <w:tcBorders>
                    <w:tl2br w:val="nil"/>
                    <w:tr2bl w:val="nil"/>
                  </w:tcBorders>
                  <w:vAlign w:val="center"/>
                </w:tcPr>
                <w:p w14:paraId="532E6D4E" w14:textId="77777777" w:rsidR="00AC0B7A" w:rsidRPr="00830DB2" w:rsidRDefault="00AC0B7A">
                  <w:pPr>
                    <w:pStyle w:val="30"/>
                    <w:rPr>
                      <w:sz w:val="18"/>
                      <w:szCs w:val="18"/>
                    </w:rPr>
                  </w:pPr>
                </w:p>
              </w:tc>
              <w:tc>
                <w:tcPr>
                  <w:tcW w:w="1442" w:type="dxa"/>
                  <w:vMerge/>
                  <w:tcBorders>
                    <w:tl2br w:val="nil"/>
                    <w:tr2bl w:val="nil"/>
                  </w:tcBorders>
                  <w:vAlign w:val="center"/>
                </w:tcPr>
                <w:p w14:paraId="37241EC1" w14:textId="77777777" w:rsidR="00AC0B7A" w:rsidRPr="00830DB2" w:rsidRDefault="00AC0B7A">
                  <w:pPr>
                    <w:pStyle w:val="30"/>
                    <w:rPr>
                      <w:sz w:val="18"/>
                      <w:szCs w:val="18"/>
                    </w:rPr>
                  </w:pPr>
                </w:p>
              </w:tc>
              <w:tc>
                <w:tcPr>
                  <w:tcW w:w="645" w:type="dxa"/>
                  <w:tcBorders>
                    <w:tl2br w:val="nil"/>
                    <w:tr2bl w:val="nil"/>
                  </w:tcBorders>
                  <w:vAlign w:val="center"/>
                </w:tcPr>
                <w:p w14:paraId="7FBCAEA5" w14:textId="77777777" w:rsidR="00AC0B7A" w:rsidRPr="00830DB2" w:rsidRDefault="00000000">
                  <w:pPr>
                    <w:pStyle w:val="30"/>
                    <w:rPr>
                      <w:sz w:val="18"/>
                      <w:szCs w:val="18"/>
                    </w:rPr>
                  </w:pPr>
                  <w:r w:rsidRPr="00830DB2">
                    <w:rPr>
                      <w:rFonts w:hint="eastAsia"/>
                      <w:sz w:val="18"/>
                      <w:szCs w:val="18"/>
                    </w:rPr>
                    <w:t>8</w:t>
                  </w:r>
                </w:p>
              </w:tc>
            </w:tr>
            <w:tr w:rsidR="00AC0B7A" w:rsidRPr="00830DB2" w14:paraId="126352A0" w14:textId="77777777">
              <w:trPr>
                <w:trHeight w:val="286"/>
                <w:jc w:val="center"/>
              </w:trPr>
              <w:tc>
                <w:tcPr>
                  <w:tcW w:w="0" w:type="auto"/>
                  <w:vMerge/>
                  <w:tcBorders>
                    <w:tl2br w:val="nil"/>
                    <w:tr2bl w:val="nil"/>
                  </w:tcBorders>
                  <w:vAlign w:val="center"/>
                </w:tcPr>
                <w:p w14:paraId="7CDD97AA" w14:textId="77777777" w:rsidR="00AC0B7A" w:rsidRPr="00830DB2" w:rsidRDefault="00AC0B7A">
                  <w:pPr>
                    <w:pStyle w:val="30"/>
                    <w:rPr>
                      <w:sz w:val="18"/>
                      <w:szCs w:val="18"/>
                    </w:rPr>
                  </w:pPr>
                </w:p>
              </w:tc>
              <w:tc>
                <w:tcPr>
                  <w:tcW w:w="0" w:type="auto"/>
                  <w:vMerge/>
                  <w:tcBorders>
                    <w:tl2br w:val="nil"/>
                    <w:tr2bl w:val="nil"/>
                  </w:tcBorders>
                  <w:vAlign w:val="center"/>
                </w:tcPr>
                <w:p w14:paraId="5C103E68" w14:textId="77777777" w:rsidR="00AC0B7A" w:rsidRPr="00830DB2" w:rsidRDefault="00AC0B7A">
                  <w:pPr>
                    <w:pStyle w:val="30"/>
                    <w:rPr>
                      <w:sz w:val="18"/>
                      <w:szCs w:val="18"/>
                    </w:rPr>
                  </w:pPr>
                </w:p>
              </w:tc>
              <w:tc>
                <w:tcPr>
                  <w:tcW w:w="0" w:type="auto"/>
                  <w:tcBorders>
                    <w:tl2br w:val="nil"/>
                    <w:tr2bl w:val="nil"/>
                  </w:tcBorders>
                  <w:vAlign w:val="center"/>
                </w:tcPr>
                <w:p w14:paraId="7636FA1D" w14:textId="77777777" w:rsidR="00AC0B7A" w:rsidRPr="00830DB2" w:rsidRDefault="00000000">
                  <w:pPr>
                    <w:pStyle w:val="30"/>
                    <w:rPr>
                      <w:sz w:val="18"/>
                      <w:szCs w:val="18"/>
                    </w:rPr>
                  </w:pPr>
                  <w:r w:rsidRPr="00830DB2">
                    <w:rPr>
                      <w:rFonts w:hint="eastAsia"/>
                      <w:sz w:val="18"/>
                      <w:szCs w:val="18"/>
                    </w:rPr>
                    <w:t>石油类</w:t>
                  </w:r>
                </w:p>
              </w:tc>
              <w:tc>
                <w:tcPr>
                  <w:tcW w:w="0" w:type="auto"/>
                  <w:vMerge/>
                  <w:tcBorders>
                    <w:tl2br w:val="nil"/>
                    <w:tr2bl w:val="nil"/>
                  </w:tcBorders>
                  <w:vAlign w:val="center"/>
                </w:tcPr>
                <w:p w14:paraId="36261EAD" w14:textId="77777777" w:rsidR="00AC0B7A" w:rsidRPr="00830DB2" w:rsidRDefault="00AC0B7A">
                  <w:pPr>
                    <w:pStyle w:val="30"/>
                    <w:rPr>
                      <w:sz w:val="18"/>
                      <w:szCs w:val="18"/>
                    </w:rPr>
                  </w:pPr>
                </w:p>
              </w:tc>
              <w:tc>
                <w:tcPr>
                  <w:tcW w:w="645" w:type="dxa"/>
                  <w:tcBorders>
                    <w:tl2br w:val="nil"/>
                    <w:tr2bl w:val="nil"/>
                  </w:tcBorders>
                  <w:vAlign w:val="center"/>
                </w:tcPr>
                <w:p w14:paraId="6F739B4D" w14:textId="77777777" w:rsidR="00AC0B7A" w:rsidRPr="00830DB2" w:rsidRDefault="00000000">
                  <w:pPr>
                    <w:pStyle w:val="30"/>
                    <w:rPr>
                      <w:sz w:val="18"/>
                      <w:szCs w:val="18"/>
                    </w:rPr>
                  </w:pPr>
                  <w:r w:rsidRPr="00830DB2">
                    <w:rPr>
                      <w:rFonts w:hint="eastAsia"/>
                      <w:sz w:val="18"/>
                      <w:szCs w:val="18"/>
                    </w:rPr>
                    <w:t>30</w:t>
                  </w:r>
                </w:p>
              </w:tc>
              <w:tc>
                <w:tcPr>
                  <w:tcW w:w="714" w:type="dxa"/>
                  <w:tcBorders>
                    <w:tl2br w:val="nil"/>
                    <w:tr2bl w:val="nil"/>
                  </w:tcBorders>
                  <w:vAlign w:val="center"/>
                </w:tcPr>
                <w:p w14:paraId="4119CB9D" w14:textId="77777777" w:rsidR="00AC0B7A" w:rsidRPr="00830DB2" w:rsidRDefault="00000000">
                  <w:pPr>
                    <w:pStyle w:val="30"/>
                    <w:rPr>
                      <w:sz w:val="18"/>
                      <w:szCs w:val="18"/>
                    </w:rPr>
                  </w:pPr>
                  <w:r w:rsidRPr="00830DB2">
                    <w:rPr>
                      <w:rFonts w:hint="eastAsia"/>
                      <w:sz w:val="18"/>
                      <w:szCs w:val="18"/>
                    </w:rPr>
                    <w:t>0.023</w:t>
                  </w:r>
                </w:p>
              </w:tc>
              <w:tc>
                <w:tcPr>
                  <w:tcW w:w="0" w:type="auto"/>
                  <w:vMerge/>
                  <w:tcBorders>
                    <w:tl2br w:val="nil"/>
                    <w:tr2bl w:val="nil"/>
                  </w:tcBorders>
                  <w:vAlign w:val="center"/>
                </w:tcPr>
                <w:p w14:paraId="15A51C95" w14:textId="77777777" w:rsidR="00AC0B7A" w:rsidRPr="00830DB2" w:rsidRDefault="00AC0B7A">
                  <w:pPr>
                    <w:pStyle w:val="30"/>
                    <w:rPr>
                      <w:sz w:val="18"/>
                      <w:szCs w:val="18"/>
                    </w:rPr>
                  </w:pPr>
                </w:p>
              </w:tc>
              <w:tc>
                <w:tcPr>
                  <w:tcW w:w="0" w:type="auto"/>
                  <w:vMerge/>
                  <w:tcBorders>
                    <w:tl2br w:val="nil"/>
                    <w:tr2bl w:val="nil"/>
                  </w:tcBorders>
                  <w:vAlign w:val="center"/>
                </w:tcPr>
                <w:p w14:paraId="7A462BBC" w14:textId="77777777" w:rsidR="00AC0B7A" w:rsidRPr="00830DB2" w:rsidRDefault="00AC0B7A">
                  <w:pPr>
                    <w:pStyle w:val="30"/>
                    <w:rPr>
                      <w:sz w:val="18"/>
                      <w:szCs w:val="18"/>
                    </w:rPr>
                  </w:pPr>
                </w:p>
              </w:tc>
              <w:tc>
                <w:tcPr>
                  <w:tcW w:w="0" w:type="auto"/>
                  <w:tcBorders>
                    <w:tl2br w:val="nil"/>
                    <w:tr2bl w:val="nil"/>
                  </w:tcBorders>
                  <w:vAlign w:val="center"/>
                </w:tcPr>
                <w:p w14:paraId="7108C08F" w14:textId="77777777" w:rsidR="00AC0B7A" w:rsidRPr="00830DB2" w:rsidRDefault="00000000">
                  <w:pPr>
                    <w:pStyle w:val="30"/>
                    <w:rPr>
                      <w:sz w:val="18"/>
                      <w:szCs w:val="18"/>
                    </w:rPr>
                  </w:pPr>
                  <w:r w:rsidRPr="00830DB2">
                    <w:rPr>
                      <w:rFonts w:hint="eastAsia"/>
                      <w:sz w:val="18"/>
                      <w:szCs w:val="18"/>
                    </w:rPr>
                    <w:t>60</w:t>
                  </w:r>
                </w:p>
              </w:tc>
              <w:tc>
                <w:tcPr>
                  <w:tcW w:w="0" w:type="auto"/>
                  <w:vMerge/>
                  <w:tcBorders>
                    <w:tl2br w:val="nil"/>
                    <w:tr2bl w:val="nil"/>
                  </w:tcBorders>
                  <w:vAlign w:val="center"/>
                </w:tcPr>
                <w:p w14:paraId="77D01220" w14:textId="77777777" w:rsidR="00AC0B7A" w:rsidRPr="00830DB2" w:rsidRDefault="00AC0B7A">
                  <w:pPr>
                    <w:pStyle w:val="30"/>
                    <w:rPr>
                      <w:sz w:val="18"/>
                      <w:szCs w:val="18"/>
                    </w:rPr>
                  </w:pPr>
                </w:p>
              </w:tc>
              <w:tc>
                <w:tcPr>
                  <w:tcW w:w="0" w:type="auto"/>
                  <w:vMerge/>
                  <w:tcBorders>
                    <w:tl2br w:val="nil"/>
                    <w:tr2bl w:val="nil"/>
                  </w:tcBorders>
                  <w:vAlign w:val="center"/>
                </w:tcPr>
                <w:p w14:paraId="04545049" w14:textId="77777777" w:rsidR="00AC0B7A" w:rsidRPr="00830DB2" w:rsidRDefault="00AC0B7A">
                  <w:pPr>
                    <w:pStyle w:val="30"/>
                    <w:rPr>
                      <w:sz w:val="18"/>
                      <w:szCs w:val="18"/>
                    </w:rPr>
                  </w:pPr>
                </w:p>
              </w:tc>
              <w:tc>
                <w:tcPr>
                  <w:tcW w:w="645" w:type="dxa"/>
                  <w:tcBorders>
                    <w:tl2br w:val="nil"/>
                    <w:tr2bl w:val="nil"/>
                  </w:tcBorders>
                  <w:vAlign w:val="center"/>
                </w:tcPr>
                <w:p w14:paraId="3198C155" w14:textId="77777777" w:rsidR="00AC0B7A" w:rsidRPr="00830DB2" w:rsidRDefault="00000000">
                  <w:pPr>
                    <w:pStyle w:val="30"/>
                    <w:rPr>
                      <w:sz w:val="18"/>
                      <w:szCs w:val="18"/>
                    </w:rPr>
                  </w:pPr>
                  <w:r w:rsidRPr="00830DB2">
                    <w:rPr>
                      <w:rFonts w:hint="eastAsia"/>
                      <w:sz w:val="18"/>
                      <w:szCs w:val="18"/>
                    </w:rPr>
                    <w:t>12</w:t>
                  </w:r>
                </w:p>
              </w:tc>
              <w:tc>
                <w:tcPr>
                  <w:tcW w:w="714" w:type="dxa"/>
                  <w:tcBorders>
                    <w:tl2br w:val="nil"/>
                    <w:tr2bl w:val="nil"/>
                  </w:tcBorders>
                  <w:vAlign w:val="center"/>
                </w:tcPr>
                <w:p w14:paraId="4C3DB84A" w14:textId="77777777" w:rsidR="00AC0B7A" w:rsidRPr="00830DB2" w:rsidRDefault="00000000">
                  <w:pPr>
                    <w:pStyle w:val="30"/>
                    <w:rPr>
                      <w:sz w:val="18"/>
                      <w:szCs w:val="18"/>
                    </w:rPr>
                  </w:pPr>
                  <w:r w:rsidRPr="00830DB2">
                    <w:rPr>
                      <w:rFonts w:hint="eastAsia"/>
                      <w:sz w:val="18"/>
                      <w:szCs w:val="18"/>
                    </w:rPr>
                    <w:t>0.009</w:t>
                  </w:r>
                </w:p>
              </w:tc>
              <w:tc>
                <w:tcPr>
                  <w:tcW w:w="397" w:type="dxa"/>
                  <w:vMerge/>
                  <w:tcBorders>
                    <w:tl2br w:val="nil"/>
                    <w:tr2bl w:val="nil"/>
                  </w:tcBorders>
                  <w:vAlign w:val="center"/>
                </w:tcPr>
                <w:p w14:paraId="76D3C3A0" w14:textId="77777777" w:rsidR="00AC0B7A" w:rsidRPr="00830DB2" w:rsidRDefault="00AC0B7A">
                  <w:pPr>
                    <w:pStyle w:val="30"/>
                    <w:rPr>
                      <w:sz w:val="18"/>
                      <w:szCs w:val="18"/>
                    </w:rPr>
                  </w:pPr>
                </w:p>
              </w:tc>
              <w:tc>
                <w:tcPr>
                  <w:tcW w:w="397" w:type="dxa"/>
                  <w:vMerge/>
                  <w:tcBorders>
                    <w:tl2br w:val="nil"/>
                    <w:tr2bl w:val="nil"/>
                  </w:tcBorders>
                  <w:vAlign w:val="center"/>
                </w:tcPr>
                <w:p w14:paraId="3504BBAD" w14:textId="77777777" w:rsidR="00AC0B7A" w:rsidRPr="00830DB2" w:rsidRDefault="00AC0B7A">
                  <w:pPr>
                    <w:pStyle w:val="30"/>
                    <w:rPr>
                      <w:sz w:val="18"/>
                      <w:szCs w:val="18"/>
                    </w:rPr>
                  </w:pPr>
                </w:p>
              </w:tc>
              <w:tc>
                <w:tcPr>
                  <w:tcW w:w="576" w:type="dxa"/>
                  <w:vMerge/>
                  <w:tcBorders>
                    <w:tl2br w:val="nil"/>
                    <w:tr2bl w:val="nil"/>
                  </w:tcBorders>
                  <w:vAlign w:val="center"/>
                </w:tcPr>
                <w:p w14:paraId="11A09AB7" w14:textId="77777777" w:rsidR="00AC0B7A" w:rsidRPr="00830DB2" w:rsidRDefault="00AC0B7A">
                  <w:pPr>
                    <w:pStyle w:val="30"/>
                    <w:rPr>
                      <w:sz w:val="18"/>
                      <w:szCs w:val="18"/>
                    </w:rPr>
                  </w:pPr>
                </w:p>
              </w:tc>
              <w:tc>
                <w:tcPr>
                  <w:tcW w:w="966" w:type="dxa"/>
                  <w:vMerge/>
                  <w:tcBorders>
                    <w:tl2br w:val="nil"/>
                    <w:tr2bl w:val="nil"/>
                  </w:tcBorders>
                  <w:vAlign w:val="center"/>
                </w:tcPr>
                <w:p w14:paraId="595C212A" w14:textId="77777777" w:rsidR="00AC0B7A" w:rsidRPr="00830DB2" w:rsidRDefault="00AC0B7A">
                  <w:pPr>
                    <w:pStyle w:val="30"/>
                    <w:rPr>
                      <w:sz w:val="18"/>
                      <w:szCs w:val="18"/>
                    </w:rPr>
                  </w:pPr>
                </w:p>
              </w:tc>
              <w:tc>
                <w:tcPr>
                  <w:tcW w:w="397" w:type="dxa"/>
                  <w:vMerge/>
                  <w:tcBorders>
                    <w:tl2br w:val="nil"/>
                    <w:tr2bl w:val="nil"/>
                  </w:tcBorders>
                  <w:vAlign w:val="center"/>
                </w:tcPr>
                <w:p w14:paraId="3E713B6C" w14:textId="77777777" w:rsidR="00AC0B7A" w:rsidRPr="00830DB2" w:rsidRDefault="00AC0B7A">
                  <w:pPr>
                    <w:pStyle w:val="30"/>
                    <w:rPr>
                      <w:sz w:val="18"/>
                      <w:szCs w:val="18"/>
                    </w:rPr>
                  </w:pPr>
                </w:p>
              </w:tc>
              <w:tc>
                <w:tcPr>
                  <w:tcW w:w="1442" w:type="dxa"/>
                  <w:vMerge/>
                  <w:tcBorders>
                    <w:tl2br w:val="nil"/>
                    <w:tr2bl w:val="nil"/>
                  </w:tcBorders>
                  <w:vAlign w:val="center"/>
                </w:tcPr>
                <w:p w14:paraId="19017F0B" w14:textId="77777777" w:rsidR="00AC0B7A" w:rsidRPr="00830DB2" w:rsidRDefault="00AC0B7A">
                  <w:pPr>
                    <w:pStyle w:val="30"/>
                    <w:rPr>
                      <w:sz w:val="18"/>
                      <w:szCs w:val="18"/>
                    </w:rPr>
                  </w:pPr>
                </w:p>
              </w:tc>
              <w:tc>
                <w:tcPr>
                  <w:tcW w:w="645" w:type="dxa"/>
                  <w:tcBorders>
                    <w:tl2br w:val="nil"/>
                    <w:tr2bl w:val="nil"/>
                  </w:tcBorders>
                  <w:vAlign w:val="center"/>
                </w:tcPr>
                <w:p w14:paraId="6973968B" w14:textId="77777777" w:rsidR="00AC0B7A" w:rsidRPr="00830DB2" w:rsidRDefault="00000000">
                  <w:pPr>
                    <w:pStyle w:val="30"/>
                    <w:rPr>
                      <w:sz w:val="18"/>
                      <w:szCs w:val="18"/>
                    </w:rPr>
                  </w:pPr>
                  <w:r w:rsidRPr="00830DB2">
                    <w:rPr>
                      <w:rFonts w:hint="eastAsia"/>
                      <w:sz w:val="18"/>
                      <w:szCs w:val="18"/>
                    </w:rPr>
                    <w:t>20</w:t>
                  </w:r>
                </w:p>
              </w:tc>
            </w:tr>
            <w:tr w:rsidR="00AC0B7A" w:rsidRPr="00830DB2" w14:paraId="25380718" w14:textId="77777777">
              <w:trPr>
                <w:trHeight w:val="286"/>
                <w:jc w:val="center"/>
              </w:trPr>
              <w:tc>
                <w:tcPr>
                  <w:tcW w:w="0" w:type="auto"/>
                  <w:vMerge/>
                  <w:tcBorders>
                    <w:tl2br w:val="nil"/>
                    <w:tr2bl w:val="nil"/>
                  </w:tcBorders>
                  <w:vAlign w:val="center"/>
                </w:tcPr>
                <w:p w14:paraId="07658ED5" w14:textId="77777777" w:rsidR="00AC0B7A" w:rsidRPr="00830DB2" w:rsidRDefault="00AC0B7A">
                  <w:pPr>
                    <w:pStyle w:val="30"/>
                    <w:rPr>
                      <w:sz w:val="18"/>
                      <w:szCs w:val="18"/>
                    </w:rPr>
                  </w:pPr>
                </w:p>
              </w:tc>
              <w:tc>
                <w:tcPr>
                  <w:tcW w:w="0" w:type="auto"/>
                  <w:vMerge/>
                  <w:tcBorders>
                    <w:tl2br w:val="nil"/>
                    <w:tr2bl w:val="nil"/>
                  </w:tcBorders>
                  <w:vAlign w:val="center"/>
                </w:tcPr>
                <w:p w14:paraId="5E253886" w14:textId="77777777" w:rsidR="00AC0B7A" w:rsidRPr="00830DB2" w:rsidRDefault="00AC0B7A">
                  <w:pPr>
                    <w:pStyle w:val="30"/>
                    <w:rPr>
                      <w:sz w:val="18"/>
                      <w:szCs w:val="18"/>
                    </w:rPr>
                  </w:pPr>
                </w:p>
              </w:tc>
              <w:tc>
                <w:tcPr>
                  <w:tcW w:w="0" w:type="auto"/>
                  <w:tcBorders>
                    <w:tl2br w:val="nil"/>
                    <w:tr2bl w:val="nil"/>
                  </w:tcBorders>
                  <w:vAlign w:val="center"/>
                </w:tcPr>
                <w:p w14:paraId="54F660E4" w14:textId="77777777" w:rsidR="00AC0B7A" w:rsidRPr="00830DB2" w:rsidRDefault="00000000">
                  <w:pPr>
                    <w:pStyle w:val="30"/>
                    <w:rPr>
                      <w:sz w:val="18"/>
                      <w:szCs w:val="18"/>
                    </w:rPr>
                  </w:pPr>
                  <w:r w:rsidRPr="00830DB2">
                    <w:rPr>
                      <w:rFonts w:hint="eastAsia"/>
                      <w:sz w:val="18"/>
                      <w:szCs w:val="18"/>
                    </w:rPr>
                    <w:t>LAS</w:t>
                  </w:r>
                </w:p>
              </w:tc>
              <w:tc>
                <w:tcPr>
                  <w:tcW w:w="0" w:type="auto"/>
                  <w:vMerge/>
                  <w:tcBorders>
                    <w:tl2br w:val="nil"/>
                    <w:tr2bl w:val="nil"/>
                  </w:tcBorders>
                  <w:vAlign w:val="center"/>
                </w:tcPr>
                <w:p w14:paraId="0AF00078" w14:textId="77777777" w:rsidR="00AC0B7A" w:rsidRPr="00830DB2" w:rsidRDefault="00AC0B7A">
                  <w:pPr>
                    <w:pStyle w:val="30"/>
                    <w:rPr>
                      <w:sz w:val="18"/>
                      <w:szCs w:val="18"/>
                    </w:rPr>
                  </w:pPr>
                </w:p>
              </w:tc>
              <w:tc>
                <w:tcPr>
                  <w:tcW w:w="645" w:type="dxa"/>
                  <w:tcBorders>
                    <w:tl2br w:val="nil"/>
                    <w:tr2bl w:val="nil"/>
                  </w:tcBorders>
                  <w:vAlign w:val="center"/>
                </w:tcPr>
                <w:p w14:paraId="344EB5D0" w14:textId="77777777" w:rsidR="00AC0B7A" w:rsidRPr="00830DB2" w:rsidRDefault="00000000">
                  <w:pPr>
                    <w:pStyle w:val="30"/>
                    <w:rPr>
                      <w:sz w:val="18"/>
                      <w:szCs w:val="18"/>
                    </w:rPr>
                  </w:pPr>
                  <w:r w:rsidRPr="00830DB2">
                    <w:rPr>
                      <w:rFonts w:hint="eastAsia"/>
                      <w:sz w:val="18"/>
                      <w:szCs w:val="18"/>
                    </w:rPr>
                    <w:t>50</w:t>
                  </w:r>
                </w:p>
              </w:tc>
              <w:tc>
                <w:tcPr>
                  <w:tcW w:w="714" w:type="dxa"/>
                  <w:tcBorders>
                    <w:tl2br w:val="nil"/>
                    <w:tr2bl w:val="nil"/>
                  </w:tcBorders>
                  <w:vAlign w:val="center"/>
                </w:tcPr>
                <w:p w14:paraId="4AA1CB92" w14:textId="77777777" w:rsidR="00AC0B7A" w:rsidRPr="00830DB2" w:rsidRDefault="00000000">
                  <w:pPr>
                    <w:pStyle w:val="30"/>
                    <w:rPr>
                      <w:sz w:val="18"/>
                      <w:szCs w:val="18"/>
                    </w:rPr>
                  </w:pPr>
                  <w:r w:rsidRPr="00830DB2">
                    <w:rPr>
                      <w:rFonts w:hint="eastAsia"/>
                      <w:sz w:val="18"/>
                      <w:szCs w:val="18"/>
                    </w:rPr>
                    <w:t>0.039</w:t>
                  </w:r>
                </w:p>
              </w:tc>
              <w:tc>
                <w:tcPr>
                  <w:tcW w:w="0" w:type="auto"/>
                  <w:vMerge/>
                  <w:tcBorders>
                    <w:tl2br w:val="nil"/>
                    <w:tr2bl w:val="nil"/>
                  </w:tcBorders>
                  <w:vAlign w:val="center"/>
                </w:tcPr>
                <w:p w14:paraId="3C0B862B" w14:textId="77777777" w:rsidR="00AC0B7A" w:rsidRPr="00830DB2" w:rsidRDefault="00AC0B7A">
                  <w:pPr>
                    <w:pStyle w:val="30"/>
                    <w:rPr>
                      <w:sz w:val="18"/>
                      <w:szCs w:val="18"/>
                    </w:rPr>
                  </w:pPr>
                </w:p>
              </w:tc>
              <w:tc>
                <w:tcPr>
                  <w:tcW w:w="0" w:type="auto"/>
                  <w:vMerge/>
                  <w:tcBorders>
                    <w:tl2br w:val="nil"/>
                    <w:tr2bl w:val="nil"/>
                  </w:tcBorders>
                  <w:vAlign w:val="center"/>
                </w:tcPr>
                <w:p w14:paraId="2126E934" w14:textId="77777777" w:rsidR="00AC0B7A" w:rsidRPr="00830DB2" w:rsidRDefault="00AC0B7A">
                  <w:pPr>
                    <w:pStyle w:val="30"/>
                    <w:rPr>
                      <w:sz w:val="18"/>
                      <w:szCs w:val="18"/>
                    </w:rPr>
                  </w:pPr>
                </w:p>
              </w:tc>
              <w:tc>
                <w:tcPr>
                  <w:tcW w:w="0" w:type="auto"/>
                  <w:tcBorders>
                    <w:tl2br w:val="nil"/>
                    <w:tr2bl w:val="nil"/>
                  </w:tcBorders>
                  <w:vAlign w:val="center"/>
                </w:tcPr>
                <w:p w14:paraId="6CCD319A" w14:textId="77777777" w:rsidR="00AC0B7A" w:rsidRPr="00830DB2" w:rsidRDefault="00000000">
                  <w:pPr>
                    <w:pStyle w:val="30"/>
                    <w:rPr>
                      <w:sz w:val="18"/>
                      <w:szCs w:val="18"/>
                    </w:rPr>
                  </w:pPr>
                  <w:r w:rsidRPr="00830DB2">
                    <w:rPr>
                      <w:rFonts w:hint="eastAsia"/>
                      <w:sz w:val="18"/>
                      <w:szCs w:val="18"/>
                    </w:rPr>
                    <w:t>65</w:t>
                  </w:r>
                </w:p>
              </w:tc>
              <w:tc>
                <w:tcPr>
                  <w:tcW w:w="0" w:type="auto"/>
                  <w:vMerge/>
                  <w:tcBorders>
                    <w:tl2br w:val="nil"/>
                    <w:tr2bl w:val="nil"/>
                  </w:tcBorders>
                  <w:vAlign w:val="center"/>
                </w:tcPr>
                <w:p w14:paraId="16F4C640" w14:textId="77777777" w:rsidR="00AC0B7A" w:rsidRPr="00830DB2" w:rsidRDefault="00AC0B7A">
                  <w:pPr>
                    <w:pStyle w:val="30"/>
                    <w:rPr>
                      <w:sz w:val="18"/>
                      <w:szCs w:val="18"/>
                    </w:rPr>
                  </w:pPr>
                </w:p>
              </w:tc>
              <w:tc>
                <w:tcPr>
                  <w:tcW w:w="0" w:type="auto"/>
                  <w:vMerge/>
                  <w:tcBorders>
                    <w:tl2br w:val="nil"/>
                    <w:tr2bl w:val="nil"/>
                  </w:tcBorders>
                  <w:vAlign w:val="center"/>
                </w:tcPr>
                <w:p w14:paraId="47664EE8" w14:textId="77777777" w:rsidR="00AC0B7A" w:rsidRPr="00830DB2" w:rsidRDefault="00AC0B7A">
                  <w:pPr>
                    <w:pStyle w:val="30"/>
                    <w:rPr>
                      <w:sz w:val="18"/>
                      <w:szCs w:val="18"/>
                    </w:rPr>
                  </w:pPr>
                </w:p>
              </w:tc>
              <w:tc>
                <w:tcPr>
                  <w:tcW w:w="645" w:type="dxa"/>
                  <w:tcBorders>
                    <w:tl2br w:val="nil"/>
                    <w:tr2bl w:val="nil"/>
                  </w:tcBorders>
                  <w:vAlign w:val="center"/>
                </w:tcPr>
                <w:p w14:paraId="3AEDE2F6" w14:textId="77777777" w:rsidR="00AC0B7A" w:rsidRPr="00830DB2" w:rsidRDefault="00000000">
                  <w:pPr>
                    <w:pStyle w:val="30"/>
                    <w:rPr>
                      <w:sz w:val="18"/>
                      <w:szCs w:val="18"/>
                    </w:rPr>
                  </w:pPr>
                  <w:r w:rsidRPr="00830DB2">
                    <w:rPr>
                      <w:rFonts w:hint="eastAsia"/>
                      <w:sz w:val="18"/>
                      <w:szCs w:val="18"/>
                    </w:rPr>
                    <w:t>17.5</w:t>
                  </w:r>
                </w:p>
              </w:tc>
              <w:tc>
                <w:tcPr>
                  <w:tcW w:w="714" w:type="dxa"/>
                  <w:tcBorders>
                    <w:tl2br w:val="nil"/>
                    <w:tr2bl w:val="nil"/>
                  </w:tcBorders>
                  <w:vAlign w:val="center"/>
                </w:tcPr>
                <w:p w14:paraId="5328D88C" w14:textId="77777777" w:rsidR="00AC0B7A" w:rsidRPr="00830DB2" w:rsidRDefault="00000000">
                  <w:pPr>
                    <w:pStyle w:val="30"/>
                    <w:rPr>
                      <w:sz w:val="18"/>
                      <w:szCs w:val="18"/>
                    </w:rPr>
                  </w:pPr>
                  <w:r w:rsidRPr="00830DB2">
                    <w:rPr>
                      <w:rFonts w:hint="eastAsia"/>
                      <w:sz w:val="18"/>
                      <w:szCs w:val="18"/>
                    </w:rPr>
                    <w:t>0.014</w:t>
                  </w:r>
                </w:p>
              </w:tc>
              <w:tc>
                <w:tcPr>
                  <w:tcW w:w="397" w:type="dxa"/>
                  <w:vMerge/>
                  <w:tcBorders>
                    <w:tl2br w:val="nil"/>
                    <w:tr2bl w:val="nil"/>
                  </w:tcBorders>
                  <w:vAlign w:val="center"/>
                </w:tcPr>
                <w:p w14:paraId="61086340" w14:textId="77777777" w:rsidR="00AC0B7A" w:rsidRPr="00830DB2" w:rsidRDefault="00AC0B7A">
                  <w:pPr>
                    <w:pStyle w:val="30"/>
                    <w:rPr>
                      <w:sz w:val="18"/>
                      <w:szCs w:val="18"/>
                    </w:rPr>
                  </w:pPr>
                </w:p>
              </w:tc>
              <w:tc>
                <w:tcPr>
                  <w:tcW w:w="397" w:type="dxa"/>
                  <w:vMerge/>
                  <w:tcBorders>
                    <w:tl2br w:val="nil"/>
                    <w:tr2bl w:val="nil"/>
                  </w:tcBorders>
                  <w:vAlign w:val="center"/>
                </w:tcPr>
                <w:p w14:paraId="19D479C6" w14:textId="77777777" w:rsidR="00AC0B7A" w:rsidRPr="00830DB2" w:rsidRDefault="00AC0B7A">
                  <w:pPr>
                    <w:pStyle w:val="30"/>
                    <w:rPr>
                      <w:sz w:val="18"/>
                      <w:szCs w:val="18"/>
                    </w:rPr>
                  </w:pPr>
                </w:p>
              </w:tc>
              <w:tc>
                <w:tcPr>
                  <w:tcW w:w="576" w:type="dxa"/>
                  <w:vMerge/>
                  <w:tcBorders>
                    <w:tl2br w:val="nil"/>
                    <w:tr2bl w:val="nil"/>
                  </w:tcBorders>
                  <w:vAlign w:val="center"/>
                </w:tcPr>
                <w:p w14:paraId="07506D83" w14:textId="77777777" w:rsidR="00AC0B7A" w:rsidRPr="00830DB2" w:rsidRDefault="00AC0B7A">
                  <w:pPr>
                    <w:pStyle w:val="30"/>
                    <w:rPr>
                      <w:sz w:val="18"/>
                      <w:szCs w:val="18"/>
                    </w:rPr>
                  </w:pPr>
                </w:p>
              </w:tc>
              <w:tc>
                <w:tcPr>
                  <w:tcW w:w="966" w:type="dxa"/>
                  <w:vMerge/>
                  <w:tcBorders>
                    <w:tl2br w:val="nil"/>
                    <w:tr2bl w:val="nil"/>
                  </w:tcBorders>
                  <w:vAlign w:val="center"/>
                </w:tcPr>
                <w:p w14:paraId="3385E021" w14:textId="77777777" w:rsidR="00AC0B7A" w:rsidRPr="00830DB2" w:rsidRDefault="00AC0B7A">
                  <w:pPr>
                    <w:pStyle w:val="30"/>
                    <w:rPr>
                      <w:sz w:val="18"/>
                      <w:szCs w:val="18"/>
                    </w:rPr>
                  </w:pPr>
                </w:p>
              </w:tc>
              <w:tc>
                <w:tcPr>
                  <w:tcW w:w="397" w:type="dxa"/>
                  <w:vMerge/>
                  <w:tcBorders>
                    <w:tl2br w:val="nil"/>
                    <w:tr2bl w:val="nil"/>
                  </w:tcBorders>
                  <w:vAlign w:val="center"/>
                </w:tcPr>
                <w:p w14:paraId="31F42BE7" w14:textId="77777777" w:rsidR="00AC0B7A" w:rsidRPr="00830DB2" w:rsidRDefault="00AC0B7A">
                  <w:pPr>
                    <w:pStyle w:val="30"/>
                    <w:rPr>
                      <w:sz w:val="18"/>
                      <w:szCs w:val="18"/>
                    </w:rPr>
                  </w:pPr>
                </w:p>
              </w:tc>
              <w:tc>
                <w:tcPr>
                  <w:tcW w:w="1442" w:type="dxa"/>
                  <w:vMerge/>
                  <w:tcBorders>
                    <w:tl2br w:val="nil"/>
                    <w:tr2bl w:val="nil"/>
                  </w:tcBorders>
                  <w:vAlign w:val="center"/>
                </w:tcPr>
                <w:p w14:paraId="7F45158E" w14:textId="77777777" w:rsidR="00AC0B7A" w:rsidRPr="00830DB2" w:rsidRDefault="00AC0B7A">
                  <w:pPr>
                    <w:pStyle w:val="30"/>
                    <w:rPr>
                      <w:sz w:val="18"/>
                      <w:szCs w:val="18"/>
                    </w:rPr>
                  </w:pPr>
                </w:p>
              </w:tc>
              <w:tc>
                <w:tcPr>
                  <w:tcW w:w="645" w:type="dxa"/>
                  <w:tcBorders>
                    <w:tl2br w:val="nil"/>
                    <w:tr2bl w:val="nil"/>
                  </w:tcBorders>
                  <w:vAlign w:val="center"/>
                </w:tcPr>
                <w:p w14:paraId="1858E438" w14:textId="77777777" w:rsidR="00AC0B7A" w:rsidRPr="00830DB2" w:rsidRDefault="00000000">
                  <w:pPr>
                    <w:pStyle w:val="30"/>
                    <w:rPr>
                      <w:sz w:val="18"/>
                      <w:szCs w:val="18"/>
                    </w:rPr>
                  </w:pPr>
                  <w:r w:rsidRPr="00830DB2">
                    <w:rPr>
                      <w:rFonts w:hint="eastAsia"/>
                      <w:sz w:val="18"/>
                      <w:szCs w:val="18"/>
                    </w:rPr>
                    <w:t>20</w:t>
                  </w:r>
                </w:p>
              </w:tc>
            </w:tr>
            <w:tr w:rsidR="00AC0B7A" w:rsidRPr="00830DB2" w14:paraId="0A2F4270" w14:textId="77777777">
              <w:trPr>
                <w:trHeight w:val="286"/>
                <w:jc w:val="center"/>
              </w:trPr>
              <w:tc>
                <w:tcPr>
                  <w:tcW w:w="0" w:type="auto"/>
                  <w:vMerge/>
                  <w:tcBorders>
                    <w:tl2br w:val="nil"/>
                    <w:tr2bl w:val="nil"/>
                  </w:tcBorders>
                  <w:vAlign w:val="center"/>
                </w:tcPr>
                <w:p w14:paraId="7174F9E2" w14:textId="77777777" w:rsidR="00AC0B7A" w:rsidRPr="00830DB2" w:rsidRDefault="00AC0B7A">
                  <w:pPr>
                    <w:pStyle w:val="30"/>
                    <w:rPr>
                      <w:sz w:val="18"/>
                      <w:szCs w:val="18"/>
                    </w:rPr>
                  </w:pPr>
                </w:p>
              </w:tc>
              <w:tc>
                <w:tcPr>
                  <w:tcW w:w="0" w:type="auto"/>
                  <w:vMerge/>
                  <w:tcBorders>
                    <w:tl2br w:val="nil"/>
                    <w:tr2bl w:val="nil"/>
                  </w:tcBorders>
                  <w:vAlign w:val="center"/>
                </w:tcPr>
                <w:p w14:paraId="2FA34EF6" w14:textId="77777777" w:rsidR="00AC0B7A" w:rsidRPr="00830DB2" w:rsidRDefault="00AC0B7A">
                  <w:pPr>
                    <w:pStyle w:val="30"/>
                    <w:rPr>
                      <w:sz w:val="18"/>
                      <w:szCs w:val="18"/>
                    </w:rPr>
                  </w:pPr>
                </w:p>
              </w:tc>
              <w:tc>
                <w:tcPr>
                  <w:tcW w:w="0" w:type="auto"/>
                  <w:tcBorders>
                    <w:tl2br w:val="nil"/>
                    <w:tr2bl w:val="nil"/>
                  </w:tcBorders>
                  <w:vAlign w:val="center"/>
                </w:tcPr>
                <w:p w14:paraId="2718F096" w14:textId="77777777" w:rsidR="00AC0B7A" w:rsidRPr="00830DB2" w:rsidRDefault="00000000">
                  <w:pPr>
                    <w:pStyle w:val="30"/>
                    <w:rPr>
                      <w:sz w:val="18"/>
                      <w:szCs w:val="18"/>
                    </w:rPr>
                  </w:pPr>
                  <w:r w:rsidRPr="00830DB2">
                    <w:rPr>
                      <w:rFonts w:hint="eastAsia"/>
                      <w:sz w:val="18"/>
                      <w:szCs w:val="18"/>
                    </w:rPr>
                    <w:t>氟化物</w:t>
                  </w:r>
                </w:p>
              </w:tc>
              <w:tc>
                <w:tcPr>
                  <w:tcW w:w="0" w:type="auto"/>
                  <w:vMerge/>
                  <w:tcBorders>
                    <w:tl2br w:val="nil"/>
                    <w:tr2bl w:val="nil"/>
                  </w:tcBorders>
                  <w:vAlign w:val="center"/>
                </w:tcPr>
                <w:p w14:paraId="02D26D55" w14:textId="77777777" w:rsidR="00AC0B7A" w:rsidRPr="00830DB2" w:rsidRDefault="00AC0B7A">
                  <w:pPr>
                    <w:pStyle w:val="30"/>
                    <w:rPr>
                      <w:sz w:val="18"/>
                      <w:szCs w:val="18"/>
                    </w:rPr>
                  </w:pPr>
                </w:p>
              </w:tc>
              <w:tc>
                <w:tcPr>
                  <w:tcW w:w="645" w:type="dxa"/>
                  <w:tcBorders>
                    <w:tl2br w:val="nil"/>
                    <w:tr2bl w:val="nil"/>
                  </w:tcBorders>
                  <w:vAlign w:val="center"/>
                </w:tcPr>
                <w:p w14:paraId="5DB90A41" w14:textId="77777777" w:rsidR="00AC0B7A" w:rsidRPr="00830DB2" w:rsidRDefault="00000000">
                  <w:pPr>
                    <w:pStyle w:val="30"/>
                    <w:rPr>
                      <w:sz w:val="18"/>
                      <w:szCs w:val="18"/>
                    </w:rPr>
                  </w:pPr>
                  <w:r w:rsidRPr="00830DB2">
                    <w:rPr>
                      <w:rFonts w:hint="eastAsia"/>
                      <w:sz w:val="18"/>
                      <w:szCs w:val="18"/>
                    </w:rPr>
                    <w:t>43.72</w:t>
                  </w:r>
                </w:p>
              </w:tc>
              <w:tc>
                <w:tcPr>
                  <w:tcW w:w="714" w:type="dxa"/>
                  <w:tcBorders>
                    <w:tl2br w:val="nil"/>
                    <w:tr2bl w:val="nil"/>
                  </w:tcBorders>
                  <w:vAlign w:val="center"/>
                </w:tcPr>
                <w:p w14:paraId="1ECB382F" w14:textId="77777777" w:rsidR="00AC0B7A" w:rsidRPr="00830DB2" w:rsidRDefault="00000000">
                  <w:pPr>
                    <w:pStyle w:val="30"/>
                    <w:rPr>
                      <w:sz w:val="18"/>
                      <w:szCs w:val="18"/>
                    </w:rPr>
                  </w:pPr>
                  <w:r w:rsidRPr="00830DB2">
                    <w:rPr>
                      <w:rFonts w:hint="eastAsia"/>
                      <w:sz w:val="18"/>
                      <w:szCs w:val="18"/>
                    </w:rPr>
                    <w:t>0.034</w:t>
                  </w:r>
                </w:p>
              </w:tc>
              <w:tc>
                <w:tcPr>
                  <w:tcW w:w="0" w:type="auto"/>
                  <w:vMerge/>
                  <w:tcBorders>
                    <w:tl2br w:val="nil"/>
                    <w:tr2bl w:val="nil"/>
                  </w:tcBorders>
                  <w:vAlign w:val="center"/>
                </w:tcPr>
                <w:p w14:paraId="75372203" w14:textId="77777777" w:rsidR="00AC0B7A" w:rsidRPr="00830DB2" w:rsidRDefault="00AC0B7A">
                  <w:pPr>
                    <w:pStyle w:val="30"/>
                    <w:rPr>
                      <w:sz w:val="18"/>
                      <w:szCs w:val="18"/>
                    </w:rPr>
                  </w:pPr>
                </w:p>
              </w:tc>
              <w:tc>
                <w:tcPr>
                  <w:tcW w:w="0" w:type="auto"/>
                  <w:vMerge/>
                  <w:tcBorders>
                    <w:tl2br w:val="nil"/>
                    <w:tr2bl w:val="nil"/>
                  </w:tcBorders>
                  <w:vAlign w:val="center"/>
                </w:tcPr>
                <w:p w14:paraId="5F20BD1B" w14:textId="77777777" w:rsidR="00AC0B7A" w:rsidRPr="00830DB2" w:rsidRDefault="00AC0B7A">
                  <w:pPr>
                    <w:pStyle w:val="30"/>
                    <w:rPr>
                      <w:sz w:val="18"/>
                      <w:szCs w:val="18"/>
                    </w:rPr>
                  </w:pPr>
                </w:p>
              </w:tc>
              <w:tc>
                <w:tcPr>
                  <w:tcW w:w="0" w:type="auto"/>
                  <w:tcBorders>
                    <w:tl2br w:val="nil"/>
                    <w:tr2bl w:val="nil"/>
                  </w:tcBorders>
                  <w:vAlign w:val="center"/>
                </w:tcPr>
                <w:p w14:paraId="0603A3EE" w14:textId="77777777" w:rsidR="00AC0B7A" w:rsidRPr="00830DB2" w:rsidRDefault="00000000">
                  <w:pPr>
                    <w:pStyle w:val="30"/>
                    <w:rPr>
                      <w:sz w:val="18"/>
                      <w:szCs w:val="18"/>
                    </w:rPr>
                  </w:pPr>
                  <w:r w:rsidRPr="00830DB2">
                    <w:rPr>
                      <w:rFonts w:hint="eastAsia"/>
                      <w:sz w:val="18"/>
                      <w:szCs w:val="18"/>
                    </w:rPr>
                    <w:t>60</w:t>
                  </w:r>
                </w:p>
              </w:tc>
              <w:tc>
                <w:tcPr>
                  <w:tcW w:w="0" w:type="auto"/>
                  <w:vMerge/>
                  <w:tcBorders>
                    <w:tl2br w:val="nil"/>
                    <w:tr2bl w:val="nil"/>
                  </w:tcBorders>
                  <w:vAlign w:val="center"/>
                </w:tcPr>
                <w:p w14:paraId="54B4A33F" w14:textId="77777777" w:rsidR="00AC0B7A" w:rsidRPr="00830DB2" w:rsidRDefault="00AC0B7A">
                  <w:pPr>
                    <w:pStyle w:val="30"/>
                    <w:rPr>
                      <w:sz w:val="18"/>
                      <w:szCs w:val="18"/>
                    </w:rPr>
                  </w:pPr>
                </w:p>
              </w:tc>
              <w:tc>
                <w:tcPr>
                  <w:tcW w:w="0" w:type="auto"/>
                  <w:vMerge/>
                  <w:tcBorders>
                    <w:tl2br w:val="nil"/>
                    <w:tr2bl w:val="nil"/>
                  </w:tcBorders>
                  <w:vAlign w:val="center"/>
                </w:tcPr>
                <w:p w14:paraId="30E79429" w14:textId="77777777" w:rsidR="00AC0B7A" w:rsidRPr="00830DB2" w:rsidRDefault="00AC0B7A">
                  <w:pPr>
                    <w:pStyle w:val="30"/>
                    <w:rPr>
                      <w:sz w:val="18"/>
                      <w:szCs w:val="18"/>
                    </w:rPr>
                  </w:pPr>
                </w:p>
              </w:tc>
              <w:tc>
                <w:tcPr>
                  <w:tcW w:w="645" w:type="dxa"/>
                  <w:tcBorders>
                    <w:tl2br w:val="nil"/>
                    <w:tr2bl w:val="nil"/>
                  </w:tcBorders>
                  <w:vAlign w:val="center"/>
                </w:tcPr>
                <w:p w14:paraId="3F2BAE6E" w14:textId="77777777" w:rsidR="00AC0B7A" w:rsidRPr="00830DB2" w:rsidRDefault="00000000">
                  <w:pPr>
                    <w:pStyle w:val="30"/>
                    <w:rPr>
                      <w:sz w:val="18"/>
                      <w:szCs w:val="18"/>
                    </w:rPr>
                  </w:pPr>
                  <w:r w:rsidRPr="00830DB2">
                    <w:rPr>
                      <w:rFonts w:hint="eastAsia"/>
                      <w:sz w:val="18"/>
                      <w:szCs w:val="18"/>
                    </w:rPr>
                    <w:t>17.49</w:t>
                  </w:r>
                </w:p>
              </w:tc>
              <w:tc>
                <w:tcPr>
                  <w:tcW w:w="714" w:type="dxa"/>
                  <w:tcBorders>
                    <w:tl2br w:val="nil"/>
                    <w:tr2bl w:val="nil"/>
                  </w:tcBorders>
                  <w:vAlign w:val="center"/>
                </w:tcPr>
                <w:p w14:paraId="09CF7B05" w14:textId="77777777" w:rsidR="00AC0B7A" w:rsidRPr="00830DB2" w:rsidRDefault="00000000">
                  <w:pPr>
                    <w:pStyle w:val="30"/>
                    <w:rPr>
                      <w:sz w:val="18"/>
                      <w:szCs w:val="18"/>
                    </w:rPr>
                  </w:pPr>
                  <w:r w:rsidRPr="00830DB2">
                    <w:rPr>
                      <w:rFonts w:hint="eastAsia"/>
                      <w:sz w:val="18"/>
                      <w:szCs w:val="18"/>
                    </w:rPr>
                    <w:t>0.014</w:t>
                  </w:r>
                </w:p>
              </w:tc>
              <w:tc>
                <w:tcPr>
                  <w:tcW w:w="397" w:type="dxa"/>
                  <w:vMerge/>
                  <w:tcBorders>
                    <w:tl2br w:val="nil"/>
                    <w:tr2bl w:val="nil"/>
                  </w:tcBorders>
                  <w:vAlign w:val="center"/>
                </w:tcPr>
                <w:p w14:paraId="77AF261C" w14:textId="77777777" w:rsidR="00AC0B7A" w:rsidRPr="00830DB2" w:rsidRDefault="00AC0B7A">
                  <w:pPr>
                    <w:pStyle w:val="30"/>
                    <w:rPr>
                      <w:sz w:val="18"/>
                      <w:szCs w:val="18"/>
                    </w:rPr>
                  </w:pPr>
                </w:p>
              </w:tc>
              <w:tc>
                <w:tcPr>
                  <w:tcW w:w="397" w:type="dxa"/>
                  <w:vMerge/>
                  <w:tcBorders>
                    <w:tl2br w:val="nil"/>
                    <w:tr2bl w:val="nil"/>
                  </w:tcBorders>
                  <w:vAlign w:val="center"/>
                </w:tcPr>
                <w:p w14:paraId="15560253" w14:textId="77777777" w:rsidR="00AC0B7A" w:rsidRPr="00830DB2" w:rsidRDefault="00AC0B7A">
                  <w:pPr>
                    <w:pStyle w:val="30"/>
                    <w:rPr>
                      <w:sz w:val="18"/>
                      <w:szCs w:val="18"/>
                    </w:rPr>
                  </w:pPr>
                </w:p>
              </w:tc>
              <w:tc>
                <w:tcPr>
                  <w:tcW w:w="576" w:type="dxa"/>
                  <w:vMerge/>
                  <w:tcBorders>
                    <w:tl2br w:val="nil"/>
                    <w:tr2bl w:val="nil"/>
                  </w:tcBorders>
                  <w:vAlign w:val="center"/>
                </w:tcPr>
                <w:p w14:paraId="1FA3F143" w14:textId="77777777" w:rsidR="00AC0B7A" w:rsidRPr="00830DB2" w:rsidRDefault="00AC0B7A">
                  <w:pPr>
                    <w:pStyle w:val="30"/>
                    <w:rPr>
                      <w:sz w:val="18"/>
                      <w:szCs w:val="18"/>
                    </w:rPr>
                  </w:pPr>
                </w:p>
              </w:tc>
              <w:tc>
                <w:tcPr>
                  <w:tcW w:w="966" w:type="dxa"/>
                  <w:vMerge/>
                  <w:tcBorders>
                    <w:tl2br w:val="nil"/>
                    <w:tr2bl w:val="nil"/>
                  </w:tcBorders>
                  <w:vAlign w:val="center"/>
                </w:tcPr>
                <w:p w14:paraId="6F6B5946" w14:textId="77777777" w:rsidR="00AC0B7A" w:rsidRPr="00830DB2" w:rsidRDefault="00AC0B7A">
                  <w:pPr>
                    <w:pStyle w:val="30"/>
                    <w:rPr>
                      <w:sz w:val="18"/>
                      <w:szCs w:val="18"/>
                    </w:rPr>
                  </w:pPr>
                </w:p>
              </w:tc>
              <w:tc>
                <w:tcPr>
                  <w:tcW w:w="397" w:type="dxa"/>
                  <w:vMerge/>
                  <w:tcBorders>
                    <w:tl2br w:val="nil"/>
                    <w:tr2bl w:val="nil"/>
                  </w:tcBorders>
                  <w:vAlign w:val="center"/>
                </w:tcPr>
                <w:p w14:paraId="044CCCA4" w14:textId="77777777" w:rsidR="00AC0B7A" w:rsidRPr="00830DB2" w:rsidRDefault="00AC0B7A">
                  <w:pPr>
                    <w:pStyle w:val="30"/>
                    <w:rPr>
                      <w:sz w:val="18"/>
                      <w:szCs w:val="18"/>
                    </w:rPr>
                  </w:pPr>
                </w:p>
              </w:tc>
              <w:tc>
                <w:tcPr>
                  <w:tcW w:w="1442" w:type="dxa"/>
                  <w:vMerge/>
                  <w:tcBorders>
                    <w:tl2br w:val="nil"/>
                    <w:tr2bl w:val="nil"/>
                  </w:tcBorders>
                  <w:vAlign w:val="center"/>
                </w:tcPr>
                <w:p w14:paraId="11536CF3" w14:textId="77777777" w:rsidR="00AC0B7A" w:rsidRPr="00830DB2" w:rsidRDefault="00AC0B7A">
                  <w:pPr>
                    <w:pStyle w:val="30"/>
                    <w:rPr>
                      <w:sz w:val="18"/>
                      <w:szCs w:val="18"/>
                    </w:rPr>
                  </w:pPr>
                </w:p>
              </w:tc>
              <w:tc>
                <w:tcPr>
                  <w:tcW w:w="645" w:type="dxa"/>
                  <w:tcBorders>
                    <w:tl2br w:val="nil"/>
                    <w:tr2bl w:val="nil"/>
                  </w:tcBorders>
                  <w:vAlign w:val="center"/>
                </w:tcPr>
                <w:p w14:paraId="488750B0" w14:textId="77777777" w:rsidR="00AC0B7A" w:rsidRPr="00830DB2" w:rsidRDefault="00000000">
                  <w:pPr>
                    <w:pStyle w:val="30"/>
                    <w:rPr>
                      <w:sz w:val="18"/>
                      <w:szCs w:val="18"/>
                    </w:rPr>
                  </w:pPr>
                  <w:r w:rsidRPr="00830DB2">
                    <w:rPr>
                      <w:rFonts w:hint="eastAsia"/>
                      <w:sz w:val="18"/>
                      <w:szCs w:val="18"/>
                    </w:rPr>
                    <w:t>20</w:t>
                  </w:r>
                </w:p>
              </w:tc>
            </w:tr>
            <w:tr w:rsidR="00AC0B7A" w:rsidRPr="00830DB2" w14:paraId="590A0B44" w14:textId="77777777">
              <w:trPr>
                <w:trHeight w:val="175"/>
                <w:jc w:val="center"/>
              </w:trPr>
              <w:tc>
                <w:tcPr>
                  <w:tcW w:w="0" w:type="auto"/>
                  <w:vMerge w:val="restart"/>
                  <w:tcBorders>
                    <w:tl2br w:val="nil"/>
                    <w:tr2bl w:val="nil"/>
                  </w:tcBorders>
                  <w:vAlign w:val="center"/>
                </w:tcPr>
                <w:p w14:paraId="521475A3" w14:textId="77777777" w:rsidR="00AC0B7A" w:rsidRPr="00830DB2" w:rsidRDefault="00000000">
                  <w:pPr>
                    <w:pStyle w:val="30"/>
                    <w:rPr>
                      <w:sz w:val="18"/>
                      <w:szCs w:val="18"/>
                    </w:rPr>
                  </w:pPr>
                  <w:r w:rsidRPr="00830DB2">
                    <w:rPr>
                      <w:rFonts w:hint="eastAsia"/>
                      <w:sz w:val="18"/>
                      <w:szCs w:val="18"/>
                    </w:rPr>
                    <w:t>水幕帘、喷淋塔</w:t>
                  </w:r>
                </w:p>
              </w:tc>
              <w:tc>
                <w:tcPr>
                  <w:tcW w:w="0" w:type="auto"/>
                  <w:vMerge/>
                  <w:tcBorders>
                    <w:tl2br w:val="nil"/>
                    <w:tr2bl w:val="nil"/>
                  </w:tcBorders>
                  <w:vAlign w:val="center"/>
                </w:tcPr>
                <w:p w14:paraId="75F1DBD5" w14:textId="77777777" w:rsidR="00AC0B7A" w:rsidRPr="00830DB2" w:rsidRDefault="00AC0B7A">
                  <w:pPr>
                    <w:pStyle w:val="30"/>
                    <w:rPr>
                      <w:sz w:val="18"/>
                      <w:szCs w:val="18"/>
                    </w:rPr>
                  </w:pPr>
                </w:p>
              </w:tc>
              <w:tc>
                <w:tcPr>
                  <w:tcW w:w="0" w:type="auto"/>
                  <w:tcBorders>
                    <w:tl2br w:val="nil"/>
                    <w:tr2bl w:val="nil"/>
                  </w:tcBorders>
                  <w:vAlign w:val="center"/>
                </w:tcPr>
                <w:p w14:paraId="5A8B709D" w14:textId="77777777" w:rsidR="00AC0B7A" w:rsidRPr="00830DB2" w:rsidRDefault="00000000">
                  <w:pPr>
                    <w:pStyle w:val="30"/>
                    <w:rPr>
                      <w:sz w:val="18"/>
                      <w:szCs w:val="18"/>
                    </w:rPr>
                  </w:pPr>
                  <w:r w:rsidRPr="00830DB2">
                    <w:rPr>
                      <w:rFonts w:hint="eastAsia"/>
                      <w:sz w:val="18"/>
                      <w:szCs w:val="18"/>
                    </w:rPr>
                    <w:t>COD</w:t>
                  </w:r>
                  <w:r w:rsidRPr="00830DB2">
                    <w:rPr>
                      <w:rFonts w:hint="eastAsia"/>
                      <w:sz w:val="18"/>
                      <w:szCs w:val="18"/>
                      <w:vertAlign w:val="subscript"/>
                    </w:rPr>
                    <w:t>Cr</w:t>
                  </w:r>
                </w:p>
              </w:tc>
              <w:tc>
                <w:tcPr>
                  <w:tcW w:w="0" w:type="auto"/>
                  <w:vMerge w:val="restart"/>
                  <w:tcBorders>
                    <w:tl2br w:val="nil"/>
                    <w:tr2bl w:val="nil"/>
                  </w:tcBorders>
                  <w:vAlign w:val="center"/>
                </w:tcPr>
                <w:p w14:paraId="326C2927" w14:textId="77777777" w:rsidR="00AC0B7A" w:rsidRPr="00830DB2" w:rsidRDefault="00000000">
                  <w:pPr>
                    <w:pStyle w:val="30"/>
                    <w:rPr>
                      <w:sz w:val="18"/>
                      <w:szCs w:val="18"/>
                    </w:rPr>
                  </w:pPr>
                  <w:r w:rsidRPr="00830DB2">
                    <w:rPr>
                      <w:rFonts w:hint="eastAsia"/>
                      <w:sz w:val="18"/>
                      <w:szCs w:val="18"/>
                    </w:rPr>
                    <w:t>108</w:t>
                  </w:r>
                </w:p>
              </w:tc>
              <w:tc>
                <w:tcPr>
                  <w:tcW w:w="645" w:type="dxa"/>
                  <w:tcBorders>
                    <w:tl2br w:val="nil"/>
                    <w:tr2bl w:val="nil"/>
                  </w:tcBorders>
                  <w:vAlign w:val="center"/>
                </w:tcPr>
                <w:p w14:paraId="7A738924" w14:textId="77777777" w:rsidR="00AC0B7A" w:rsidRPr="00830DB2" w:rsidRDefault="00000000">
                  <w:pPr>
                    <w:pStyle w:val="30"/>
                    <w:rPr>
                      <w:sz w:val="18"/>
                      <w:szCs w:val="18"/>
                    </w:rPr>
                  </w:pPr>
                  <w:r w:rsidRPr="00830DB2">
                    <w:rPr>
                      <w:rFonts w:hint="eastAsia"/>
                      <w:sz w:val="18"/>
                      <w:szCs w:val="18"/>
                    </w:rPr>
                    <w:t>200</w:t>
                  </w:r>
                </w:p>
              </w:tc>
              <w:tc>
                <w:tcPr>
                  <w:tcW w:w="714" w:type="dxa"/>
                  <w:tcBorders>
                    <w:tl2br w:val="nil"/>
                    <w:tr2bl w:val="nil"/>
                  </w:tcBorders>
                  <w:vAlign w:val="center"/>
                </w:tcPr>
                <w:p w14:paraId="3D613153" w14:textId="77777777" w:rsidR="00AC0B7A" w:rsidRPr="00830DB2" w:rsidRDefault="00000000">
                  <w:pPr>
                    <w:pStyle w:val="30"/>
                    <w:rPr>
                      <w:sz w:val="18"/>
                      <w:szCs w:val="18"/>
                    </w:rPr>
                  </w:pPr>
                  <w:r w:rsidRPr="00830DB2">
                    <w:rPr>
                      <w:rFonts w:hint="eastAsia"/>
                      <w:sz w:val="18"/>
                      <w:szCs w:val="18"/>
                    </w:rPr>
                    <w:t>0.022</w:t>
                  </w:r>
                </w:p>
              </w:tc>
              <w:tc>
                <w:tcPr>
                  <w:tcW w:w="0" w:type="auto"/>
                  <w:vMerge/>
                  <w:tcBorders>
                    <w:tl2br w:val="nil"/>
                    <w:tr2bl w:val="nil"/>
                  </w:tcBorders>
                  <w:vAlign w:val="center"/>
                </w:tcPr>
                <w:p w14:paraId="54AE11BF" w14:textId="77777777" w:rsidR="00AC0B7A" w:rsidRPr="00830DB2" w:rsidRDefault="00AC0B7A">
                  <w:pPr>
                    <w:pStyle w:val="30"/>
                    <w:rPr>
                      <w:sz w:val="18"/>
                      <w:szCs w:val="18"/>
                    </w:rPr>
                  </w:pPr>
                </w:p>
              </w:tc>
              <w:tc>
                <w:tcPr>
                  <w:tcW w:w="0" w:type="auto"/>
                  <w:vMerge/>
                  <w:tcBorders>
                    <w:tl2br w:val="nil"/>
                    <w:tr2bl w:val="nil"/>
                  </w:tcBorders>
                  <w:vAlign w:val="center"/>
                </w:tcPr>
                <w:p w14:paraId="34EBA900" w14:textId="77777777" w:rsidR="00AC0B7A" w:rsidRPr="00830DB2" w:rsidRDefault="00AC0B7A">
                  <w:pPr>
                    <w:pStyle w:val="30"/>
                    <w:rPr>
                      <w:sz w:val="18"/>
                      <w:szCs w:val="18"/>
                    </w:rPr>
                  </w:pPr>
                </w:p>
              </w:tc>
              <w:tc>
                <w:tcPr>
                  <w:tcW w:w="0" w:type="auto"/>
                  <w:tcBorders>
                    <w:tl2br w:val="nil"/>
                    <w:tr2bl w:val="nil"/>
                  </w:tcBorders>
                  <w:vAlign w:val="center"/>
                </w:tcPr>
                <w:p w14:paraId="4FBF2BF5" w14:textId="77777777" w:rsidR="00AC0B7A" w:rsidRPr="00830DB2" w:rsidRDefault="00000000">
                  <w:pPr>
                    <w:pStyle w:val="30"/>
                    <w:rPr>
                      <w:sz w:val="18"/>
                      <w:szCs w:val="18"/>
                    </w:rPr>
                  </w:pPr>
                  <w:r w:rsidRPr="00830DB2">
                    <w:rPr>
                      <w:rFonts w:hint="eastAsia"/>
                      <w:sz w:val="18"/>
                      <w:szCs w:val="18"/>
                    </w:rPr>
                    <w:t>65</w:t>
                  </w:r>
                </w:p>
              </w:tc>
              <w:tc>
                <w:tcPr>
                  <w:tcW w:w="0" w:type="auto"/>
                  <w:vMerge/>
                  <w:tcBorders>
                    <w:tl2br w:val="nil"/>
                    <w:tr2bl w:val="nil"/>
                  </w:tcBorders>
                  <w:vAlign w:val="center"/>
                </w:tcPr>
                <w:p w14:paraId="7406305D" w14:textId="77777777" w:rsidR="00AC0B7A" w:rsidRPr="00830DB2" w:rsidRDefault="00AC0B7A">
                  <w:pPr>
                    <w:pStyle w:val="30"/>
                    <w:rPr>
                      <w:sz w:val="18"/>
                      <w:szCs w:val="18"/>
                    </w:rPr>
                  </w:pPr>
                </w:p>
              </w:tc>
              <w:tc>
                <w:tcPr>
                  <w:tcW w:w="0" w:type="auto"/>
                  <w:vMerge w:val="restart"/>
                  <w:tcBorders>
                    <w:tl2br w:val="nil"/>
                    <w:tr2bl w:val="nil"/>
                  </w:tcBorders>
                  <w:vAlign w:val="center"/>
                </w:tcPr>
                <w:p w14:paraId="2C7A623D" w14:textId="77777777" w:rsidR="00AC0B7A" w:rsidRPr="00830DB2" w:rsidRDefault="00000000">
                  <w:pPr>
                    <w:pStyle w:val="30"/>
                    <w:rPr>
                      <w:sz w:val="18"/>
                      <w:szCs w:val="18"/>
                    </w:rPr>
                  </w:pPr>
                  <w:r w:rsidRPr="00830DB2">
                    <w:rPr>
                      <w:rFonts w:hint="eastAsia"/>
                      <w:sz w:val="18"/>
                      <w:szCs w:val="18"/>
                    </w:rPr>
                    <w:t>108</w:t>
                  </w:r>
                </w:p>
              </w:tc>
              <w:tc>
                <w:tcPr>
                  <w:tcW w:w="645" w:type="dxa"/>
                  <w:tcBorders>
                    <w:tl2br w:val="nil"/>
                    <w:tr2bl w:val="nil"/>
                  </w:tcBorders>
                  <w:vAlign w:val="center"/>
                </w:tcPr>
                <w:p w14:paraId="6E177AC6" w14:textId="77777777" w:rsidR="00AC0B7A" w:rsidRPr="00830DB2" w:rsidRDefault="00000000">
                  <w:pPr>
                    <w:pStyle w:val="30"/>
                    <w:rPr>
                      <w:sz w:val="18"/>
                      <w:szCs w:val="18"/>
                    </w:rPr>
                  </w:pPr>
                  <w:r w:rsidRPr="00830DB2">
                    <w:rPr>
                      <w:rFonts w:hint="eastAsia"/>
                      <w:sz w:val="18"/>
                      <w:szCs w:val="18"/>
                    </w:rPr>
                    <w:t>70</w:t>
                  </w:r>
                </w:p>
              </w:tc>
              <w:tc>
                <w:tcPr>
                  <w:tcW w:w="714" w:type="dxa"/>
                  <w:tcBorders>
                    <w:tl2br w:val="nil"/>
                    <w:tr2bl w:val="nil"/>
                  </w:tcBorders>
                  <w:vAlign w:val="center"/>
                </w:tcPr>
                <w:p w14:paraId="15CDFC1D" w14:textId="77777777" w:rsidR="00AC0B7A" w:rsidRPr="00830DB2" w:rsidRDefault="00000000">
                  <w:pPr>
                    <w:pStyle w:val="30"/>
                    <w:rPr>
                      <w:sz w:val="18"/>
                      <w:szCs w:val="18"/>
                    </w:rPr>
                  </w:pPr>
                  <w:r w:rsidRPr="00830DB2">
                    <w:rPr>
                      <w:rFonts w:hint="eastAsia"/>
                      <w:sz w:val="18"/>
                      <w:szCs w:val="18"/>
                    </w:rPr>
                    <w:t>0.008</w:t>
                  </w:r>
                </w:p>
              </w:tc>
              <w:tc>
                <w:tcPr>
                  <w:tcW w:w="397" w:type="dxa"/>
                  <w:vMerge/>
                  <w:tcBorders>
                    <w:tl2br w:val="nil"/>
                    <w:tr2bl w:val="nil"/>
                  </w:tcBorders>
                  <w:vAlign w:val="center"/>
                </w:tcPr>
                <w:p w14:paraId="1A4D9385" w14:textId="77777777" w:rsidR="00AC0B7A" w:rsidRPr="00830DB2" w:rsidRDefault="00AC0B7A">
                  <w:pPr>
                    <w:pStyle w:val="30"/>
                    <w:rPr>
                      <w:sz w:val="18"/>
                      <w:szCs w:val="18"/>
                    </w:rPr>
                  </w:pPr>
                </w:p>
              </w:tc>
              <w:tc>
                <w:tcPr>
                  <w:tcW w:w="397" w:type="dxa"/>
                  <w:vMerge/>
                  <w:tcBorders>
                    <w:tl2br w:val="nil"/>
                    <w:tr2bl w:val="nil"/>
                  </w:tcBorders>
                  <w:vAlign w:val="center"/>
                </w:tcPr>
                <w:p w14:paraId="2D210486" w14:textId="77777777" w:rsidR="00AC0B7A" w:rsidRPr="00830DB2" w:rsidRDefault="00AC0B7A">
                  <w:pPr>
                    <w:pStyle w:val="30"/>
                    <w:rPr>
                      <w:sz w:val="18"/>
                      <w:szCs w:val="18"/>
                    </w:rPr>
                  </w:pPr>
                </w:p>
              </w:tc>
              <w:tc>
                <w:tcPr>
                  <w:tcW w:w="576" w:type="dxa"/>
                  <w:vMerge/>
                  <w:tcBorders>
                    <w:tl2br w:val="nil"/>
                    <w:tr2bl w:val="nil"/>
                  </w:tcBorders>
                  <w:vAlign w:val="center"/>
                </w:tcPr>
                <w:p w14:paraId="66B74CCA" w14:textId="77777777" w:rsidR="00AC0B7A" w:rsidRPr="00830DB2" w:rsidRDefault="00AC0B7A">
                  <w:pPr>
                    <w:pStyle w:val="30"/>
                    <w:rPr>
                      <w:sz w:val="18"/>
                      <w:szCs w:val="18"/>
                    </w:rPr>
                  </w:pPr>
                </w:p>
              </w:tc>
              <w:tc>
                <w:tcPr>
                  <w:tcW w:w="966" w:type="dxa"/>
                  <w:vMerge/>
                  <w:tcBorders>
                    <w:tl2br w:val="nil"/>
                    <w:tr2bl w:val="nil"/>
                  </w:tcBorders>
                  <w:vAlign w:val="center"/>
                </w:tcPr>
                <w:p w14:paraId="2109BF7F" w14:textId="77777777" w:rsidR="00AC0B7A" w:rsidRPr="00830DB2" w:rsidRDefault="00AC0B7A">
                  <w:pPr>
                    <w:pStyle w:val="30"/>
                    <w:rPr>
                      <w:sz w:val="18"/>
                      <w:szCs w:val="18"/>
                    </w:rPr>
                  </w:pPr>
                </w:p>
              </w:tc>
              <w:tc>
                <w:tcPr>
                  <w:tcW w:w="397" w:type="dxa"/>
                  <w:vMerge/>
                  <w:tcBorders>
                    <w:tl2br w:val="nil"/>
                    <w:tr2bl w:val="nil"/>
                  </w:tcBorders>
                  <w:vAlign w:val="center"/>
                </w:tcPr>
                <w:p w14:paraId="0E042403" w14:textId="77777777" w:rsidR="00AC0B7A" w:rsidRPr="00830DB2" w:rsidRDefault="00AC0B7A">
                  <w:pPr>
                    <w:pStyle w:val="30"/>
                    <w:rPr>
                      <w:sz w:val="18"/>
                      <w:szCs w:val="18"/>
                    </w:rPr>
                  </w:pPr>
                </w:p>
              </w:tc>
              <w:tc>
                <w:tcPr>
                  <w:tcW w:w="1442" w:type="dxa"/>
                  <w:vMerge/>
                  <w:tcBorders>
                    <w:tl2br w:val="nil"/>
                    <w:tr2bl w:val="nil"/>
                  </w:tcBorders>
                  <w:vAlign w:val="center"/>
                </w:tcPr>
                <w:p w14:paraId="4FE63565" w14:textId="77777777" w:rsidR="00AC0B7A" w:rsidRPr="00830DB2" w:rsidRDefault="00AC0B7A">
                  <w:pPr>
                    <w:pStyle w:val="30"/>
                    <w:rPr>
                      <w:sz w:val="18"/>
                      <w:szCs w:val="18"/>
                    </w:rPr>
                  </w:pPr>
                </w:p>
              </w:tc>
              <w:tc>
                <w:tcPr>
                  <w:tcW w:w="645" w:type="dxa"/>
                  <w:tcBorders>
                    <w:tl2br w:val="nil"/>
                    <w:tr2bl w:val="nil"/>
                  </w:tcBorders>
                  <w:vAlign w:val="center"/>
                </w:tcPr>
                <w:p w14:paraId="4D9B4745" w14:textId="77777777" w:rsidR="00AC0B7A" w:rsidRPr="00830DB2" w:rsidRDefault="00000000">
                  <w:pPr>
                    <w:pStyle w:val="30"/>
                    <w:rPr>
                      <w:sz w:val="18"/>
                      <w:szCs w:val="18"/>
                    </w:rPr>
                  </w:pPr>
                  <w:r w:rsidRPr="00830DB2">
                    <w:rPr>
                      <w:rFonts w:hint="eastAsia"/>
                      <w:sz w:val="18"/>
                      <w:szCs w:val="18"/>
                    </w:rPr>
                    <w:t>500</w:t>
                  </w:r>
                </w:p>
              </w:tc>
            </w:tr>
            <w:tr w:rsidR="00AC0B7A" w:rsidRPr="00830DB2" w14:paraId="6981295D" w14:textId="77777777">
              <w:trPr>
                <w:trHeight w:val="173"/>
                <w:jc w:val="center"/>
              </w:trPr>
              <w:tc>
                <w:tcPr>
                  <w:tcW w:w="0" w:type="auto"/>
                  <w:vMerge/>
                  <w:tcBorders>
                    <w:tl2br w:val="nil"/>
                    <w:tr2bl w:val="nil"/>
                  </w:tcBorders>
                  <w:vAlign w:val="center"/>
                </w:tcPr>
                <w:p w14:paraId="715F0A70" w14:textId="77777777" w:rsidR="00AC0B7A" w:rsidRPr="00830DB2" w:rsidRDefault="00AC0B7A">
                  <w:pPr>
                    <w:pStyle w:val="30"/>
                    <w:rPr>
                      <w:sz w:val="18"/>
                      <w:szCs w:val="18"/>
                    </w:rPr>
                  </w:pPr>
                </w:p>
              </w:tc>
              <w:tc>
                <w:tcPr>
                  <w:tcW w:w="0" w:type="auto"/>
                  <w:vMerge/>
                  <w:tcBorders>
                    <w:tl2br w:val="nil"/>
                    <w:tr2bl w:val="nil"/>
                  </w:tcBorders>
                  <w:vAlign w:val="center"/>
                </w:tcPr>
                <w:p w14:paraId="6620699D" w14:textId="77777777" w:rsidR="00AC0B7A" w:rsidRPr="00830DB2" w:rsidRDefault="00AC0B7A">
                  <w:pPr>
                    <w:pStyle w:val="30"/>
                    <w:rPr>
                      <w:sz w:val="18"/>
                      <w:szCs w:val="18"/>
                    </w:rPr>
                  </w:pPr>
                </w:p>
              </w:tc>
              <w:tc>
                <w:tcPr>
                  <w:tcW w:w="0" w:type="auto"/>
                  <w:tcBorders>
                    <w:tl2br w:val="nil"/>
                    <w:tr2bl w:val="nil"/>
                  </w:tcBorders>
                  <w:vAlign w:val="center"/>
                </w:tcPr>
                <w:p w14:paraId="0480A0DA" w14:textId="77777777" w:rsidR="00AC0B7A" w:rsidRPr="00830DB2" w:rsidRDefault="00000000">
                  <w:pPr>
                    <w:pStyle w:val="30"/>
                    <w:rPr>
                      <w:sz w:val="18"/>
                      <w:szCs w:val="18"/>
                    </w:rPr>
                  </w:pPr>
                  <w:r w:rsidRPr="00830DB2">
                    <w:rPr>
                      <w:rFonts w:hint="eastAsia"/>
                      <w:sz w:val="18"/>
                      <w:szCs w:val="18"/>
                    </w:rPr>
                    <w:t>BOD</w:t>
                  </w:r>
                  <w:r w:rsidRPr="00830DB2">
                    <w:rPr>
                      <w:rFonts w:hint="eastAsia"/>
                      <w:sz w:val="18"/>
                      <w:szCs w:val="18"/>
                      <w:vertAlign w:val="subscript"/>
                    </w:rPr>
                    <w:t>5</w:t>
                  </w:r>
                </w:p>
              </w:tc>
              <w:tc>
                <w:tcPr>
                  <w:tcW w:w="0" w:type="auto"/>
                  <w:vMerge/>
                  <w:tcBorders>
                    <w:tl2br w:val="nil"/>
                    <w:tr2bl w:val="nil"/>
                  </w:tcBorders>
                  <w:vAlign w:val="center"/>
                </w:tcPr>
                <w:p w14:paraId="55A7857D" w14:textId="77777777" w:rsidR="00AC0B7A" w:rsidRPr="00830DB2" w:rsidRDefault="00AC0B7A">
                  <w:pPr>
                    <w:pStyle w:val="30"/>
                    <w:rPr>
                      <w:sz w:val="18"/>
                      <w:szCs w:val="18"/>
                    </w:rPr>
                  </w:pPr>
                </w:p>
              </w:tc>
              <w:tc>
                <w:tcPr>
                  <w:tcW w:w="645" w:type="dxa"/>
                  <w:tcBorders>
                    <w:tl2br w:val="nil"/>
                    <w:tr2bl w:val="nil"/>
                  </w:tcBorders>
                  <w:vAlign w:val="center"/>
                </w:tcPr>
                <w:p w14:paraId="16B8F264" w14:textId="77777777" w:rsidR="00AC0B7A" w:rsidRPr="00830DB2" w:rsidRDefault="00000000">
                  <w:pPr>
                    <w:pStyle w:val="30"/>
                    <w:rPr>
                      <w:sz w:val="18"/>
                      <w:szCs w:val="18"/>
                    </w:rPr>
                  </w:pPr>
                  <w:r w:rsidRPr="00830DB2">
                    <w:rPr>
                      <w:rFonts w:hint="eastAsia"/>
                      <w:sz w:val="18"/>
                      <w:szCs w:val="18"/>
                    </w:rPr>
                    <w:t>410</w:t>
                  </w:r>
                </w:p>
              </w:tc>
              <w:tc>
                <w:tcPr>
                  <w:tcW w:w="714" w:type="dxa"/>
                  <w:tcBorders>
                    <w:tl2br w:val="nil"/>
                    <w:tr2bl w:val="nil"/>
                  </w:tcBorders>
                  <w:vAlign w:val="center"/>
                </w:tcPr>
                <w:p w14:paraId="5037A1F8" w14:textId="77777777" w:rsidR="00AC0B7A" w:rsidRPr="00830DB2" w:rsidRDefault="00000000">
                  <w:pPr>
                    <w:pStyle w:val="30"/>
                    <w:rPr>
                      <w:sz w:val="18"/>
                      <w:szCs w:val="18"/>
                    </w:rPr>
                  </w:pPr>
                  <w:r w:rsidRPr="00830DB2">
                    <w:rPr>
                      <w:rFonts w:hint="eastAsia"/>
                      <w:sz w:val="18"/>
                      <w:szCs w:val="18"/>
                    </w:rPr>
                    <w:t>0.044</w:t>
                  </w:r>
                </w:p>
              </w:tc>
              <w:tc>
                <w:tcPr>
                  <w:tcW w:w="0" w:type="auto"/>
                  <w:vMerge/>
                  <w:tcBorders>
                    <w:tl2br w:val="nil"/>
                    <w:tr2bl w:val="nil"/>
                  </w:tcBorders>
                  <w:vAlign w:val="center"/>
                </w:tcPr>
                <w:p w14:paraId="014D976A" w14:textId="77777777" w:rsidR="00AC0B7A" w:rsidRPr="00830DB2" w:rsidRDefault="00AC0B7A">
                  <w:pPr>
                    <w:pStyle w:val="30"/>
                    <w:rPr>
                      <w:sz w:val="18"/>
                      <w:szCs w:val="18"/>
                    </w:rPr>
                  </w:pPr>
                </w:p>
              </w:tc>
              <w:tc>
                <w:tcPr>
                  <w:tcW w:w="0" w:type="auto"/>
                  <w:vMerge/>
                  <w:tcBorders>
                    <w:tl2br w:val="nil"/>
                    <w:tr2bl w:val="nil"/>
                  </w:tcBorders>
                  <w:vAlign w:val="center"/>
                </w:tcPr>
                <w:p w14:paraId="18B67BB3" w14:textId="77777777" w:rsidR="00AC0B7A" w:rsidRPr="00830DB2" w:rsidRDefault="00AC0B7A">
                  <w:pPr>
                    <w:pStyle w:val="30"/>
                    <w:rPr>
                      <w:sz w:val="18"/>
                      <w:szCs w:val="18"/>
                    </w:rPr>
                  </w:pPr>
                </w:p>
              </w:tc>
              <w:tc>
                <w:tcPr>
                  <w:tcW w:w="428" w:type="dxa"/>
                  <w:tcBorders>
                    <w:tl2br w:val="nil"/>
                    <w:tr2bl w:val="nil"/>
                  </w:tcBorders>
                  <w:vAlign w:val="center"/>
                </w:tcPr>
                <w:p w14:paraId="2BB452BA" w14:textId="77777777" w:rsidR="00AC0B7A" w:rsidRPr="00830DB2" w:rsidRDefault="00000000">
                  <w:pPr>
                    <w:pStyle w:val="30"/>
                    <w:rPr>
                      <w:sz w:val="18"/>
                      <w:szCs w:val="18"/>
                    </w:rPr>
                  </w:pPr>
                  <w:r w:rsidRPr="00830DB2">
                    <w:rPr>
                      <w:rFonts w:hint="eastAsia"/>
                      <w:sz w:val="18"/>
                      <w:szCs w:val="18"/>
                    </w:rPr>
                    <w:t>20</w:t>
                  </w:r>
                </w:p>
              </w:tc>
              <w:tc>
                <w:tcPr>
                  <w:tcW w:w="0" w:type="auto"/>
                  <w:vMerge/>
                  <w:tcBorders>
                    <w:tl2br w:val="nil"/>
                    <w:tr2bl w:val="nil"/>
                  </w:tcBorders>
                  <w:vAlign w:val="center"/>
                </w:tcPr>
                <w:p w14:paraId="3FD6809A" w14:textId="77777777" w:rsidR="00AC0B7A" w:rsidRPr="00830DB2" w:rsidRDefault="00AC0B7A">
                  <w:pPr>
                    <w:pStyle w:val="30"/>
                    <w:rPr>
                      <w:sz w:val="18"/>
                      <w:szCs w:val="18"/>
                    </w:rPr>
                  </w:pPr>
                </w:p>
              </w:tc>
              <w:tc>
                <w:tcPr>
                  <w:tcW w:w="0" w:type="auto"/>
                  <w:vMerge/>
                  <w:tcBorders>
                    <w:tl2br w:val="nil"/>
                    <w:tr2bl w:val="nil"/>
                  </w:tcBorders>
                  <w:vAlign w:val="center"/>
                </w:tcPr>
                <w:p w14:paraId="231059AB" w14:textId="77777777" w:rsidR="00AC0B7A" w:rsidRPr="00830DB2" w:rsidRDefault="00AC0B7A">
                  <w:pPr>
                    <w:pStyle w:val="30"/>
                    <w:rPr>
                      <w:sz w:val="18"/>
                      <w:szCs w:val="18"/>
                    </w:rPr>
                  </w:pPr>
                </w:p>
              </w:tc>
              <w:tc>
                <w:tcPr>
                  <w:tcW w:w="645" w:type="dxa"/>
                  <w:tcBorders>
                    <w:tl2br w:val="nil"/>
                    <w:tr2bl w:val="nil"/>
                  </w:tcBorders>
                  <w:vAlign w:val="center"/>
                </w:tcPr>
                <w:p w14:paraId="454CBC74" w14:textId="77777777" w:rsidR="00AC0B7A" w:rsidRPr="00830DB2" w:rsidRDefault="00000000">
                  <w:pPr>
                    <w:pStyle w:val="30"/>
                    <w:rPr>
                      <w:sz w:val="18"/>
                      <w:szCs w:val="18"/>
                    </w:rPr>
                  </w:pPr>
                  <w:r w:rsidRPr="00830DB2">
                    <w:rPr>
                      <w:rFonts w:hint="eastAsia"/>
                      <w:sz w:val="18"/>
                      <w:szCs w:val="18"/>
                    </w:rPr>
                    <w:t>328</w:t>
                  </w:r>
                </w:p>
              </w:tc>
              <w:tc>
                <w:tcPr>
                  <w:tcW w:w="714" w:type="dxa"/>
                  <w:tcBorders>
                    <w:tl2br w:val="nil"/>
                    <w:tr2bl w:val="nil"/>
                  </w:tcBorders>
                  <w:vAlign w:val="center"/>
                </w:tcPr>
                <w:p w14:paraId="2BE684FC" w14:textId="77777777" w:rsidR="00AC0B7A" w:rsidRPr="00830DB2" w:rsidRDefault="00000000">
                  <w:pPr>
                    <w:pStyle w:val="30"/>
                    <w:rPr>
                      <w:sz w:val="18"/>
                      <w:szCs w:val="18"/>
                    </w:rPr>
                  </w:pPr>
                  <w:r w:rsidRPr="00830DB2">
                    <w:rPr>
                      <w:rFonts w:hint="eastAsia"/>
                      <w:sz w:val="18"/>
                      <w:szCs w:val="18"/>
                    </w:rPr>
                    <w:t>0.035</w:t>
                  </w:r>
                </w:p>
              </w:tc>
              <w:tc>
                <w:tcPr>
                  <w:tcW w:w="397" w:type="dxa"/>
                  <w:vMerge/>
                  <w:tcBorders>
                    <w:tl2br w:val="nil"/>
                    <w:tr2bl w:val="nil"/>
                  </w:tcBorders>
                  <w:vAlign w:val="center"/>
                </w:tcPr>
                <w:p w14:paraId="45887F07" w14:textId="77777777" w:rsidR="00AC0B7A" w:rsidRPr="00830DB2" w:rsidRDefault="00AC0B7A">
                  <w:pPr>
                    <w:pStyle w:val="30"/>
                    <w:rPr>
                      <w:sz w:val="18"/>
                      <w:szCs w:val="18"/>
                    </w:rPr>
                  </w:pPr>
                </w:p>
              </w:tc>
              <w:tc>
                <w:tcPr>
                  <w:tcW w:w="397" w:type="dxa"/>
                  <w:vMerge/>
                  <w:tcBorders>
                    <w:tl2br w:val="nil"/>
                    <w:tr2bl w:val="nil"/>
                  </w:tcBorders>
                  <w:vAlign w:val="center"/>
                </w:tcPr>
                <w:p w14:paraId="207E1453" w14:textId="77777777" w:rsidR="00AC0B7A" w:rsidRPr="00830DB2" w:rsidRDefault="00AC0B7A">
                  <w:pPr>
                    <w:pStyle w:val="30"/>
                    <w:rPr>
                      <w:sz w:val="18"/>
                      <w:szCs w:val="18"/>
                    </w:rPr>
                  </w:pPr>
                </w:p>
              </w:tc>
              <w:tc>
                <w:tcPr>
                  <w:tcW w:w="576" w:type="dxa"/>
                  <w:vMerge/>
                  <w:tcBorders>
                    <w:tl2br w:val="nil"/>
                    <w:tr2bl w:val="nil"/>
                  </w:tcBorders>
                  <w:vAlign w:val="center"/>
                </w:tcPr>
                <w:p w14:paraId="1FDE7365" w14:textId="77777777" w:rsidR="00AC0B7A" w:rsidRPr="00830DB2" w:rsidRDefault="00AC0B7A">
                  <w:pPr>
                    <w:pStyle w:val="30"/>
                    <w:rPr>
                      <w:sz w:val="18"/>
                      <w:szCs w:val="18"/>
                    </w:rPr>
                  </w:pPr>
                </w:p>
              </w:tc>
              <w:tc>
                <w:tcPr>
                  <w:tcW w:w="966" w:type="dxa"/>
                  <w:vMerge/>
                  <w:tcBorders>
                    <w:tl2br w:val="nil"/>
                    <w:tr2bl w:val="nil"/>
                  </w:tcBorders>
                  <w:vAlign w:val="center"/>
                </w:tcPr>
                <w:p w14:paraId="33FDA8DB" w14:textId="77777777" w:rsidR="00AC0B7A" w:rsidRPr="00830DB2" w:rsidRDefault="00AC0B7A">
                  <w:pPr>
                    <w:pStyle w:val="30"/>
                    <w:rPr>
                      <w:sz w:val="18"/>
                      <w:szCs w:val="18"/>
                    </w:rPr>
                  </w:pPr>
                </w:p>
              </w:tc>
              <w:tc>
                <w:tcPr>
                  <w:tcW w:w="397" w:type="dxa"/>
                  <w:vMerge/>
                  <w:tcBorders>
                    <w:tl2br w:val="nil"/>
                    <w:tr2bl w:val="nil"/>
                  </w:tcBorders>
                  <w:vAlign w:val="center"/>
                </w:tcPr>
                <w:p w14:paraId="2543B81F" w14:textId="77777777" w:rsidR="00AC0B7A" w:rsidRPr="00830DB2" w:rsidRDefault="00AC0B7A">
                  <w:pPr>
                    <w:pStyle w:val="30"/>
                    <w:rPr>
                      <w:sz w:val="18"/>
                      <w:szCs w:val="18"/>
                    </w:rPr>
                  </w:pPr>
                </w:p>
              </w:tc>
              <w:tc>
                <w:tcPr>
                  <w:tcW w:w="1442" w:type="dxa"/>
                  <w:vMerge/>
                  <w:tcBorders>
                    <w:tl2br w:val="nil"/>
                    <w:tr2bl w:val="nil"/>
                  </w:tcBorders>
                  <w:vAlign w:val="center"/>
                </w:tcPr>
                <w:p w14:paraId="31FB3995" w14:textId="77777777" w:rsidR="00AC0B7A" w:rsidRPr="00830DB2" w:rsidRDefault="00AC0B7A">
                  <w:pPr>
                    <w:pStyle w:val="30"/>
                    <w:rPr>
                      <w:sz w:val="18"/>
                      <w:szCs w:val="18"/>
                    </w:rPr>
                  </w:pPr>
                </w:p>
              </w:tc>
              <w:tc>
                <w:tcPr>
                  <w:tcW w:w="645" w:type="dxa"/>
                  <w:tcBorders>
                    <w:tl2br w:val="nil"/>
                    <w:tr2bl w:val="nil"/>
                  </w:tcBorders>
                  <w:vAlign w:val="center"/>
                </w:tcPr>
                <w:p w14:paraId="0DDCC513" w14:textId="77777777" w:rsidR="00AC0B7A" w:rsidRPr="00830DB2" w:rsidRDefault="00000000">
                  <w:pPr>
                    <w:pStyle w:val="30"/>
                    <w:rPr>
                      <w:sz w:val="18"/>
                      <w:szCs w:val="18"/>
                    </w:rPr>
                  </w:pPr>
                  <w:r w:rsidRPr="00830DB2">
                    <w:rPr>
                      <w:rFonts w:hint="eastAsia"/>
                      <w:sz w:val="18"/>
                      <w:szCs w:val="18"/>
                    </w:rPr>
                    <w:t>300</w:t>
                  </w:r>
                </w:p>
              </w:tc>
            </w:tr>
            <w:tr w:rsidR="00AC0B7A" w:rsidRPr="00830DB2" w14:paraId="6EE8C0F6" w14:textId="77777777">
              <w:trPr>
                <w:trHeight w:val="173"/>
                <w:jc w:val="center"/>
              </w:trPr>
              <w:tc>
                <w:tcPr>
                  <w:tcW w:w="0" w:type="auto"/>
                  <w:vMerge/>
                  <w:tcBorders>
                    <w:tl2br w:val="nil"/>
                    <w:tr2bl w:val="nil"/>
                  </w:tcBorders>
                  <w:vAlign w:val="center"/>
                </w:tcPr>
                <w:p w14:paraId="1B1CCF38" w14:textId="77777777" w:rsidR="00AC0B7A" w:rsidRPr="00830DB2" w:rsidRDefault="00AC0B7A">
                  <w:pPr>
                    <w:pStyle w:val="30"/>
                    <w:rPr>
                      <w:sz w:val="18"/>
                      <w:szCs w:val="18"/>
                    </w:rPr>
                  </w:pPr>
                </w:p>
              </w:tc>
              <w:tc>
                <w:tcPr>
                  <w:tcW w:w="0" w:type="auto"/>
                  <w:vMerge/>
                  <w:tcBorders>
                    <w:tl2br w:val="nil"/>
                    <w:tr2bl w:val="nil"/>
                  </w:tcBorders>
                  <w:vAlign w:val="center"/>
                </w:tcPr>
                <w:p w14:paraId="3B46698A" w14:textId="77777777" w:rsidR="00AC0B7A" w:rsidRPr="00830DB2" w:rsidRDefault="00AC0B7A">
                  <w:pPr>
                    <w:pStyle w:val="30"/>
                    <w:rPr>
                      <w:sz w:val="18"/>
                      <w:szCs w:val="18"/>
                    </w:rPr>
                  </w:pPr>
                </w:p>
              </w:tc>
              <w:tc>
                <w:tcPr>
                  <w:tcW w:w="0" w:type="auto"/>
                  <w:tcBorders>
                    <w:tl2br w:val="nil"/>
                    <w:tr2bl w:val="nil"/>
                  </w:tcBorders>
                  <w:vAlign w:val="center"/>
                </w:tcPr>
                <w:p w14:paraId="174BB6F1" w14:textId="77777777" w:rsidR="00AC0B7A" w:rsidRPr="00830DB2" w:rsidRDefault="00000000">
                  <w:pPr>
                    <w:pStyle w:val="30"/>
                    <w:rPr>
                      <w:sz w:val="18"/>
                      <w:szCs w:val="18"/>
                    </w:rPr>
                  </w:pPr>
                  <w:r w:rsidRPr="00830DB2">
                    <w:rPr>
                      <w:rFonts w:hint="eastAsia"/>
                      <w:sz w:val="18"/>
                      <w:szCs w:val="18"/>
                    </w:rPr>
                    <w:t>SS</w:t>
                  </w:r>
                </w:p>
              </w:tc>
              <w:tc>
                <w:tcPr>
                  <w:tcW w:w="0" w:type="auto"/>
                  <w:vMerge/>
                  <w:tcBorders>
                    <w:tl2br w:val="nil"/>
                    <w:tr2bl w:val="nil"/>
                  </w:tcBorders>
                  <w:vAlign w:val="center"/>
                </w:tcPr>
                <w:p w14:paraId="4EB5ECEE" w14:textId="77777777" w:rsidR="00AC0B7A" w:rsidRPr="00830DB2" w:rsidRDefault="00AC0B7A">
                  <w:pPr>
                    <w:pStyle w:val="30"/>
                    <w:rPr>
                      <w:sz w:val="18"/>
                      <w:szCs w:val="18"/>
                    </w:rPr>
                  </w:pPr>
                </w:p>
              </w:tc>
              <w:tc>
                <w:tcPr>
                  <w:tcW w:w="645" w:type="dxa"/>
                  <w:tcBorders>
                    <w:tl2br w:val="nil"/>
                    <w:tr2bl w:val="nil"/>
                  </w:tcBorders>
                  <w:vAlign w:val="center"/>
                </w:tcPr>
                <w:p w14:paraId="344F34D6" w14:textId="77777777" w:rsidR="00AC0B7A" w:rsidRPr="00830DB2" w:rsidRDefault="00000000">
                  <w:pPr>
                    <w:pStyle w:val="30"/>
                    <w:rPr>
                      <w:sz w:val="18"/>
                      <w:szCs w:val="18"/>
                    </w:rPr>
                  </w:pPr>
                  <w:r w:rsidRPr="00830DB2">
                    <w:rPr>
                      <w:rFonts w:hint="eastAsia"/>
                      <w:sz w:val="18"/>
                      <w:szCs w:val="18"/>
                    </w:rPr>
                    <w:t>200</w:t>
                  </w:r>
                </w:p>
              </w:tc>
              <w:tc>
                <w:tcPr>
                  <w:tcW w:w="714" w:type="dxa"/>
                  <w:tcBorders>
                    <w:tl2br w:val="nil"/>
                    <w:tr2bl w:val="nil"/>
                  </w:tcBorders>
                  <w:vAlign w:val="center"/>
                </w:tcPr>
                <w:p w14:paraId="5DAACF6E" w14:textId="77777777" w:rsidR="00AC0B7A" w:rsidRPr="00830DB2" w:rsidRDefault="00000000">
                  <w:pPr>
                    <w:pStyle w:val="30"/>
                    <w:rPr>
                      <w:sz w:val="18"/>
                      <w:szCs w:val="18"/>
                    </w:rPr>
                  </w:pPr>
                  <w:r w:rsidRPr="00830DB2">
                    <w:rPr>
                      <w:rFonts w:hint="eastAsia"/>
                      <w:sz w:val="18"/>
                      <w:szCs w:val="18"/>
                    </w:rPr>
                    <w:t>0.022</w:t>
                  </w:r>
                </w:p>
              </w:tc>
              <w:tc>
                <w:tcPr>
                  <w:tcW w:w="0" w:type="auto"/>
                  <w:vMerge/>
                  <w:tcBorders>
                    <w:tl2br w:val="nil"/>
                    <w:tr2bl w:val="nil"/>
                  </w:tcBorders>
                  <w:vAlign w:val="center"/>
                </w:tcPr>
                <w:p w14:paraId="7CE4990E" w14:textId="77777777" w:rsidR="00AC0B7A" w:rsidRPr="00830DB2" w:rsidRDefault="00AC0B7A">
                  <w:pPr>
                    <w:pStyle w:val="30"/>
                    <w:rPr>
                      <w:sz w:val="18"/>
                      <w:szCs w:val="18"/>
                    </w:rPr>
                  </w:pPr>
                </w:p>
              </w:tc>
              <w:tc>
                <w:tcPr>
                  <w:tcW w:w="0" w:type="auto"/>
                  <w:vMerge/>
                  <w:tcBorders>
                    <w:tl2br w:val="nil"/>
                    <w:tr2bl w:val="nil"/>
                  </w:tcBorders>
                  <w:vAlign w:val="center"/>
                </w:tcPr>
                <w:p w14:paraId="68D0B614" w14:textId="77777777" w:rsidR="00AC0B7A" w:rsidRPr="00830DB2" w:rsidRDefault="00AC0B7A">
                  <w:pPr>
                    <w:pStyle w:val="30"/>
                    <w:rPr>
                      <w:sz w:val="18"/>
                      <w:szCs w:val="18"/>
                    </w:rPr>
                  </w:pPr>
                </w:p>
              </w:tc>
              <w:tc>
                <w:tcPr>
                  <w:tcW w:w="428" w:type="dxa"/>
                  <w:tcBorders>
                    <w:tl2br w:val="nil"/>
                    <w:tr2bl w:val="nil"/>
                  </w:tcBorders>
                  <w:vAlign w:val="center"/>
                </w:tcPr>
                <w:p w14:paraId="29E6112E" w14:textId="77777777" w:rsidR="00AC0B7A" w:rsidRPr="00830DB2" w:rsidRDefault="00000000">
                  <w:pPr>
                    <w:pStyle w:val="30"/>
                    <w:rPr>
                      <w:sz w:val="18"/>
                      <w:szCs w:val="18"/>
                    </w:rPr>
                  </w:pPr>
                  <w:r w:rsidRPr="00830DB2">
                    <w:rPr>
                      <w:rFonts w:hint="eastAsia"/>
                      <w:sz w:val="18"/>
                      <w:szCs w:val="18"/>
                    </w:rPr>
                    <w:t>75</w:t>
                  </w:r>
                </w:p>
              </w:tc>
              <w:tc>
                <w:tcPr>
                  <w:tcW w:w="0" w:type="auto"/>
                  <w:vMerge/>
                  <w:tcBorders>
                    <w:tl2br w:val="nil"/>
                    <w:tr2bl w:val="nil"/>
                  </w:tcBorders>
                  <w:vAlign w:val="center"/>
                </w:tcPr>
                <w:p w14:paraId="7A2DEB79" w14:textId="77777777" w:rsidR="00AC0B7A" w:rsidRPr="00830DB2" w:rsidRDefault="00AC0B7A">
                  <w:pPr>
                    <w:pStyle w:val="30"/>
                    <w:rPr>
                      <w:sz w:val="18"/>
                      <w:szCs w:val="18"/>
                    </w:rPr>
                  </w:pPr>
                </w:p>
              </w:tc>
              <w:tc>
                <w:tcPr>
                  <w:tcW w:w="0" w:type="auto"/>
                  <w:vMerge/>
                  <w:tcBorders>
                    <w:tl2br w:val="nil"/>
                    <w:tr2bl w:val="nil"/>
                  </w:tcBorders>
                  <w:vAlign w:val="center"/>
                </w:tcPr>
                <w:p w14:paraId="4EAF7206" w14:textId="77777777" w:rsidR="00AC0B7A" w:rsidRPr="00830DB2" w:rsidRDefault="00AC0B7A">
                  <w:pPr>
                    <w:pStyle w:val="30"/>
                    <w:rPr>
                      <w:sz w:val="18"/>
                      <w:szCs w:val="18"/>
                    </w:rPr>
                  </w:pPr>
                </w:p>
              </w:tc>
              <w:tc>
                <w:tcPr>
                  <w:tcW w:w="645" w:type="dxa"/>
                  <w:tcBorders>
                    <w:tl2br w:val="nil"/>
                    <w:tr2bl w:val="nil"/>
                  </w:tcBorders>
                  <w:vAlign w:val="center"/>
                </w:tcPr>
                <w:p w14:paraId="3BB62DC4" w14:textId="77777777" w:rsidR="00AC0B7A" w:rsidRPr="00830DB2" w:rsidRDefault="00000000">
                  <w:pPr>
                    <w:pStyle w:val="30"/>
                    <w:rPr>
                      <w:sz w:val="18"/>
                      <w:szCs w:val="18"/>
                    </w:rPr>
                  </w:pPr>
                  <w:r w:rsidRPr="00830DB2">
                    <w:rPr>
                      <w:rFonts w:hint="eastAsia"/>
                      <w:sz w:val="18"/>
                      <w:szCs w:val="18"/>
                    </w:rPr>
                    <w:t>50</w:t>
                  </w:r>
                </w:p>
              </w:tc>
              <w:tc>
                <w:tcPr>
                  <w:tcW w:w="714" w:type="dxa"/>
                  <w:tcBorders>
                    <w:tl2br w:val="nil"/>
                    <w:tr2bl w:val="nil"/>
                  </w:tcBorders>
                  <w:vAlign w:val="center"/>
                </w:tcPr>
                <w:p w14:paraId="57068D05" w14:textId="77777777" w:rsidR="00AC0B7A" w:rsidRPr="00830DB2" w:rsidRDefault="00000000">
                  <w:pPr>
                    <w:pStyle w:val="30"/>
                    <w:rPr>
                      <w:sz w:val="18"/>
                      <w:szCs w:val="18"/>
                    </w:rPr>
                  </w:pPr>
                  <w:r w:rsidRPr="00830DB2">
                    <w:rPr>
                      <w:rFonts w:hint="eastAsia"/>
                      <w:sz w:val="18"/>
                      <w:szCs w:val="18"/>
                    </w:rPr>
                    <w:t>0.005</w:t>
                  </w:r>
                </w:p>
              </w:tc>
              <w:tc>
                <w:tcPr>
                  <w:tcW w:w="397" w:type="dxa"/>
                  <w:vMerge/>
                  <w:tcBorders>
                    <w:tl2br w:val="nil"/>
                    <w:tr2bl w:val="nil"/>
                  </w:tcBorders>
                  <w:vAlign w:val="center"/>
                </w:tcPr>
                <w:p w14:paraId="315CEA56" w14:textId="77777777" w:rsidR="00AC0B7A" w:rsidRPr="00830DB2" w:rsidRDefault="00AC0B7A">
                  <w:pPr>
                    <w:pStyle w:val="30"/>
                    <w:rPr>
                      <w:sz w:val="18"/>
                      <w:szCs w:val="18"/>
                    </w:rPr>
                  </w:pPr>
                </w:p>
              </w:tc>
              <w:tc>
                <w:tcPr>
                  <w:tcW w:w="397" w:type="dxa"/>
                  <w:vMerge/>
                  <w:tcBorders>
                    <w:tl2br w:val="nil"/>
                    <w:tr2bl w:val="nil"/>
                  </w:tcBorders>
                  <w:vAlign w:val="center"/>
                </w:tcPr>
                <w:p w14:paraId="54969FD6" w14:textId="77777777" w:rsidR="00AC0B7A" w:rsidRPr="00830DB2" w:rsidRDefault="00AC0B7A">
                  <w:pPr>
                    <w:pStyle w:val="30"/>
                    <w:rPr>
                      <w:sz w:val="18"/>
                      <w:szCs w:val="18"/>
                    </w:rPr>
                  </w:pPr>
                </w:p>
              </w:tc>
              <w:tc>
                <w:tcPr>
                  <w:tcW w:w="576" w:type="dxa"/>
                  <w:vMerge/>
                  <w:tcBorders>
                    <w:tl2br w:val="nil"/>
                    <w:tr2bl w:val="nil"/>
                  </w:tcBorders>
                  <w:vAlign w:val="center"/>
                </w:tcPr>
                <w:p w14:paraId="317EB03B" w14:textId="77777777" w:rsidR="00AC0B7A" w:rsidRPr="00830DB2" w:rsidRDefault="00AC0B7A">
                  <w:pPr>
                    <w:pStyle w:val="30"/>
                    <w:rPr>
                      <w:sz w:val="18"/>
                      <w:szCs w:val="18"/>
                    </w:rPr>
                  </w:pPr>
                </w:p>
              </w:tc>
              <w:tc>
                <w:tcPr>
                  <w:tcW w:w="966" w:type="dxa"/>
                  <w:vMerge/>
                  <w:tcBorders>
                    <w:tl2br w:val="nil"/>
                    <w:tr2bl w:val="nil"/>
                  </w:tcBorders>
                  <w:vAlign w:val="center"/>
                </w:tcPr>
                <w:p w14:paraId="643B98F4" w14:textId="77777777" w:rsidR="00AC0B7A" w:rsidRPr="00830DB2" w:rsidRDefault="00AC0B7A">
                  <w:pPr>
                    <w:pStyle w:val="30"/>
                    <w:rPr>
                      <w:sz w:val="18"/>
                      <w:szCs w:val="18"/>
                    </w:rPr>
                  </w:pPr>
                </w:p>
              </w:tc>
              <w:tc>
                <w:tcPr>
                  <w:tcW w:w="397" w:type="dxa"/>
                  <w:vMerge/>
                  <w:tcBorders>
                    <w:tl2br w:val="nil"/>
                    <w:tr2bl w:val="nil"/>
                  </w:tcBorders>
                  <w:vAlign w:val="center"/>
                </w:tcPr>
                <w:p w14:paraId="5D67BA75" w14:textId="77777777" w:rsidR="00AC0B7A" w:rsidRPr="00830DB2" w:rsidRDefault="00AC0B7A">
                  <w:pPr>
                    <w:pStyle w:val="30"/>
                    <w:rPr>
                      <w:sz w:val="18"/>
                      <w:szCs w:val="18"/>
                    </w:rPr>
                  </w:pPr>
                </w:p>
              </w:tc>
              <w:tc>
                <w:tcPr>
                  <w:tcW w:w="1442" w:type="dxa"/>
                  <w:vMerge/>
                  <w:tcBorders>
                    <w:tl2br w:val="nil"/>
                    <w:tr2bl w:val="nil"/>
                  </w:tcBorders>
                  <w:vAlign w:val="center"/>
                </w:tcPr>
                <w:p w14:paraId="6F68F0F8" w14:textId="77777777" w:rsidR="00AC0B7A" w:rsidRPr="00830DB2" w:rsidRDefault="00AC0B7A">
                  <w:pPr>
                    <w:pStyle w:val="30"/>
                    <w:rPr>
                      <w:sz w:val="18"/>
                      <w:szCs w:val="18"/>
                    </w:rPr>
                  </w:pPr>
                </w:p>
              </w:tc>
              <w:tc>
                <w:tcPr>
                  <w:tcW w:w="645" w:type="dxa"/>
                  <w:tcBorders>
                    <w:tl2br w:val="nil"/>
                    <w:tr2bl w:val="nil"/>
                  </w:tcBorders>
                  <w:vAlign w:val="center"/>
                </w:tcPr>
                <w:p w14:paraId="27F14B76" w14:textId="77777777" w:rsidR="00AC0B7A" w:rsidRPr="00830DB2" w:rsidRDefault="00000000">
                  <w:pPr>
                    <w:pStyle w:val="30"/>
                    <w:rPr>
                      <w:sz w:val="18"/>
                      <w:szCs w:val="18"/>
                    </w:rPr>
                  </w:pPr>
                  <w:r w:rsidRPr="00830DB2">
                    <w:rPr>
                      <w:rFonts w:hint="eastAsia"/>
                      <w:sz w:val="18"/>
                      <w:szCs w:val="18"/>
                    </w:rPr>
                    <w:t>300</w:t>
                  </w:r>
                </w:p>
              </w:tc>
            </w:tr>
            <w:tr w:rsidR="00AC0B7A" w:rsidRPr="00830DB2" w14:paraId="2EE1731D" w14:textId="77777777">
              <w:trPr>
                <w:trHeight w:val="173"/>
                <w:jc w:val="center"/>
              </w:trPr>
              <w:tc>
                <w:tcPr>
                  <w:tcW w:w="0" w:type="auto"/>
                  <w:vMerge/>
                  <w:tcBorders>
                    <w:tl2br w:val="nil"/>
                    <w:tr2bl w:val="nil"/>
                  </w:tcBorders>
                  <w:vAlign w:val="center"/>
                </w:tcPr>
                <w:p w14:paraId="723F8810" w14:textId="77777777" w:rsidR="00AC0B7A" w:rsidRPr="00830DB2" w:rsidRDefault="00AC0B7A">
                  <w:pPr>
                    <w:pStyle w:val="30"/>
                    <w:rPr>
                      <w:sz w:val="18"/>
                      <w:szCs w:val="18"/>
                    </w:rPr>
                  </w:pPr>
                </w:p>
              </w:tc>
              <w:tc>
                <w:tcPr>
                  <w:tcW w:w="0" w:type="auto"/>
                  <w:vMerge/>
                  <w:tcBorders>
                    <w:tl2br w:val="nil"/>
                    <w:tr2bl w:val="nil"/>
                  </w:tcBorders>
                  <w:vAlign w:val="center"/>
                </w:tcPr>
                <w:p w14:paraId="0A53C0D5" w14:textId="77777777" w:rsidR="00AC0B7A" w:rsidRPr="00830DB2" w:rsidRDefault="00AC0B7A">
                  <w:pPr>
                    <w:pStyle w:val="30"/>
                    <w:rPr>
                      <w:sz w:val="18"/>
                      <w:szCs w:val="18"/>
                    </w:rPr>
                  </w:pPr>
                </w:p>
              </w:tc>
              <w:tc>
                <w:tcPr>
                  <w:tcW w:w="0" w:type="auto"/>
                  <w:tcBorders>
                    <w:tl2br w:val="nil"/>
                    <w:tr2bl w:val="nil"/>
                  </w:tcBorders>
                  <w:vAlign w:val="center"/>
                </w:tcPr>
                <w:p w14:paraId="4A1957F6" w14:textId="77777777" w:rsidR="00AC0B7A" w:rsidRPr="00830DB2" w:rsidRDefault="00000000">
                  <w:pPr>
                    <w:pStyle w:val="30"/>
                    <w:rPr>
                      <w:sz w:val="18"/>
                      <w:szCs w:val="18"/>
                    </w:rPr>
                  </w:pPr>
                  <w:r w:rsidRPr="00830DB2">
                    <w:rPr>
                      <w:rFonts w:hint="eastAsia"/>
                      <w:sz w:val="18"/>
                      <w:szCs w:val="18"/>
                    </w:rPr>
                    <w:t>氨氮</w:t>
                  </w:r>
                </w:p>
              </w:tc>
              <w:tc>
                <w:tcPr>
                  <w:tcW w:w="0" w:type="auto"/>
                  <w:vMerge/>
                  <w:tcBorders>
                    <w:tl2br w:val="nil"/>
                    <w:tr2bl w:val="nil"/>
                  </w:tcBorders>
                  <w:vAlign w:val="center"/>
                </w:tcPr>
                <w:p w14:paraId="49505521" w14:textId="77777777" w:rsidR="00AC0B7A" w:rsidRPr="00830DB2" w:rsidRDefault="00AC0B7A">
                  <w:pPr>
                    <w:pStyle w:val="30"/>
                    <w:rPr>
                      <w:sz w:val="18"/>
                      <w:szCs w:val="18"/>
                    </w:rPr>
                  </w:pPr>
                </w:p>
              </w:tc>
              <w:tc>
                <w:tcPr>
                  <w:tcW w:w="645" w:type="dxa"/>
                  <w:tcBorders>
                    <w:tl2br w:val="nil"/>
                    <w:tr2bl w:val="nil"/>
                  </w:tcBorders>
                  <w:vAlign w:val="center"/>
                </w:tcPr>
                <w:p w14:paraId="29DEA7E2" w14:textId="77777777" w:rsidR="00AC0B7A" w:rsidRPr="00830DB2" w:rsidRDefault="00000000">
                  <w:pPr>
                    <w:pStyle w:val="30"/>
                    <w:rPr>
                      <w:sz w:val="18"/>
                      <w:szCs w:val="18"/>
                    </w:rPr>
                  </w:pPr>
                  <w:r w:rsidRPr="00830DB2">
                    <w:rPr>
                      <w:rFonts w:hint="eastAsia"/>
                      <w:sz w:val="18"/>
                      <w:szCs w:val="18"/>
                    </w:rPr>
                    <w:t>4.2</w:t>
                  </w:r>
                </w:p>
              </w:tc>
              <w:tc>
                <w:tcPr>
                  <w:tcW w:w="714" w:type="dxa"/>
                  <w:tcBorders>
                    <w:tl2br w:val="nil"/>
                    <w:tr2bl w:val="nil"/>
                  </w:tcBorders>
                  <w:vAlign w:val="center"/>
                </w:tcPr>
                <w:p w14:paraId="5DDB5B39" w14:textId="77777777" w:rsidR="00AC0B7A" w:rsidRPr="00830DB2" w:rsidRDefault="00000000">
                  <w:pPr>
                    <w:pStyle w:val="30"/>
                    <w:rPr>
                      <w:sz w:val="18"/>
                      <w:szCs w:val="18"/>
                    </w:rPr>
                  </w:pPr>
                  <w:r w:rsidRPr="00830DB2">
                    <w:rPr>
                      <w:rFonts w:hint="eastAsia"/>
                      <w:sz w:val="18"/>
                      <w:szCs w:val="18"/>
                    </w:rPr>
                    <w:t>0.0005</w:t>
                  </w:r>
                </w:p>
              </w:tc>
              <w:tc>
                <w:tcPr>
                  <w:tcW w:w="0" w:type="auto"/>
                  <w:vMerge/>
                  <w:tcBorders>
                    <w:tl2br w:val="nil"/>
                    <w:tr2bl w:val="nil"/>
                  </w:tcBorders>
                  <w:vAlign w:val="center"/>
                </w:tcPr>
                <w:p w14:paraId="4347768B" w14:textId="77777777" w:rsidR="00AC0B7A" w:rsidRPr="00830DB2" w:rsidRDefault="00AC0B7A">
                  <w:pPr>
                    <w:pStyle w:val="30"/>
                    <w:rPr>
                      <w:sz w:val="18"/>
                      <w:szCs w:val="18"/>
                    </w:rPr>
                  </w:pPr>
                </w:p>
              </w:tc>
              <w:tc>
                <w:tcPr>
                  <w:tcW w:w="0" w:type="auto"/>
                  <w:vMerge/>
                  <w:tcBorders>
                    <w:tl2br w:val="nil"/>
                    <w:tr2bl w:val="nil"/>
                  </w:tcBorders>
                  <w:vAlign w:val="center"/>
                </w:tcPr>
                <w:p w14:paraId="279B8E5C" w14:textId="77777777" w:rsidR="00AC0B7A" w:rsidRPr="00830DB2" w:rsidRDefault="00AC0B7A">
                  <w:pPr>
                    <w:pStyle w:val="30"/>
                    <w:rPr>
                      <w:sz w:val="18"/>
                      <w:szCs w:val="18"/>
                    </w:rPr>
                  </w:pPr>
                </w:p>
              </w:tc>
              <w:tc>
                <w:tcPr>
                  <w:tcW w:w="428" w:type="dxa"/>
                  <w:tcBorders>
                    <w:tl2br w:val="nil"/>
                    <w:tr2bl w:val="nil"/>
                  </w:tcBorders>
                  <w:vAlign w:val="center"/>
                </w:tcPr>
                <w:p w14:paraId="15B12D6D" w14:textId="77777777" w:rsidR="00AC0B7A" w:rsidRPr="00830DB2" w:rsidRDefault="00000000">
                  <w:pPr>
                    <w:pStyle w:val="30"/>
                    <w:rPr>
                      <w:sz w:val="18"/>
                      <w:szCs w:val="18"/>
                    </w:rPr>
                  </w:pPr>
                  <w:r w:rsidRPr="00830DB2">
                    <w:rPr>
                      <w:rFonts w:hint="eastAsia"/>
                      <w:sz w:val="18"/>
                      <w:szCs w:val="18"/>
                    </w:rPr>
                    <w:t>40</w:t>
                  </w:r>
                </w:p>
              </w:tc>
              <w:tc>
                <w:tcPr>
                  <w:tcW w:w="0" w:type="auto"/>
                  <w:vMerge/>
                  <w:tcBorders>
                    <w:tl2br w:val="nil"/>
                    <w:tr2bl w:val="nil"/>
                  </w:tcBorders>
                  <w:vAlign w:val="center"/>
                </w:tcPr>
                <w:p w14:paraId="49286572" w14:textId="77777777" w:rsidR="00AC0B7A" w:rsidRPr="00830DB2" w:rsidRDefault="00AC0B7A">
                  <w:pPr>
                    <w:pStyle w:val="30"/>
                    <w:rPr>
                      <w:sz w:val="18"/>
                      <w:szCs w:val="18"/>
                    </w:rPr>
                  </w:pPr>
                </w:p>
              </w:tc>
              <w:tc>
                <w:tcPr>
                  <w:tcW w:w="0" w:type="auto"/>
                  <w:vMerge/>
                  <w:tcBorders>
                    <w:tl2br w:val="nil"/>
                    <w:tr2bl w:val="nil"/>
                  </w:tcBorders>
                  <w:vAlign w:val="center"/>
                </w:tcPr>
                <w:p w14:paraId="2DC89EC2" w14:textId="77777777" w:rsidR="00AC0B7A" w:rsidRPr="00830DB2" w:rsidRDefault="00AC0B7A">
                  <w:pPr>
                    <w:pStyle w:val="30"/>
                    <w:rPr>
                      <w:sz w:val="18"/>
                      <w:szCs w:val="18"/>
                    </w:rPr>
                  </w:pPr>
                </w:p>
              </w:tc>
              <w:tc>
                <w:tcPr>
                  <w:tcW w:w="645" w:type="dxa"/>
                  <w:tcBorders>
                    <w:tl2br w:val="nil"/>
                    <w:tr2bl w:val="nil"/>
                  </w:tcBorders>
                  <w:vAlign w:val="center"/>
                </w:tcPr>
                <w:p w14:paraId="047F31E0" w14:textId="77777777" w:rsidR="00AC0B7A" w:rsidRPr="00830DB2" w:rsidRDefault="00000000">
                  <w:pPr>
                    <w:pStyle w:val="30"/>
                    <w:rPr>
                      <w:sz w:val="18"/>
                      <w:szCs w:val="18"/>
                    </w:rPr>
                  </w:pPr>
                  <w:r w:rsidRPr="00830DB2">
                    <w:rPr>
                      <w:rFonts w:hint="eastAsia"/>
                      <w:sz w:val="18"/>
                      <w:szCs w:val="18"/>
                    </w:rPr>
                    <w:t>2.52</w:t>
                  </w:r>
                </w:p>
              </w:tc>
              <w:tc>
                <w:tcPr>
                  <w:tcW w:w="714" w:type="dxa"/>
                  <w:tcBorders>
                    <w:tl2br w:val="nil"/>
                    <w:tr2bl w:val="nil"/>
                  </w:tcBorders>
                  <w:vAlign w:val="center"/>
                </w:tcPr>
                <w:p w14:paraId="1EA91719" w14:textId="77777777" w:rsidR="00AC0B7A" w:rsidRPr="00830DB2" w:rsidRDefault="00000000">
                  <w:pPr>
                    <w:pStyle w:val="30"/>
                    <w:rPr>
                      <w:sz w:val="18"/>
                      <w:szCs w:val="18"/>
                    </w:rPr>
                  </w:pPr>
                  <w:r w:rsidRPr="00830DB2">
                    <w:rPr>
                      <w:rFonts w:hint="eastAsia"/>
                      <w:sz w:val="18"/>
                      <w:szCs w:val="18"/>
                    </w:rPr>
                    <w:t>0.0003</w:t>
                  </w:r>
                </w:p>
              </w:tc>
              <w:tc>
                <w:tcPr>
                  <w:tcW w:w="397" w:type="dxa"/>
                  <w:vMerge/>
                  <w:tcBorders>
                    <w:tl2br w:val="nil"/>
                    <w:tr2bl w:val="nil"/>
                  </w:tcBorders>
                  <w:vAlign w:val="center"/>
                </w:tcPr>
                <w:p w14:paraId="57E7E0D0" w14:textId="77777777" w:rsidR="00AC0B7A" w:rsidRPr="00830DB2" w:rsidRDefault="00AC0B7A">
                  <w:pPr>
                    <w:pStyle w:val="30"/>
                    <w:rPr>
                      <w:sz w:val="18"/>
                      <w:szCs w:val="18"/>
                    </w:rPr>
                  </w:pPr>
                </w:p>
              </w:tc>
              <w:tc>
                <w:tcPr>
                  <w:tcW w:w="397" w:type="dxa"/>
                  <w:vMerge/>
                  <w:tcBorders>
                    <w:tl2br w:val="nil"/>
                    <w:tr2bl w:val="nil"/>
                  </w:tcBorders>
                  <w:vAlign w:val="center"/>
                </w:tcPr>
                <w:p w14:paraId="75A87762" w14:textId="77777777" w:rsidR="00AC0B7A" w:rsidRPr="00830DB2" w:rsidRDefault="00AC0B7A">
                  <w:pPr>
                    <w:pStyle w:val="30"/>
                    <w:rPr>
                      <w:sz w:val="18"/>
                      <w:szCs w:val="18"/>
                    </w:rPr>
                  </w:pPr>
                </w:p>
              </w:tc>
              <w:tc>
                <w:tcPr>
                  <w:tcW w:w="576" w:type="dxa"/>
                  <w:vMerge/>
                  <w:tcBorders>
                    <w:tl2br w:val="nil"/>
                    <w:tr2bl w:val="nil"/>
                  </w:tcBorders>
                  <w:vAlign w:val="center"/>
                </w:tcPr>
                <w:p w14:paraId="5AF8D30D" w14:textId="77777777" w:rsidR="00AC0B7A" w:rsidRPr="00830DB2" w:rsidRDefault="00AC0B7A">
                  <w:pPr>
                    <w:pStyle w:val="30"/>
                    <w:rPr>
                      <w:sz w:val="18"/>
                      <w:szCs w:val="18"/>
                    </w:rPr>
                  </w:pPr>
                </w:p>
              </w:tc>
              <w:tc>
                <w:tcPr>
                  <w:tcW w:w="966" w:type="dxa"/>
                  <w:vMerge/>
                  <w:tcBorders>
                    <w:tl2br w:val="nil"/>
                    <w:tr2bl w:val="nil"/>
                  </w:tcBorders>
                  <w:vAlign w:val="center"/>
                </w:tcPr>
                <w:p w14:paraId="16C57BA8" w14:textId="77777777" w:rsidR="00AC0B7A" w:rsidRPr="00830DB2" w:rsidRDefault="00AC0B7A">
                  <w:pPr>
                    <w:pStyle w:val="30"/>
                    <w:rPr>
                      <w:sz w:val="18"/>
                      <w:szCs w:val="18"/>
                    </w:rPr>
                  </w:pPr>
                </w:p>
              </w:tc>
              <w:tc>
                <w:tcPr>
                  <w:tcW w:w="397" w:type="dxa"/>
                  <w:vMerge/>
                  <w:tcBorders>
                    <w:tl2br w:val="nil"/>
                    <w:tr2bl w:val="nil"/>
                  </w:tcBorders>
                  <w:vAlign w:val="center"/>
                </w:tcPr>
                <w:p w14:paraId="31259F05" w14:textId="77777777" w:rsidR="00AC0B7A" w:rsidRPr="00830DB2" w:rsidRDefault="00AC0B7A">
                  <w:pPr>
                    <w:pStyle w:val="30"/>
                    <w:rPr>
                      <w:sz w:val="18"/>
                      <w:szCs w:val="18"/>
                    </w:rPr>
                  </w:pPr>
                </w:p>
              </w:tc>
              <w:tc>
                <w:tcPr>
                  <w:tcW w:w="1442" w:type="dxa"/>
                  <w:vMerge/>
                  <w:tcBorders>
                    <w:tl2br w:val="nil"/>
                    <w:tr2bl w:val="nil"/>
                  </w:tcBorders>
                  <w:vAlign w:val="center"/>
                </w:tcPr>
                <w:p w14:paraId="0B524522" w14:textId="77777777" w:rsidR="00AC0B7A" w:rsidRPr="00830DB2" w:rsidRDefault="00AC0B7A">
                  <w:pPr>
                    <w:pStyle w:val="30"/>
                    <w:rPr>
                      <w:sz w:val="18"/>
                      <w:szCs w:val="18"/>
                    </w:rPr>
                  </w:pPr>
                </w:p>
              </w:tc>
              <w:tc>
                <w:tcPr>
                  <w:tcW w:w="645" w:type="dxa"/>
                  <w:tcBorders>
                    <w:tl2br w:val="nil"/>
                    <w:tr2bl w:val="nil"/>
                  </w:tcBorders>
                  <w:vAlign w:val="center"/>
                </w:tcPr>
                <w:p w14:paraId="6E32D34F" w14:textId="77777777" w:rsidR="00AC0B7A" w:rsidRPr="00830DB2" w:rsidRDefault="00000000">
                  <w:pPr>
                    <w:pStyle w:val="30"/>
                    <w:rPr>
                      <w:sz w:val="18"/>
                      <w:szCs w:val="18"/>
                    </w:rPr>
                  </w:pPr>
                  <w:r w:rsidRPr="00830DB2">
                    <w:rPr>
                      <w:rFonts w:hint="eastAsia"/>
                      <w:sz w:val="18"/>
                      <w:szCs w:val="18"/>
                    </w:rPr>
                    <w:t>45</w:t>
                  </w:r>
                </w:p>
              </w:tc>
            </w:tr>
            <w:tr w:rsidR="00AC0B7A" w:rsidRPr="00830DB2" w14:paraId="7C4FC136" w14:textId="77777777">
              <w:trPr>
                <w:trHeight w:val="173"/>
                <w:jc w:val="center"/>
              </w:trPr>
              <w:tc>
                <w:tcPr>
                  <w:tcW w:w="0" w:type="auto"/>
                  <w:vMerge/>
                  <w:tcBorders>
                    <w:tl2br w:val="nil"/>
                    <w:tr2bl w:val="nil"/>
                  </w:tcBorders>
                  <w:vAlign w:val="center"/>
                </w:tcPr>
                <w:p w14:paraId="1A09EB4A" w14:textId="77777777" w:rsidR="00AC0B7A" w:rsidRPr="00830DB2" w:rsidRDefault="00AC0B7A">
                  <w:pPr>
                    <w:pStyle w:val="30"/>
                    <w:rPr>
                      <w:sz w:val="18"/>
                      <w:szCs w:val="18"/>
                    </w:rPr>
                  </w:pPr>
                </w:p>
              </w:tc>
              <w:tc>
                <w:tcPr>
                  <w:tcW w:w="0" w:type="auto"/>
                  <w:vMerge/>
                  <w:tcBorders>
                    <w:tl2br w:val="nil"/>
                    <w:tr2bl w:val="nil"/>
                  </w:tcBorders>
                  <w:vAlign w:val="center"/>
                </w:tcPr>
                <w:p w14:paraId="099441DD" w14:textId="77777777" w:rsidR="00AC0B7A" w:rsidRPr="00830DB2" w:rsidRDefault="00AC0B7A">
                  <w:pPr>
                    <w:pStyle w:val="30"/>
                    <w:rPr>
                      <w:sz w:val="18"/>
                      <w:szCs w:val="18"/>
                    </w:rPr>
                  </w:pPr>
                </w:p>
              </w:tc>
              <w:tc>
                <w:tcPr>
                  <w:tcW w:w="0" w:type="auto"/>
                  <w:tcBorders>
                    <w:tl2br w:val="nil"/>
                    <w:tr2bl w:val="nil"/>
                  </w:tcBorders>
                  <w:vAlign w:val="center"/>
                </w:tcPr>
                <w:p w14:paraId="17AF75CF" w14:textId="77777777" w:rsidR="00AC0B7A" w:rsidRPr="00830DB2" w:rsidRDefault="00000000">
                  <w:pPr>
                    <w:pStyle w:val="30"/>
                    <w:rPr>
                      <w:sz w:val="18"/>
                      <w:szCs w:val="18"/>
                    </w:rPr>
                  </w:pPr>
                  <w:r w:rsidRPr="00830DB2">
                    <w:rPr>
                      <w:rFonts w:hint="eastAsia"/>
                      <w:sz w:val="18"/>
                      <w:szCs w:val="18"/>
                    </w:rPr>
                    <w:t>石油类</w:t>
                  </w:r>
                </w:p>
              </w:tc>
              <w:tc>
                <w:tcPr>
                  <w:tcW w:w="0" w:type="auto"/>
                  <w:vMerge/>
                  <w:tcBorders>
                    <w:tl2br w:val="nil"/>
                    <w:tr2bl w:val="nil"/>
                  </w:tcBorders>
                  <w:vAlign w:val="center"/>
                </w:tcPr>
                <w:p w14:paraId="4147345B" w14:textId="77777777" w:rsidR="00AC0B7A" w:rsidRPr="00830DB2" w:rsidRDefault="00AC0B7A">
                  <w:pPr>
                    <w:pStyle w:val="30"/>
                    <w:rPr>
                      <w:sz w:val="18"/>
                      <w:szCs w:val="18"/>
                    </w:rPr>
                  </w:pPr>
                </w:p>
              </w:tc>
              <w:tc>
                <w:tcPr>
                  <w:tcW w:w="645" w:type="dxa"/>
                  <w:tcBorders>
                    <w:tl2br w:val="nil"/>
                    <w:tr2bl w:val="nil"/>
                  </w:tcBorders>
                  <w:vAlign w:val="center"/>
                </w:tcPr>
                <w:p w14:paraId="63B05CB3" w14:textId="77777777" w:rsidR="00AC0B7A" w:rsidRPr="00830DB2" w:rsidRDefault="00000000">
                  <w:pPr>
                    <w:pStyle w:val="30"/>
                    <w:rPr>
                      <w:sz w:val="18"/>
                      <w:szCs w:val="18"/>
                    </w:rPr>
                  </w:pPr>
                  <w:r w:rsidRPr="00830DB2">
                    <w:rPr>
                      <w:rFonts w:hint="eastAsia"/>
                      <w:sz w:val="18"/>
                      <w:szCs w:val="18"/>
                    </w:rPr>
                    <w:t>20</w:t>
                  </w:r>
                </w:p>
              </w:tc>
              <w:tc>
                <w:tcPr>
                  <w:tcW w:w="714" w:type="dxa"/>
                  <w:tcBorders>
                    <w:tl2br w:val="nil"/>
                    <w:tr2bl w:val="nil"/>
                  </w:tcBorders>
                  <w:vAlign w:val="center"/>
                </w:tcPr>
                <w:p w14:paraId="7FE13077" w14:textId="77777777" w:rsidR="00AC0B7A" w:rsidRPr="00830DB2" w:rsidRDefault="00000000">
                  <w:pPr>
                    <w:pStyle w:val="30"/>
                    <w:rPr>
                      <w:sz w:val="18"/>
                      <w:szCs w:val="18"/>
                    </w:rPr>
                  </w:pPr>
                  <w:r w:rsidRPr="00830DB2">
                    <w:rPr>
                      <w:rFonts w:hint="eastAsia"/>
                      <w:sz w:val="18"/>
                      <w:szCs w:val="18"/>
                    </w:rPr>
                    <w:t>0.002</w:t>
                  </w:r>
                </w:p>
              </w:tc>
              <w:tc>
                <w:tcPr>
                  <w:tcW w:w="0" w:type="auto"/>
                  <w:vMerge/>
                  <w:tcBorders>
                    <w:tl2br w:val="nil"/>
                    <w:tr2bl w:val="nil"/>
                  </w:tcBorders>
                  <w:vAlign w:val="center"/>
                </w:tcPr>
                <w:p w14:paraId="7D0D4594" w14:textId="77777777" w:rsidR="00AC0B7A" w:rsidRPr="00830DB2" w:rsidRDefault="00AC0B7A">
                  <w:pPr>
                    <w:pStyle w:val="30"/>
                    <w:rPr>
                      <w:sz w:val="18"/>
                      <w:szCs w:val="18"/>
                    </w:rPr>
                  </w:pPr>
                </w:p>
              </w:tc>
              <w:tc>
                <w:tcPr>
                  <w:tcW w:w="0" w:type="auto"/>
                  <w:vMerge/>
                  <w:tcBorders>
                    <w:tl2br w:val="nil"/>
                    <w:tr2bl w:val="nil"/>
                  </w:tcBorders>
                  <w:vAlign w:val="center"/>
                </w:tcPr>
                <w:p w14:paraId="013344D1" w14:textId="77777777" w:rsidR="00AC0B7A" w:rsidRPr="00830DB2" w:rsidRDefault="00AC0B7A">
                  <w:pPr>
                    <w:pStyle w:val="30"/>
                    <w:rPr>
                      <w:sz w:val="18"/>
                      <w:szCs w:val="18"/>
                    </w:rPr>
                  </w:pPr>
                </w:p>
              </w:tc>
              <w:tc>
                <w:tcPr>
                  <w:tcW w:w="428" w:type="dxa"/>
                  <w:tcBorders>
                    <w:tl2br w:val="nil"/>
                    <w:tr2bl w:val="nil"/>
                  </w:tcBorders>
                  <w:vAlign w:val="center"/>
                </w:tcPr>
                <w:p w14:paraId="26E3B7C1" w14:textId="77777777" w:rsidR="00AC0B7A" w:rsidRPr="00830DB2" w:rsidRDefault="00000000">
                  <w:pPr>
                    <w:pStyle w:val="30"/>
                    <w:rPr>
                      <w:sz w:val="18"/>
                      <w:szCs w:val="18"/>
                    </w:rPr>
                  </w:pPr>
                  <w:r w:rsidRPr="00830DB2">
                    <w:rPr>
                      <w:rFonts w:hint="eastAsia"/>
                      <w:sz w:val="18"/>
                      <w:szCs w:val="18"/>
                    </w:rPr>
                    <w:t>60</w:t>
                  </w:r>
                </w:p>
              </w:tc>
              <w:tc>
                <w:tcPr>
                  <w:tcW w:w="0" w:type="auto"/>
                  <w:vMerge/>
                  <w:tcBorders>
                    <w:tl2br w:val="nil"/>
                    <w:tr2bl w:val="nil"/>
                  </w:tcBorders>
                  <w:vAlign w:val="center"/>
                </w:tcPr>
                <w:p w14:paraId="090D38F1" w14:textId="77777777" w:rsidR="00AC0B7A" w:rsidRPr="00830DB2" w:rsidRDefault="00AC0B7A">
                  <w:pPr>
                    <w:pStyle w:val="30"/>
                    <w:rPr>
                      <w:sz w:val="18"/>
                      <w:szCs w:val="18"/>
                    </w:rPr>
                  </w:pPr>
                </w:p>
              </w:tc>
              <w:tc>
                <w:tcPr>
                  <w:tcW w:w="0" w:type="auto"/>
                  <w:vMerge/>
                  <w:tcBorders>
                    <w:tl2br w:val="nil"/>
                    <w:tr2bl w:val="nil"/>
                  </w:tcBorders>
                  <w:vAlign w:val="center"/>
                </w:tcPr>
                <w:p w14:paraId="5B4E1BA7" w14:textId="77777777" w:rsidR="00AC0B7A" w:rsidRPr="00830DB2" w:rsidRDefault="00AC0B7A">
                  <w:pPr>
                    <w:pStyle w:val="30"/>
                    <w:rPr>
                      <w:sz w:val="18"/>
                      <w:szCs w:val="18"/>
                    </w:rPr>
                  </w:pPr>
                </w:p>
              </w:tc>
              <w:tc>
                <w:tcPr>
                  <w:tcW w:w="645" w:type="dxa"/>
                  <w:tcBorders>
                    <w:tl2br w:val="nil"/>
                    <w:tr2bl w:val="nil"/>
                  </w:tcBorders>
                  <w:vAlign w:val="center"/>
                </w:tcPr>
                <w:p w14:paraId="5E87AA4C" w14:textId="77777777" w:rsidR="00AC0B7A" w:rsidRPr="00830DB2" w:rsidRDefault="00000000">
                  <w:pPr>
                    <w:pStyle w:val="30"/>
                    <w:rPr>
                      <w:sz w:val="18"/>
                      <w:szCs w:val="18"/>
                    </w:rPr>
                  </w:pPr>
                  <w:r w:rsidRPr="00830DB2">
                    <w:rPr>
                      <w:rFonts w:hint="eastAsia"/>
                      <w:sz w:val="18"/>
                      <w:szCs w:val="18"/>
                    </w:rPr>
                    <w:t>8</w:t>
                  </w:r>
                </w:p>
              </w:tc>
              <w:tc>
                <w:tcPr>
                  <w:tcW w:w="714" w:type="dxa"/>
                  <w:tcBorders>
                    <w:tl2br w:val="nil"/>
                    <w:tr2bl w:val="nil"/>
                  </w:tcBorders>
                  <w:vAlign w:val="center"/>
                </w:tcPr>
                <w:p w14:paraId="159D18DA" w14:textId="77777777" w:rsidR="00AC0B7A" w:rsidRPr="00830DB2" w:rsidRDefault="00000000">
                  <w:pPr>
                    <w:pStyle w:val="30"/>
                    <w:rPr>
                      <w:sz w:val="18"/>
                      <w:szCs w:val="18"/>
                    </w:rPr>
                  </w:pPr>
                  <w:r w:rsidRPr="00830DB2">
                    <w:rPr>
                      <w:rFonts w:hint="eastAsia"/>
                      <w:sz w:val="18"/>
                      <w:szCs w:val="18"/>
                    </w:rPr>
                    <w:t>0.0009</w:t>
                  </w:r>
                </w:p>
              </w:tc>
              <w:tc>
                <w:tcPr>
                  <w:tcW w:w="397" w:type="dxa"/>
                  <w:vMerge/>
                  <w:tcBorders>
                    <w:tl2br w:val="nil"/>
                    <w:tr2bl w:val="nil"/>
                  </w:tcBorders>
                  <w:vAlign w:val="center"/>
                </w:tcPr>
                <w:p w14:paraId="46CF249C" w14:textId="77777777" w:rsidR="00AC0B7A" w:rsidRPr="00830DB2" w:rsidRDefault="00AC0B7A">
                  <w:pPr>
                    <w:pStyle w:val="30"/>
                    <w:rPr>
                      <w:sz w:val="18"/>
                      <w:szCs w:val="18"/>
                    </w:rPr>
                  </w:pPr>
                </w:p>
              </w:tc>
              <w:tc>
                <w:tcPr>
                  <w:tcW w:w="397" w:type="dxa"/>
                  <w:vMerge/>
                  <w:tcBorders>
                    <w:tl2br w:val="nil"/>
                    <w:tr2bl w:val="nil"/>
                  </w:tcBorders>
                  <w:vAlign w:val="center"/>
                </w:tcPr>
                <w:p w14:paraId="13BC3E1B" w14:textId="77777777" w:rsidR="00AC0B7A" w:rsidRPr="00830DB2" w:rsidRDefault="00AC0B7A">
                  <w:pPr>
                    <w:pStyle w:val="30"/>
                    <w:rPr>
                      <w:sz w:val="18"/>
                      <w:szCs w:val="18"/>
                    </w:rPr>
                  </w:pPr>
                </w:p>
              </w:tc>
              <w:tc>
                <w:tcPr>
                  <w:tcW w:w="576" w:type="dxa"/>
                  <w:vMerge/>
                  <w:tcBorders>
                    <w:tl2br w:val="nil"/>
                    <w:tr2bl w:val="nil"/>
                  </w:tcBorders>
                  <w:vAlign w:val="center"/>
                </w:tcPr>
                <w:p w14:paraId="37A74596" w14:textId="77777777" w:rsidR="00AC0B7A" w:rsidRPr="00830DB2" w:rsidRDefault="00AC0B7A">
                  <w:pPr>
                    <w:pStyle w:val="30"/>
                    <w:rPr>
                      <w:sz w:val="18"/>
                      <w:szCs w:val="18"/>
                    </w:rPr>
                  </w:pPr>
                </w:p>
              </w:tc>
              <w:tc>
                <w:tcPr>
                  <w:tcW w:w="966" w:type="dxa"/>
                  <w:vMerge/>
                  <w:tcBorders>
                    <w:tl2br w:val="nil"/>
                    <w:tr2bl w:val="nil"/>
                  </w:tcBorders>
                  <w:vAlign w:val="center"/>
                </w:tcPr>
                <w:p w14:paraId="272552AD" w14:textId="77777777" w:rsidR="00AC0B7A" w:rsidRPr="00830DB2" w:rsidRDefault="00AC0B7A">
                  <w:pPr>
                    <w:pStyle w:val="30"/>
                    <w:rPr>
                      <w:sz w:val="18"/>
                      <w:szCs w:val="18"/>
                    </w:rPr>
                  </w:pPr>
                </w:p>
              </w:tc>
              <w:tc>
                <w:tcPr>
                  <w:tcW w:w="397" w:type="dxa"/>
                  <w:vMerge/>
                  <w:tcBorders>
                    <w:tl2br w:val="nil"/>
                    <w:tr2bl w:val="nil"/>
                  </w:tcBorders>
                  <w:vAlign w:val="center"/>
                </w:tcPr>
                <w:p w14:paraId="5DE17FC0" w14:textId="77777777" w:rsidR="00AC0B7A" w:rsidRPr="00830DB2" w:rsidRDefault="00AC0B7A">
                  <w:pPr>
                    <w:pStyle w:val="30"/>
                    <w:rPr>
                      <w:sz w:val="18"/>
                      <w:szCs w:val="18"/>
                    </w:rPr>
                  </w:pPr>
                </w:p>
              </w:tc>
              <w:tc>
                <w:tcPr>
                  <w:tcW w:w="1442" w:type="dxa"/>
                  <w:vMerge/>
                  <w:tcBorders>
                    <w:tl2br w:val="nil"/>
                    <w:tr2bl w:val="nil"/>
                  </w:tcBorders>
                  <w:vAlign w:val="center"/>
                </w:tcPr>
                <w:p w14:paraId="2EEEDED7" w14:textId="77777777" w:rsidR="00AC0B7A" w:rsidRPr="00830DB2" w:rsidRDefault="00AC0B7A">
                  <w:pPr>
                    <w:pStyle w:val="30"/>
                    <w:rPr>
                      <w:sz w:val="18"/>
                      <w:szCs w:val="18"/>
                    </w:rPr>
                  </w:pPr>
                </w:p>
              </w:tc>
              <w:tc>
                <w:tcPr>
                  <w:tcW w:w="645" w:type="dxa"/>
                  <w:tcBorders>
                    <w:tl2br w:val="nil"/>
                    <w:tr2bl w:val="nil"/>
                  </w:tcBorders>
                  <w:vAlign w:val="center"/>
                </w:tcPr>
                <w:p w14:paraId="1CE79BC6" w14:textId="77777777" w:rsidR="00AC0B7A" w:rsidRPr="00830DB2" w:rsidRDefault="00000000">
                  <w:pPr>
                    <w:pStyle w:val="30"/>
                    <w:rPr>
                      <w:sz w:val="18"/>
                      <w:szCs w:val="18"/>
                    </w:rPr>
                  </w:pPr>
                  <w:r w:rsidRPr="00830DB2">
                    <w:rPr>
                      <w:rFonts w:hint="eastAsia"/>
                      <w:sz w:val="18"/>
                      <w:szCs w:val="18"/>
                    </w:rPr>
                    <w:t>20</w:t>
                  </w:r>
                </w:p>
              </w:tc>
            </w:tr>
            <w:tr w:rsidR="00AC0B7A" w:rsidRPr="00830DB2" w14:paraId="7FE82B91" w14:textId="77777777">
              <w:trPr>
                <w:trHeight w:val="173"/>
                <w:jc w:val="center"/>
              </w:trPr>
              <w:tc>
                <w:tcPr>
                  <w:tcW w:w="0" w:type="auto"/>
                  <w:vMerge/>
                  <w:tcBorders>
                    <w:tl2br w:val="nil"/>
                    <w:tr2bl w:val="nil"/>
                  </w:tcBorders>
                  <w:vAlign w:val="center"/>
                </w:tcPr>
                <w:p w14:paraId="1AB41CFF" w14:textId="77777777" w:rsidR="00AC0B7A" w:rsidRPr="00830DB2" w:rsidRDefault="00AC0B7A">
                  <w:pPr>
                    <w:pStyle w:val="30"/>
                    <w:rPr>
                      <w:sz w:val="18"/>
                      <w:szCs w:val="18"/>
                    </w:rPr>
                  </w:pPr>
                </w:p>
              </w:tc>
              <w:tc>
                <w:tcPr>
                  <w:tcW w:w="0" w:type="auto"/>
                  <w:vMerge/>
                  <w:tcBorders>
                    <w:tl2br w:val="nil"/>
                    <w:tr2bl w:val="nil"/>
                  </w:tcBorders>
                  <w:vAlign w:val="center"/>
                </w:tcPr>
                <w:p w14:paraId="0AC9172A" w14:textId="77777777" w:rsidR="00AC0B7A" w:rsidRPr="00830DB2" w:rsidRDefault="00AC0B7A">
                  <w:pPr>
                    <w:pStyle w:val="30"/>
                    <w:rPr>
                      <w:sz w:val="18"/>
                      <w:szCs w:val="18"/>
                    </w:rPr>
                  </w:pPr>
                </w:p>
              </w:tc>
              <w:tc>
                <w:tcPr>
                  <w:tcW w:w="0" w:type="auto"/>
                  <w:tcBorders>
                    <w:tl2br w:val="nil"/>
                    <w:tr2bl w:val="nil"/>
                  </w:tcBorders>
                  <w:vAlign w:val="center"/>
                </w:tcPr>
                <w:p w14:paraId="5F8A6665" w14:textId="77777777" w:rsidR="00AC0B7A" w:rsidRPr="00830DB2" w:rsidRDefault="00000000">
                  <w:pPr>
                    <w:pStyle w:val="30"/>
                    <w:rPr>
                      <w:sz w:val="18"/>
                      <w:szCs w:val="18"/>
                    </w:rPr>
                  </w:pPr>
                  <w:r w:rsidRPr="00830DB2">
                    <w:rPr>
                      <w:rFonts w:hint="eastAsia"/>
                      <w:sz w:val="18"/>
                      <w:szCs w:val="18"/>
                    </w:rPr>
                    <w:t>LAS</w:t>
                  </w:r>
                </w:p>
              </w:tc>
              <w:tc>
                <w:tcPr>
                  <w:tcW w:w="0" w:type="auto"/>
                  <w:vMerge/>
                  <w:tcBorders>
                    <w:tl2br w:val="nil"/>
                    <w:tr2bl w:val="nil"/>
                  </w:tcBorders>
                  <w:vAlign w:val="center"/>
                </w:tcPr>
                <w:p w14:paraId="5B871D1C" w14:textId="77777777" w:rsidR="00AC0B7A" w:rsidRPr="00830DB2" w:rsidRDefault="00AC0B7A">
                  <w:pPr>
                    <w:pStyle w:val="30"/>
                    <w:rPr>
                      <w:sz w:val="18"/>
                      <w:szCs w:val="18"/>
                    </w:rPr>
                  </w:pPr>
                </w:p>
              </w:tc>
              <w:tc>
                <w:tcPr>
                  <w:tcW w:w="645" w:type="dxa"/>
                  <w:tcBorders>
                    <w:tl2br w:val="nil"/>
                    <w:tr2bl w:val="nil"/>
                  </w:tcBorders>
                  <w:vAlign w:val="center"/>
                </w:tcPr>
                <w:p w14:paraId="6974B501" w14:textId="77777777" w:rsidR="00AC0B7A" w:rsidRPr="00830DB2" w:rsidRDefault="00000000">
                  <w:pPr>
                    <w:pStyle w:val="30"/>
                    <w:rPr>
                      <w:sz w:val="18"/>
                      <w:szCs w:val="18"/>
                    </w:rPr>
                  </w:pPr>
                  <w:r w:rsidRPr="00830DB2">
                    <w:rPr>
                      <w:rFonts w:hint="eastAsia"/>
                      <w:sz w:val="18"/>
                      <w:szCs w:val="18"/>
                    </w:rPr>
                    <w:t>30</w:t>
                  </w:r>
                </w:p>
              </w:tc>
              <w:tc>
                <w:tcPr>
                  <w:tcW w:w="714" w:type="dxa"/>
                  <w:tcBorders>
                    <w:tl2br w:val="nil"/>
                    <w:tr2bl w:val="nil"/>
                  </w:tcBorders>
                  <w:vAlign w:val="center"/>
                </w:tcPr>
                <w:p w14:paraId="3D50CE8A" w14:textId="77777777" w:rsidR="00AC0B7A" w:rsidRPr="00830DB2" w:rsidRDefault="00000000">
                  <w:pPr>
                    <w:pStyle w:val="30"/>
                    <w:rPr>
                      <w:sz w:val="18"/>
                      <w:szCs w:val="18"/>
                    </w:rPr>
                  </w:pPr>
                  <w:r w:rsidRPr="00830DB2">
                    <w:rPr>
                      <w:rFonts w:hint="eastAsia"/>
                      <w:sz w:val="18"/>
                      <w:szCs w:val="18"/>
                    </w:rPr>
                    <w:t>0.003</w:t>
                  </w:r>
                </w:p>
              </w:tc>
              <w:tc>
                <w:tcPr>
                  <w:tcW w:w="0" w:type="auto"/>
                  <w:vMerge/>
                  <w:tcBorders>
                    <w:tl2br w:val="nil"/>
                    <w:tr2bl w:val="nil"/>
                  </w:tcBorders>
                  <w:vAlign w:val="center"/>
                </w:tcPr>
                <w:p w14:paraId="6010628A" w14:textId="77777777" w:rsidR="00AC0B7A" w:rsidRPr="00830DB2" w:rsidRDefault="00AC0B7A">
                  <w:pPr>
                    <w:pStyle w:val="30"/>
                    <w:rPr>
                      <w:sz w:val="18"/>
                      <w:szCs w:val="18"/>
                    </w:rPr>
                  </w:pPr>
                </w:p>
              </w:tc>
              <w:tc>
                <w:tcPr>
                  <w:tcW w:w="0" w:type="auto"/>
                  <w:vMerge/>
                  <w:tcBorders>
                    <w:tl2br w:val="nil"/>
                    <w:tr2bl w:val="nil"/>
                  </w:tcBorders>
                  <w:vAlign w:val="center"/>
                </w:tcPr>
                <w:p w14:paraId="6FA1433D" w14:textId="77777777" w:rsidR="00AC0B7A" w:rsidRPr="00830DB2" w:rsidRDefault="00AC0B7A">
                  <w:pPr>
                    <w:pStyle w:val="30"/>
                    <w:rPr>
                      <w:sz w:val="18"/>
                      <w:szCs w:val="18"/>
                    </w:rPr>
                  </w:pPr>
                </w:p>
              </w:tc>
              <w:tc>
                <w:tcPr>
                  <w:tcW w:w="428" w:type="dxa"/>
                  <w:tcBorders>
                    <w:tl2br w:val="nil"/>
                    <w:tr2bl w:val="nil"/>
                  </w:tcBorders>
                  <w:vAlign w:val="center"/>
                </w:tcPr>
                <w:p w14:paraId="189D65B6" w14:textId="77777777" w:rsidR="00AC0B7A" w:rsidRPr="00830DB2" w:rsidRDefault="00000000">
                  <w:pPr>
                    <w:pStyle w:val="30"/>
                    <w:rPr>
                      <w:sz w:val="18"/>
                      <w:szCs w:val="18"/>
                    </w:rPr>
                  </w:pPr>
                  <w:r w:rsidRPr="00830DB2">
                    <w:rPr>
                      <w:rFonts w:hint="eastAsia"/>
                      <w:sz w:val="18"/>
                      <w:szCs w:val="18"/>
                    </w:rPr>
                    <w:t>65</w:t>
                  </w:r>
                </w:p>
              </w:tc>
              <w:tc>
                <w:tcPr>
                  <w:tcW w:w="0" w:type="auto"/>
                  <w:vMerge/>
                  <w:tcBorders>
                    <w:tl2br w:val="nil"/>
                    <w:tr2bl w:val="nil"/>
                  </w:tcBorders>
                  <w:vAlign w:val="center"/>
                </w:tcPr>
                <w:p w14:paraId="6953B5FB" w14:textId="77777777" w:rsidR="00AC0B7A" w:rsidRPr="00830DB2" w:rsidRDefault="00AC0B7A">
                  <w:pPr>
                    <w:pStyle w:val="30"/>
                    <w:rPr>
                      <w:sz w:val="18"/>
                      <w:szCs w:val="18"/>
                    </w:rPr>
                  </w:pPr>
                </w:p>
              </w:tc>
              <w:tc>
                <w:tcPr>
                  <w:tcW w:w="0" w:type="auto"/>
                  <w:vMerge/>
                  <w:tcBorders>
                    <w:tl2br w:val="nil"/>
                    <w:tr2bl w:val="nil"/>
                  </w:tcBorders>
                  <w:vAlign w:val="center"/>
                </w:tcPr>
                <w:p w14:paraId="4B79473C" w14:textId="77777777" w:rsidR="00AC0B7A" w:rsidRPr="00830DB2" w:rsidRDefault="00AC0B7A">
                  <w:pPr>
                    <w:pStyle w:val="30"/>
                    <w:rPr>
                      <w:sz w:val="18"/>
                      <w:szCs w:val="18"/>
                    </w:rPr>
                  </w:pPr>
                </w:p>
              </w:tc>
              <w:tc>
                <w:tcPr>
                  <w:tcW w:w="645" w:type="dxa"/>
                  <w:tcBorders>
                    <w:tl2br w:val="nil"/>
                    <w:tr2bl w:val="nil"/>
                  </w:tcBorders>
                  <w:vAlign w:val="center"/>
                </w:tcPr>
                <w:p w14:paraId="06AE959A" w14:textId="77777777" w:rsidR="00AC0B7A" w:rsidRPr="00830DB2" w:rsidRDefault="00000000">
                  <w:pPr>
                    <w:pStyle w:val="30"/>
                    <w:rPr>
                      <w:sz w:val="18"/>
                      <w:szCs w:val="18"/>
                    </w:rPr>
                  </w:pPr>
                  <w:r w:rsidRPr="00830DB2">
                    <w:rPr>
                      <w:rFonts w:hint="eastAsia"/>
                      <w:sz w:val="18"/>
                      <w:szCs w:val="18"/>
                    </w:rPr>
                    <w:t>10.5</w:t>
                  </w:r>
                </w:p>
              </w:tc>
              <w:tc>
                <w:tcPr>
                  <w:tcW w:w="714" w:type="dxa"/>
                  <w:tcBorders>
                    <w:tl2br w:val="nil"/>
                    <w:tr2bl w:val="nil"/>
                  </w:tcBorders>
                  <w:vAlign w:val="center"/>
                </w:tcPr>
                <w:p w14:paraId="72ADEF63" w14:textId="77777777" w:rsidR="00AC0B7A" w:rsidRPr="00830DB2" w:rsidRDefault="00000000">
                  <w:pPr>
                    <w:pStyle w:val="30"/>
                    <w:rPr>
                      <w:sz w:val="18"/>
                      <w:szCs w:val="18"/>
                    </w:rPr>
                  </w:pPr>
                  <w:r w:rsidRPr="00830DB2">
                    <w:rPr>
                      <w:rFonts w:hint="eastAsia"/>
                      <w:sz w:val="18"/>
                      <w:szCs w:val="18"/>
                    </w:rPr>
                    <w:t>0.001</w:t>
                  </w:r>
                </w:p>
              </w:tc>
              <w:tc>
                <w:tcPr>
                  <w:tcW w:w="397" w:type="dxa"/>
                  <w:vMerge/>
                  <w:tcBorders>
                    <w:tl2br w:val="nil"/>
                    <w:tr2bl w:val="nil"/>
                  </w:tcBorders>
                  <w:vAlign w:val="center"/>
                </w:tcPr>
                <w:p w14:paraId="15C59CE2" w14:textId="77777777" w:rsidR="00AC0B7A" w:rsidRPr="00830DB2" w:rsidRDefault="00AC0B7A">
                  <w:pPr>
                    <w:pStyle w:val="30"/>
                    <w:rPr>
                      <w:sz w:val="18"/>
                      <w:szCs w:val="18"/>
                    </w:rPr>
                  </w:pPr>
                </w:p>
              </w:tc>
              <w:tc>
                <w:tcPr>
                  <w:tcW w:w="397" w:type="dxa"/>
                  <w:vMerge/>
                  <w:tcBorders>
                    <w:tl2br w:val="nil"/>
                    <w:tr2bl w:val="nil"/>
                  </w:tcBorders>
                  <w:vAlign w:val="center"/>
                </w:tcPr>
                <w:p w14:paraId="59203D93" w14:textId="77777777" w:rsidR="00AC0B7A" w:rsidRPr="00830DB2" w:rsidRDefault="00AC0B7A">
                  <w:pPr>
                    <w:pStyle w:val="30"/>
                    <w:rPr>
                      <w:sz w:val="18"/>
                      <w:szCs w:val="18"/>
                    </w:rPr>
                  </w:pPr>
                </w:p>
              </w:tc>
              <w:tc>
                <w:tcPr>
                  <w:tcW w:w="576" w:type="dxa"/>
                  <w:vMerge/>
                  <w:tcBorders>
                    <w:tl2br w:val="nil"/>
                    <w:tr2bl w:val="nil"/>
                  </w:tcBorders>
                  <w:vAlign w:val="center"/>
                </w:tcPr>
                <w:p w14:paraId="44E72870" w14:textId="77777777" w:rsidR="00AC0B7A" w:rsidRPr="00830DB2" w:rsidRDefault="00AC0B7A">
                  <w:pPr>
                    <w:pStyle w:val="30"/>
                    <w:rPr>
                      <w:sz w:val="18"/>
                      <w:szCs w:val="18"/>
                    </w:rPr>
                  </w:pPr>
                </w:p>
              </w:tc>
              <w:tc>
                <w:tcPr>
                  <w:tcW w:w="966" w:type="dxa"/>
                  <w:vMerge/>
                  <w:tcBorders>
                    <w:tl2br w:val="nil"/>
                    <w:tr2bl w:val="nil"/>
                  </w:tcBorders>
                  <w:vAlign w:val="center"/>
                </w:tcPr>
                <w:p w14:paraId="73072A13" w14:textId="77777777" w:rsidR="00AC0B7A" w:rsidRPr="00830DB2" w:rsidRDefault="00AC0B7A">
                  <w:pPr>
                    <w:pStyle w:val="30"/>
                    <w:rPr>
                      <w:sz w:val="18"/>
                      <w:szCs w:val="18"/>
                    </w:rPr>
                  </w:pPr>
                </w:p>
              </w:tc>
              <w:tc>
                <w:tcPr>
                  <w:tcW w:w="397" w:type="dxa"/>
                  <w:vMerge/>
                  <w:tcBorders>
                    <w:tl2br w:val="nil"/>
                    <w:tr2bl w:val="nil"/>
                  </w:tcBorders>
                  <w:vAlign w:val="center"/>
                </w:tcPr>
                <w:p w14:paraId="74E60F7D" w14:textId="77777777" w:rsidR="00AC0B7A" w:rsidRPr="00830DB2" w:rsidRDefault="00AC0B7A">
                  <w:pPr>
                    <w:pStyle w:val="30"/>
                    <w:rPr>
                      <w:sz w:val="18"/>
                      <w:szCs w:val="18"/>
                    </w:rPr>
                  </w:pPr>
                </w:p>
              </w:tc>
              <w:tc>
                <w:tcPr>
                  <w:tcW w:w="1442" w:type="dxa"/>
                  <w:vMerge/>
                  <w:tcBorders>
                    <w:tl2br w:val="nil"/>
                    <w:tr2bl w:val="nil"/>
                  </w:tcBorders>
                  <w:vAlign w:val="center"/>
                </w:tcPr>
                <w:p w14:paraId="38ED2087" w14:textId="77777777" w:rsidR="00AC0B7A" w:rsidRPr="00830DB2" w:rsidRDefault="00AC0B7A">
                  <w:pPr>
                    <w:pStyle w:val="30"/>
                    <w:rPr>
                      <w:sz w:val="18"/>
                      <w:szCs w:val="18"/>
                    </w:rPr>
                  </w:pPr>
                </w:p>
              </w:tc>
              <w:tc>
                <w:tcPr>
                  <w:tcW w:w="645" w:type="dxa"/>
                  <w:tcBorders>
                    <w:tl2br w:val="nil"/>
                    <w:tr2bl w:val="nil"/>
                  </w:tcBorders>
                  <w:vAlign w:val="center"/>
                </w:tcPr>
                <w:p w14:paraId="7C05A718" w14:textId="77777777" w:rsidR="00AC0B7A" w:rsidRPr="00830DB2" w:rsidRDefault="00000000">
                  <w:pPr>
                    <w:pStyle w:val="30"/>
                    <w:rPr>
                      <w:sz w:val="18"/>
                      <w:szCs w:val="18"/>
                    </w:rPr>
                  </w:pPr>
                  <w:r w:rsidRPr="00830DB2">
                    <w:rPr>
                      <w:rFonts w:hint="eastAsia"/>
                      <w:sz w:val="18"/>
                      <w:szCs w:val="18"/>
                    </w:rPr>
                    <w:t>20</w:t>
                  </w:r>
                </w:p>
              </w:tc>
            </w:tr>
            <w:tr w:rsidR="00AC0B7A" w:rsidRPr="00830DB2" w14:paraId="2BD547B6" w14:textId="77777777">
              <w:trPr>
                <w:trHeight w:val="173"/>
                <w:jc w:val="center"/>
              </w:trPr>
              <w:tc>
                <w:tcPr>
                  <w:tcW w:w="0" w:type="auto"/>
                  <w:vMerge/>
                  <w:tcBorders>
                    <w:tl2br w:val="nil"/>
                    <w:tr2bl w:val="nil"/>
                  </w:tcBorders>
                  <w:vAlign w:val="center"/>
                </w:tcPr>
                <w:p w14:paraId="08DC5097" w14:textId="77777777" w:rsidR="00AC0B7A" w:rsidRPr="00830DB2" w:rsidRDefault="00AC0B7A">
                  <w:pPr>
                    <w:pStyle w:val="30"/>
                    <w:rPr>
                      <w:sz w:val="18"/>
                      <w:szCs w:val="18"/>
                    </w:rPr>
                  </w:pPr>
                </w:p>
              </w:tc>
              <w:tc>
                <w:tcPr>
                  <w:tcW w:w="0" w:type="auto"/>
                  <w:vMerge/>
                  <w:tcBorders>
                    <w:tl2br w:val="nil"/>
                    <w:tr2bl w:val="nil"/>
                  </w:tcBorders>
                  <w:vAlign w:val="center"/>
                </w:tcPr>
                <w:p w14:paraId="070C6E86" w14:textId="77777777" w:rsidR="00AC0B7A" w:rsidRPr="00830DB2" w:rsidRDefault="00AC0B7A">
                  <w:pPr>
                    <w:pStyle w:val="30"/>
                    <w:rPr>
                      <w:sz w:val="18"/>
                      <w:szCs w:val="18"/>
                    </w:rPr>
                  </w:pPr>
                </w:p>
              </w:tc>
              <w:tc>
                <w:tcPr>
                  <w:tcW w:w="0" w:type="auto"/>
                  <w:tcBorders>
                    <w:tl2br w:val="nil"/>
                    <w:tr2bl w:val="nil"/>
                  </w:tcBorders>
                  <w:vAlign w:val="center"/>
                </w:tcPr>
                <w:p w14:paraId="02F8D0F7" w14:textId="77777777" w:rsidR="00AC0B7A" w:rsidRPr="00830DB2" w:rsidRDefault="00000000">
                  <w:pPr>
                    <w:pStyle w:val="30"/>
                    <w:rPr>
                      <w:sz w:val="18"/>
                      <w:szCs w:val="18"/>
                    </w:rPr>
                  </w:pPr>
                  <w:r w:rsidRPr="00830DB2">
                    <w:rPr>
                      <w:rFonts w:hint="eastAsia"/>
                      <w:sz w:val="18"/>
                      <w:szCs w:val="18"/>
                    </w:rPr>
                    <w:t>二甲苯</w:t>
                  </w:r>
                </w:p>
              </w:tc>
              <w:tc>
                <w:tcPr>
                  <w:tcW w:w="0" w:type="auto"/>
                  <w:vMerge/>
                  <w:tcBorders>
                    <w:tl2br w:val="nil"/>
                    <w:tr2bl w:val="nil"/>
                  </w:tcBorders>
                  <w:vAlign w:val="center"/>
                </w:tcPr>
                <w:p w14:paraId="1E7555BF" w14:textId="77777777" w:rsidR="00AC0B7A" w:rsidRPr="00830DB2" w:rsidRDefault="00AC0B7A">
                  <w:pPr>
                    <w:pStyle w:val="30"/>
                    <w:rPr>
                      <w:sz w:val="18"/>
                      <w:szCs w:val="18"/>
                    </w:rPr>
                  </w:pPr>
                </w:p>
              </w:tc>
              <w:tc>
                <w:tcPr>
                  <w:tcW w:w="645" w:type="dxa"/>
                  <w:tcBorders>
                    <w:tl2br w:val="nil"/>
                    <w:tr2bl w:val="nil"/>
                  </w:tcBorders>
                  <w:vAlign w:val="center"/>
                </w:tcPr>
                <w:p w14:paraId="166734D7" w14:textId="77777777" w:rsidR="00AC0B7A" w:rsidRPr="00830DB2" w:rsidRDefault="00000000">
                  <w:pPr>
                    <w:pStyle w:val="30"/>
                    <w:rPr>
                      <w:sz w:val="18"/>
                      <w:szCs w:val="18"/>
                    </w:rPr>
                  </w:pPr>
                  <w:r w:rsidRPr="00830DB2">
                    <w:rPr>
                      <w:rFonts w:hint="eastAsia"/>
                      <w:sz w:val="18"/>
                      <w:szCs w:val="18"/>
                    </w:rPr>
                    <w:t>0.94</w:t>
                  </w:r>
                </w:p>
              </w:tc>
              <w:tc>
                <w:tcPr>
                  <w:tcW w:w="714" w:type="dxa"/>
                  <w:tcBorders>
                    <w:tl2br w:val="nil"/>
                    <w:tr2bl w:val="nil"/>
                  </w:tcBorders>
                  <w:vAlign w:val="center"/>
                </w:tcPr>
                <w:p w14:paraId="1062EC48" w14:textId="77777777" w:rsidR="00AC0B7A" w:rsidRPr="00830DB2" w:rsidRDefault="00000000">
                  <w:pPr>
                    <w:pStyle w:val="30"/>
                    <w:rPr>
                      <w:sz w:val="18"/>
                      <w:szCs w:val="18"/>
                    </w:rPr>
                  </w:pPr>
                  <w:r w:rsidRPr="00830DB2">
                    <w:rPr>
                      <w:rFonts w:hint="eastAsia"/>
                      <w:sz w:val="18"/>
                      <w:szCs w:val="18"/>
                    </w:rPr>
                    <w:t>0.0001</w:t>
                  </w:r>
                </w:p>
              </w:tc>
              <w:tc>
                <w:tcPr>
                  <w:tcW w:w="0" w:type="auto"/>
                  <w:vMerge/>
                  <w:tcBorders>
                    <w:tl2br w:val="nil"/>
                    <w:tr2bl w:val="nil"/>
                  </w:tcBorders>
                  <w:vAlign w:val="center"/>
                </w:tcPr>
                <w:p w14:paraId="3E0F4745" w14:textId="77777777" w:rsidR="00AC0B7A" w:rsidRPr="00830DB2" w:rsidRDefault="00AC0B7A">
                  <w:pPr>
                    <w:pStyle w:val="30"/>
                    <w:rPr>
                      <w:sz w:val="18"/>
                      <w:szCs w:val="18"/>
                    </w:rPr>
                  </w:pPr>
                </w:p>
              </w:tc>
              <w:tc>
                <w:tcPr>
                  <w:tcW w:w="0" w:type="auto"/>
                  <w:vMerge/>
                  <w:tcBorders>
                    <w:tl2br w:val="nil"/>
                    <w:tr2bl w:val="nil"/>
                  </w:tcBorders>
                  <w:vAlign w:val="center"/>
                </w:tcPr>
                <w:p w14:paraId="6B2DF5FC" w14:textId="77777777" w:rsidR="00AC0B7A" w:rsidRPr="00830DB2" w:rsidRDefault="00AC0B7A">
                  <w:pPr>
                    <w:pStyle w:val="30"/>
                    <w:rPr>
                      <w:sz w:val="18"/>
                      <w:szCs w:val="18"/>
                    </w:rPr>
                  </w:pPr>
                </w:p>
              </w:tc>
              <w:tc>
                <w:tcPr>
                  <w:tcW w:w="428" w:type="dxa"/>
                  <w:tcBorders>
                    <w:tl2br w:val="nil"/>
                    <w:tr2bl w:val="nil"/>
                  </w:tcBorders>
                  <w:vAlign w:val="center"/>
                </w:tcPr>
                <w:p w14:paraId="5D42AF2B" w14:textId="77777777" w:rsidR="00AC0B7A" w:rsidRPr="00830DB2" w:rsidRDefault="00000000">
                  <w:pPr>
                    <w:pStyle w:val="30"/>
                    <w:rPr>
                      <w:sz w:val="18"/>
                      <w:szCs w:val="18"/>
                    </w:rPr>
                  </w:pPr>
                  <w:r w:rsidRPr="00830DB2">
                    <w:rPr>
                      <w:rFonts w:hint="eastAsia"/>
                      <w:sz w:val="18"/>
                      <w:szCs w:val="18"/>
                    </w:rPr>
                    <w:t>0</w:t>
                  </w:r>
                </w:p>
              </w:tc>
              <w:tc>
                <w:tcPr>
                  <w:tcW w:w="0" w:type="auto"/>
                  <w:vMerge/>
                  <w:tcBorders>
                    <w:tl2br w:val="nil"/>
                    <w:tr2bl w:val="nil"/>
                  </w:tcBorders>
                  <w:vAlign w:val="center"/>
                </w:tcPr>
                <w:p w14:paraId="6246F0BE" w14:textId="77777777" w:rsidR="00AC0B7A" w:rsidRPr="00830DB2" w:rsidRDefault="00AC0B7A">
                  <w:pPr>
                    <w:pStyle w:val="30"/>
                    <w:rPr>
                      <w:sz w:val="18"/>
                      <w:szCs w:val="18"/>
                    </w:rPr>
                  </w:pPr>
                </w:p>
              </w:tc>
              <w:tc>
                <w:tcPr>
                  <w:tcW w:w="0" w:type="auto"/>
                  <w:vMerge/>
                  <w:tcBorders>
                    <w:tl2br w:val="nil"/>
                    <w:tr2bl w:val="nil"/>
                  </w:tcBorders>
                  <w:vAlign w:val="center"/>
                </w:tcPr>
                <w:p w14:paraId="568E86FC" w14:textId="77777777" w:rsidR="00AC0B7A" w:rsidRPr="00830DB2" w:rsidRDefault="00AC0B7A">
                  <w:pPr>
                    <w:pStyle w:val="30"/>
                    <w:rPr>
                      <w:sz w:val="18"/>
                      <w:szCs w:val="18"/>
                    </w:rPr>
                  </w:pPr>
                </w:p>
              </w:tc>
              <w:tc>
                <w:tcPr>
                  <w:tcW w:w="645" w:type="dxa"/>
                  <w:tcBorders>
                    <w:tl2br w:val="nil"/>
                    <w:tr2bl w:val="nil"/>
                  </w:tcBorders>
                  <w:vAlign w:val="center"/>
                </w:tcPr>
                <w:p w14:paraId="34DD42D8" w14:textId="77777777" w:rsidR="00AC0B7A" w:rsidRPr="00830DB2" w:rsidRDefault="00000000">
                  <w:pPr>
                    <w:pStyle w:val="30"/>
                    <w:rPr>
                      <w:sz w:val="18"/>
                      <w:szCs w:val="18"/>
                    </w:rPr>
                  </w:pPr>
                  <w:r w:rsidRPr="00830DB2">
                    <w:rPr>
                      <w:rFonts w:hint="eastAsia"/>
                      <w:sz w:val="18"/>
                      <w:szCs w:val="18"/>
                    </w:rPr>
                    <w:t>0.94</w:t>
                  </w:r>
                </w:p>
              </w:tc>
              <w:tc>
                <w:tcPr>
                  <w:tcW w:w="714" w:type="dxa"/>
                  <w:tcBorders>
                    <w:tl2br w:val="nil"/>
                    <w:tr2bl w:val="nil"/>
                  </w:tcBorders>
                  <w:vAlign w:val="center"/>
                </w:tcPr>
                <w:p w14:paraId="275A3562" w14:textId="77777777" w:rsidR="00AC0B7A" w:rsidRPr="00830DB2" w:rsidRDefault="00000000">
                  <w:pPr>
                    <w:pStyle w:val="30"/>
                    <w:rPr>
                      <w:sz w:val="18"/>
                      <w:szCs w:val="18"/>
                    </w:rPr>
                  </w:pPr>
                  <w:r w:rsidRPr="00830DB2">
                    <w:rPr>
                      <w:rFonts w:hint="eastAsia"/>
                      <w:sz w:val="18"/>
                      <w:szCs w:val="18"/>
                    </w:rPr>
                    <w:t>0.0001</w:t>
                  </w:r>
                </w:p>
              </w:tc>
              <w:tc>
                <w:tcPr>
                  <w:tcW w:w="397" w:type="dxa"/>
                  <w:vMerge/>
                  <w:tcBorders>
                    <w:tl2br w:val="nil"/>
                    <w:tr2bl w:val="nil"/>
                  </w:tcBorders>
                  <w:vAlign w:val="center"/>
                </w:tcPr>
                <w:p w14:paraId="4ABEAD12" w14:textId="77777777" w:rsidR="00AC0B7A" w:rsidRPr="00830DB2" w:rsidRDefault="00AC0B7A">
                  <w:pPr>
                    <w:pStyle w:val="30"/>
                    <w:rPr>
                      <w:sz w:val="18"/>
                      <w:szCs w:val="18"/>
                    </w:rPr>
                  </w:pPr>
                </w:p>
              </w:tc>
              <w:tc>
                <w:tcPr>
                  <w:tcW w:w="397" w:type="dxa"/>
                  <w:vMerge/>
                  <w:tcBorders>
                    <w:tl2br w:val="nil"/>
                    <w:tr2bl w:val="nil"/>
                  </w:tcBorders>
                  <w:vAlign w:val="center"/>
                </w:tcPr>
                <w:p w14:paraId="1002556C" w14:textId="77777777" w:rsidR="00AC0B7A" w:rsidRPr="00830DB2" w:rsidRDefault="00AC0B7A">
                  <w:pPr>
                    <w:pStyle w:val="30"/>
                    <w:rPr>
                      <w:sz w:val="18"/>
                      <w:szCs w:val="18"/>
                    </w:rPr>
                  </w:pPr>
                </w:p>
              </w:tc>
              <w:tc>
                <w:tcPr>
                  <w:tcW w:w="576" w:type="dxa"/>
                  <w:vMerge/>
                  <w:tcBorders>
                    <w:tl2br w:val="nil"/>
                    <w:tr2bl w:val="nil"/>
                  </w:tcBorders>
                  <w:vAlign w:val="center"/>
                </w:tcPr>
                <w:p w14:paraId="4493C775" w14:textId="77777777" w:rsidR="00AC0B7A" w:rsidRPr="00830DB2" w:rsidRDefault="00AC0B7A">
                  <w:pPr>
                    <w:pStyle w:val="30"/>
                    <w:rPr>
                      <w:sz w:val="18"/>
                      <w:szCs w:val="18"/>
                    </w:rPr>
                  </w:pPr>
                </w:p>
              </w:tc>
              <w:tc>
                <w:tcPr>
                  <w:tcW w:w="966" w:type="dxa"/>
                  <w:vMerge/>
                  <w:tcBorders>
                    <w:tl2br w:val="nil"/>
                    <w:tr2bl w:val="nil"/>
                  </w:tcBorders>
                  <w:vAlign w:val="center"/>
                </w:tcPr>
                <w:p w14:paraId="7457A852" w14:textId="77777777" w:rsidR="00AC0B7A" w:rsidRPr="00830DB2" w:rsidRDefault="00AC0B7A">
                  <w:pPr>
                    <w:pStyle w:val="30"/>
                    <w:rPr>
                      <w:sz w:val="18"/>
                      <w:szCs w:val="18"/>
                    </w:rPr>
                  </w:pPr>
                </w:p>
              </w:tc>
              <w:tc>
                <w:tcPr>
                  <w:tcW w:w="397" w:type="dxa"/>
                  <w:vMerge/>
                  <w:tcBorders>
                    <w:tl2br w:val="nil"/>
                    <w:tr2bl w:val="nil"/>
                  </w:tcBorders>
                  <w:vAlign w:val="center"/>
                </w:tcPr>
                <w:p w14:paraId="61E1434E" w14:textId="77777777" w:rsidR="00AC0B7A" w:rsidRPr="00830DB2" w:rsidRDefault="00AC0B7A">
                  <w:pPr>
                    <w:pStyle w:val="30"/>
                    <w:rPr>
                      <w:sz w:val="18"/>
                      <w:szCs w:val="18"/>
                    </w:rPr>
                  </w:pPr>
                </w:p>
              </w:tc>
              <w:tc>
                <w:tcPr>
                  <w:tcW w:w="1442" w:type="dxa"/>
                  <w:vMerge/>
                  <w:tcBorders>
                    <w:tl2br w:val="nil"/>
                    <w:tr2bl w:val="nil"/>
                  </w:tcBorders>
                  <w:vAlign w:val="center"/>
                </w:tcPr>
                <w:p w14:paraId="19DFE85F" w14:textId="77777777" w:rsidR="00AC0B7A" w:rsidRPr="00830DB2" w:rsidRDefault="00AC0B7A">
                  <w:pPr>
                    <w:pStyle w:val="30"/>
                    <w:rPr>
                      <w:sz w:val="18"/>
                      <w:szCs w:val="18"/>
                    </w:rPr>
                  </w:pPr>
                </w:p>
              </w:tc>
              <w:tc>
                <w:tcPr>
                  <w:tcW w:w="645" w:type="dxa"/>
                  <w:tcBorders>
                    <w:tl2br w:val="nil"/>
                    <w:tr2bl w:val="nil"/>
                  </w:tcBorders>
                  <w:vAlign w:val="center"/>
                </w:tcPr>
                <w:p w14:paraId="3DE2409B" w14:textId="77777777" w:rsidR="00AC0B7A" w:rsidRPr="00830DB2" w:rsidRDefault="00000000">
                  <w:pPr>
                    <w:pStyle w:val="30"/>
                    <w:rPr>
                      <w:sz w:val="18"/>
                      <w:szCs w:val="18"/>
                    </w:rPr>
                  </w:pPr>
                  <w:r w:rsidRPr="00830DB2">
                    <w:rPr>
                      <w:rFonts w:hint="eastAsia"/>
                      <w:sz w:val="18"/>
                      <w:szCs w:val="18"/>
                    </w:rPr>
                    <w:t>1.0</w:t>
                  </w:r>
                </w:p>
              </w:tc>
            </w:tr>
          </w:tbl>
          <w:p w14:paraId="302CDCF2" w14:textId="77777777" w:rsidR="00AC0B7A" w:rsidRPr="00830DB2" w:rsidRDefault="00AC0B7A">
            <w:pPr>
              <w:pStyle w:val="a8"/>
              <w:spacing w:after="0"/>
              <w:ind w:leftChars="0" w:left="0"/>
              <w:jc w:val="center"/>
              <w:rPr>
                <w:b/>
                <w:bCs/>
                <w:sz w:val="21"/>
                <w:szCs w:val="21"/>
              </w:rPr>
            </w:pPr>
          </w:p>
          <w:p w14:paraId="442502DC" w14:textId="77777777" w:rsidR="00AC0B7A" w:rsidRPr="00830DB2" w:rsidRDefault="00AC0B7A">
            <w:pPr>
              <w:pStyle w:val="TableText"/>
              <w:spacing w:line="360" w:lineRule="auto"/>
              <w:rPr>
                <w:rFonts w:ascii="Times New Roman" w:hAnsi="Times New Roman" w:cs="Times New Roman"/>
                <w:lang w:eastAsia="zh-CN"/>
              </w:rPr>
            </w:pPr>
          </w:p>
        </w:tc>
      </w:tr>
    </w:tbl>
    <w:p w14:paraId="19CDA478" w14:textId="77777777" w:rsidR="00AC0B7A" w:rsidRPr="00830DB2" w:rsidRDefault="00AC0B7A">
      <w:pPr>
        <w:pStyle w:val="af3"/>
        <w:jc w:val="center"/>
        <w:outlineLvl w:val="0"/>
        <w:rPr>
          <w:rFonts w:ascii="黑体" w:eastAsia="黑体" w:hAnsi="黑体" w:hint="eastAsia"/>
          <w:snapToGrid w:val="0"/>
          <w:sz w:val="30"/>
          <w:szCs w:val="30"/>
        </w:rPr>
        <w:sectPr w:rsidR="00AC0B7A" w:rsidRPr="00830DB2">
          <w:pgSz w:w="16838" w:h="11906" w:orient="landscape"/>
          <w:pgMar w:top="1531" w:right="1701" w:bottom="1531" w:left="1701" w:header="851" w:footer="851" w:gutter="0"/>
          <w:cols w:space="720"/>
          <w:docGrid w:linePitch="312"/>
        </w:sect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0"/>
        <w:gridCol w:w="8190"/>
      </w:tblGrid>
      <w:tr w:rsidR="00AC0B7A" w:rsidRPr="00830DB2" w14:paraId="072B0378" w14:textId="77777777">
        <w:trPr>
          <w:trHeight w:val="10511"/>
          <w:jc w:val="center"/>
        </w:trPr>
        <w:tc>
          <w:tcPr>
            <w:tcW w:w="800" w:type="dxa"/>
            <w:vAlign w:val="center"/>
          </w:tcPr>
          <w:p w14:paraId="012B61B8" w14:textId="77777777" w:rsidR="00AC0B7A" w:rsidRPr="00830DB2" w:rsidRDefault="00000000">
            <w:pPr>
              <w:adjustRightInd w:val="0"/>
              <w:snapToGrid w:val="0"/>
              <w:jc w:val="center"/>
              <w:rPr>
                <w:rFonts w:ascii="宋体" w:hAnsi="宋体" w:cs="宋体" w:hint="eastAsia"/>
                <w:kern w:val="0"/>
                <w:szCs w:val="21"/>
              </w:rPr>
            </w:pPr>
            <w:r w:rsidRPr="00830DB2">
              <w:rPr>
                <w:rFonts w:ascii="宋体" w:hAnsi="宋体" w:cs="宋体" w:hint="eastAsia"/>
                <w:b/>
                <w:sz w:val="24"/>
              </w:rPr>
              <w:lastRenderedPageBreak/>
              <w:t>运营期环境影响和保护措施</w:t>
            </w:r>
          </w:p>
        </w:tc>
        <w:tc>
          <w:tcPr>
            <w:tcW w:w="8190" w:type="dxa"/>
          </w:tcPr>
          <w:p w14:paraId="7850865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）废水污染物源强核算过程</w:t>
            </w:r>
          </w:p>
          <w:p w14:paraId="443DAD4A" w14:textId="77777777" w:rsidR="00AC0B7A" w:rsidRPr="00830DB2" w:rsidRDefault="00000000">
            <w:pPr>
              <w:pStyle w:val="TableText"/>
              <w:adjustRightInd w:val="0"/>
              <w:snapToGrid w:val="0"/>
              <w:spacing w:line="360" w:lineRule="auto"/>
              <w:ind w:firstLineChars="200" w:firstLine="480"/>
              <w:rPr>
                <w:rFonts w:ascii="Times New Roman" w:hint="eastAsia"/>
                <w:lang w:eastAsia="zh-CN"/>
              </w:rPr>
            </w:pPr>
            <w:r w:rsidRPr="00830DB2">
              <w:rPr>
                <w:rFonts w:ascii="Times New Roman" w:hint="eastAsia"/>
                <w:lang w:eastAsia="zh-CN"/>
              </w:rPr>
              <w:t>本项目不新增劳动定员，故生活用水量、排放量不发生改变。前处理工艺产生废水与现有项目一致，本项目主要新增生产废水为</w:t>
            </w:r>
            <w:r w:rsidRPr="00830DB2">
              <w:rPr>
                <w:rFonts w:ascii="Times New Roman" w:hAnsi="Times New Roman" w:hint="eastAsia"/>
                <w:lang w:eastAsia="zh-CN"/>
              </w:rPr>
              <w:t>水幕帘、喷淋塔产生废水。</w:t>
            </w:r>
          </w:p>
          <w:p w14:paraId="0D2DC96D" w14:textId="77777777" w:rsidR="00AC0B7A" w:rsidRPr="00830DB2" w:rsidRDefault="00000000">
            <w:pPr>
              <w:spacing w:line="360" w:lineRule="auto"/>
              <w:ind w:firstLineChars="200" w:firstLine="480"/>
              <w:rPr>
                <w:sz w:val="24"/>
              </w:rPr>
            </w:pPr>
            <w:r w:rsidRPr="00830DB2">
              <w:rPr>
                <w:rFonts w:hint="eastAsia"/>
                <w:sz w:val="24"/>
              </w:rPr>
              <w:t>1</w:t>
            </w:r>
            <w:r w:rsidRPr="00830DB2">
              <w:rPr>
                <w:rFonts w:hint="eastAsia"/>
                <w:sz w:val="24"/>
              </w:rPr>
              <w:t>）现有项目生产废水</w:t>
            </w:r>
          </w:p>
          <w:p w14:paraId="30951066"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现有项目生产废水主要为前处理产生废水，包括碱洗废水、酸洗废水、钝化废水、水洗废水。现有项目生产废水量为</w:t>
            </w:r>
            <w:r w:rsidRPr="00830DB2">
              <w:rPr>
                <w:rFonts w:ascii="Times New Roman" w:hAnsi="Times New Roman" w:hint="eastAsia"/>
                <w:lang w:eastAsia="zh-CN"/>
              </w:rPr>
              <w:t>777.6m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w:t>
            </w:r>
          </w:p>
          <w:p w14:paraId="61A2DC90"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2</w:t>
            </w:r>
            <w:r w:rsidRPr="00830DB2">
              <w:rPr>
                <w:rFonts w:ascii="Times New Roman" w:hAnsi="Times New Roman" w:hint="eastAsia"/>
                <w:lang w:eastAsia="zh-CN"/>
              </w:rPr>
              <w:t>）本项目新增</w:t>
            </w:r>
            <w:r w:rsidRPr="00830DB2">
              <w:rPr>
                <w:rFonts w:ascii="Times New Roman" w:hAnsi="Times New Roman"/>
                <w:lang w:eastAsia="zh-CN"/>
              </w:rPr>
              <w:t>水幕帘喷淋废水</w:t>
            </w:r>
          </w:p>
          <w:p w14:paraId="3FF47367"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厂区拥有</w:t>
            </w:r>
            <w:r w:rsidRPr="00830DB2">
              <w:rPr>
                <w:rFonts w:ascii="Times New Roman" w:hAnsi="Times New Roman" w:hint="eastAsia"/>
                <w:lang w:eastAsia="zh-CN"/>
              </w:rPr>
              <w:t>3</w:t>
            </w:r>
            <w:r w:rsidRPr="00830DB2">
              <w:rPr>
                <w:rFonts w:ascii="Times New Roman" w:hAnsi="Times New Roman" w:hint="eastAsia"/>
                <w:lang w:eastAsia="zh-CN"/>
              </w:rPr>
              <w:t>个</w:t>
            </w:r>
            <w:r w:rsidRPr="00830DB2">
              <w:rPr>
                <w:rFonts w:ascii="Times New Roman" w:hAnsi="Times New Roman" w:hint="eastAsia"/>
                <w:lang w:eastAsia="zh-CN"/>
              </w:rPr>
              <w:t>10m</w:t>
            </w:r>
            <w:r w:rsidRPr="00830DB2">
              <w:rPr>
                <w:rFonts w:ascii="Times New Roman" w:hAnsi="Times New Roman" w:hint="eastAsia"/>
                <w:vertAlign w:val="superscript"/>
                <w:lang w:eastAsia="zh-CN"/>
              </w:rPr>
              <w:t>3</w:t>
            </w:r>
            <w:r w:rsidRPr="00830DB2">
              <w:rPr>
                <w:rFonts w:ascii="Times New Roman" w:hAnsi="Times New Roman" w:hint="eastAsia"/>
                <w:lang w:eastAsia="zh-CN"/>
              </w:rPr>
              <w:t>絮凝沉淀池，用以收集水幕帘、喷淋塔产生废水。沉淀池</w:t>
            </w:r>
            <w:r w:rsidRPr="00830DB2">
              <w:rPr>
                <w:rFonts w:ascii="Times New Roman" w:hAnsi="Times New Roman"/>
                <w:lang w:eastAsia="zh-CN"/>
              </w:rPr>
              <w:t>有效容积</w:t>
            </w:r>
            <w:r w:rsidRPr="00830DB2">
              <w:rPr>
                <w:rFonts w:ascii="Times New Roman" w:hAnsi="Times New Roman" w:hint="eastAsia"/>
                <w:lang w:eastAsia="zh-CN"/>
              </w:rPr>
              <w:t>为</w:t>
            </w:r>
            <w:r w:rsidRPr="00830DB2">
              <w:rPr>
                <w:rFonts w:ascii="Times New Roman" w:hAnsi="Times New Roman"/>
                <w:lang w:eastAsia="zh-CN"/>
              </w:rPr>
              <w:t>90%</w:t>
            </w:r>
            <w:r w:rsidRPr="00830DB2">
              <w:rPr>
                <w:rFonts w:ascii="Times New Roman" w:hAnsi="Times New Roman" w:hint="eastAsia"/>
                <w:lang w:eastAsia="zh-CN"/>
              </w:rPr>
              <w:t>，废水定期排放，一年排放</w:t>
            </w:r>
            <w:r w:rsidRPr="00830DB2">
              <w:rPr>
                <w:rFonts w:ascii="Times New Roman" w:hAnsi="Times New Roman" w:hint="eastAsia"/>
                <w:lang w:eastAsia="zh-CN"/>
              </w:rPr>
              <w:t>4</w:t>
            </w:r>
            <w:r w:rsidRPr="00830DB2">
              <w:rPr>
                <w:rFonts w:ascii="Times New Roman" w:hAnsi="Times New Roman" w:hint="eastAsia"/>
                <w:lang w:eastAsia="zh-CN"/>
              </w:rPr>
              <w:t>次。则水幕帘、喷淋塔产生废水量为</w:t>
            </w:r>
            <w:r w:rsidRPr="00830DB2">
              <w:rPr>
                <w:rFonts w:ascii="Times New Roman" w:hAnsi="Times New Roman" w:hint="eastAsia"/>
                <w:lang w:eastAsia="zh-CN"/>
              </w:rPr>
              <w:t>108m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（损耗水量为</w:t>
            </w:r>
            <w:r w:rsidRPr="00830DB2">
              <w:rPr>
                <w:rFonts w:ascii="Times New Roman" w:hAnsi="Times New Roman" w:hint="eastAsia"/>
                <w:lang w:eastAsia="zh-CN"/>
              </w:rPr>
              <w:t>21.6 m</w:t>
            </w:r>
            <w:r w:rsidRPr="00830DB2">
              <w:rPr>
                <w:rFonts w:ascii="Times New Roman" w:hAnsi="Times New Roman" w:hint="eastAsia"/>
                <w:vertAlign w:val="superscript"/>
                <w:lang w:eastAsia="zh-CN"/>
              </w:rPr>
              <w:t>3</w:t>
            </w:r>
            <w:r w:rsidRPr="00830DB2">
              <w:rPr>
                <w:rFonts w:ascii="Times New Roman" w:hAnsi="Times New Roman" w:hint="eastAsia"/>
                <w:lang w:eastAsia="zh-CN"/>
              </w:rPr>
              <w:t>/a</w:t>
            </w:r>
            <w:r w:rsidRPr="00830DB2">
              <w:rPr>
                <w:rFonts w:ascii="Times New Roman" w:hAnsi="Times New Roman" w:hint="eastAsia"/>
                <w:lang w:eastAsia="zh-CN"/>
              </w:rPr>
              <w:t>）。类比《</w:t>
            </w:r>
            <w:r w:rsidRPr="00830DB2">
              <w:rPr>
                <w:rFonts w:ascii="Times New Roman" w:hAnsi="Times New Roman"/>
                <w:lang w:eastAsia="zh-CN"/>
              </w:rPr>
              <w:t>江西晶科铝业有限公司铝型材加工改扩建项目</w:t>
            </w:r>
            <w:r w:rsidRPr="00830DB2">
              <w:rPr>
                <w:rFonts w:ascii="Times New Roman" w:hAnsi="Times New Roman" w:hint="eastAsia"/>
                <w:lang w:eastAsia="zh-CN"/>
              </w:rPr>
              <w:t>环境影响报告表》，项目新增喷漆废水各污染因子排放浓度分别为：</w:t>
            </w:r>
            <w:r w:rsidRPr="00830DB2">
              <w:rPr>
                <w:rFonts w:ascii="Times New Roman" w:hAnsi="Times New Roman" w:hint="eastAsia"/>
                <w:lang w:eastAsia="zh-CN"/>
              </w:rPr>
              <w:t>COD</w:t>
            </w:r>
            <w:r w:rsidRPr="00830DB2">
              <w:rPr>
                <w:rFonts w:ascii="Times New Roman" w:hAnsi="Times New Roman" w:hint="eastAsia"/>
                <w:vertAlign w:val="subscript"/>
                <w:lang w:eastAsia="zh-CN"/>
              </w:rPr>
              <w:t>Cr</w:t>
            </w:r>
            <w:r w:rsidRPr="00830DB2">
              <w:rPr>
                <w:rFonts w:ascii="Times New Roman" w:hAnsi="Times New Roman" w:hint="eastAsia"/>
                <w:lang w:eastAsia="zh-CN"/>
              </w:rPr>
              <w:t>：</w:t>
            </w:r>
            <w:r w:rsidRPr="00830DB2">
              <w:rPr>
                <w:rFonts w:ascii="Times New Roman" w:hAnsi="Times New Roman" w:hint="eastAsia"/>
                <w:lang w:eastAsia="zh-CN"/>
              </w:rPr>
              <w:t>200mg/L</w:t>
            </w:r>
            <w:r w:rsidRPr="00830DB2">
              <w:rPr>
                <w:rFonts w:ascii="Times New Roman" w:hAnsi="Times New Roman" w:hint="eastAsia"/>
                <w:lang w:eastAsia="zh-CN"/>
              </w:rPr>
              <w:t>、</w:t>
            </w:r>
            <w:r w:rsidRPr="00830DB2">
              <w:rPr>
                <w:rFonts w:ascii="Times New Roman" w:hAnsi="Times New Roman" w:hint="eastAsia"/>
                <w:lang w:eastAsia="zh-CN"/>
              </w:rPr>
              <w:t>SS</w:t>
            </w:r>
            <w:r w:rsidRPr="00830DB2">
              <w:rPr>
                <w:rFonts w:ascii="Times New Roman" w:hAnsi="Times New Roman" w:hint="eastAsia"/>
                <w:lang w:eastAsia="zh-CN"/>
              </w:rPr>
              <w:t>：</w:t>
            </w:r>
            <w:r w:rsidRPr="00830DB2">
              <w:rPr>
                <w:rFonts w:ascii="Times New Roman" w:hAnsi="Times New Roman" w:hint="eastAsia"/>
                <w:lang w:eastAsia="zh-CN"/>
              </w:rPr>
              <w:t>200mg/L</w:t>
            </w:r>
            <w:r w:rsidRPr="00830DB2">
              <w:rPr>
                <w:rFonts w:ascii="Times New Roman" w:hAnsi="Times New Roman" w:hint="eastAsia"/>
                <w:lang w:eastAsia="zh-CN"/>
              </w:rPr>
              <w:t>、石油类：</w:t>
            </w:r>
            <w:r w:rsidRPr="00830DB2">
              <w:rPr>
                <w:rFonts w:ascii="Times New Roman" w:hAnsi="Times New Roman" w:hint="eastAsia"/>
                <w:lang w:eastAsia="zh-CN"/>
              </w:rPr>
              <w:t>20mg/L</w:t>
            </w:r>
            <w:r w:rsidRPr="00830DB2">
              <w:rPr>
                <w:rFonts w:ascii="Times New Roman" w:hAnsi="Times New Roman" w:hint="eastAsia"/>
                <w:lang w:eastAsia="zh-CN"/>
              </w:rPr>
              <w:t>、</w:t>
            </w:r>
            <w:r w:rsidRPr="00830DB2">
              <w:rPr>
                <w:rFonts w:ascii="Times New Roman" w:hAnsi="Times New Roman" w:hint="eastAsia"/>
                <w:lang w:eastAsia="zh-CN"/>
              </w:rPr>
              <w:t>LAS</w:t>
            </w:r>
            <w:r w:rsidRPr="00830DB2">
              <w:rPr>
                <w:rFonts w:ascii="Times New Roman" w:hAnsi="Times New Roman" w:hint="eastAsia"/>
                <w:lang w:eastAsia="zh-CN"/>
              </w:rPr>
              <w:t>：</w:t>
            </w:r>
            <w:r w:rsidRPr="00830DB2">
              <w:rPr>
                <w:rFonts w:ascii="Times New Roman" w:hAnsi="Times New Roman" w:hint="eastAsia"/>
                <w:lang w:eastAsia="zh-CN"/>
              </w:rPr>
              <w:t>30mg/L</w:t>
            </w:r>
            <w:r w:rsidRPr="00830DB2">
              <w:rPr>
                <w:rFonts w:ascii="Times New Roman" w:hAnsi="Times New Roman" w:hint="eastAsia"/>
                <w:lang w:eastAsia="zh-CN"/>
              </w:rPr>
              <w:t>。</w:t>
            </w:r>
          </w:p>
          <w:p w14:paraId="1FFC1042"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cs="Times New Roman" w:hint="eastAsia"/>
                <w:lang w:eastAsia="zh-CN"/>
              </w:rPr>
              <w:t>根据</w:t>
            </w:r>
            <w:r w:rsidRPr="00830DB2">
              <w:rPr>
                <w:rFonts w:ascii="Times New Roman" w:hAnsi="Times New Roman" w:cs="Times New Roman"/>
                <w:lang w:eastAsia="zh-CN"/>
              </w:rPr>
              <w:t>《</w:t>
            </w:r>
            <w:r w:rsidRPr="00830DB2">
              <w:rPr>
                <w:rFonts w:ascii="Times New Roman" w:hAnsi="Times New Roman" w:cs="Times New Roman" w:hint="eastAsia"/>
                <w:lang w:eastAsia="zh-CN"/>
              </w:rPr>
              <w:t>喷漆废水处理工程设计实例</w:t>
            </w:r>
            <w:r w:rsidRPr="00830DB2">
              <w:rPr>
                <w:rFonts w:ascii="Times New Roman" w:hAnsi="Times New Roman" w:cs="Times New Roman" w:hint="eastAsia"/>
                <w:lang w:eastAsia="zh-CN"/>
              </w:rPr>
              <w:t>-</w:t>
            </w:r>
            <w:r w:rsidRPr="00830DB2">
              <w:rPr>
                <w:rFonts w:ascii="Times New Roman" w:hAnsi="Times New Roman" w:cs="Times New Roman" w:hint="eastAsia"/>
                <w:lang w:eastAsia="zh-CN"/>
              </w:rPr>
              <w:t>罗春霖</w:t>
            </w:r>
            <w:r w:rsidRPr="00830DB2">
              <w:rPr>
                <w:rFonts w:ascii="Times New Roman" w:hAnsi="Times New Roman" w:cs="Times New Roman"/>
                <w:lang w:eastAsia="zh-CN"/>
              </w:rPr>
              <w:t>》</w:t>
            </w:r>
            <w:r w:rsidRPr="00830DB2">
              <w:rPr>
                <w:rFonts w:ascii="Times New Roman" w:hAnsi="Times New Roman" w:cs="Times New Roman" w:hint="eastAsia"/>
                <w:lang w:eastAsia="zh-CN"/>
              </w:rPr>
              <w:t>（厦门科林尔环保科技有限公司，福建，厦门，</w:t>
            </w:r>
            <w:r w:rsidRPr="00830DB2">
              <w:rPr>
                <w:rFonts w:ascii="Times New Roman" w:hAnsi="Times New Roman" w:cs="Times New Roman" w:hint="eastAsia"/>
                <w:lang w:eastAsia="zh-CN"/>
              </w:rPr>
              <w:t>361000</w:t>
            </w:r>
            <w:r w:rsidRPr="00830DB2">
              <w:rPr>
                <w:rFonts w:ascii="Times New Roman" w:hAnsi="Times New Roman" w:cs="Times New Roman" w:hint="eastAsia"/>
                <w:lang w:eastAsia="zh-CN"/>
              </w:rPr>
              <w:t>）中喷漆废水水质特性，本项目喷漆废水</w:t>
            </w:r>
            <w:r w:rsidRPr="00830DB2">
              <w:rPr>
                <w:rFonts w:ascii="Times New Roman" w:hAnsi="Times New Roman" w:cs="Times New Roman" w:hint="eastAsia"/>
                <w:lang w:eastAsia="zh-CN"/>
              </w:rPr>
              <w:t>BOD</w:t>
            </w:r>
            <w:r w:rsidRPr="00830DB2">
              <w:rPr>
                <w:rFonts w:ascii="Times New Roman" w:hAnsi="Times New Roman" w:cs="Times New Roman" w:hint="eastAsia"/>
                <w:vertAlign w:val="subscript"/>
                <w:lang w:eastAsia="zh-CN"/>
              </w:rPr>
              <w:t>5</w:t>
            </w:r>
            <w:r w:rsidRPr="00830DB2">
              <w:rPr>
                <w:rFonts w:ascii="Times New Roman" w:hAnsi="Times New Roman" w:cs="Times New Roman" w:hint="eastAsia"/>
                <w:lang w:eastAsia="zh-CN"/>
              </w:rPr>
              <w:t>取</w:t>
            </w:r>
            <w:r w:rsidRPr="00830DB2">
              <w:rPr>
                <w:rFonts w:ascii="Times New Roman" w:hAnsi="Times New Roman" w:cs="Times New Roman" w:hint="eastAsia"/>
                <w:lang w:eastAsia="zh-CN"/>
              </w:rPr>
              <w:t>410mg/L</w:t>
            </w:r>
            <w:r w:rsidRPr="00830DB2">
              <w:rPr>
                <w:rFonts w:ascii="Times New Roman" w:hAnsi="Times New Roman" w:cs="Times New Roman" w:hint="eastAsia"/>
                <w:lang w:eastAsia="zh-CN"/>
              </w:rPr>
              <w:t>，氨氮取</w:t>
            </w:r>
            <w:r w:rsidRPr="00830DB2">
              <w:rPr>
                <w:rFonts w:ascii="Times New Roman" w:hAnsi="Times New Roman" w:cs="Times New Roman" w:hint="eastAsia"/>
                <w:lang w:eastAsia="zh-CN"/>
              </w:rPr>
              <w:t>4.2mg/L</w:t>
            </w:r>
            <w:r w:rsidRPr="00830DB2">
              <w:rPr>
                <w:rFonts w:ascii="Times New Roman" w:hAnsi="Times New Roman" w:cs="Times New Roman" w:hint="eastAsia"/>
                <w:lang w:eastAsia="zh-CN"/>
              </w:rPr>
              <w:t>，喷漆废水</w:t>
            </w:r>
            <w:r w:rsidRPr="00830DB2">
              <w:rPr>
                <w:rFonts w:ascii="Times New Roman" w:hAnsi="Times New Roman" w:cs="Times New Roman" w:hint="eastAsia"/>
                <w:lang w:eastAsia="zh-CN"/>
              </w:rPr>
              <w:t>BOD</w:t>
            </w:r>
            <w:r w:rsidRPr="00830DB2">
              <w:rPr>
                <w:rFonts w:ascii="Times New Roman" w:hAnsi="Times New Roman" w:cs="Times New Roman" w:hint="eastAsia"/>
                <w:vertAlign w:val="subscript"/>
                <w:lang w:eastAsia="zh-CN"/>
              </w:rPr>
              <w:t>5</w:t>
            </w:r>
            <w:r w:rsidRPr="00830DB2">
              <w:rPr>
                <w:rFonts w:ascii="Times New Roman" w:hAnsi="Times New Roman" w:cs="Times New Roman" w:hint="eastAsia"/>
                <w:lang w:eastAsia="zh-CN"/>
              </w:rPr>
              <w:t>的排放量为</w:t>
            </w:r>
            <w:r w:rsidRPr="00830DB2">
              <w:rPr>
                <w:rFonts w:ascii="Times New Roman" w:hAnsi="Times New Roman" w:cs="Times New Roman" w:hint="eastAsia"/>
                <w:lang w:eastAsia="zh-CN"/>
              </w:rPr>
              <w:t>0.044t/a</w:t>
            </w:r>
            <w:r w:rsidRPr="00830DB2">
              <w:rPr>
                <w:rFonts w:ascii="Times New Roman" w:hAnsi="Times New Roman" w:cs="Times New Roman" w:hint="eastAsia"/>
                <w:lang w:eastAsia="zh-CN"/>
              </w:rPr>
              <w:t>，氨氮的排放量为</w:t>
            </w:r>
            <w:r w:rsidRPr="00830DB2">
              <w:rPr>
                <w:rFonts w:ascii="Times New Roman" w:hAnsi="Times New Roman" w:cs="Times New Roman" w:hint="eastAsia"/>
                <w:lang w:eastAsia="zh-CN"/>
              </w:rPr>
              <w:t>0.002t/a</w:t>
            </w:r>
            <w:r w:rsidRPr="00830DB2">
              <w:rPr>
                <w:rFonts w:ascii="Times New Roman" w:hAnsi="Times New Roman" w:cs="Times New Roman" w:hint="eastAsia"/>
                <w:lang w:eastAsia="zh-CN"/>
              </w:rPr>
              <w:t>。本项目漆料使用量为</w:t>
            </w:r>
            <w:r w:rsidRPr="00830DB2">
              <w:rPr>
                <w:rFonts w:ascii="Times New Roman" w:hAnsi="Times New Roman" w:cs="Times New Roman" w:hint="eastAsia"/>
                <w:lang w:eastAsia="zh-CN"/>
              </w:rPr>
              <w:t>4.5t</w:t>
            </w:r>
            <w:r w:rsidRPr="00830DB2">
              <w:rPr>
                <w:rFonts w:ascii="Times New Roman" w:hAnsi="Times New Roman" w:cs="Times New Roman" w:hint="eastAsia"/>
                <w:lang w:eastAsia="zh-CN"/>
              </w:rPr>
              <w:t>（二甲苯含量</w:t>
            </w:r>
            <w:r w:rsidRPr="00830DB2">
              <w:rPr>
                <w:rFonts w:ascii="Times New Roman" w:hAnsi="Times New Roman" w:cs="Times New Roman" w:hint="eastAsia"/>
                <w:lang w:eastAsia="zh-CN"/>
              </w:rPr>
              <w:t>0.929t</w:t>
            </w:r>
            <w:r w:rsidRPr="00830DB2">
              <w:rPr>
                <w:rFonts w:ascii="Times New Roman" w:hAnsi="Times New Roman" w:cs="Times New Roman" w:hint="eastAsia"/>
                <w:lang w:eastAsia="zh-CN"/>
              </w:rPr>
              <w:t>），二甲苯在</w:t>
            </w:r>
            <w:r w:rsidRPr="00830DB2">
              <w:rPr>
                <w:rFonts w:ascii="Times New Roman" w:hAnsi="Times New Roman" w:cs="Times New Roman" w:hint="eastAsia"/>
                <w:lang w:eastAsia="zh-CN"/>
              </w:rPr>
              <w:t>20</w:t>
            </w:r>
            <w:r w:rsidRPr="00830DB2">
              <w:rPr>
                <w:rFonts w:ascii="Times New Roman" w:hAnsi="Times New Roman" w:cs="Times New Roman"/>
                <w:lang w:eastAsia="zh-CN"/>
              </w:rPr>
              <w:t>℃</w:t>
            </w:r>
            <w:r w:rsidRPr="00830DB2">
              <w:rPr>
                <w:rFonts w:ascii="Times New Roman" w:hAnsi="Times New Roman" w:cs="Times New Roman" w:hint="eastAsia"/>
                <w:lang w:eastAsia="zh-CN"/>
              </w:rPr>
              <w:t>水中溶解度</w:t>
            </w:r>
            <w:r w:rsidRPr="00830DB2">
              <w:rPr>
                <w:rFonts w:ascii="Times New Roman" w:hAnsi="Times New Roman" w:cs="Times New Roman" w:hint="eastAsia"/>
                <w:lang w:eastAsia="zh-CN"/>
              </w:rPr>
              <w:t>0.011%</w:t>
            </w:r>
            <w:r w:rsidRPr="00830DB2">
              <w:rPr>
                <w:rFonts w:ascii="Times New Roman" w:hAnsi="Times New Roman" w:cs="Times New Roman" w:hint="eastAsia"/>
                <w:lang w:eastAsia="zh-CN"/>
              </w:rPr>
              <w:t>，溶解量</w:t>
            </w:r>
            <w:r w:rsidRPr="00830DB2">
              <w:rPr>
                <w:rFonts w:ascii="Times New Roman" w:hAnsi="Times New Roman" w:cs="Times New Roman" w:hint="eastAsia"/>
                <w:lang w:eastAsia="zh-CN"/>
              </w:rPr>
              <w:t>0.102kg/a</w:t>
            </w:r>
            <w:r w:rsidRPr="00830DB2">
              <w:rPr>
                <w:rFonts w:ascii="Times New Roman" w:hAnsi="Times New Roman" w:cs="Times New Roman" w:hint="eastAsia"/>
                <w:lang w:eastAsia="zh-CN"/>
              </w:rPr>
              <w:t>，浓度为</w:t>
            </w:r>
            <w:r w:rsidRPr="00830DB2">
              <w:rPr>
                <w:rFonts w:ascii="Times New Roman" w:hAnsi="Times New Roman" w:cs="Times New Roman" w:hint="eastAsia"/>
                <w:lang w:eastAsia="zh-CN"/>
              </w:rPr>
              <w:t>0.94mg/L</w:t>
            </w:r>
            <w:r w:rsidRPr="00830DB2">
              <w:rPr>
                <w:rFonts w:ascii="Times New Roman" w:hAnsi="Times New Roman" w:cs="Times New Roman" w:hint="eastAsia"/>
                <w:lang w:eastAsia="zh-CN"/>
              </w:rPr>
              <w:t>，浓度较低。</w:t>
            </w:r>
          </w:p>
          <w:p w14:paraId="240885A7"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本项目生产废水经废水收集池收集后，通过水泵输送至</w:t>
            </w:r>
            <w:r w:rsidRPr="00830DB2">
              <w:rPr>
                <w:rFonts w:ascii="Times New Roman" w:hAnsi="Times New Roman" w:cs="Times New Roman"/>
                <w:lang w:eastAsia="zh-CN"/>
              </w:rPr>
              <w:t>江西虹粤铝业有限公司</w:t>
            </w:r>
            <w:r w:rsidRPr="00830DB2">
              <w:rPr>
                <w:rFonts w:ascii="Times New Roman" w:hAnsi="Times New Roman" w:hint="eastAsia"/>
                <w:lang w:eastAsia="zh-CN"/>
              </w:rPr>
              <w:t>污水处理站（中和</w:t>
            </w:r>
            <w:r w:rsidRPr="00830DB2">
              <w:rPr>
                <w:rFonts w:ascii="Times New Roman" w:hAnsi="Times New Roman" w:hint="eastAsia"/>
                <w:lang w:eastAsia="zh-CN"/>
              </w:rPr>
              <w:t>+</w:t>
            </w:r>
            <w:r w:rsidRPr="00830DB2">
              <w:rPr>
                <w:rFonts w:ascii="Times New Roman" w:hAnsi="Times New Roman" w:hint="eastAsia"/>
                <w:lang w:eastAsia="zh-CN"/>
              </w:rPr>
              <w:t>絮凝沉淀）处理后排至园区管网。</w:t>
            </w:r>
          </w:p>
          <w:p w14:paraId="75FC0AB1" w14:textId="77777777" w:rsidR="00AC0B7A" w:rsidRPr="00830DB2" w:rsidRDefault="00000000">
            <w:pPr>
              <w:pStyle w:val="TableText"/>
              <w:adjustRightInd w:val="0"/>
              <w:snapToGrid w:val="0"/>
              <w:spacing w:line="360" w:lineRule="auto"/>
              <w:ind w:firstLineChars="200" w:firstLine="480"/>
              <w:rPr>
                <w:rFonts w:ascii="Times New Roman" w:hAnsi="Times New Roman"/>
                <w:lang w:eastAsia="zh-CN"/>
              </w:rPr>
            </w:pPr>
            <w:r w:rsidRPr="00830DB2">
              <w:rPr>
                <w:rFonts w:ascii="Times New Roman" w:hAnsi="Times New Roman" w:hint="eastAsia"/>
                <w:lang w:eastAsia="zh-CN"/>
              </w:rPr>
              <w:t>3</w:t>
            </w:r>
            <w:r w:rsidRPr="00830DB2">
              <w:rPr>
                <w:rFonts w:ascii="Times New Roman" w:hAnsi="Times New Roman" w:hint="eastAsia"/>
                <w:lang w:eastAsia="zh-CN"/>
              </w:rPr>
              <w:t>）全厂生产废水</w:t>
            </w:r>
          </w:p>
          <w:p w14:paraId="61331CE3" w14:textId="77777777" w:rsidR="00AC0B7A" w:rsidRPr="00830DB2" w:rsidRDefault="00000000">
            <w:pPr>
              <w:spacing w:line="360" w:lineRule="auto"/>
              <w:ind w:firstLineChars="200" w:firstLine="480"/>
              <w:rPr>
                <w:sz w:val="24"/>
              </w:rPr>
            </w:pPr>
            <w:r w:rsidRPr="00830DB2">
              <w:rPr>
                <w:rFonts w:hint="eastAsia"/>
                <w:sz w:val="24"/>
              </w:rPr>
              <w:t>项目全厂生产废水污染物</w:t>
            </w:r>
            <w:r w:rsidRPr="00830DB2">
              <w:rPr>
                <w:sz w:val="24"/>
              </w:rPr>
              <w:t>产排情况见表</w:t>
            </w:r>
            <w:r w:rsidRPr="00830DB2">
              <w:rPr>
                <w:rFonts w:hint="eastAsia"/>
                <w:sz w:val="24"/>
              </w:rPr>
              <w:t>4-6</w:t>
            </w:r>
            <w:r w:rsidRPr="00830DB2">
              <w:rPr>
                <w:sz w:val="24"/>
              </w:rPr>
              <w:t>。</w:t>
            </w:r>
          </w:p>
          <w:p w14:paraId="00E82296" w14:textId="77777777" w:rsidR="00AC0B7A" w:rsidRPr="00830DB2" w:rsidRDefault="00000000">
            <w:pPr>
              <w:jc w:val="center"/>
              <w:rPr>
                <w:b/>
                <w:bCs/>
              </w:rPr>
            </w:pPr>
            <w:r w:rsidRPr="00830DB2">
              <w:rPr>
                <w:b/>
                <w:bCs/>
              </w:rPr>
              <w:t>表</w:t>
            </w:r>
            <w:r w:rsidRPr="00830DB2">
              <w:rPr>
                <w:rFonts w:hint="eastAsia"/>
                <w:b/>
                <w:bCs/>
              </w:rPr>
              <w:t xml:space="preserve">4-6  </w:t>
            </w:r>
            <w:r w:rsidRPr="00830DB2">
              <w:rPr>
                <w:b/>
                <w:bCs/>
              </w:rPr>
              <w:t>项目</w:t>
            </w:r>
            <w:r w:rsidRPr="00830DB2">
              <w:rPr>
                <w:rFonts w:hint="eastAsia"/>
                <w:b/>
                <w:bCs/>
              </w:rPr>
              <w:t>生产</w:t>
            </w:r>
            <w:r w:rsidRPr="00830DB2">
              <w:rPr>
                <w:b/>
                <w:bCs/>
              </w:rPr>
              <w:t>废水</w:t>
            </w:r>
            <w:r w:rsidRPr="00830DB2">
              <w:rPr>
                <w:rFonts w:hint="eastAsia"/>
                <w:b/>
                <w:bCs/>
              </w:rPr>
              <w:t>污染物</w:t>
            </w:r>
            <w:r w:rsidRPr="00830DB2">
              <w:rPr>
                <w:b/>
                <w:bCs/>
              </w:rPr>
              <w:t>产生和排放情况统计表</w:t>
            </w:r>
          </w:p>
          <w:tbl>
            <w:tblPr>
              <w:tblStyle w:val="af8"/>
              <w:tblW w:w="5000" w:type="pct"/>
              <w:jc w:val="center"/>
              <w:tblLayout w:type="fixed"/>
              <w:tblLook w:val="04A0" w:firstRow="1" w:lastRow="0" w:firstColumn="1" w:lastColumn="0" w:noHBand="0" w:noVBand="1"/>
            </w:tblPr>
            <w:tblGrid>
              <w:gridCol w:w="1000"/>
              <w:gridCol w:w="1077"/>
              <w:gridCol w:w="564"/>
              <w:gridCol w:w="628"/>
              <w:gridCol w:w="564"/>
              <w:gridCol w:w="602"/>
              <w:gridCol w:w="600"/>
              <w:gridCol w:w="551"/>
              <w:gridCol w:w="666"/>
              <w:gridCol w:w="589"/>
              <w:gridCol w:w="577"/>
              <w:gridCol w:w="546"/>
            </w:tblGrid>
            <w:tr w:rsidR="00AC0B7A" w:rsidRPr="00830DB2" w14:paraId="4E91190D" w14:textId="77777777">
              <w:trPr>
                <w:jc w:val="center"/>
              </w:trPr>
              <w:tc>
                <w:tcPr>
                  <w:tcW w:w="1303" w:type="pct"/>
                  <w:gridSpan w:val="2"/>
                  <w:vAlign w:val="center"/>
                </w:tcPr>
                <w:p w14:paraId="64837A1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类别</w:t>
                  </w:r>
                </w:p>
              </w:tc>
              <w:tc>
                <w:tcPr>
                  <w:tcW w:w="354" w:type="pct"/>
                  <w:vAlign w:val="center"/>
                </w:tcPr>
                <w:p w14:paraId="22F03EB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COD</w:t>
                  </w:r>
                </w:p>
              </w:tc>
              <w:tc>
                <w:tcPr>
                  <w:tcW w:w="394" w:type="pct"/>
                  <w:vAlign w:val="center"/>
                </w:tcPr>
                <w:p w14:paraId="75A1EC4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BOD</w:t>
                  </w:r>
                  <w:r w:rsidRPr="00830DB2">
                    <w:rPr>
                      <w:rFonts w:ascii="Times New Roman" w:hAnsi="Times New Roman" w:hint="eastAsia"/>
                      <w:color w:val="auto"/>
                      <w:sz w:val="21"/>
                      <w:vertAlign w:val="subscript"/>
                    </w:rPr>
                    <w:t>5</w:t>
                  </w:r>
                </w:p>
              </w:tc>
              <w:tc>
                <w:tcPr>
                  <w:tcW w:w="354" w:type="pct"/>
                  <w:vAlign w:val="center"/>
                </w:tcPr>
                <w:p w14:paraId="5FF27A2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SS</w:t>
                  </w:r>
                </w:p>
              </w:tc>
              <w:tc>
                <w:tcPr>
                  <w:tcW w:w="378" w:type="pct"/>
                  <w:vAlign w:val="center"/>
                </w:tcPr>
                <w:p w14:paraId="7444BE2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氨氮</w:t>
                  </w:r>
                </w:p>
              </w:tc>
              <w:tc>
                <w:tcPr>
                  <w:tcW w:w="377" w:type="pct"/>
                  <w:vAlign w:val="center"/>
                </w:tcPr>
                <w:p w14:paraId="0C408AE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TN</w:t>
                  </w:r>
                </w:p>
              </w:tc>
              <w:tc>
                <w:tcPr>
                  <w:tcW w:w="346" w:type="pct"/>
                  <w:vAlign w:val="center"/>
                </w:tcPr>
                <w:p w14:paraId="231EAA7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TP</w:t>
                  </w:r>
                </w:p>
              </w:tc>
              <w:tc>
                <w:tcPr>
                  <w:tcW w:w="418" w:type="pct"/>
                  <w:vAlign w:val="center"/>
                </w:tcPr>
                <w:p w14:paraId="6A7FA26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石油类</w:t>
                  </w:r>
                </w:p>
              </w:tc>
              <w:tc>
                <w:tcPr>
                  <w:tcW w:w="370" w:type="pct"/>
                  <w:vAlign w:val="center"/>
                </w:tcPr>
                <w:p w14:paraId="3D86223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LAS</w:t>
                  </w:r>
                </w:p>
              </w:tc>
              <w:tc>
                <w:tcPr>
                  <w:tcW w:w="362" w:type="pct"/>
                  <w:vAlign w:val="center"/>
                </w:tcPr>
                <w:p w14:paraId="5DDB2E7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氟化物</w:t>
                  </w:r>
                </w:p>
              </w:tc>
              <w:tc>
                <w:tcPr>
                  <w:tcW w:w="340" w:type="pct"/>
                  <w:vAlign w:val="center"/>
                </w:tcPr>
                <w:p w14:paraId="3C922B3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二甲苯</w:t>
                  </w:r>
                </w:p>
              </w:tc>
            </w:tr>
            <w:tr w:rsidR="00AC0B7A" w:rsidRPr="00830DB2" w14:paraId="408C0FEA" w14:textId="77777777">
              <w:trPr>
                <w:trHeight w:val="208"/>
                <w:jc w:val="center"/>
              </w:trPr>
              <w:tc>
                <w:tcPr>
                  <w:tcW w:w="627" w:type="pct"/>
                  <w:vMerge w:val="restart"/>
                  <w:vAlign w:val="center"/>
                </w:tcPr>
                <w:p w14:paraId="2F7ADE6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现有项目生产废水（</w:t>
                  </w:r>
                  <w:r w:rsidRPr="00830DB2">
                    <w:rPr>
                      <w:rFonts w:ascii="Times New Roman" w:hAnsi="Times New Roman" w:hint="eastAsia"/>
                      <w:color w:val="auto"/>
                      <w:sz w:val="21"/>
                    </w:rPr>
                    <w:t>777.6</w:t>
                  </w:r>
                  <w:r w:rsidRPr="00830DB2">
                    <w:rPr>
                      <w:rFonts w:ascii="Times New Roman" w:hAnsi="Times New Roman" w:hint="eastAsia"/>
                      <w:color w:val="auto"/>
                      <w:sz w:val="21"/>
                    </w:rPr>
                    <w:lastRenderedPageBreak/>
                    <w:t>m</w:t>
                  </w:r>
                  <w:r w:rsidRPr="00830DB2">
                    <w:rPr>
                      <w:rFonts w:ascii="Times New Roman" w:hAnsi="Times New Roman" w:hint="eastAsia"/>
                      <w:color w:val="auto"/>
                      <w:sz w:val="21"/>
                      <w:vertAlign w:val="superscript"/>
                    </w:rPr>
                    <w:t>3</w:t>
                  </w:r>
                  <w:r w:rsidRPr="00830DB2">
                    <w:rPr>
                      <w:rFonts w:ascii="Times New Roman" w:hAnsi="Times New Roman" w:hint="eastAsia"/>
                      <w:color w:val="auto"/>
                      <w:sz w:val="21"/>
                    </w:rPr>
                    <w:t>/a</w:t>
                  </w:r>
                  <w:r w:rsidRPr="00830DB2">
                    <w:rPr>
                      <w:rFonts w:ascii="Times New Roman" w:hAnsi="Times New Roman" w:hint="eastAsia"/>
                      <w:color w:val="auto"/>
                      <w:sz w:val="21"/>
                    </w:rPr>
                    <w:t>）</w:t>
                  </w:r>
                </w:p>
              </w:tc>
              <w:tc>
                <w:tcPr>
                  <w:tcW w:w="676" w:type="pct"/>
                  <w:vAlign w:val="center"/>
                </w:tcPr>
                <w:p w14:paraId="17B3686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lastRenderedPageBreak/>
                    <w:t>产生浓度</w:t>
                  </w:r>
                  <w:r w:rsidRPr="00830DB2">
                    <w:rPr>
                      <w:rFonts w:ascii="Times New Roman" w:hAnsi="Times New Roman"/>
                      <w:color w:val="auto"/>
                      <w:sz w:val="21"/>
                    </w:rPr>
                    <w:t>mg/L</w:t>
                  </w:r>
                </w:p>
              </w:tc>
              <w:tc>
                <w:tcPr>
                  <w:tcW w:w="354" w:type="pct"/>
                  <w:vAlign w:val="center"/>
                </w:tcPr>
                <w:p w14:paraId="58B9978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800</w:t>
                  </w:r>
                </w:p>
              </w:tc>
              <w:tc>
                <w:tcPr>
                  <w:tcW w:w="394" w:type="pct"/>
                  <w:vAlign w:val="center"/>
                </w:tcPr>
                <w:p w14:paraId="62F6FAE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54" w:type="pct"/>
                  <w:vAlign w:val="center"/>
                </w:tcPr>
                <w:p w14:paraId="38040FC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300</w:t>
                  </w:r>
                </w:p>
              </w:tc>
              <w:tc>
                <w:tcPr>
                  <w:tcW w:w="378" w:type="pct"/>
                  <w:vAlign w:val="center"/>
                </w:tcPr>
                <w:p w14:paraId="0EDD8D4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377" w:type="pct"/>
                  <w:vAlign w:val="center"/>
                </w:tcPr>
                <w:p w14:paraId="648088D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80</w:t>
                  </w:r>
                </w:p>
              </w:tc>
              <w:tc>
                <w:tcPr>
                  <w:tcW w:w="346" w:type="pct"/>
                  <w:vAlign w:val="center"/>
                </w:tcPr>
                <w:p w14:paraId="320DBF7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418" w:type="pct"/>
                  <w:vAlign w:val="center"/>
                </w:tcPr>
                <w:p w14:paraId="54766C7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w:t>
                  </w:r>
                </w:p>
              </w:tc>
              <w:tc>
                <w:tcPr>
                  <w:tcW w:w="370" w:type="pct"/>
                  <w:vAlign w:val="center"/>
                </w:tcPr>
                <w:p w14:paraId="5E2C6C0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362" w:type="pct"/>
                  <w:vAlign w:val="center"/>
                </w:tcPr>
                <w:p w14:paraId="6938E4A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43.72</w:t>
                  </w:r>
                </w:p>
              </w:tc>
              <w:tc>
                <w:tcPr>
                  <w:tcW w:w="340" w:type="pct"/>
                  <w:vAlign w:val="center"/>
                </w:tcPr>
                <w:p w14:paraId="46A845D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r>
            <w:tr w:rsidR="00AC0B7A" w:rsidRPr="00830DB2" w14:paraId="77CFD181" w14:textId="77777777">
              <w:trPr>
                <w:trHeight w:val="208"/>
                <w:jc w:val="center"/>
              </w:trPr>
              <w:tc>
                <w:tcPr>
                  <w:tcW w:w="627" w:type="pct"/>
                  <w:vMerge/>
                  <w:vAlign w:val="center"/>
                </w:tcPr>
                <w:p w14:paraId="584B506F"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5C5996A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产生量</w:t>
                  </w:r>
                  <w:r w:rsidRPr="00830DB2">
                    <w:rPr>
                      <w:rFonts w:ascii="Times New Roman" w:hAnsi="Times New Roman"/>
                      <w:color w:val="auto"/>
                      <w:sz w:val="21"/>
                    </w:rPr>
                    <w:t>t/a</w:t>
                  </w:r>
                </w:p>
              </w:tc>
              <w:tc>
                <w:tcPr>
                  <w:tcW w:w="354" w:type="pct"/>
                  <w:vAlign w:val="center"/>
                </w:tcPr>
                <w:p w14:paraId="73F566D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0.622</w:t>
                  </w:r>
                </w:p>
              </w:tc>
              <w:tc>
                <w:tcPr>
                  <w:tcW w:w="394" w:type="pct"/>
                  <w:vAlign w:val="center"/>
                </w:tcPr>
                <w:p w14:paraId="2876848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54" w:type="pct"/>
                  <w:vAlign w:val="center"/>
                </w:tcPr>
                <w:p w14:paraId="65C7A4E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0.233</w:t>
                  </w:r>
                </w:p>
              </w:tc>
              <w:tc>
                <w:tcPr>
                  <w:tcW w:w="378" w:type="pct"/>
                  <w:vAlign w:val="center"/>
                </w:tcPr>
                <w:p w14:paraId="370D4A8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0.054</w:t>
                  </w:r>
                </w:p>
              </w:tc>
              <w:tc>
                <w:tcPr>
                  <w:tcW w:w="377" w:type="pct"/>
                  <w:vAlign w:val="center"/>
                </w:tcPr>
                <w:p w14:paraId="13F090A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0.062</w:t>
                  </w:r>
                </w:p>
              </w:tc>
              <w:tc>
                <w:tcPr>
                  <w:tcW w:w="346" w:type="pct"/>
                  <w:vAlign w:val="center"/>
                </w:tcPr>
                <w:p w14:paraId="0EEB3E2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0.008</w:t>
                  </w:r>
                </w:p>
              </w:tc>
              <w:tc>
                <w:tcPr>
                  <w:tcW w:w="418" w:type="pct"/>
                  <w:vAlign w:val="center"/>
                </w:tcPr>
                <w:p w14:paraId="71BD0B7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0.023</w:t>
                  </w:r>
                </w:p>
              </w:tc>
              <w:tc>
                <w:tcPr>
                  <w:tcW w:w="370" w:type="pct"/>
                  <w:vAlign w:val="center"/>
                </w:tcPr>
                <w:p w14:paraId="7C6D497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0.039</w:t>
                  </w:r>
                </w:p>
              </w:tc>
              <w:tc>
                <w:tcPr>
                  <w:tcW w:w="362" w:type="pct"/>
                  <w:vAlign w:val="center"/>
                </w:tcPr>
                <w:p w14:paraId="07A747E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0.034</w:t>
                  </w:r>
                </w:p>
              </w:tc>
              <w:tc>
                <w:tcPr>
                  <w:tcW w:w="340" w:type="pct"/>
                  <w:vAlign w:val="center"/>
                </w:tcPr>
                <w:p w14:paraId="377DFFE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r>
            <w:tr w:rsidR="00AC0B7A" w:rsidRPr="00830DB2" w14:paraId="421A63D3" w14:textId="77777777">
              <w:trPr>
                <w:trHeight w:val="291"/>
                <w:jc w:val="center"/>
              </w:trPr>
              <w:tc>
                <w:tcPr>
                  <w:tcW w:w="627" w:type="pct"/>
                  <w:vMerge/>
                  <w:vAlign w:val="center"/>
                </w:tcPr>
                <w:p w14:paraId="7AA53AB8"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2FCAA49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处置措施</w:t>
                  </w:r>
                </w:p>
              </w:tc>
              <w:tc>
                <w:tcPr>
                  <w:tcW w:w="3696" w:type="pct"/>
                  <w:gridSpan w:val="10"/>
                  <w:vAlign w:val="center"/>
                </w:tcPr>
                <w:p w14:paraId="0C194FE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依托江西虹粤铝业有限公司污水处理站</w:t>
                  </w:r>
                </w:p>
              </w:tc>
            </w:tr>
            <w:tr w:rsidR="00AC0B7A" w:rsidRPr="00830DB2" w14:paraId="41081187" w14:textId="77777777">
              <w:trPr>
                <w:trHeight w:val="208"/>
                <w:jc w:val="center"/>
              </w:trPr>
              <w:tc>
                <w:tcPr>
                  <w:tcW w:w="627" w:type="pct"/>
                  <w:vMerge/>
                  <w:vAlign w:val="center"/>
                </w:tcPr>
                <w:p w14:paraId="09745D83"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5034257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处理效率</w:t>
                  </w:r>
                </w:p>
              </w:tc>
              <w:tc>
                <w:tcPr>
                  <w:tcW w:w="354" w:type="pct"/>
                  <w:vAlign w:val="center"/>
                </w:tcPr>
                <w:p w14:paraId="7B8ED70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65%</w:t>
                  </w:r>
                </w:p>
              </w:tc>
              <w:tc>
                <w:tcPr>
                  <w:tcW w:w="394" w:type="pct"/>
                  <w:vAlign w:val="center"/>
                </w:tcPr>
                <w:p w14:paraId="31DCA86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54" w:type="pct"/>
                  <w:vAlign w:val="center"/>
                </w:tcPr>
                <w:p w14:paraId="79351E0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75%</w:t>
                  </w:r>
                </w:p>
              </w:tc>
              <w:tc>
                <w:tcPr>
                  <w:tcW w:w="378" w:type="pct"/>
                  <w:vAlign w:val="center"/>
                </w:tcPr>
                <w:p w14:paraId="05CCFB1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40%</w:t>
                  </w:r>
                </w:p>
              </w:tc>
              <w:tc>
                <w:tcPr>
                  <w:tcW w:w="377" w:type="pct"/>
                  <w:vAlign w:val="center"/>
                </w:tcPr>
                <w:p w14:paraId="23CA26A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40%</w:t>
                  </w:r>
                </w:p>
              </w:tc>
              <w:tc>
                <w:tcPr>
                  <w:tcW w:w="346" w:type="pct"/>
                  <w:vAlign w:val="center"/>
                </w:tcPr>
                <w:p w14:paraId="1D38D6F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418" w:type="pct"/>
                  <w:vAlign w:val="center"/>
                </w:tcPr>
                <w:p w14:paraId="289A96F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60%</w:t>
                  </w:r>
                </w:p>
              </w:tc>
              <w:tc>
                <w:tcPr>
                  <w:tcW w:w="370" w:type="pct"/>
                  <w:vAlign w:val="center"/>
                </w:tcPr>
                <w:p w14:paraId="4D9E838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w:t>
                  </w:r>
                  <w:r w:rsidRPr="00830DB2">
                    <w:rPr>
                      <w:rFonts w:ascii="Times New Roman" w:hAnsi="Times New Roman" w:hint="eastAsia"/>
                      <w:color w:val="auto"/>
                      <w:sz w:val="21"/>
                    </w:rPr>
                    <w:t>5</w:t>
                  </w:r>
                  <w:r w:rsidRPr="00830DB2">
                    <w:rPr>
                      <w:rFonts w:ascii="Times New Roman" w:hAnsi="Times New Roman"/>
                      <w:color w:val="auto"/>
                      <w:sz w:val="21"/>
                    </w:rPr>
                    <w:t>%</w:t>
                  </w:r>
                </w:p>
              </w:tc>
              <w:tc>
                <w:tcPr>
                  <w:tcW w:w="362" w:type="pct"/>
                  <w:vAlign w:val="center"/>
                </w:tcPr>
                <w:p w14:paraId="5527DCC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60%</w:t>
                  </w:r>
                </w:p>
              </w:tc>
              <w:tc>
                <w:tcPr>
                  <w:tcW w:w="340" w:type="pct"/>
                  <w:vAlign w:val="center"/>
                </w:tcPr>
                <w:p w14:paraId="754DB43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r>
            <w:tr w:rsidR="00AC0B7A" w:rsidRPr="00830DB2" w14:paraId="0558F7B4" w14:textId="77777777">
              <w:trPr>
                <w:trHeight w:val="208"/>
                <w:jc w:val="center"/>
              </w:trPr>
              <w:tc>
                <w:tcPr>
                  <w:tcW w:w="627" w:type="pct"/>
                  <w:vMerge/>
                  <w:vAlign w:val="center"/>
                </w:tcPr>
                <w:p w14:paraId="6D9536A4"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105E202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排放浓度（</w:t>
                  </w:r>
                  <w:r w:rsidRPr="00830DB2">
                    <w:rPr>
                      <w:rFonts w:ascii="Times New Roman" w:hAnsi="Times New Roman"/>
                      <w:color w:val="auto"/>
                      <w:sz w:val="21"/>
                    </w:rPr>
                    <w:t>mg/L</w:t>
                  </w:r>
                  <w:r w:rsidRPr="00830DB2">
                    <w:rPr>
                      <w:rFonts w:ascii="Times New Roman" w:hAnsi="Times New Roman"/>
                      <w:color w:val="auto"/>
                      <w:sz w:val="21"/>
                    </w:rPr>
                    <w:t>）</w:t>
                  </w:r>
                </w:p>
              </w:tc>
              <w:tc>
                <w:tcPr>
                  <w:tcW w:w="354" w:type="pct"/>
                  <w:vAlign w:val="center"/>
                </w:tcPr>
                <w:p w14:paraId="060515B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280</w:t>
                  </w:r>
                </w:p>
              </w:tc>
              <w:tc>
                <w:tcPr>
                  <w:tcW w:w="394" w:type="pct"/>
                  <w:vAlign w:val="center"/>
                </w:tcPr>
                <w:p w14:paraId="0C1F169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54" w:type="pct"/>
                  <w:vAlign w:val="center"/>
                </w:tcPr>
                <w:p w14:paraId="1FB2D4D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75</w:t>
                  </w:r>
                </w:p>
              </w:tc>
              <w:tc>
                <w:tcPr>
                  <w:tcW w:w="378" w:type="pct"/>
                  <w:vAlign w:val="center"/>
                </w:tcPr>
                <w:p w14:paraId="2A9CB74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42</w:t>
                  </w:r>
                </w:p>
              </w:tc>
              <w:tc>
                <w:tcPr>
                  <w:tcW w:w="377" w:type="pct"/>
                  <w:vAlign w:val="center"/>
                </w:tcPr>
                <w:p w14:paraId="592F802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48</w:t>
                  </w:r>
                </w:p>
              </w:tc>
              <w:tc>
                <w:tcPr>
                  <w:tcW w:w="346" w:type="pct"/>
                  <w:vAlign w:val="center"/>
                </w:tcPr>
                <w:p w14:paraId="0E54007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w:t>
                  </w:r>
                </w:p>
              </w:tc>
              <w:tc>
                <w:tcPr>
                  <w:tcW w:w="418" w:type="pct"/>
                  <w:vAlign w:val="center"/>
                </w:tcPr>
                <w:p w14:paraId="47A33DE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w:t>
                  </w:r>
                </w:p>
              </w:tc>
              <w:tc>
                <w:tcPr>
                  <w:tcW w:w="370" w:type="pct"/>
                  <w:vAlign w:val="center"/>
                </w:tcPr>
                <w:p w14:paraId="5C89E0B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17.5</w:t>
                  </w:r>
                </w:p>
              </w:tc>
              <w:tc>
                <w:tcPr>
                  <w:tcW w:w="362" w:type="pct"/>
                  <w:vAlign w:val="center"/>
                </w:tcPr>
                <w:p w14:paraId="307EAF9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17.49</w:t>
                  </w:r>
                </w:p>
              </w:tc>
              <w:tc>
                <w:tcPr>
                  <w:tcW w:w="340" w:type="pct"/>
                  <w:vAlign w:val="center"/>
                </w:tcPr>
                <w:p w14:paraId="0723D96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r>
            <w:tr w:rsidR="00AC0B7A" w:rsidRPr="00830DB2" w14:paraId="60F977E1" w14:textId="77777777">
              <w:trPr>
                <w:trHeight w:val="208"/>
                <w:jc w:val="center"/>
              </w:trPr>
              <w:tc>
                <w:tcPr>
                  <w:tcW w:w="627" w:type="pct"/>
                  <w:vMerge/>
                  <w:vAlign w:val="center"/>
                </w:tcPr>
                <w:p w14:paraId="41236458"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05CD676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排放量（</w:t>
                  </w:r>
                  <w:r w:rsidRPr="00830DB2">
                    <w:rPr>
                      <w:rFonts w:ascii="Times New Roman" w:hAnsi="Times New Roman"/>
                      <w:color w:val="auto"/>
                      <w:sz w:val="21"/>
                    </w:rPr>
                    <w:t>t/a</w:t>
                  </w:r>
                  <w:r w:rsidRPr="00830DB2">
                    <w:rPr>
                      <w:rFonts w:ascii="Times New Roman" w:hAnsi="Times New Roman"/>
                      <w:color w:val="auto"/>
                      <w:sz w:val="21"/>
                    </w:rPr>
                    <w:t>）</w:t>
                  </w:r>
                </w:p>
              </w:tc>
              <w:tc>
                <w:tcPr>
                  <w:tcW w:w="354" w:type="pct"/>
                  <w:vAlign w:val="center"/>
                </w:tcPr>
                <w:p w14:paraId="34048F5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0.218</w:t>
                  </w:r>
                </w:p>
              </w:tc>
              <w:tc>
                <w:tcPr>
                  <w:tcW w:w="394" w:type="pct"/>
                  <w:vAlign w:val="center"/>
                </w:tcPr>
                <w:p w14:paraId="2DFAF96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54" w:type="pct"/>
                  <w:vAlign w:val="center"/>
                </w:tcPr>
                <w:p w14:paraId="103EE29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0.058</w:t>
                  </w:r>
                </w:p>
              </w:tc>
              <w:tc>
                <w:tcPr>
                  <w:tcW w:w="378" w:type="pct"/>
                  <w:vAlign w:val="center"/>
                </w:tcPr>
                <w:p w14:paraId="5787DCE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0.033</w:t>
                  </w:r>
                </w:p>
              </w:tc>
              <w:tc>
                <w:tcPr>
                  <w:tcW w:w="377" w:type="pct"/>
                  <w:vAlign w:val="center"/>
                </w:tcPr>
                <w:p w14:paraId="123345A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0.037</w:t>
                  </w:r>
                </w:p>
              </w:tc>
              <w:tc>
                <w:tcPr>
                  <w:tcW w:w="346" w:type="pct"/>
                  <w:vAlign w:val="center"/>
                </w:tcPr>
                <w:p w14:paraId="540475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0.004</w:t>
                  </w:r>
                </w:p>
              </w:tc>
              <w:tc>
                <w:tcPr>
                  <w:tcW w:w="418" w:type="pct"/>
                  <w:vAlign w:val="center"/>
                </w:tcPr>
                <w:p w14:paraId="4A12368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0.009</w:t>
                  </w:r>
                </w:p>
              </w:tc>
              <w:tc>
                <w:tcPr>
                  <w:tcW w:w="370" w:type="pct"/>
                  <w:vAlign w:val="center"/>
                </w:tcPr>
                <w:p w14:paraId="37C351B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w:t>
                  </w:r>
                </w:p>
              </w:tc>
              <w:tc>
                <w:tcPr>
                  <w:tcW w:w="362" w:type="pct"/>
                  <w:vAlign w:val="center"/>
                </w:tcPr>
                <w:p w14:paraId="5B23479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w:t>
                  </w:r>
                </w:p>
              </w:tc>
              <w:tc>
                <w:tcPr>
                  <w:tcW w:w="340" w:type="pct"/>
                  <w:vAlign w:val="center"/>
                </w:tcPr>
                <w:p w14:paraId="737EC28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r>
            <w:tr w:rsidR="00AC0B7A" w:rsidRPr="00830DB2" w14:paraId="4CB5B8BA" w14:textId="77777777">
              <w:trPr>
                <w:trHeight w:val="208"/>
                <w:jc w:val="center"/>
              </w:trPr>
              <w:tc>
                <w:tcPr>
                  <w:tcW w:w="627" w:type="pct"/>
                  <w:vMerge w:val="restart"/>
                  <w:vAlign w:val="center"/>
                </w:tcPr>
                <w:p w14:paraId="5D78CD7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本项目生产废水（</w:t>
                  </w:r>
                  <w:r w:rsidRPr="00830DB2">
                    <w:rPr>
                      <w:rFonts w:ascii="Times New Roman" w:hAnsi="Times New Roman" w:hint="eastAsia"/>
                      <w:color w:val="auto"/>
                      <w:sz w:val="21"/>
                    </w:rPr>
                    <w:t>108m</w:t>
                  </w:r>
                  <w:r w:rsidRPr="00830DB2">
                    <w:rPr>
                      <w:rFonts w:ascii="Times New Roman" w:hAnsi="Times New Roman" w:hint="eastAsia"/>
                      <w:color w:val="auto"/>
                      <w:sz w:val="21"/>
                      <w:vertAlign w:val="superscript"/>
                    </w:rPr>
                    <w:t>3</w:t>
                  </w:r>
                  <w:r w:rsidRPr="00830DB2">
                    <w:rPr>
                      <w:rFonts w:ascii="Times New Roman" w:hAnsi="Times New Roman" w:hint="eastAsia"/>
                      <w:color w:val="auto"/>
                      <w:sz w:val="21"/>
                    </w:rPr>
                    <w:t>/a</w:t>
                  </w:r>
                  <w:r w:rsidRPr="00830DB2">
                    <w:rPr>
                      <w:rFonts w:ascii="Times New Roman" w:hAnsi="Times New Roman" w:hint="eastAsia"/>
                      <w:color w:val="auto"/>
                      <w:sz w:val="21"/>
                    </w:rPr>
                    <w:t>）</w:t>
                  </w:r>
                </w:p>
              </w:tc>
              <w:tc>
                <w:tcPr>
                  <w:tcW w:w="676" w:type="pct"/>
                  <w:vAlign w:val="center"/>
                </w:tcPr>
                <w:p w14:paraId="7E6F99E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产生浓度</w:t>
                  </w:r>
                  <w:r w:rsidRPr="00830DB2">
                    <w:rPr>
                      <w:rFonts w:ascii="Times New Roman" w:hAnsi="Times New Roman"/>
                      <w:color w:val="auto"/>
                      <w:sz w:val="21"/>
                    </w:rPr>
                    <w:t>mg/L</w:t>
                  </w:r>
                </w:p>
              </w:tc>
              <w:tc>
                <w:tcPr>
                  <w:tcW w:w="354" w:type="pct"/>
                  <w:vAlign w:val="center"/>
                </w:tcPr>
                <w:p w14:paraId="1A6F67C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200</w:t>
                  </w:r>
                </w:p>
              </w:tc>
              <w:tc>
                <w:tcPr>
                  <w:tcW w:w="394" w:type="pct"/>
                  <w:vAlign w:val="center"/>
                </w:tcPr>
                <w:p w14:paraId="3EEC9D0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410</w:t>
                  </w:r>
                </w:p>
              </w:tc>
              <w:tc>
                <w:tcPr>
                  <w:tcW w:w="354" w:type="pct"/>
                  <w:vAlign w:val="center"/>
                </w:tcPr>
                <w:p w14:paraId="164FD7D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200</w:t>
                  </w:r>
                </w:p>
              </w:tc>
              <w:tc>
                <w:tcPr>
                  <w:tcW w:w="378" w:type="pct"/>
                  <w:vAlign w:val="center"/>
                </w:tcPr>
                <w:p w14:paraId="101796C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4.2</w:t>
                  </w:r>
                </w:p>
              </w:tc>
              <w:tc>
                <w:tcPr>
                  <w:tcW w:w="377" w:type="pct"/>
                  <w:vAlign w:val="center"/>
                </w:tcPr>
                <w:p w14:paraId="740094C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6" w:type="pct"/>
                  <w:vAlign w:val="center"/>
                </w:tcPr>
                <w:p w14:paraId="555793F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418" w:type="pct"/>
                  <w:vAlign w:val="center"/>
                </w:tcPr>
                <w:p w14:paraId="1BD5560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370" w:type="pct"/>
                  <w:vAlign w:val="center"/>
                </w:tcPr>
                <w:p w14:paraId="62534EA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w:t>
                  </w:r>
                </w:p>
              </w:tc>
              <w:tc>
                <w:tcPr>
                  <w:tcW w:w="362" w:type="pct"/>
                  <w:vAlign w:val="center"/>
                </w:tcPr>
                <w:p w14:paraId="30FDF26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0" w:type="pct"/>
                  <w:vAlign w:val="center"/>
                </w:tcPr>
                <w:p w14:paraId="194A268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0.94</w:t>
                  </w:r>
                </w:p>
              </w:tc>
            </w:tr>
            <w:tr w:rsidR="00AC0B7A" w:rsidRPr="00830DB2" w14:paraId="63C01CBA" w14:textId="77777777">
              <w:trPr>
                <w:trHeight w:val="208"/>
                <w:jc w:val="center"/>
              </w:trPr>
              <w:tc>
                <w:tcPr>
                  <w:tcW w:w="627" w:type="pct"/>
                  <w:vMerge/>
                  <w:vAlign w:val="center"/>
                </w:tcPr>
                <w:p w14:paraId="727C98AD"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30FA0E4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产生量</w:t>
                  </w:r>
                  <w:r w:rsidRPr="00830DB2">
                    <w:rPr>
                      <w:rFonts w:ascii="Times New Roman" w:hAnsi="Times New Roman"/>
                      <w:color w:val="auto"/>
                      <w:sz w:val="21"/>
                    </w:rPr>
                    <w:t>t/a</w:t>
                  </w:r>
                </w:p>
              </w:tc>
              <w:tc>
                <w:tcPr>
                  <w:tcW w:w="354" w:type="pct"/>
                  <w:vAlign w:val="center"/>
                </w:tcPr>
                <w:p w14:paraId="04025CC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0.022</w:t>
                  </w:r>
                </w:p>
              </w:tc>
              <w:tc>
                <w:tcPr>
                  <w:tcW w:w="394" w:type="pct"/>
                  <w:vAlign w:val="center"/>
                </w:tcPr>
                <w:p w14:paraId="69AE5E3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0.044</w:t>
                  </w:r>
                </w:p>
              </w:tc>
              <w:tc>
                <w:tcPr>
                  <w:tcW w:w="354" w:type="pct"/>
                  <w:vAlign w:val="center"/>
                </w:tcPr>
                <w:p w14:paraId="6160491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0.022</w:t>
                  </w:r>
                </w:p>
              </w:tc>
              <w:tc>
                <w:tcPr>
                  <w:tcW w:w="378" w:type="pct"/>
                  <w:vAlign w:val="center"/>
                </w:tcPr>
                <w:p w14:paraId="45E1595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0.0005</w:t>
                  </w:r>
                </w:p>
              </w:tc>
              <w:tc>
                <w:tcPr>
                  <w:tcW w:w="377" w:type="pct"/>
                  <w:vAlign w:val="center"/>
                </w:tcPr>
                <w:p w14:paraId="712D31D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6" w:type="pct"/>
                  <w:vAlign w:val="center"/>
                </w:tcPr>
                <w:p w14:paraId="6DDE4A7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418" w:type="pct"/>
                  <w:vAlign w:val="center"/>
                </w:tcPr>
                <w:p w14:paraId="03DBA22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0.002</w:t>
                  </w:r>
                </w:p>
              </w:tc>
              <w:tc>
                <w:tcPr>
                  <w:tcW w:w="370" w:type="pct"/>
                  <w:vAlign w:val="center"/>
                </w:tcPr>
                <w:p w14:paraId="1BE893C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0.003</w:t>
                  </w:r>
                </w:p>
              </w:tc>
              <w:tc>
                <w:tcPr>
                  <w:tcW w:w="362" w:type="pct"/>
                  <w:vAlign w:val="center"/>
                </w:tcPr>
                <w:p w14:paraId="447AECF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0" w:type="pct"/>
                  <w:vAlign w:val="center"/>
                </w:tcPr>
                <w:p w14:paraId="3AE0F91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38968793" w14:textId="77777777">
              <w:trPr>
                <w:trHeight w:val="208"/>
                <w:jc w:val="center"/>
              </w:trPr>
              <w:tc>
                <w:tcPr>
                  <w:tcW w:w="627" w:type="pct"/>
                  <w:vMerge/>
                  <w:vAlign w:val="center"/>
                </w:tcPr>
                <w:p w14:paraId="5C1AE8B4"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0F5E392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处置措施</w:t>
                  </w:r>
                </w:p>
              </w:tc>
              <w:tc>
                <w:tcPr>
                  <w:tcW w:w="3696" w:type="pct"/>
                  <w:gridSpan w:val="10"/>
                  <w:vAlign w:val="center"/>
                </w:tcPr>
                <w:p w14:paraId="2CC2648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依托江西虹粤铝业有限公司污水处理站</w:t>
                  </w:r>
                </w:p>
              </w:tc>
            </w:tr>
            <w:tr w:rsidR="00AC0B7A" w:rsidRPr="00830DB2" w14:paraId="418F747C" w14:textId="77777777">
              <w:trPr>
                <w:trHeight w:val="208"/>
                <w:jc w:val="center"/>
              </w:trPr>
              <w:tc>
                <w:tcPr>
                  <w:tcW w:w="627" w:type="pct"/>
                  <w:vMerge/>
                  <w:vAlign w:val="center"/>
                </w:tcPr>
                <w:p w14:paraId="01DBDCA9"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6AACF31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处理效率</w:t>
                  </w:r>
                </w:p>
              </w:tc>
              <w:tc>
                <w:tcPr>
                  <w:tcW w:w="354" w:type="pct"/>
                  <w:vAlign w:val="center"/>
                </w:tcPr>
                <w:p w14:paraId="07F6C64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65%</w:t>
                  </w:r>
                </w:p>
              </w:tc>
              <w:tc>
                <w:tcPr>
                  <w:tcW w:w="394" w:type="pct"/>
                  <w:vAlign w:val="center"/>
                </w:tcPr>
                <w:p w14:paraId="212235A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354" w:type="pct"/>
                  <w:vAlign w:val="center"/>
                </w:tcPr>
                <w:p w14:paraId="38709AD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75%</w:t>
                  </w:r>
                </w:p>
              </w:tc>
              <w:tc>
                <w:tcPr>
                  <w:tcW w:w="378" w:type="pct"/>
                  <w:vAlign w:val="center"/>
                </w:tcPr>
                <w:p w14:paraId="52F1D24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40%</w:t>
                  </w:r>
                </w:p>
              </w:tc>
              <w:tc>
                <w:tcPr>
                  <w:tcW w:w="377" w:type="pct"/>
                  <w:vAlign w:val="center"/>
                </w:tcPr>
                <w:p w14:paraId="221D886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6" w:type="pct"/>
                  <w:vAlign w:val="center"/>
                </w:tcPr>
                <w:p w14:paraId="620776C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418" w:type="pct"/>
                  <w:vAlign w:val="center"/>
                </w:tcPr>
                <w:p w14:paraId="53642DB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60%</w:t>
                  </w:r>
                </w:p>
              </w:tc>
              <w:tc>
                <w:tcPr>
                  <w:tcW w:w="370" w:type="pct"/>
                  <w:vAlign w:val="center"/>
                </w:tcPr>
                <w:p w14:paraId="453BCB7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6</w:t>
                  </w:r>
                  <w:r w:rsidRPr="00830DB2">
                    <w:rPr>
                      <w:rFonts w:ascii="Times New Roman" w:hAnsi="Times New Roman" w:hint="eastAsia"/>
                      <w:color w:val="auto"/>
                      <w:sz w:val="21"/>
                    </w:rPr>
                    <w:t>5</w:t>
                  </w:r>
                  <w:r w:rsidRPr="00830DB2">
                    <w:rPr>
                      <w:rFonts w:ascii="Times New Roman" w:hAnsi="Times New Roman"/>
                      <w:color w:val="auto"/>
                      <w:sz w:val="21"/>
                    </w:rPr>
                    <w:t>%</w:t>
                  </w:r>
                </w:p>
              </w:tc>
              <w:tc>
                <w:tcPr>
                  <w:tcW w:w="362" w:type="pct"/>
                  <w:vAlign w:val="center"/>
                </w:tcPr>
                <w:p w14:paraId="21FA186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0" w:type="pct"/>
                  <w:vAlign w:val="center"/>
                </w:tcPr>
                <w:p w14:paraId="1286344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w:t>
                  </w:r>
                </w:p>
              </w:tc>
            </w:tr>
            <w:tr w:rsidR="00AC0B7A" w:rsidRPr="00830DB2" w14:paraId="5C4A1C8E" w14:textId="77777777">
              <w:trPr>
                <w:trHeight w:val="208"/>
                <w:jc w:val="center"/>
              </w:trPr>
              <w:tc>
                <w:tcPr>
                  <w:tcW w:w="627" w:type="pct"/>
                  <w:vMerge/>
                  <w:vAlign w:val="center"/>
                </w:tcPr>
                <w:p w14:paraId="37748ED7"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0D98A72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排放浓度（</w:t>
                  </w:r>
                  <w:r w:rsidRPr="00830DB2">
                    <w:rPr>
                      <w:rFonts w:ascii="Times New Roman" w:hAnsi="Times New Roman"/>
                      <w:color w:val="auto"/>
                      <w:sz w:val="21"/>
                    </w:rPr>
                    <w:t>mg/L</w:t>
                  </w:r>
                  <w:r w:rsidRPr="00830DB2">
                    <w:rPr>
                      <w:rFonts w:ascii="Times New Roman" w:hAnsi="Times New Roman"/>
                      <w:color w:val="auto"/>
                      <w:sz w:val="21"/>
                    </w:rPr>
                    <w:t>）</w:t>
                  </w:r>
                </w:p>
              </w:tc>
              <w:tc>
                <w:tcPr>
                  <w:tcW w:w="354" w:type="pct"/>
                  <w:vAlign w:val="center"/>
                </w:tcPr>
                <w:p w14:paraId="3450220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394" w:type="pct"/>
                  <w:vAlign w:val="center"/>
                </w:tcPr>
                <w:p w14:paraId="0135871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328</w:t>
                  </w:r>
                </w:p>
              </w:tc>
              <w:tc>
                <w:tcPr>
                  <w:tcW w:w="354" w:type="pct"/>
                  <w:vAlign w:val="center"/>
                </w:tcPr>
                <w:p w14:paraId="7D8C211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378" w:type="pct"/>
                  <w:vAlign w:val="center"/>
                </w:tcPr>
                <w:p w14:paraId="03DE883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2.52</w:t>
                  </w:r>
                </w:p>
              </w:tc>
              <w:tc>
                <w:tcPr>
                  <w:tcW w:w="377" w:type="pct"/>
                  <w:vAlign w:val="center"/>
                </w:tcPr>
                <w:p w14:paraId="0B1C539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6" w:type="pct"/>
                  <w:vAlign w:val="center"/>
                </w:tcPr>
                <w:p w14:paraId="58C0794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418" w:type="pct"/>
                  <w:vAlign w:val="center"/>
                </w:tcPr>
                <w:p w14:paraId="6AF8E74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w:t>
                  </w:r>
                </w:p>
              </w:tc>
              <w:tc>
                <w:tcPr>
                  <w:tcW w:w="370" w:type="pct"/>
                  <w:vAlign w:val="center"/>
                </w:tcPr>
                <w:p w14:paraId="69CCF31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10.5</w:t>
                  </w:r>
                </w:p>
              </w:tc>
              <w:tc>
                <w:tcPr>
                  <w:tcW w:w="362" w:type="pct"/>
                  <w:vAlign w:val="center"/>
                </w:tcPr>
                <w:p w14:paraId="7695CB9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0" w:type="pct"/>
                  <w:vAlign w:val="center"/>
                </w:tcPr>
                <w:p w14:paraId="6BB00F5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0.94</w:t>
                  </w:r>
                </w:p>
              </w:tc>
            </w:tr>
            <w:tr w:rsidR="00AC0B7A" w:rsidRPr="00830DB2" w14:paraId="7C1928D5" w14:textId="77777777">
              <w:trPr>
                <w:trHeight w:val="208"/>
                <w:jc w:val="center"/>
              </w:trPr>
              <w:tc>
                <w:tcPr>
                  <w:tcW w:w="627" w:type="pct"/>
                  <w:vMerge/>
                  <w:vAlign w:val="center"/>
                </w:tcPr>
                <w:p w14:paraId="22364F3A"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188A1D2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排放量（</w:t>
                  </w:r>
                  <w:r w:rsidRPr="00830DB2">
                    <w:rPr>
                      <w:rFonts w:ascii="Times New Roman" w:hAnsi="Times New Roman"/>
                      <w:color w:val="auto"/>
                      <w:sz w:val="21"/>
                    </w:rPr>
                    <w:t>t/a</w:t>
                  </w:r>
                  <w:r w:rsidRPr="00830DB2">
                    <w:rPr>
                      <w:rFonts w:ascii="Times New Roman" w:hAnsi="Times New Roman"/>
                      <w:color w:val="auto"/>
                      <w:sz w:val="21"/>
                    </w:rPr>
                    <w:t>）</w:t>
                  </w:r>
                </w:p>
              </w:tc>
              <w:tc>
                <w:tcPr>
                  <w:tcW w:w="354" w:type="pct"/>
                  <w:vAlign w:val="center"/>
                </w:tcPr>
                <w:p w14:paraId="058DBDD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0.008</w:t>
                  </w:r>
                </w:p>
              </w:tc>
              <w:tc>
                <w:tcPr>
                  <w:tcW w:w="394" w:type="pct"/>
                  <w:vAlign w:val="center"/>
                </w:tcPr>
                <w:p w14:paraId="29B86B9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0.035</w:t>
                  </w:r>
                </w:p>
              </w:tc>
              <w:tc>
                <w:tcPr>
                  <w:tcW w:w="354" w:type="pct"/>
                  <w:vAlign w:val="center"/>
                </w:tcPr>
                <w:p w14:paraId="2304908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0.005</w:t>
                  </w:r>
                </w:p>
              </w:tc>
              <w:tc>
                <w:tcPr>
                  <w:tcW w:w="378" w:type="pct"/>
                  <w:vAlign w:val="center"/>
                </w:tcPr>
                <w:p w14:paraId="0129F4A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0.0003</w:t>
                  </w:r>
                </w:p>
              </w:tc>
              <w:tc>
                <w:tcPr>
                  <w:tcW w:w="377" w:type="pct"/>
                  <w:vAlign w:val="center"/>
                </w:tcPr>
                <w:p w14:paraId="419C2B9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6" w:type="pct"/>
                  <w:vAlign w:val="center"/>
                </w:tcPr>
                <w:p w14:paraId="1F41608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418" w:type="pct"/>
                  <w:vAlign w:val="center"/>
                </w:tcPr>
                <w:p w14:paraId="2A20049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0.0009</w:t>
                  </w:r>
                </w:p>
              </w:tc>
              <w:tc>
                <w:tcPr>
                  <w:tcW w:w="370" w:type="pct"/>
                  <w:vAlign w:val="center"/>
                </w:tcPr>
                <w:p w14:paraId="295CD28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0.001</w:t>
                  </w:r>
                </w:p>
              </w:tc>
              <w:tc>
                <w:tcPr>
                  <w:tcW w:w="362" w:type="pct"/>
                  <w:vAlign w:val="center"/>
                </w:tcPr>
                <w:p w14:paraId="690524F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340" w:type="pct"/>
                  <w:vAlign w:val="center"/>
                </w:tcPr>
                <w:p w14:paraId="0567D9B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16DC0270" w14:textId="77777777">
              <w:trPr>
                <w:trHeight w:val="208"/>
                <w:jc w:val="center"/>
              </w:trPr>
              <w:tc>
                <w:tcPr>
                  <w:tcW w:w="627" w:type="pct"/>
                  <w:vMerge w:val="restart"/>
                  <w:vAlign w:val="center"/>
                </w:tcPr>
                <w:p w14:paraId="6C40794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全厂生产废水（</w:t>
                  </w:r>
                  <w:r w:rsidRPr="00830DB2">
                    <w:rPr>
                      <w:rFonts w:ascii="Times New Roman" w:hAnsi="Times New Roman" w:hint="eastAsia"/>
                      <w:color w:val="auto"/>
                      <w:sz w:val="21"/>
                    </w:rPr>
                    <w:t>885.6m</w:t>
                  </w:r>
                  <w:r w:rsidRPr="00830DB2">
                    <w:rPr>
                      <w:rFonts w:ascii="Times New Roman" w:hAnsi="Times New Roman" w:hint="eastAsia"/>
                      <w:color w:val="auto"/>
                      <w:sz w:val="21"/>
                      <w:vertAlign w:val="superscript"/>
                    </w:rPr>
                    <w:t>3</w:t>
                  </w:r>
                  <w:r w:rsidRPr="00830DB2">
                    <w:rPr>
                      <w:rFonts w:ascii="Times New Roman" w:hAnsi="Times New Roman" w:hint="eastAsia"/>
                      <w:color w:val="auto"/>
                      <w:sz w:val="21"/>
                    </w:rPr>
                    <w:t>/a</w:t>
                  </w:r>
                  <w:r w:rsidRPr="00830DB2">
                    <w:rPr>
                      <w:rFonts w:ascii="Times New Roman" w:hAnsi="Times New Roman" w:hint="eastAsia"/>
                      <w:color w:val="auto"/>
                      <w:sz w:val="21"/>
                    </w:rPr>
                    <w:t>）</w:t>
                  </w:r>
                </w:p>
              </w:tc>
              <w:tc>
                <w:tcPr>
                  <w:tcW w:w="676" w:type="pct"/>
                  <w:vAlign w:val="center"/>
                </w:tcPr>
                <w:p w14:paraId="0079630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产生浓度</w:t>
                  </w:r>
                  <w:r w:rsidRPr="00830DB2">
                    <w:rPr>
                      <w:rFonts w:ascii="Times New Roman" w:hAnsi="Times New Roman"/>
                      <w:color w:val="auto"/>
                      <w:sz w:val="21"/>
                    </w:rPr>
                    <w:t>mg/L</w:t>
                  </w:r>
                </w:p>
              </w:tc>
              <w:tc>
                <w:tcPr>
                  <w:tcW w:w="354" w:type="pct"/>
                  <w:vAlign w:val="center"/>
                </w:tcPr>
                <w:p w14:paraId="4BD99D7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727.19</w:t>
                  </w:r>
                </w:p>
              </w:tc>
              <w:tc>
                <w:tcPr>
                  <w:tcW w:w="394" w:type="pct"/>
                  <w:vAlign w:val="center"/>
                </w:tcPr>
                <w:p w14:paraId="767BFEA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49.68</w:t>
                  </w:r>
                </w:p>
              </w:tc>
              <w:tc>
                <w:tcPr>
                  <w:tcW w:w="354" w:type="pct"/>
                  <w:vAlign w:val="center"/>
                </w:tcPr>
                <w:p w14:paraId="0DE653F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287.94</w:t>
                  </w:r>
                </w:p>
              </w:tc>
              <w:tc>
                <w:tcPr>
                  <w:tcW w:w="378" w:type="pct"/>
                  <w:vAlign w:val="center"/>
                </w:tcPr>
                <w:p w14:paraId="582F32C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61.54</w:t>
                  </w:r>
                </w:p>
              </w:tc>
              <w:tc>
                <w:tcPr>
                  <w:tcW w:w="377" w:type="pct"/>
                  <w:vAlign w:val="center"/>
                </w:tcPr>
                <w:p w14:paraId="25BB90D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346" w:type="pct"/>
                  <w:vAlign w:val="center"/>
                </w:tcPr>
                <w:p w14:paraId="27AFBFA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9.03</w:t>
                  </w:r>
                </w:p>
              </w:tc>
              <w:tc>
                <w:tcPr>
                  <w:tcW w:w="418" w:type="pct"/>
                  <w:vAlign w:val="center"/>
                </w:tcPr>
                <w:p w14:paraId="1C582AB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28.23</w:t>
                  </w:r>
                </w:p>
              </w:tc>
              <w:tc>
                <w:tcPr>
                  <w:tcW w:w="370" w:type="pct"/>
                  <w:vAlign w:val="center"/>
                </w:tcPr>
                <w:p w14:paraId="7D6B2EB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48.55</w:t>
                  </w:r>
                </w:p>
              </w:tc>
              <w:tc>
                <w:tcPr>
                  <w:tcW w:w="362" w:type="pct"/>
                  <w:vAlign w:val="center"/>
                </w:tcPr>
                <w:p w14:paraId="13EB9E2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38.39</w:t>
                  </w:r>
                </w:p>
              </w:tc>
              <w:tc>
                <w:tcPr>
                  <w:tcW w:w="340" w:type="pct"/>
                  <w:vAlign w:val="center"/>
                </w:tcPr>
                <w:p w14:paraId="511E6A2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0.11</w:t>
                  </w:r>
                </w:p>
              </w:tc>
            </w:tr>
            <w:tr w:rsidR="00AC0B7A" w:rsidRPr="00830DB2" w14:paraId="0FED1702" w14:textId="77777777">
              <w:trPr>
                <w:trHeight w:val="208"/>
                <w:jc w:val="center"/>
              </w:trPr>
              <w:tc>
                <w:tcPr>
                  <w:tcW w:w="627" w:type="pct"/>
                  <w:vMerge/>
                  <w:vAlign w:val="center"/>
                </w:tcPr>
                <w:p w14:paraId="11563E1C"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34996D3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产生量</w:t>
                  </w:r>
                  <w:r w:rsidRPr="00830DB2">
                    <w:rPr>
                      <w:rFonts w:ascii="Times New Roman" w:hAnsi="Times New Roman"/>
                      <w:color w:val="auto"/>
                      <w:sz w:val="21"/>
                    </w:rPr>
                    <w:t>t/a</w:t>
                  </w:r>
                </w:p>
              </w:tc>
              <w:tc>
                <w:tcPr>
                  <w:tcW w:w="354" w:type="pct"/>
                  <w:vAlign w:val="center"/>
                </w:tcPr>
                <w:p w14:paraId="7CFFEE4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0.644</w:t>
                  </w:r>
                </w:p>
              </w:tc>
              <w:tc>
                <w:tcPr>
                  <w:tcW w:w="394" w:type="pct"/>
                  <w:vAlign w:val="center"/>
                </w:tcPr>
                <w:p w14:paraId="01644F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0.044</w:t>
                  </w:r>
                </w:p>
              </w:tc>
              <w:tc>
                <w:tcPr>
                  <w:tcW w:w="354" w:type="pct"/>
                  <w:vAlign w:val="center"/>
                </w:tcPr>
                <w:p w14:paraId="005A9A4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0.255</w:t>
                  </w:r>
                </w:p>
              </w:tc>
              <w:tc>
                <w:tcPr>
                  <w:tcW w:w="378" w:type="pct"/>
                  <w:vAlign w:val="center"/>
                </w:tcPr>
                <w:p w14:paraId="2EDC65B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0.0545</w:t>
                  </w:r>
                </w:p>
              </w:tc>
              <w:tc>
                <w:tcPr>
                  <w:tcW w:w="377" w:type="pct"/>
                  <w:vAlign w:val="center"/>
                </w:tcPr>
                <w:p w14:paraId="5836E20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0.062</w:t>
                  </w:r>
                </w:p>
              </w:tc>
              <w:tc>
                <w:tcPr>
                  <w:tcW w:w="346" w:type="pct"/>
                  <w:vAlign w:val="center"/>
                </w:tcPr>
                <w:p w14:paraId="4C88F72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0.008</w:t>
                  </w:r>
                </w:p>
              </w:tc>
              <w:tc>
                <w:tcPr>
                  <w:tcW w:w="418" w:type="pct"/>
                  <w:vAlign w:val="center"/>
                </w:tcPr>
                <w:p w14:paraId="3D7DCB1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0.025</w:t>
                  </w:r>
                </w:p>
              </w:tc>
              <w:tc>
                <w:tcPr>
                  <w:tcW w:w="370" w:type="pct"/>
                  <w:vAlign w:val="center"/>
                </w:tcPr>
                <w:p w14:paraId="1DE4EEE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0.043</w:t>
                  </w:r>
                </w:p>
              </w:tc>
              <w:tc>
                <w:tcPr>
                  <w:tcW w:w="362" w:type="pct"/>
                  <w:vAlign w:val="center"/>
                </w:tcPr>
                <w:p w14:paraId="72ACBFB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0.034</w:t>
                  </w:r>
                </w:p>
              </w:tc>
              <w:tc>
                <w:tcPr>
                  <w:tcW w:w="340" w:type="pct"/>
                  <w:vAlign w:val="center"/>
                </w:tcPr>
                <w:p w14:paraId="6843E67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2131F1A6" w14:textId="77777777">
              <w:trPr>
                <w:trHeight w:val="208"/>
                <w:jc w:val="center"/>
              </w:trPr>
              <w:tc>
                <w:tcPr>
                  <w:tcW w:w="627" w:type="pct"/>
                  <w:vMerge/>
                  <w:vAlign w:val="center"/>
                </w:tcPr>
                <w:p w14:paraId="15986EE9"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13E3A98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排放浓度（</w:t>
                  </w:r>
                  <w:r w:rsidRPr="00830DB2">
                    <w:rPr>
                      <w:rFonts w:ascii="Times New Roman" w:hAnsi="Times New Roman"/>
                      <w:color w:val="auto"/>
                      <w:sz w:val="21"/>
                    </w:rPr>
                    <w:t>mg/L</w:t>
                  </w:r>
                  <w:r w:rsidRPr="00830DB2">
                    <w:rPr>
                      <w:rFonts w:ascii="Times New Roman" w:hAnsi="Times New Roman"/>
                      <w:color w:val="auto"/>
                      <w:sz w:val="21"/>
                    </w:rPr>
                    <w:t>）</w:t>
                  </w:r>
                </w:p>
              </w:tc>
              <w:tc>
                <w:tcPr>
                  <w:tcW w:w="354" w:type="pct"/>
                  <w:vAlign w:val="center"/>
                </w:tcPr>
                <w:p w14:paraId="1FEC55F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255.19</w:t>
                  </w:r>
                </w:p>
              </w:tc>
              <w:tc>
                <w:tcPr>
                  <w:tcW w:w="394" w:type="pct"/>
                  <w:vAlign w:val="center"/>
                </w:tcPr>
                <w:p w14:paraId="48AA08F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39.52</w:t>
                  </w:r>
                </w:p>
              </w:tc>
              <w:tc>
                <w:tcPr>
                  <w:tcW w:w="354" w:type="pct"/>
                  <w:vAlign w:val="center"/>
                </w:tcPr>
                <w:p w14:paraId="3E25F23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71.14</w:t>
                  </w:r>
                </w:p>
              </w:tc>
              <w:tc>
                <w:tcPr>
                  <w:tcW w:w="378" w:type="pct"/>
                  <w:vAlign w:val="center"/>
                </w:tcPr>
                <w:p w14:paraId="50C9508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37.6</w:t>
                  </w:r>
                </w:p>
              </w:tc>
              <w:tc>
                <w:tcPr>
                  <w:tcW w:w="377" w:type="pct"/>
                  <w:vAlign w:val="center"/>
                </w:tcPr>
                <w:p w14:paraId="562398F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41.78</w:t>
                  </w:r>
                </w:p>
              </w:tc>
              <w:tc>
                <w:tcPr>
                  <w:tcW w:w="346" w:type="pct"/>
                  <w:vAlign w:val="center"/>
                </w:tcPr>
                <w:p w14:paraId="2EAF5B7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4.52</w:t>
                  </w:r>
                </w:p>
              </w:tc>
              <w:tc>
                <w:tcPr>
                  <w:tcW w:w="418" w:type="pct"/>
                  <w:vAlign w:val="center"/>
                </w:tcPr>
                <w:p w14:paraId="185414F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11.18</w:t>
                  </w:r>
                </w:p>
              </w:tc>
              <w:tc>
                <w:tcPr>
                  <w:tcW w:w="370" w:type="pct"/>
                  <w:vAlign w:val="center"/>
                </w:tcPr>
                <w:p w14:paraId="6CB4CE1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16.94</w:t>
                  </w:r>
                </w:p>
              </w:tc>
              <w:tc>
                <w:tcPr>
                  <w:tcW w:w="362" w:type="pct"/>
                  <w:vAlign w:val="center"/>
                </w:tcPr>
                <w:p w14:paraId="6F537FC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15.81</w:t>
                  </w:r>
                </w:p>
              </w:tc>
              <w:tc>
                <w:tcPr>
                  <w:tcW w:w="340" w:type="pct"/>
                  <w:vAlign w:val="center"/>
                </w:tcPr>
                <w:p w14:paraId="7159E84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0.11</w:t>
                  </w:r>
                </w:p>
              </w:tc>
            </w:tr>
            <w:tr w:rsidR="00AC0B7A" w:rsidRPr="00830DB2" w14:paraId="2AF1E0D5" w14:textId="77777777">
              <w:trPr>
                <w:trHeight w:val="208"/>
                <w:jc w:val="center"/>
              </w:trPr>
              <w:tc>
                <w:tcPr>
                  <w:tcW w:w="627" w:type="pct"/>
                  <w:vMerge/>
                  <w:vAlign w:val="center"/>
                </w:tcPr>
                <w:p w14:paraId="141023C8" w14:textId="77777777" w:rsidR="00AC0B7A" w:rsidRPr="00830DB2" w:rsidRDefault="00AC0B7A">
                  <w:pPr>
                    <w:pStyle w:val="Default"/>
                    <w:jc w:val="center"/>
                    <w:rPr>
                      <w:rFonts w:ascii="Times New Roman" w:hAnsi="Times New Roman"/>
                      <w:color w:val="auto"/>
                      <w:sz w:val="21"/>
                    </w:rPr>
                  </w:pPr>
                </w:p>
              </w:tc>
              <w:tc>
                <w:tcPr>
                  <w:tcW w:w="676" w:type="pct"/>
                  <w:vAlign w:val="center"/>
                </w:tcPr>
                <w:p w14:paraId="4A39652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排放量（</w:t>
                  </w:r>
                  <w:r w:rsidRPr="00830DB2">
                    <w:rPr>
                      <w:rFonts w:ascii="Times New Roman" w:hAnsi="Times New Roman"/>
                      <w:color w:val="auto"/>
                      <w:sz w:val="21"/>
                    </w:rPr>
                    <w:t>t/a</w:t>
                  </w:r>
                  <w:r w:rsidRPr="00830DB2">
                    <w:rPr>
                      <w:rFonts w:ascii="Times New Roman" w:hAnsi="Times New Roman"/>
                      <w:color w:val="auto"/>
                      <w:sz w:val="21"/>
                    </w:rPr>
                    <w:t>）</w:t>
                  </w:r>
                </w:p>
              </w:tc>
              <w:tc>
                <w:tcPr>
                  <w:tcW w:w="354" w:type="pct"/>
                  <w:vAlign w:val="center"/>
                </w:tcPr>
                <w:p w14:paraId="16EA7D8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0.226</w:t>
                  </w:r>
                </w:p>
              </w:tc>
              <w:tc>
                <w:tcPr>
                  <w:tcW w:w="394" w:type="pct"/>
                  <w:vAlign w:val="center"/>
                </w:tcPr>
                <w:p w14:paraId="3CDEA79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0.035</w:t>
                  </w:r>
                </w:p>
              </w:tc>
              <w:tc>
                <w:tcPr>
                  <w:tcW w:w="354" w:type="pct"/>
                  <w:vAlign w:val="center"/>
                </w:tcPr>
                <w:p w14:paraId="44D130B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0.063</w:t>
                  </w:r>
                </w:p>
              </w:tc>
              <w:tc>
                <w:tcPr>
                  <w:tcW w:w="378" w:type="pct"/>
                  <w:vAlign w:val="center"/>
                </w:tcPr>
                <w:p w14:paraId="2847A26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0.0333</w:t>
                  </w:r>
                </w:p>
              </w:tc>
              <w:tc>
                <w:tcPr>
                  <w:tcW w:w="377" w:type="pct"/>
                  <w:vAlign w:val="center"/>
                </w:tcPr>
                <w:p w14:paraId="5F2EC1F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0.037</w:t>
                  </w:r>
                </w:p>
              </w:tc>
              <w:tc>
                <w:tcPr>
                  <w:tcW w:w="346" w:type="pct"/>
                  <w:vAlign w:val="center"/>
                </w:tcPr>
                <w:p w14:paraId="1FD39AB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0.004</w:t>
                  </w:r>
                </w:p>
              </w:tc>
              <w:tc>
                <w:tcPr>
                  <w:tcW w:w="418" w:type="pct"/>
                  <w:vAlign w:val="center"/>
                </w:tcPr>
                <w:p w14:paraId="13E40A1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0.0099</w:t>
                  </w:r>
                </w:p>
              </w:tc>
              <w:tc>
                <w:tcPr>
                  <w:tcW w:w="370" w:type="pct"/>
                  <w:vAlign w:val="center"/>
                </w:tcPr>
                <w:p w14:paraId="2E65095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0.015</w:t>
                  </w:r>
                </w:p>
              </w:tc>
              <w:tc>
                <w:tcPr>
                  <w:tcW w:w="362" w:type="pct"/>
                  <w:vAlign w:val="center"/>
                </w:tcPr>
                <w:p w14:paraId="75247D1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w:t>
                  </w:r>
                </w:p>
              </w:tc>
              <w:tc>
                <w:tcPr>
                  <w:tcW w:w="340" w:type="pct"/>
                  <w:vAlign w:val="center"/>
                </w:tcPr>
                <w:p w14:paraId="13E09CF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3E8A5AF6" w14:textId="77777777">
              <w:trPr>
                <w:jc w:val="center"/>
              </w:trPr>
              <w:tc>
                <w:tcPr>
                  <w:tcW w:w="1303" w:type="pct"/>
                  <w:gridSpan w:val="2"/>
                  <w:vAlign w:val="center"/>
                </w:tcPr>
                <w:p w14:paraId="1C4B1AF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江西安义工业园区污水处理厂接管标准</w:t>
                  </w:r>
                  <w:r w:rsidRPr="00830DB2">
                    <w:rPr>
                      <w:rFonts w:ascii="Times New Roman" w:hAnsi="Times New Roman"/>
                      <w:color w:val="auto"/>
                      <w:sz w:val="21"/>
                    </w:rPr>
                    <w:t>（</w:t>
                  </w:r>
                  <w:r w:rsidRPr="00830DB2">
                    <w:rPr>
                      <w:rFonts w:ascii="Times New Roman" w:hAnsi="Times New Roman"/>
                      <w:color w:val="auto"/>
                      <w:sz w:val="21"/>
                    </w:rPr>
                    <w:t>mg/L</w:t>
                  </w:r>
                  <w:r w:rsidRPr="00830DB2">
                    <w:rPr>
                      <w:rFonts w:ascii="Times New Roman" w:hAnsi="Times New Roman"/>
                      <w:color w:val="auto"/>
                      <w:sz w:val="21"/>
                    </w:rPr>
                    <w:t>）</w:t>
                  </w:r>
                </w:p>
              </w:tc>
              <w:tc>
                <w:tcPr>
                  <w:tcW w:w="354" w:type="pct"/>
                  <w:vAlign w:val="center"/>
                </w:tcPr>
                <w:p w14:paraId="0855D8BD" w14:textId="08846525" w:rsidR="00AC0B7A" w:rsidRPr="00830DB2" w:rsidRDefault="00A6028F">
                  <w:pPr>
                    <w:pStyle w:val="Default"/>
                    <w:jc w:val="center"/>
                    <w:rPr>
                      <w:rFonts w:ascii="Times New Roman" w:hAnsi="Times New Roman"/>
                      <w:color w:val="auto"/>
                      <w:sz w:val="21"/>
                    </w:rPr>
                  </w:pPr>
                  <w:r w:rsidRPr="00830DB2">
                    <w:rPr>
                      <w:rFonts w:ascii="Times New Roman" w:hAnsi="Times New Roman" w:hint="eastAsia"/>
                      <w:color w:val="auto"/>
                      <w:sz w:val="21"/>
                    </w:rPr>
                    <w:t>500</w:t>
                  </w:r>
                </w:p>
              </w:tc>
              <w:tc>
                <w:tcPr>
                  <w:tcW w:w="394" w:type="pct"/>
                  <w:vAlign w:val="center"/>
                </w:tcPr>
                <w:p w14:paraId="606872D2" w14:textId="5496CF6C" w:rsidR="00AC0B7A" w:rsidRPr="00830DB2" w:rsidRDefault="00A6028F">
                  <w:pPr>
                    <w:pStyle w:val="Default"/>
                    <w:jc w:val="center"/>
                    <w:rPr>
                      <w:rFonts w:ascii="Times New Roman" w:hAnsi="Times New Roman"/>
                      <w:color w:val="auto"/>
                      <w:sz w:val="21"/>
                    </w:rPr>
                  </w:pPr>
                  <w:r w:rsidRPr="00830DB2">
                    <w:rPr>
                      <w:rFonts w:ascii="Times New Roman" w:hAnsi="Times New Roman" w:hint="eastAsia"/>
                      <w:color w:val="auto"/>
                      <w:sz w:val="21"/>
                    </w:rPr>
                    <w:t>300</w:t>
                  </w:r>
                </w:p>
              </w:tc>
              <w:tc>
                <w:tcPr>
                  <w:tcW w:w="354" w:type="pct"/>
                  <w:vAlign w:val="center"/>
                </w:tcPr>
                <w:p w14:paraId="2209C9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300</w:t>
                  </w:r>
                </w:p>
              </w:tc>
              <w:tc>
                <w:tcPr>
                  <w:tcW w:w="378" w:type="pct"/>
                  <w:vAlign w:val="center"/>
                </w:tcPr>
                <w:p w14:paraId="6C93F7D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45</w:t>
                  </w:r>
                </w:p>
              </w:tc>
              <w:tc>
                <w:tcPr>
                  <w:tcW w:w="377" w:type="pct"/>
                  <w:vAlign w:val="center"/>
                </w:tcPr>
                <w:p w14:paraId="0398BBA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70</w:t>
                  </w:r>
                </w:p>
              </w:tc>
              <w:tc>
                <w:tcPr>
                  <w:tcW w:w="346" w:type="pct"/>
                  <w:vAlign w:val="center"/>
                </w:tcPr>
                <w:p w14:paraId="156455A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w:t>
                  </w:r>
                </w:p>
              </w:tc>
              <w:tc>
                <w:tcPr>
                  <w:tcW w:w="418" w:type="pct"/>
                  <w:vAlign w:val="center"/>
                </w:tcPr>
                <w:p w14:paraId="4535D86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370" w:type="pct"/>
                  <w:vAlign w:val="center"/>
                </w:tcPr>
                <w:p w14:paraId="3DBBDC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362" w:type="pct"/>
                  <w:vAlign w:val="center"/>
                </w:tcPr>
                <w:p w14:paraId="6AFCA41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20</w:t>
                  </w:r>
                </w:p>
              </w:tc>
              <w:tc>
                <w:tcPr>
                  <w:tcW w:w="340" w:type="pct"/>
                  <w:vAlign w:val="center"/>
                </w:tcPr>
                <w:p w14:paraId="792FEC5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r>
          </w:tbl>
          <w:p w14:paraId="5CD0605D" w14:textId="77777777" w:rsidR="00AC0B7A" w:rsidRPr="00830DB2" w:rsidRDefault="00000000">
            <w:pPr>
              <w:spacing w:line="360" w:lineRule="auto"/>
              <w:ind w:firstLineChars="200" w:firstLine="480"/>
              <w:rPr>
                <w:sz w:val="24"/>
              </w:rPr>
            </w:pPr>
            <w:r w:rsidRPr="00830DB2">
              <w:rPr>
                <w:rFonts w:hint="eastAsia"/>
                <w:sz w:val="24"/>
              </w:rPr>
              <w:t>（</w:t>
            </w:r>
            <w:r w:rsidRPr="00830DB2">
              <w:rPr>
                <w:rFonts w:hint="eastAsia"/>
                <w:sz w:val="24"/>
              </w:rPr>
              <w:t>3</w:t>
            </w:r>
            <w:r w:rsidRPr="00830DB2">
              <w:rPr>
                <w:rFonts w:hint="eastAsia"/>
                <w:sz w:val="24"/>
              </w:rPr>
              <w:t>）废水治理设施技术可行性分析</w:t>
            </w:r>
          </w:p>
          <w:p w14:paraId="410DB730" w14:textId="77777777" w:rsidR="00AC0B7A" w:rsidRPr="00830DB2" w:rsidRDefault="00000000">
            <w:pPr>
              <w:spacing w:line="360" w:lineRule="auto"/>
              <w:ind w:firstLineChars="200" w:firstLine="480"/>
              <w:rPr>
                <w:sz w:val="24"/>
              </w:rPr>
            </w:pPr>
            <w:r w:rsidRPr="00830DB2">
              <w:rPr>
                <w:rFonts w:hint="eastAsia"/>
                <w:sz w:val="24"/>
              </w:rPr>
              <w:t>本项目废水主要为生活废水及生产废水，生产废水主要为：脱脂废水、清洗废水、钝化废水、水洗废水、水幕帘、喷淋塔废水，为高效的利用污水处理设施，</w:t>
            </w:r>
            <w:r w:rsidRPr="00830DB2">
              <w:rPr>
                <w:sz w:val="24"/>
              </w:rPr>
              <w:t>本项目生产废水依托江西虹粤铝业有限公司污水处理站处理，江西虹粤铝业有限公司</w:t>
            </w:r>
            <w:r w:rsidRPr="00830DB2">
              <w:rPr>
                <w:rFonts w:hint="eastAsia"/>
                <w:sz w:val="24"/>
              </w:rPr>
              <w:t>于</w:t>
            </w:r>
            <w:r w:rsidRPr="00830DB2">
              <w:rPr>
                <w:rFonts w:hint="eastAsia"/>
                <w:sz w:val="24"/>
              </w:rPr>
              <w:t>2019</w:t>
            </w:r>
            <w:r w:rsidRPr="00830DB2">
              <w:rPr>
                <w:rFonts w:hint="eastAsia"/>
                <w:sz w:val="24"/>
              </w:rPr>
              <w:t>年</w:t>
            </w:r>
            <w:r w:rsidRPr="00830DB2">
              <w:rPr>
                <w:rFonts w:hint="eastAsia"/>
                <w:sz w:val="24"/>
              </w:rPr>
              <w:t>1</w:t>
            </w:r>
            <w:r w:rsidRPr="00830DB2">
              <w:rPr>
                <w:rFonts w:hint="eastAsia"/>
                <w:sz w:val="24"/>
              </w:rPr>
              <w:t>月</w:t>
            </w:r>
            <w:r w:rsidRPr="00830DB2">
              <w:rPr>
                <w:rFonts w:hint="eastAsia"/>
                <w:sz w:val="24"/>
              </w:rPr>
              <w:t>23</w:t>
            </w:r>
            <w:r w:rsidRPr="00830DB2">
              <w:rPr>
                <w:rFonts w:hint="eastAsia"/>
                <w:sz w:val="24"/>
              </w:rPr>
              <w:t>日取得《</w:t>
            </w:r>
            <w:r w:rsidRPr="00830DB2">
              <w:rPr>
                <w:sz w:val="24"/>
              </w:rPr>
              <w:t>关于江西虹粤铝业有限公司年产</w:t>
            </w:r>
            <w:r w:rsidRPr="00830DB2">
              <w:rPr>
                <w:sz w:val="24"/>
              </w:rPr>
              <w:t>1</w:t>
            </w:r>
            <w:r w:rsidRPr="00830DB2">
              <w:rPr>
                <w:sz w:val="24"/>
              </w:rPr>
              <w:t>万吨铝型材建设项目环境影响报告表的批复</w:t>
            </w:r>
            <w:r w:rsidRPr="00830DB2">
              <w:rPr>
                <w:rFonts w:hint="eastAsia"/>
                <w:sz w:val="24"/>
              </w:rPr>
              <w:t>》，详见附件十五。</w:t>
            </w:r>
            <w:r w:rsidRPr="00830DB2">
              <w:rPr>
                <w:sz w:val="24"/>
              </w:rPr>
              <w:t>污水处理站采取</w:t>
            </w:r>
            <w:r w:rsidRPr="00830DB2">
              <w:rPr>
                <w:sz w:val="24"/>
              </w:rPr>
              <w:t>“</w:t>
            </w:r>
            <w:r w:rsidRPr="00830DB2">
              <w:rPr>
                <w:sz w:val="24"/>
              </w:rPr>
              <w:t>中和</w:t>
            </w:r>
            <w:r w:rsidRPr="00830DB2">
              <w:rPr>
                <w:sz w:val="24"/>
              </w:rPr>
              <w:t>+</w:t>
            </w:r>
            <w:r w:rsidRPr="00830DB2">
              <w:rPr>
                <w:sz w:val="24"/>
              </w:rPr>
              <w:t>絮凝沉淀</w:t>
            </w:r>
            <w:r w:rsidRPr="00830DB2">
              <w:rPr>
                <w:sz w:val="24"/>
              </w:rPr>
              <w:t>”</w:t>
            </w:r>
            <w:r w:rsidRPr="00830DB2">
              <w:rPr>
                <w:sz w:val="24"/>
              </w:rPr>
              <w:t>工艺处理，该工艺对</w:t>
            </w:r>
            <w:r w:rsidRPr="00830DB2">
              <w:rPr>
                <w:sz w:val="24"/>
              </w:rPr>
              <w:t>COD</w:t>
            </w:r>
            <w:r w:rsidRPr="00830DB2">
              <w:rPr>
                <w:sz w:val="24"/>
              </w:rPr>
              <w:t>、</w:t>
            </w:r>
            <w:r w:rsidRPr="00830DB2">
              <w:rPr>
                <w:sz w:val="24"/>
              </w:rPr>
              <w:t>SS</w:t>
            </w:r>
            <w:r w:rsidRPr="00830DB2">
              <w:rPr>
                <w:sz w:val="24"/>
              </w:rPr>
              <w:t>、石油类、锌及</w:t>
            </w:r>
            <w:r w:rsidRPr="00830DB2">
              <w:rPr>
                <w:sz w:val="24"/>
              </w:rPr>
              <w:t>LAS</w:t>
            </w:r>
            <w:r w:rsidRPr="00830DB2">
              <w:rPr>
                <w:sz w:val="24"/>
              </w:rPr>
              <w:t>有明显的处理效果。污水处理站设计规模为</w:t>
            </w:r>
            <w:r w:rsidRPr="00830DB2">
              <w:rPr>
                <w:sz w:val="24"/>
              </w:rPr>
              <w:t>50t/h</w:t>
            </w:r>
            <w:r w:rsidRPr="00830DB2">
              <w:rPr>
                <w:sz w:val="24"/>
              </w:rPr>
              <w:t>，</w:t>
            </w:r>
            <w:r w:rsidRPr="00830DB2">
              <w:rPr>
                <w:rFonts w:hint="eastAsia"/>
                <w:sz w:val="24"/>
              </w:rPr>
              <w:t>已使用规模为</w:t>
            </w:r>
            <w:r w:rsidRPr="00830DB2">
              <w:rPr>
                <w:rFonts w:hint="eastAsia"/>
                <w:sz w:val="24"/>
              </w:rPr>
              <w:t>4.4t/h</w:t>
            </w:r>
            <w:r w:rsidRPr="00830DB2">
              <w:rPr>
                <w:rFonts w:hint="eastAsia"/>
                <w:sz w:val="24"/>
              </w:rPr>
              <w:t>，剩余处理规模</w:t>
            </w:r>
            <w:r w:rsidRPr="00830DB2">
              <w:rPr>
                <w:rFonts w:hint="eastAsia"/>
                <w:sz w:val="24"/>
              </w:rPr>
              <w:t>45.6t/h</w:t>
            </w:r>
            <w:r w:rsidRPr="00830DB2">
              <w:rPr>
                <w:rFonts w:hint="eastAsia"/>
                <w:sz w:val="24"/>
              </w:rPr>
              <w:t>，本项目全厂</w:t>
            </w:r>
            <w:r w:rsidRPr="00830DB2">
              <w:rPr>
                <w:sz w:val="24"/>
              </w:rPr>
              <w:t>生产废水排放量为</w:t>
            </w:r>
            <w:r w:rsidRPr="00830DB2">
              <w:rPr>
                <w:rFonts w:hint="eastAsia"/>
                <w:sz w:val="24"/>
              </w:rPr>
              <w:t>885.6</w:t>
            </w:r>
            <w:r w:rsidRPr="00830DB2">
              <w:rPr>
                <w:sz w:val="24"/>
              </w:rPr>
              <w:t>t/a</w:t>
            </w:r>
            <w:r w:rsidRPr="00830DB2">
              <w:rPr>
                <w:sz w:val="24"/>
              </w:rPr>
              <w:t>（</w:t>
            </w:r>
            <w:r w:rsidRPr="00830DB2">
              <w:rPr>
                <w:rFonts w:hint="eastAsia"/>
                <w:sz w:val="24"/>
              </w:rPr>
              <w:t>2.68</w:t>
            </w:r>
            <w:r w:rsidRPr="00830DB2">
              <w:rPr>
                <w:sz w:val="24"/>
              </w:rPr>
              <w:t>t/d</w:t>
            </w:r>
            <w:r w:rsidRPr="00830DB2">
              <w:rPr>
                <w:rFonts w:hint="eastAsia"/>
                <w:sz w:val="24"/>
              </w:rPr>
              <w:t>，</w:t>
            </w:r>
            <w:r w:rsidRPr="00830DB2">
              <w:rPr>
                <w:rFonts w:hint="eastAsia"/>
                <w:sz w:val="24"/>
              </w:rPr>
              <w:t>0.335t/h</w:t>
            </w:r>
            <w:r w:rsidRPr="00830DB2">
              <w:rPr>
                <w:sz w:val="24"/>
              </w:rPr>
              <w:t>），污水处理站剩余容量可满足本项目生产废水需求，且根据《排污许可证申请与核发技术规范铁路、船舶、航空航天和其他运输设备制造业》（</w:t>
            </w:r>
            <w:r w:rsidRPr="00830DB2">
              <w:rPr>
                <w:sz w:val="24"/>
              </w:rPr>
              <w:t>HJ1124-2020</w:t>
            </w:r>
            <w:r w:rsidRPr="00830DB2">
              <w:rPr>
                <w:sz w:val="24"/>
              </w:rPr>
              <w:t>）</w:t>
            </w:r>
            <w:r w:rsidRPr="00830DB2">
              <w:rPr>
                <w:sz w:val="24"/>
              </w:rPr>
              <w:t>C.5</w:t>
            </w:r>
            <w:r w:rsidRPr="00830DB2">
              <w:rPr>
                <w:sz w:val="24"/>
              </w:rPr>
              <w:t>中推荐的可行技术，污水处理站</w:t>
            </w:r>
            <w:r w:rsidRPr="00830DB2">
              <w:rPr>
                <w:sz w:val="24"/>
              </w:rPr>
              <w:t>“</w:t>
            </w:r>
            <w:r w:rsidRPr="00830DB2">
              <w:rPr>
                <w:sz w:val="24"/>
              </w:rPr>
              <w:t>中和</w:t>
            </w:r>
            <w:r w:rsidRPr="00830DB2">
              <w:rPr>
                <w:sz w:val="24"/>
              </w:rPr>
              <w:t>+</w:t>
            </w:r>
            <w:r w:rsidRPr="00830DB2">
              <w:rPr>
                <w:sz w:val="24"/>
              </w:rPr>
              <w:t>絮凝沉淀</w:t>
            </w:r>
            <w:r w:rsidRPr="00830DB2">
              <w:rPr>
                <w:sz w:val="24"/>
              </w:rPr>
              <w:t>”</w:t>
            </w:r>
            <w:r w:rsidRPr="00830DB2">
              <w:rPr>
                <w:sz w:val="24"/>
              </w:rPr>
              <w:t>处理工艺可行</w:t>
            </w:r>
            <w:r w:rsidRPr="00830DB2">
              <w:rPr>
                <w:rFonts w:hint="eastAsia"/>
                <w:sz w:val="24"/>
              </w:rPr>
              <w:t>，故本项目生产废水依托可行，污水处理工艺可行。</w:t>
            </w:r>
          </w:p>
          <w:p w14:paraId="46397964" w14:textId="77777777" w:rsidR="00AC0B7A" w:rsidRPr="00830DB2" w:rsidRDefault="00000000">
            <w:pPr>
              <w:adjustRightInd w:val="0"/>
              <w:snapToGrid w:val="0"/>
              <w:spacing w:line="360" w:lineRule="auto"/>
              <w:ind w:firstLineChars="200" w:firstLine="480"/>
              <w:rPr>
                <w:sz w:val="24"/>
              </w:rPr>
            </w:pPr>
            <w:r w:rsidRPr="00830DB2">
              <w:rPr>
                <w:sz w:val="24"/>
              </w:rPr>
              <w:lastRenderedPageBreak/>
              <w:t>（</w:t>
            </w:r>
            <w:r w:rsidRPr="00830DB2">
              <w:rPr>
                <w:sz w:val="24"/>
              </w:rPr>
              <w:t>4</w:t>
            </w:r>
            <w:r w:rsidRPr="00830DB2">
              <w:rPr>
                <w:sz w:val="24"/>
              </w:rPr>
              <w:t>）依托</w:t>
            </w:r>
            <w:r w:rsidRPr="00830DB2">
              <w:rPr>
                <w:rFonts w:hint="eastAsia"/>
                <w:sz w:val="24"/>
              </w:rPr>
              <w:t>集中污水处理厂</w:t>
            </w:r>
            <w:r w:rsidRPr="00830DB2">
              <w:rPr>
                <w:sz w:val="24"/>
              </w:rPr>
              <w:t>可行性分析</w:t>
            </w:r>
          </w:p>
          <w:p w14:paraId="25F2B9B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江西安义高新技术产业园区</w:t>
            </w:r>
            <w:r w:rsidRPr="00830DB2">
              <w:rPr>
                <w:sz w:val="24"/>
              </w:rPr>
              <w:t>污水处理厂位于安义县东阳镇东阳村耦弯段加油站西面，</w:t>
            </w:r>
            <w:r w:rsidRPr="00830DB2">
              <w:rPr>
                <w:sz w:val="24"/>
              </w:rPr>
              <w:t>2012</w:t>
            </w:r>
            <w:r w:rsidRPr="00830DB2">
              <w:rPr>
                <w:sz w:val="24"/>
              </w:rPr>
              <w:t>年</w:t>
            </w:r>
            <w:r w:rsidRPr="00830DB2">
              <w:rPr>
                <w:sz w:val="24"/>
              </w:rPr>
              <w:t>6</w:t>
            </w:r>
            <w:r w:rsidRPr="00830DB2">
              <w:rPr>
                <w:sz w:val="24"/>
              </w:rPr>
              <w:t>月动工，</w:t>
            </w:r>
            <w:r w:rsidRPr="00830DB2">
              <w:rPr>
                <w:sz w:val="24"/>
              </w:rPr>
              <w:t>2014</w:t>
            </w:r>
            <w:r w:rsidRPr="00830DB2">
              <w:rPr>
                <w:sz w:val="24"/>
              </w:rPr>
              <w:t>年</w:t>
            </w:r>
            <w:r w:rsidRPr="00830DB2">
              <w:rPr>
                <w:sz w:val="24"/>
              </w:rPr>
              <w:t>11</w:t>
            </w:r>
            <w:r w:rsidRPr="00830DB2">
              <w:rPr>
                <w:sz w:val="24"/>
              </w:rPr>
              <w:t>月一期工程投入运营。项目总投资约</w:t>
            </w:r>
            <w:r w:rsidRPr="00830DB2">
              <w:rPr>
                <w:sz w:val="24"/>
              </w:rPr>
              <w:t>6137.85</w:t>
            </w:r>
            <w:r w:rsidRPr="00830DB2">
              <w:rPr>
                <w:sz w:val="24"/>
              </w:rPr>
              <w:t>万元，总占地面积约</w:t>
            </w:r>
            <w:r w:rsidRPr="00830DB2">
              <w:rPr>
                <w:sz w:val="24"/>
              </w:rPr>
              <w:t>54</w:t>
            </w:r>
            <w:r w:rsidRPr="00830DB2">
              <w:rPr>
                <w:sz w:val="24"/>
              </w:rPr>
              <w:t>亩，一期工程处理量</w:t>
            </w:r>
            <w:r w:rsidRPr="00830DB2">
              <w:rPr>
                <w:sz w:val="24"/>
              </w:rPr>
              <w:t>2</w:t>
            </w:r>
            <w:r w:rsidRPr="00830DB2">
              <w:rPr>
                <w:sz w:val="24"/>
              </w:rPr>
              <w:t>万</w:t>
            </w:r>
            <w:r w:rsidRPr="00830DB2">
              <w:rPr>
                <w:sz w:val="24"/>
              </w:rPr>
              <w:t>m</w:t>
            </w:r>
            <w:r w:rsidRPr="00830DB2">
              <w:rPr>
                <w:sz w:val="24"/>
                <w:vertAlign w:val="superscript"/>
              </w:rPr>
              <w:t>3</w:t>
            </w:r>
            <w:r w:rsidRPr="00830DB2">
              <w:rPr>
                <w:sz w:val="24"/>
              </w:rPr>
              <w:t>/d</w:t>
            </w:r>
            <w:r w:rsidRPr="00830DB2">
              <w:rPr>
                <w:sz w:val="24"/>
              </w:rPr>
              <w:t>，远期规划</w:t>
            </w:r>
            <w:r w:rsidRPr="00830DB2">
              <w:rPr>
                <w:sz w:val="24"/>
              </w:rPr>
              <w:t>4</w:t>
            </w:r>
            <w:r w:rsidRPr="00830DB2">
              <w:rPr>
                <w:sz w:val="24"/>
              </w:rPr>
              <w:t>万</w:t>
            </w:r>
            <w:r w:rsidRPr="00830DB2">
              <w:rPr>
                <w:sz w:val="24"/>
              </w:rPr>
              <w:t>m</w:t>
            </w:r>
            <w:r w:rsidRPr="00830DB2">
              <w:rPr>
                <w:sz w:val="24"/>
                <w:vertAlign w:val="superscript"/>
              </w:rPr>
              <w:t>3</w:t>
            </w:r>
            <w:r w:rsidRPr="00830DB2">
              <w:rPr>
                <w:sz w:val="24"/>
              </w:rPr>
              <w:t>/d</w:t>
            </w:r>
            <w:r w:rsidRPr="00830DB2">
              <w:rPr>
                <w:sz w:val="24"/>
              </w:rPr>
              <w:t>，污水处理工艺为：格栅井（事故池）</w:t>
            </w:r>
            <w:r w:rsidRPr="00830DB2">
              <w:rPr>
                <w:sz w:val="24"/>
              </w:rPr>
              <w:t>+</w:t>
            </w:r>
            <w:r w:rsidRPr="00830DB2">
              <w:rPr>
                <w:sz w:val="24"/>
              </w:rPr>
              <w:t>均化池</w:t>
            </w:r>
            <w:r w:rsidRPr="00830DB2">
              <w:rPr>
                <w:sz w:val="24"/>
              </w:rPr>
              <w:t>+</w:t>
            </w:r>
            <w:r w:rsidRPr="00830DB2">
              <w:rPr>
                <w:sz w:val="24"/>
              </w:rPr>
              <w:t>反应池</w:t>
            </w:r>
            <w:r w:rsidRPr="00830DB2">
              <w:rPr>
                <w:sz w:val="24"/>
              </w:rPr>
              <w:t>+</w:t>
            </w:r>
            <w:r w:rsidRPr="00830DB2">
              <w:rPr>
                <w:sz w:val="24"/>
              </w:rPr>
              <w:t>物化沉淀池</w:t>
            </w:r>
            <w:r w:rsidRPr="00830DB2">
              <w:rPr>
                <w:sz w:val="24"/>
              </w:rPr>
              <w:t>+</w:t>
            </w:r>
            <w:r w:rsidRPr="00830DB2">
              <w:rPr>
                <w:sz w:val="24"/>
              </w:rPr>
              <w:t>中和池</w:t>
            </w:r>
            <w:r w:rsidRPr="00830DB2">
              <w:rPr>
                <w:sz w:val="24"/>
              </w:rPr>
              <w:t>+</w:t>
            </w:r>
            <w:r w:rsidRPr="00830DB2">
              <w:rPr>
                <w:sz w:val="24"/>
              </w:rPr>
              <w:t>水解酸化池</w:t>
            </w:r>
            <w:r w:rsidRPr="00830DB2">
              <w:rPr>
                <w:sz w:val="24"/>
              </w:rPr>
              <w:t>+</w:t>
            </w:r>
            <w:r w:rsidRPr="00830DB2">
              <w:rPr>
                <w:sz w:val="24"/>
              </w:rPr>
              <w:t>改良</w:t>
            </w:r>
            <w:r w:rsidRPr="00830DB2">
              <w:rPr>
                <w:sz w:val="24"/>
              </w:rPr>
              <w:t>SBR</w:t>
            </w:r>
            <w:r w:rsidRPr="00830DB2">
              <w:rPr>
                <w:sz w:val="24"/>
              </w:rPr>
              <w:t>池</w:t>
            </w:r>
            <w:r w:rsidRPr="00830DB2">
              <w:rPr>
                <w:sz w:val="24"/>
              </w:rPr>
              <w:t>+BAF</w:t>
            </w:r>
            <w:r w:rsidRPr="00830DB2">
              <w:rPr>
                <w:sz w:val="24"/>
              </w:rPr>
              <w:t>池</w:t>
            </w:r>
            <w:r w:rsidRPr="00830DB2">
              <w:rPr>
                <w:sz w:val="24"/>
              </w:rPr>
              <w:t>+</w:t>
            </w:r>
            <w:r w:rsidRPr="00830DB2">
              <w:rPr>
                <w:sz w:val="24"/>
              </w:rPr>
              <w:t>清水池</w:t>
            </w:r>
            <w:r w:rsidRPr="00830DB2">
              <w:rPr>
                <w:sz w:val="24"/>
              </w:rPr>
              <w:t>+</w:t>
            </w:r>
            <w:r w:rsidRPr="00830DB2">
              <w:rPr>
                <w:sz w:val="24"/>
              </w:rPr>
              <w:t>消毒池</w:t>
            </w:r>
            <w:r w:rsidRPr="00830DB2">
              <w:rPr>
                <w:rFonts w:hint="eastAsia"/>
                <w:sz w:val="24"/>
              </w:rPr>
              <w:t>，污水处理厂目前处理污水</w:t>
            </w:r>
            <w:r w:rsidRPr="00830DB2">
              <w:rPr>
                <w:rFonts w:hint="eastAsia"/>
                <w:sz w:val="24"/>
              </w:rPr>
              <w:t>1.8</w:t>
            </w:r>
            <w:r w:rsidRPr="00830DB2">
              <w:rPr>
                <w:rFonts w:hint="eastAsia"/>
                <w:sz w:val="24"/>
              </w:rPr>
              <w:t>万</w:t>
            </w:r>
            <w:r w:rsidRPr="00830DB2">
              <w:rPr>
                <w:sz w:val="24"/>
              </w:rPr>
              <w:t>m</w:t>
            </w:r>
            <w:r w:rsidRPr="00830DB2">
              <w:rPr>
                <w:sz w:val="24"/>
                <w:vertAlign w:val="superscript"/>
              </w:rPr>
              <w:t>3</w:t>
            </w:r>
            <w:r w:rsidRPr="00830DB2">
              <w:rPr>
                <w:sz w:val="24"/>
              </w:rPr>
              <w:t>/d</w:t>
            </w:r>
            <w:r w:rsidRPr="00830DB2">
              <w:rPr>
                <w:rFonts w:hint="eastAsia"/>
                <w:sz w:val="24"/>
              </w:rPr>
              <w:t>，余量</w:t>
            </w:r>
            <w:r w:rsidRPr="00830DB2">
              <w:rPr>
                <w:rFonts w:hint="eastAsia"/>
                <w:sz w:val="24"/>
              </w:rPr>
              <w:t>0.2</w:t>
            </w:r>
            <w:r w:rsidRPr="00830DB2">
              <w:rPr>
                <w:rFonts w:hint="eastAsia"/>
                <w:sz w:val="24"/>
              </w:rPr>
              <w:t>万</w:t>
            </w:r>
            <w:r w:rsidRPr="00830DB2">
              <w:rPr>
                <w:rFonts w:hint="eastAsia"/>
                <w:sz w:val="24"/>
              </w:rPr>
              <w:t>m</w:t>
            </w:r>
            <w:r w:rsidRPr="00830DB2">
              <w:rPr>
                <w:rFonts w:hint="eastAsia"/>
                <w:sz w:val="24"/>
                <w:vertAlign w:val="superscript"/>
              </w:rPr>
              <w:t>3</w:t>
            </w:r>
            <w:r w:rsidRPr="00830DB2">
              <w:rPr>
                <w:rFonts w:hint="eastAsia"/>
                <w:sz w:val="24"/>
              </w:rPr>
              <w:t>/d</w:t>
            </w:r>
            <w:r w:rsidRPr="00830DB2">
              <w:rPr>
                <w:rFonts w:hint="eastAsia"/>
                <w:sz w:val="24"/>
              </w:rPr>
              <w:t>，本项目废水排放为</w:t>
            </w:r>
            <w:r w:rsidRPr="00830DB2">
              <w:rPr>
                <w:rFonts w:hint="eastAsia"/>
                <w:sz w:val="24"/>
              </w:rPr>
              <w:t>108m</w:t>
            </w:r>
            <w:r w:rsidRPr="00830DB2">
              <w:rPr>
                <w:rFonts w:hint="eastAsia"/>
                <w:sz w:val="24"/>
                <w:vertAlign w:val="superscript"/>
              </w:rPr>
              <w:t>3</w:t>
            </w:r>
            <w:r w:rsidRPr="00830DB2">
              <w:rPr>
                <w:rFonts w:hint="eastAsia"/>
                <w:sz w:val="24"/>
              </w:rPr>
              <w:t>/d</w:t>
            </w:r>
            <w:r w:rsidRPr="00830DB2">
              <w:rPr>
                <w:rFonts w:hint="eastAsia"/>
                <w:sz w:val="24"/>
              </w:rPr>
              <w:t>，占江西安义高新技术产业园区污水处理厂剩余接纳废水量的</w:t>
            </w:r>
            <w:r w:rsidRPr="00830DB2">
              <w:rPr>
                <w:rFonts w:hint="eastAsia"/>
                <w:sz w:val="24"/>
              </w:rPr>
              <w:t>5.4%</w:t>
            </w:r>
            <w:r w:rsidRPr="00830DB2">
              <w:rPr>
                <w:rFonts w:hint="eastAsia"/>
                <w:sz w:val="24"/>
              </w:rPr>
              <w:t>，故项目依托江西安义高新技术产业园区</w:t>
            </w:r>
            <w:r w:rsidRPr="00830DB2">
              <w:rPr>
                <w:sz w:val="24"/>
              </w:rPr>
              <w:t>污水处理厂</w:t>
            </w:r>
            <w:r w:rsidRPr="00830DB2">
              <w:rPr>
                <w:rFonts w:hint="eastAsia"/>
                <w:sz w:val="24"/>
              </w:rPr>
              <w:t>可行。</w:t>
            </w:r>
          </w:p>
          <w:p w14:paraId="6BCB406C" w14:textId="77777777" w:rsidR="00AC0B7A" w:rsidRPr="00830DB2" w:rsidRDefault="00000000">
            <w:pPr>
              <w:adjustRightInd w:val="0"/>
              <w:snapToGrid w:val="0"/>
              <w:spacing w:line="360" w:lineRule="auto"/>
              <w:ind w:firstLineChars="200" w:firstLine="480"/>
              <w:rPr>
                <w:sz w:val="24"/>
              </w:rPr>
            </w:pPr>
            <w:r w:rsidRPr="00830DB2">
              <w:rPr>
                <w:sz w:val="24"/>
              </w:rPr>
              <w:t>本项目位于江西安义高新技术产业园区，处于</w:t>
            </w:r>
            <w:r w:rsidRPr="00830DB2">
              <w:rPr>
                <w:rFonts w:hint="eastAsia"/>
                <w:sz w:val="24"/>
              </w:rPr>
              <w:t>安义高新技术产业园</w:t>
            </w:r>
            <w:r w:rsidRPr="00830DB2">
              <w:rPr>
                <w:sz w:val="24"/>
              </w:rPr>
              <w:t>污水处理厂纳污范围内，且园区污水管网已建成，可接纳本项目废水。本项目污水主要污染物为</w:t>
            </w:r>
            <w:r w:rsidRPr="00830DB2">
              <w:rPr>
                <w:sz w:val="24"/>
              </w:rPr>
              <w:t>pH</w:t>
            </w:r>
            <w:r w:rsidRPr="00830DB2">
              <w:rPr>
                <w:sz w:val="24"/>
              </w:rPr>
              <w:t>、</w:t>
            </w:r>
            <w:r w:rsidRPr="00830DB2">
              <w:rPr>
                <w:sz w:val="24"/>
              </w:rPr>
              <w:t>COD</w:t>
            </w:r>
            <w:r w:rsidRPr="00830DB2">
              <w:rPr>
                <w:sz w:val="24"/>
                <w:vertAlign w:val="subscript"/>
              </w:rPr>
              <w:t>Cr</w:t>
            </w:r>
            <w:r w:rsidRPr="00830DB2">
              <w:rPr>
                <w:sz w:val="24"/>
              </w:rPr>
              <w:t>、</w:t>
            </w:r>
            <w:r w:rsidRPr="00830DB2">
              <w:rPr>
                <w:sz w:val="24"/>
              </w:rPr>
              <w:t>SS</w:t>
            </w:r>
            <w:r w:rsidRPr="00830DB2">
              <w:rPr>
                <w:sz w:val="24"/>
              </w:rPr>
              <w:t>、</w:t>
            </w:r>
            <w:r w:rsidRPr="00830DB2">
              <w:rPr>
                <w:rFonts w:hint="eastAsia"/>
                <w:sz w:val="24"/>
              </w:rPr>
              <w:t>LAS</w:t>
            </w:r>
            <w:r w:rsidRPr="00830DB2">
              <w:rPr>
                <w:rFonts w:hint="eastAsia"/>
                <w:sz w:val="24"/>
              </w:rPr>
              <w:t>、石油类、锌</w:t>
            </w:r>
            <w:r w:rsidRPr="00830DB2">
              <w:rPr>
                <w:sz w:val="24"/>
              </w:rPr>
              <w:t>等，依托江西虹粤铝业有限公司污水处理站处理后，外排废水浓度可以达到</w:t>
            </w:r>
            <w:r w:rsidRPr="00830DB2">
              <w:rPr>
                <w:rFonts w:hint="eastAsia"/>
                <w:sz w:val="24"/>
              </w:rPr>
              <w:t>安义高新技术产业园</w:t>
            </w:r>
            <w:r w:rsidRPr="00830DB2">
              <w:rPr>
                <w:sz w:val="24"/>
              </w:rPr>
              <w:t>污水处理厂接管标准，远小于污水处理厂的处理规模，废水量在污水处理厂容量之内，水质也符合污水处理厂进水水质的要求，本项目废水不会对</w:t>
            </w:r>
            <w:r w:rsidRPr="00830DB2">
              <w:rPr>
                <w:rFonts w:hint="eastAsia"/>
                <w:sz w:val="24"/>
              </w:rPr>
              <w:t>安义高新技术产业园</w:t>
            </w:r>
            <w:r w:rsidRPr="00830DB2">
              <w:rPr>
                <w:sz w:val="24"/>
              </w:rPr>
              <w:t>污水处理厂的处理工艺带来冲击，废水的排入不会影响它正常运行。综上所述，本项目废水预处理后进入</w:t>
            </w:r>
            <w:r w:rsidRPr="00830DB2">
              <w:rPr>
                <w:rFonts w:hint="eastAsia"/>
                <w:sz w:val="24"/>
              </w:rPr>
              <w:t>安义高新技术产业园</w:t>
            </w:r>
            <w:r w:rsidRPr="00830DB2">
              <w:rPr>
                <w:sz w:val="24"/>
              </w:rPr>
              <w:t>污水处理厂处理的方案可行</w:t>
            </w:r>
            <w:r w:rsidRPr="00830DB2">
              <w:rPr>
                <w:rFonts w:hint="eastAsia"/>
                <w:sz w:val="24"/>
              </w:rPr>
              <w:t>。</w:t>
            </w:r>
          </w:p>
          <w:p w14:paraId="6F73701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废水不直接排入潦河，生产废水、生活污水经预处理达标后接入园区污水处理厂，经污水厂深度处理达标后尾水排入潦河。项目废水排放量较小，污染物排放负荷占园区污水厂处理能力比例低；在废水稳定达标排放、厂区三级水环境风险防控体系有效落实前提下，项目营运期废水排放不会改变潦河安义段水体功能，对潦河水环境及下游永修细房国考断面影响较小。</w:t>
            </w:r>
          </w:p>
          <w:p w14:paraId="3AA0CC32" w14:textId="77777777" w:rsidR="00AC0B7A" w:rsidRPr="00830DB2" w:rsidRDefault="00000000">
            <w:pPr>
              <w:adjustRightInd w:val="0"/>
              <w:snapToGrid w:val="0"/>
              <w:spacing w:line="360" w:lineRule="auto"/>
              <w:ind w:firstLineChars="200" w:firstLine="480"/>
              <w:rPr>
                <w:sz w:val="24"/>
              </w:rPr>
            </w:pPr>
            <w:r w:rsidRPr="00830DB2">
              <w:rPr>
                <w:sz w:val="24"/>
              </w:rPr>
              <w:t>（</w:t>
            </w:r>
            <w:r w:rsidRPr="00830DB2">
              <w:rPr>
                <w:sz w:val="24"/>
              </w:rPr>
              <w:t>5</w:t>
            </w:r>
            <w:r w:rsidRPr="00830DB2">
              <w:rPr>
                <w:sz w:val="24"/>
              </w:rPr>
              <w:t>）废水监测要求</w:t>
            </w:r>
          </w:p>
          <w:p w14:paraId="45C674E7" w14:textId="77777777" w:rsidR="00AC0B7A" w:rsidRPr="00830DB2" w:rsidRDefault="00000000">
            <w:pPr>
              <w:adjustRightInd w:val="0"/>
              <w:snapToGrid w:val="0"/>
              <w:spacing w:line="360" w:lineRule="auto"/>
              <w:ind w:firstLineChars="200" w:firstLine="480"/>
              <w:rPr>
                <w:b/>
                <w:bCs/>
              </w:rPr>
            </w:pPr>
            <w:r w:rsidRPr="00830DB2">
              <w:rPr>
                <w:sz w:val="24"/>
              </w:rPr>
              <w:t>根据《排污许可证申请与核发技术规范</w:t>
            </w:r>
            <w:r w:rsidRPr="00830DB2">
              <w:rPr>
                <w:sz w:val="24"/>
              </w:rPr>
              <w:t xml:space="preserve"> </w:t>
            </w:r>
            <w:r w:rsidRPr="00830DB2">
              <w:rPr>
                <w:sz w:val="24"/>
              </w:rPr>
              <w:t>总则》（</w:t>
            </w:r>
            <w:r w:rsidRPr="00830DB2">
              <w:rPr>
                <w:sz w:val="24"/>
              </w:rPr>
              <w:t>HJ942-2018</w:t>
            </w:r>
            <w:r w:rsidRPr="00830DB2">
              <w:rPr>
                <w:sz w:val="24"/>
              </w:rPr>
              <w:t>）</w:t>
            </w:r>
            <w:r w:rsidRPr="00830DB2">
              <w:rPr>
                <w:rFonts w:hint="eastAsia"/>
                <w:sz w:val="24"/>
              </w:rPr>
              <w:t>、</w:t>
            </w:r>
            <w:r w:rsidRPr="00830DB2">
              <w:rPr>
                <w:sz w:val="24"/>
              </w:rPr>
              <w:t>《排污单位自行监测技术指南</w:t>
            </w:r>
            <w:r w:rsidRPr="00830DB2">
              <w:rPr>
                <w:sz w:val="24"/>
              </w:rPr>
              <w:t xml:space="preserve"> </w:t>
            </w:r>
            <w:r w:rsidRPr="00830DB2">
              <w:rPr>
                <w:sz w:val="24"/>
              </w:rPr>
              <w:t>涂装》（</w:t>
            </w:r>
            <w:r w:rsidRPr="00830DB2">
              <w:rPr>
                <w:sz w:val="24"/>
              </w:rPr>
              <w:t>HJ1086-2020</w:t>
            </w:r>
            <w:r w:rsidRPr="00830DB2">
              <w:rPr>
                <w:sz w:val="24"/>
              </w:rPr>
              <w:t>）</w:t>
            </w:r>
            <w:r w:rsidRPr="00830DB2">
              <w:rPr>
                <w:rFonts w:hint="eastAsia"/>
                <w:sz w:val="24"/>
              </w:rPr>
              <w:t>、</w:t>
            </w:r>
            <w:r w:rsidRPr="00830DB2">
              <w:rPr>
                <w:sz w:val="24"/>
              </w:rPr>
              <w:t>《排污许可证申请与核发技术规范铁路、船舶、航空航天和其他运输设备制造业》（</w:t>
            </w:r>
            <w:r w:rsidRPr="00830DB2">
              <w:rPr>
                <w:sz w:val="24"/>
              </w:rPr>
              <w:t>HJ1124-2020</w:t>
            </w:r>
            <w:r w:rsidRPr="00830DB2">
              <w:rPr>
                <w:sz w:val="24"/>
              </w:rPr>
              <w:t>），本项目废水监测计划见表</w:t>
            </w:r>
            <w:r w:rsidRPr="00830DB2">
              <w:rPr>
                <w:sz w:val="24"/>
              </w:rPr>
              <w:t>4-</w:t>
            </w:r>
            <w:r w:rsidRPr="00830DB2">
              <w:rPr>
                <w:rFonts w:hint="eastAsia"/>
                <w:sz w:val="24"/>
              </w:rPr>
              <w:t>7</w:t>
            </w:r>
            <w:r w:rsidRPr="00830DB2">
              <w:rPr>
                <w:sz w:val="24"/>
              </w:rPr>
              <w:t>。</w:t>
            </w:r>
          </w:p>
          <w:p w14:paraId="697F9A7B" w14:textId="77777777" w:rsidR="00AC0B7A" w:rsidRPr="00830DB2" w:rsidRDefault="00000000">
            <w:pPr>
              <w:pStyle w:val="30"/>
              <w:rPr>
                <w:b/>
                <w:bCs/>
              </w:rPr>
            </w:pPr>
            <w:r w:rsidRPr="00830DB2">
              <w:rPr>
                <w:rFonts w:hint="eastAsia"/>
                <w:b/>
                <w:bCs/>
              </w:rPr>
              <w:t>表</w:t>
            </w:r>
            <w:r w:rsidRPr="00830DB2">
              <w:rPr>
                <w:rFonts w:hint="eastAsia"/>
                <w:b/>
                <w:bCs/>
              </w:rPr>
              <w:t>4-7</w:t>
            </w:r>
            <w:r w:rsidRPr="00830DB2">
              <w:rPr>
                <w:b/>
                <w:bCs/>
              </w:rPr>
              <w:t xml:space="preserve"> </w:t>
            </w:r>
            <w:r w:rsidRPr="00830DB2">
              <w:rPr>
                <w:rFonts w:hint="eastAsia"/>
                <w:b/>
                <w:bCs/>
              </w:rPr>
              <w:t xml:space="preserve"> </w:t>
            </w:r>
            <w:r w:rsidRPr="00830DB2">
              <w:rPr>
                <w:rFonts w:hint="eastAsia"/>
                <w:b/>
                <w:bCs/>
              </w:rPr>
              <w:t>废水监测计划一览表</w:t>
            </w:r>
          </w:p>
          <w:tbl>
            <w:tblPr>
              <w:tblW w:w="7971"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310"/>
              <w:gridCol w:w="3544"/>
              <w:gridCol w:w="1118"/>
              <w:gridCol w:w="1999"/>
            </w:tblGrid>
            <w:tr w:rsidR="00AC0B7A" w:rsidRPr="00830DB2" w14:paraId="0FF32E33" w14:textId="77777777">
              <w:trPr>
                <w:cantSplit/>
                <w:trHeight w:val="439"/>
                <w:jc w:val="center"/>
              </w:trPr>
              <w:tc>
                <w:tcPr>
                  <w:tcW w:w="821" w:type="pct"/>
                  <w:tcBorders>
                    <w:top w:val="single" w:sz="4" w:space="0" w:color="auto"/>
                    <w:left w:val="single" w:sz="0" w:space="0" w:color="auto"/>
                    <w:bottom w:val="single" w:sz="4" w:space="0" w:color="auto"/>
                  </w:tcBorders>
                  <w:vAlign w:val="center"/>
                </w:tcPr>
                <w:p w14:paraId="5F565558" w14:textId="77777777" w:rsidR="00AC0B7A" w:rsidRPr="00830DB2" w:rsidRDefault="00000000">
                  <w:pPr>
                    <w:pStyle w:val="30"/>
                    <w:rPr>
                      <w:b/>
                      <w:bCs/>
                    </w:rPr>
                  </w:pPr>
                  <w:r w:rsidRPr="00830DB2">
                    <w:rPr>
                      <w:rFonts w:hint="eastAsia"/>
                      <w:b/>
                      <w:bCs/>
                    </w:rPr>
                    <w:lastRenderedPageBreak/>
                    <w:t>监测点位</w:t>
                  </w:r>
                </w:p>
              </w:tc>
              <w:tc>
                <w:tcPr>
                  <w:tcW w:w="2223" w:type="pct"/>
                  <w:tcBorders>
                    <w:top w:val="single" w:sz="4" w:space="0" w:color="auto"/>
                    <w:bottom w:val="single" w:sz="4" w:space="0" w:color="auto"/>
                  </w:tcBorders>
                  <w:vAlign w:val="center"/>
                </w:tcPr>
                <w:p w14:paraId="0E150A0E" w14:textId="77777777" w:rsidR="00AC0B7A" w:rsidRPr="00830DB2" w:rsidRDefault="00000000">
                  <w:pPr>
                    <w:pStyle w:val="30"/>
                    <w:rPr>
                      <w:b/>
                      <w:bCs/>
                    </w:rPr>
                  </w:pPr>
                  <w:r w:rsidRPr="00830DB2">
                    <w:rPr>
                      <w:rFonts w:hint="eastAsia"/>
                      <w:b/>
                      <w:bCs/>
                    </w:rPr>
                    <w:t>监测指标</w:t>
                  </w:r>
                </w:p>
              </w:tc>
              <w:tc>
                <w:tcPr>
                  <w:tcW w:w="701" w:type="pct"/>
                  <w:tcBorders>
                    <w:top w:val="single" w:sz="4" w:space="0" w:color="auto"/>
                    <w:bottom w:val="single" w:sz="4" w:space="0" w:color="auto"/>
                  </w:tcBorders>
                  <w:vAlign w:val="center"/>
                </w:tcPr>
                <w:p w14:paraId="582F82F1" w14:textId="77777777" w:rsidR="00AC0B7A" w:rsidRPr="00830DB2" w:rsidRDefault="00000000">
                  <w:pPr>
                    <w:pStyle w:val="30"/>
                    <w:rPr>
                      <w:b/>
                      <w:bCs/>
                    </w:rPr>
                  </w:pPr>
                  <w:r w:rsidRPr="00830DB2">
                    <w:rPr>
                      <w:rFonts w:hint="eastAsia"/>
                      <w:b/>
                      <w:bCs/>
                    </w:rPr>
                    <w:t>监测频次</w:t>
                  </w:r>
                </w:p>
              </w:tc>
              <w:tc>
                <w:tcPr>
                  <w:tcW w:w="1254" w:type="pct"/>
                  <w:tcBorders>
                    <w:top w:val="single" w:sz="4" w:space="0" w:color="auto"/>
                    <w:bottom w:val="single" w:sz="4" w:space="0" w:color="auto"/>
                    <w:right w:val="single" w:sz="4" w:space="0" w:color="auto"/>
                  </w:tcBorders>
                  <w:vAlign w:val="center"/>
                </w:tcPr>
                <w:p w14:paraId="31BF38CF" w14:textId="77777777" w:rsidR="00AC0B7A" w:rsidRPr="00830DB2" w:rsidRDefault="00000000">
                  <w:pPr>
                    <w:pStyle w:val="30"/>
                    <w:rPr>
                      <w:b/>
                      <w:bCs/>
                    </w:rPr>
                  </w:pPr>
                  <w:r w:rsidRPr="00830DB2">
                    <w:rPr>
                      <w:rFonts w:hint="eastAsia"/>
                      <w:b/>
                      <w:bCs/>
                    </w:rPr>
                    <w:t>执行排放标准</w:t>
                  </w:r>
                </w:p>
              </w:tc>
            </w:tr>
            <w:tr w:rsidR="00AC0B7A" w:rsidRPr="00830DB2" w14:paraId="3FE0D458" w14:textId="77777777">
              <w:trPr>
                <w:cantSplit/>
                <w:trHeight w:val="753"/>
                <w:jc w:val="center"/>
              </w:trPr>
              <w:tc>
                <w:tcPr>
                  <w:tcW w:w="821" w:type="pct"/>
                  <w:tcBorders>
                    <w:top w:val="single" w:sz="4" w:space="0" w:color="auto"/>
                    <w:left w:val="single" w:sz="4" w:space="0" w:color="auto"/>
                    <w:bottom w:val="single" w:sz="4" w:space="0" w:color="auto"/>
                  </w:tcBorders>
                  <w:vAlign w:val="center"/>
                </w:tcPr>
                <w:p w14:paraId="7F401B90" w14:textId="77777777" w:rsidR="00AC0B7A" w:rsidRPr="00830DB2" w:rsidRDefault="00000000">
                  <w:pPr>
                    <w:pStyle w:val="30"/>
                  </w:pPr>
                  <w:r w:rsidRPr="00830DB2">
                    <w:t>DW00</w:t>
                  </w:r>
                  <w:r w:rsidRPr="00830DB2">
                    <w:rPr>
                      <w:rFonts w:hint="eastAsia"/>
                    </w:rPr>
                    <w:t>1</w:t>
                  </w:r>
                  <w:r w:rsidRPr="00830DB2">
                    <w:rPr>
                      <w:rFonts w:hint="eastAsia"/>
                    </w:rPr>
                    <w:t>废水总排口</w:t>
                  </w:r>
                </w:p>
              </w:tc>
              <w:tc>
                <w:tcPr>
                  <w:tcW w:w="2223" w:type="pct"/>
                  <w:tcBorders>
                    <w:top w:val="single" w:sz="4" w:space="0" w:color="auto"/>
                    <w:bottom w:val="single" w:sz="4" w:space="0" w:color="auto"/>
                  </w:tcBorders>
                  <w:vAlign w:val="center"/>
                </w:tcPr>
                <w:p w14:paraId="596E56A0" w14:textId="77777777" w:rsidR="00AC0B7A" w:rsidRPr="00830DB2" w:rsidRDefault="00000000">
                  <w:pPr>
                    <w:pStyle w:val="a3"/>
                    <w:jc w:val="center"/>
                    <w:rPr>
                      <w:vertAlign w:val="subscript"/>
                    </w:rPr>
                  </w:pPr>
                  <w:r w:rsidRPr="00830DB2">
                    <w:rPr>
                      <w:rFonts w:hint="eastAsia"/>
                    </w:rPr>
                    <w:t>pH</w:t>
                  </w:r>
                  <w:r w:rsidRPr="00830DB2">
                    <w:rPr>
                      <w:rFonts w:hint="eastAsia"/>
                    </w:rPr>
                    <w:t>、</w:t>
                  </w:r>
                  <w:r w:rsidRPr="00830DB2">
                    <w:rPr>
                      <w:rFonts w:hint="eastAsia"/>
                    </w:rPr>
                    <w:t>COD</w:t>
                  </w:r>
                  <w:r w:rsidRPr="00830DB2">
                    <w:rPr>
                      <w:rFonts w:hint="eastAsia"/>
                    </w:rPr>
                    <w:t>、</w:t>
                  </w:r>
                  <w:r w:rsidRPr="00830DB2">
                    <w:rPr>
                      <w:rFonts w:hint="eastAsia"/>
                    </w:rPr>
                    <w:t>BOD</w:t>
                  </w:r>
                  <w:r w:rsidRPr="00830DB2">
                    <w:rPr>
                      <w:rFonts w:hint="eastAsia"/>
                      <w:vertAlign w:val="subscript"/>
                    </w:rPr>
                    <w:t>5</w:t>
                  </w:r>
                  <w:r w:rsidRPr="00830DB2">
                    <w:rPr>
                      <w:rFonts w:hint="eastAsia"/>
                    </w:rPr>
                    <w:t>、</w:t>
                  </w:r>
                  <w:r w:rsidRPr="00830DB2">
                    <w:rPr>
                      <w:rFonts w:hint="eastAsia"/>
                    </w:rPr>
                    <w:t>SS</w:t>
                  </w:r>
                  <w:r w:rsidRPr="00830DB2">
                    <w:rPr>
                      <w:rFonts w:hint="eastAsia"/>
                    </w:rPr>
                    <w:t>、</w:t>
                  </w:r>
                  <w:r w:rsidRPr="00830DB2">
                    <w:t>NH</w:t>
                  </w:r>
                  <w:r w:rsidRPr="00830DB2">
                    <w:rPr>
                      <w:vertAlign w:val="subscript"/>
                    </w:rPr>
                    <w:t>s</w:t>
                  </w:r>
                  <w:r w:rsidRPr="00830DB2">
                    <w:t>-N</w:t>
                  </w:r>
                  <w:r w:rsidRPr="00830DB2">
                    <w:rPr>
                      <w:rFonts w:hint="eastAsia"/>
                    </w:rPr>
                    <w:t>、总磷、总氮、石油类、</w:t>
                  </w:r>
                  <w:r w:rsidRPr="00830DB2">
                    <w:rPr>
                      <w:rFonts w:hint="eastAsia"/>
                    </w:rPr>
                    <w:t>LAS</w:t>
                  </w:r>
                  <w:r w:rsidRPr="00830DB2">
                    <w:rPr>
                      <w:rFonts w:hint="eastAsia"/>
                    </w:rPr>
                    <w:t>、氟化物、二甲苯</w:t>
                  </w:r>
                </w:p>
              </w:tc>
              <w:tc>
                <w:tcPr>
                  <w:tcW w:w="701" w:type="pct"/>
                  <w:tcBorders>
                    <w:top w:val="single" w:sz="4" w:space="0" w:color="auto"/>
                    <w:bottom w:val="single" w:sz="4" w:space="0" w:color="auto"/>
                  </w:tcBorders>
                  <w:vAlign w:val="center"/>
                </w:tcPr>
                <w:p w14:paraId="78FE26F1" w14:textId="77777777" w:rsidR="00AC0B7A" w:rsidRPr="00830DB2" w:rsidRDefault="00000000">
                  <w:pPr>
                    <w:pStyle w:val="30"/>
                  </w:pPr>
                  <w:r w:rsidRPr="00830DB2">
                    <w:t>1</w:t>
                  </w:r>
                  <w:r w:rsidRPr="00830DB2">
                    <w:t>次</w:t>
                  </w:r>
                  <w:r w:rsidRPr="00830DB2">
                    <w:t>/</w:t>
                  </w:r>
                  <w:r w:rsidRPr="00830DB2">
                    <w:rPr>
                      <w:rFonts w:hint="eastAsia"/>
                    </w:rPr>
                    <w:t>半年</w:t>
                  </w:r>
                </w:p>
              </w:tc>
              <w:tc>
                <w:tcPr>
                  <w:tcW w:w="1254" w:type="pct"/>
                  <w:tcBorders>
                    <w:top w:val="single" w:sz="4" w:space="0" w:color="auto"/>
                    <w:bottom w:val="single" w:sz="4" w:space="0" w:color="auto"/>
                    <w:right w:val="single" w:sz="4" w:space="0" w:color="auto"/>
                  </w:tcBorders>
                  <w:vAlign w:val="center"/>
                </w:tcPr>
                <w:p w14:paraId="4928DE31" w14:textId="77777777" w:rsidR="00AC0B7A" w:rsidRPr="00830DB2" w:rsidRDefault="00000000">
                  <w:pPr>
                    <w:pStyle w:val="30"/>
                  </w:pPr>
                  <w:r w:rsidRPr="00830DB2">
                    <w:rPr>
                      <w:rFonts w:hint="eastAsia"/>
                    </w:rPr>
                    <w:t>安义高新技术产业园污水处理厂接管标准，《污水综合排放标准》</w:t>
                  </w:r>
                  <w:r w:rsidRPr="00830DB2">
                    <w:rPr>
                      <w:rFonts w:hint="eastAsia"/>
                    </w:rPr>
                    <w:t>(GB8978-1996)</w:t>
                  </w:r>
                  <w:r w:rsidRPr="00830DB2">
                    <w:rPr>
                      <w:rFonts w:hint="eastAsia"/>
                    </w:rPr>
                    <w:t>表</w:t>
                  </w:r>
                  <w:r w:rsidRPr="00830DB2">
                    <w:rPr>
                      <w:rFonts w:hint="eastAsia"/>
                    </w:rPr>
                    <w:t xml:space="preserve"> 4</w:t>
                  </w:r>
                  <w:r w:rsidRPr="00830DB2">
                    <w:rPr>
                      <w:rFonts w:hint="eastAsia"/>
                    </w:rPr>
                    <w:t>中三级标准</w:t>
                  </w:r>
                </w:p>
              </w:tc>
            </w:tr>
          </w:tbl>
          <w:p w14:paraId="2F3F05F1" w14:textId="77777777" w:rsidR="00AC0B7A" w:rsidRPr="00830DB2" w:rsidRDefault="00000000">
            <w:pPr>
              <w:adjustRightInd w:val="0"/>
              <w:snapToGrid w:val="0"/>
              <w:spacing w:line="360" w:lineRule="auto"/>
              <w:ind w:firstLineChars="200" w:firstLine="482"/>
              <w:rPr>
                <w:b/>
                <w:bCs/>
                <w:sz w:val="24"/>
              </w:rPr>
            </w:pPr>
            <w:r w:rsidRPr="00830DB2">
              <w:rPr>
                <w:b/>
                <w:bCs/>
                <w:sz w:val="24"/>
              </w:rPr>
              <w:t>3</w:t>
            </w:r>
            <w:r w:rsidRPr="00830DB2">
              <w:rPr>
                <w:rFonts w:hint="eastAsia"/>
                <w:b/>
                <w:bCs/>
                <w:sz w:val="24"/>
              </w:rPr>
              <w:t>、</w:t>
            </w:r>
            <w:r w:rsidRPr="00830DB2">
              <w:rPr>
                <w:b/>
                <w:bCs/>
                <w:sz w:val="24"/>
              </w:rPr>
              <w:t>噪声</w:t>
            </w:r>
          </w:p>
          <w:p w14:paraId="1FD3BD74" w14:textId="77777777" w:rsidR="00AC0B7A" w:rsidRPr="00830DB2" w:rsidRDefault="00000000">
            <w:pPr>
              <w:adjustRightIn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w:t>
            </w:r>
            <w:r w:rsidRPr="00830DB2">
              <w:rPr>
                <w:sz w:val="24"/>
              </w:rPr>
              <w:t>噪声污染源情况</w:t>
            </w:r>
          </w:p>
          <w:p w14:paraId="1917C8E2" w14:textId="77777777" w:rsidR="00AC0B7A" w:rsidRPr="00830DB2" w:rsidRDefault="00000000">
            <w:pPr>
              <w:adjustRightInd w:val="0"/>
              <w:spacing w:line="360" w:lineRule="auto"/>
              <w:ind w:firstLineChars="200" w:firstLine="480"/>
              <w:rPr>
                <w:sz w:val="24"/>
              </w:rPr>
            </w:pPr>
            <w:r w:rsidRPr="00830DB2">
              <w:rPr>
                <w:rFonts w:hint="eastAsia"/>
                <w:sz w:val="24"/>
              </w:rPr>
              <w:t>本次改扩建主要新增产生噪声的设备为</w:t>
            </w:r>
            <w:r w:rsidRPr="00830DB2">
              <w:rPr>
                <w:rFonts w:hint="eastAsia"/>
                <w:sz w:val="24"/>
              </w:rPr>
              <w:t>1</w:t>
            </w:r>
            <w:r w:rsidRPr="00830DB2">
              <w:rPr>
                <w:rFonts w:hint="eastAsia"/>
                <w:sz w:val="24"/>
              </w:rPr>
              <w:t>台风机，</w:t>
            </w:r>
            <w:r w:rsidRPr="00830DB2">
              <w:rPr>
                <w:sz w:val="24"/>
              </w:rPr>
              <w:t>其等效声级值范围</w:t>
            </w:r>
            <w:r w:rsidRPr="00830DB2">
              <w:rPr>
                <w:sz w:val="24"/>
              </w:rPr>
              <w:t>75~</w:t>
            </w:r>
            <w:r w:rsidRPr="00830DB2">
              <w:rPr>
                <w:rFonts w:hint="eastAsia"/>
                <w:sz w:val="24"/>
              </w:rPr>
              <w:t>85</w:t>
            </w:r>
            <w:r w:rsidRPr="00830DB2">
              <w:rPr>
                <w:sz w:val="24"/>
              </w:rPr>
              <w:t>dB</w:t>
            </w:r>
            <w:r w:rsidRPr="00830DB2">
              <w:rPr>
                <w:sz w:val="24"/>
              </w:rPr>
              <w:t>（</w:t>
            </w:r>
            <w:r w:rsidRPr="00830DB2">
              <w:rPr>
                <w:sz w:val="24"/>
              </w:rPr>
              <w:t>A</w:t>
            </w:r>
            <w:r w:rsidRPr="00830DB2">
              <w:rPr>
                <w:sz w:val="24"/>
              </w:rPr>
              <w:t>）。通过采取基础减振、</w:t>
            </w:r>
            <w:r w:rsidRPr="00830DB2">
              <w:rPr>
                <w:rFonts w:hint="eastAsia"/>
                <w:sz w:val="24"/>
              </w:rPr>
              <w:t>距离衰减</w:t>
            </w:r>
            <w:r w:rsidRPr="00830DB2">
              <w:rPr>
                <w:sz w:val="24"/>
              </w:rPr>
              <w:t>，以及合理布置噪声源等有效降噪措施后，噪声源强在</w:t>
            </w:r>
            <w:r w:rsidRPr="00830DB2">
              <w:rPr>
                <w:rFonts w:hint="eastAsia"/>
                <w:sz w:val="24"/>
              </w:rPr>
              <w:t>50</w:t>
            </w:r>
            <w:r w:rsidRPr="00830DB2">
              <w:rPr>
                <w:sz w:val="24"/>
              </w:rPr>
              <w:t>~</w:t>
            </w:r>
            <w:r w:rsidRPr="00830DB2">
              <w:rPr>
                <w:rFonts w:hint="eastAsia"/>
                <w:sz w:val="24"/>
              </w:rPr>
              <w:t>65</w:t>
            </w:r>
            <w:r w:rsidRPr="00830DB2">
              <w:rPr>
                <w:sz w:val="24"/>
              </w:rPr>
              <w:t>dB</w:t>
            </w:r>
            <w:r w:rsidRPr="00830DB2">
              <w:rPr>
                <w:sz w:val="24"/>
              </w:rPr>
              <w:t>（</w:t>
            </w:r>
            <w:r w:rsidRPr="00830DB2">
              <w:rPr>
                <w:sz w:val="24"/>
              </w:rPr>
              <w:t>A</w:t>
            </w:r>
            <w:r w:rsidRPr="00830DB2">
              <w:rPr>
                <w:sz w:val="24"/>
              </w:rPr>
              <w:t>）。本项目主要噪声源分布及相关参数见表</w:t>
            </w:r>
            <w:r w:rsidRPr="00830DB2">
              <w:rPr>
                <w:sz w:val="24"/>
              </w:rPr>
              <w:t>4-</w:t>
            </w:r>
            <w:r w:rsidRPr="00830DB2">
              <w:rPr>
                <w:rFonts w:hint="eastAsia"/>
                <w:sz w:val="24"/>
              </w:rPr>
              <w:t>8</w:t>
            </w:r>
            <w:r w:rsidRPr="00830DB2">
              <w:rPr>
                <w:sz w:val="24"/>
              </w:rPr>
              <w:t>。</w:t>
            </w:r>
          </w:p>
          <w:p w14:paraId="4082535A" w14:textId="77777777" w:rsidR="00AC0B7A" w:rsidRPr="00830DB2" w:rsidRDefault="00000000">
            <w:pPr>
              <w:pStyle w:val="30"/>
              <w:rPr>
                <w:b/>
                <w:bCs/>
              </w:rPr>
            </w:pPr>
            <w:r w:rsidRPr="00830DB2">
              <w:rPr>
                <w:rFonts w:hint="eastAsia"/>
                <w:b/>
                <w:bCs/>
              </w:rPr>
              <w:t>表</w:t>
            </w:r>
            <w:r w:rsidRPr="00830DB2">
              <w:rPr>
                <w:rFonts w:hint="eastAsia"/>
                <w:b/>
                <w:bCs/>
              </w:rPr>
              <w:t>4-8</w:t>
            </w:r>
            <w:r w:rsidRPr="00830DB2">
              <w:rPr>
                <w:b/>
                <w:bCs/>
              </w:rPr>
              <w:t xml:space="preserve"> </w:t>
            </w:r>
            <w:r w:rsidRPr="00830DB2">
              <w:rPr>
                <w:rFonts w:hint="eastAsia"/>
                <w:b/>
                <w:bCs/>
              </w:rPr>
              <w:t xml:space="preserve"> </w:t>
            </w:r>
            <w:r w:rsidRPr="00830DB2">
              <w:rPr>
                <w:b/>
                <w:bCs/>
              </w:rPr>
              <w:t>工业企业噪声源强调查清单（室外声源）</w:t>
            </w:r>
            <w:r w:rsidRPr="00830DB2">
              <w:rPr>
                <w:b/>
                <w:bCs/>
              </w:rPr>
              <w:t xml:space="preserve">  </w:t>
            </w:r>
            <w:r w:rsidRPr="00830DB2">
              <w:rPr>
                <w:b/>
                <w:bCs/>
              </w:rPr>
              <w:t>单位：</w:t>
            </w:r>
            <w:r w:rsidRPr="00830DB2">
              <w:rPr>
                <w:b/>
                <w:bCs/>
              </w:rPr>
              <w:t>dB</w:t>
            </w:r>
            <w:r w:rsidRPr="00830DB2">
              <w:rPr>
                <w:b/>
                <w:bCs/>
              </w:rPr>
              <w:t>（</w:t>
            </w:r>
            <w:r w:rsidRPr="00830DB2">
              <w:rPr>
                <w:b/>
                <w:bCs/>
              </w:rPr>
              <w:t>A</w:t>
            </w:r>
            <w:r w:rsidRPr="00830DB2">
              <w:rPr>
                <w:b/>
                <w:bCs/>
              </w:rPr>
              <w:t>）</w:t>
            </w:r>
          </w:p>
          <w:tbl>
            <w:tblPr>
              <w:tblW w:w="4997"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457"/>
              <w:gridCol w:w="482"/>
              <w:gridCol w:w="576"/>
              <w:gridCol w:w="1145"/>
              <w:gridCol w:w="884"/>
              <w:gridCol w:w="500"/>
              <w:gridCol w:w="898"/>
              <w:gridCol w:w="682"/>
              <w:gridCol w:w="605"/>
              <w:gridCol w:w="583"/>
              <w:gridCol w:w="383"/>
              <w:gridCol w:w="774"/>
            </w:tblGrid>
            <w:tr w:rsidR="00AC0B7A" w:rsidRPr="00830DB2" w14:paraId="5233B5E3" w14:textId="77777777">
              <w:trPr>
                <w:trHeight w:val="382"/>
                <w:jc w:val="center"/>
              </w:trPr>
              <w:tc>
                <w:tcPr>
                  <w:tcW w:w="457" w:type="dxa"/>
                  <w:vMerge w:val="restart"/>
                  <w:tcBorders>
                    <w:tl2br w:val="nil"/>
                    <w:tr2bl w:val="nil"/>
                  </w:tcBorders>
                  <w:vAlign w:val="center"/>
                </w:tcPr>
                <w:p w14:paraId="62C487F3" w14:textId="77777777" w:rsidR="00AC0B7A" w:rsidRPr="00830DB2" w:rsidRDefault="00000000">
                  <w:pPr>
                    <w:pStyle w:val="D1"/>
                    <w:snapToGrid w:val="0"/>
                    <w:spacing w:before="0" w:after="0" w:line="240" w:lineRule="exact"/>
                    <w:rPr>
                      <w:rFonts w:cs="宋体"/>
                      <w:b/>
                      <w:bCs/>
                    </w:rPr>
                  </w:pPr>
                  <w:r w:rsidRPr="00830DB2">
                    <w:rPr>
                      <w:rFonts w:cs="宋体" w:hint="eastAsia"/>
                      <w:b/>
                      <w:bCs/>
                    </w:rPr>
                    <w:t>序号</w:t>
                  </w:r>
                </w:p>
              </w:tc>
              <w:tc>
                <w:tcPr>
                  <w:tcW w:w="482" w:type="dxa"/>
                  <w:vMerge w:val="restart"/>
                  <w:tcBorders>
                    <w:tl2br w:val="nil"/>
                    <w:tr2bl w:val="nil"/>
                  </w:tcBorders>
                  <w:vAlign w:val="center"/>
                </w:tcPr>
                <w:p w14:paraId="28A05078" w14:textId="77777777" w:rsidR="00AC0B7A" w:rsidRPr="00830DB2" w:rsidRDefault="00000000">
                  <w:pPr>
                    <w:pStyle w:val="D1"/>
                    <w:snapToGrid w:val="0"/>
                    <w:spacing w:before="0" w:after="0" w:line="240" w:lineRule="exact"/>
                    <w:rPr>
                      <w:rFonts w:cs="宋体"/>
                      <w:b/>
                      <w:bCs/>
                    </w:rPr>
                  </w:pPr>
                  <w:r w:rsidRPr="00830DB2">
                    <w:rPr>
                      <w:rFonts w:cs="宋体" w:hint="eastAsia"/>
                      <w:b/>
                      <w:bCs/>
                    </w:rPr>
                    <w:t>建筑物名称</w:t>
                  </w:r>
                </w:p>
              </w:tc>
              <w:tc>
                <w:tcPr>
                  <w:tcW w:w="576" w:type="dxa"/>
                  <w:vMerge w:val="restart"/>
                  <w:tcBorders>
                    <w:tl2br w:val="nil"/>
                    <w:tr2bl w:val="nil"/>
                  </w:tcBorders>
                  <w:vAlign w:val="center"/>
                </w:tcPr>
                <w:p w14:paraId="293BC13E" w14:textId="77777777" w:rsidR="00AC0B7A" w:rsidRPr="00830DB2" w:rsidRDefault="00000000">
                  <w:pPr>
                    <w:pStyle w:val="D1"/>
                    <w:snapToGrid w:val="0"/>
                    <w:spacing w:before="0" w:after="0" w:line="240" w:lineRule="exact"/>
                    <w:rPr>
                      <w:rFonts w:cs="宋体"/>
                      <w:b/>
                      <w:bCs/>
                    </w:rPr>
                  </w:pPr>
                  <w:r w:rsidRPr="00830DB2">
                    <w:rPr>
                      <w:rFonts w:cs="宋体" w:hint="eastAsia"/>
                      <w:b/>
                      <w:bCs/>
                    </w:rPr>
                    <w:t>声源名称</w:t>
                  </w:r>
                </w:p>
              </w:tc>
              <w:tc>
                <w:tcPr>
                  <w:tcW w:w="1145" w:type="dxa"/>
                  <w:vMerge w:val="restart"/>
                  <w:tcBorders>
                    <w:tl2br w:val="nil"/>
                    <w:tr2bl w:val="nil"/>
                  </w:tcBorders>
                  <w:vAlign w:val="center"/>
                </w:tcPr>
                <w:p w14:paraId="74714375" w14:textId="77777777" w:rsidR="00AC0B7A" w:rsidRPr="00830DB2" w:rsidRDefault="00000000">
                  <w:pPr>
                    <w:pStyle w:val="D1"/>
                    <w:snapToGrid w:val="0"/>
                    <w:spacing w:before="0" w:after="0" w:line="240" w:lineRule="exact"/>
                    <w:rPr>
                      <w:rFonts w:cs="宋体"/>
                      <w:b/>
                      <w:bCs/>
                    </w:rPr>
                  </w:pPr>
                  <w:r w:rsidRPr="00830DB2">
                    <w:rPr>
                      <w:rFonts w:cs="宋体" w:hint="eastAsia"/>
                      <w:b/>
                      <w:bCs/>
                    </w:rPr>
                    <w:t>型号</w:t>
                  </w:r>
                </w:p>
              </w:tc>
              <w:tc>
                <w:tcPr>
                  <w:tcW w:w="2282" w:type="dxa"/>
                  <w:gridSpan w:val="3"/>
                  <w:tcBorders>
                    <w:tl2br w:val="nil"/>
                    <w:tr2bl w:val="nil"/>
                  </w:tcBorders>
                  <w:vAlign w:val="center"/>
                </w:tcPr>
                <w:p w14:paraId="3835DAD6" w14:textId="77777777" w:rsidR="00AC0B7A" w:rsidRPr="00830DB2" w:rsidRDefault="00000000">
                  <w:pPr>
                    <w:pStyle w:val="D1"/>
                    <w:snapToGrid w:val="0"/>
                    <w:spacing w:before="0" w:after="0" w:line="240" w:lineRule="exact"/>
                    <w:rPr>
                      <w:rFonts w:cs="宋体"/>
                      <w:b/>
                      <w:bCs/>
                    </w:rPr>
                  </w:pPr>
                  <w:r w:rsidRPr="00830DB2">
                    <w:rPr>
                      <w:rFonts w:cs="宋体" w:hint="eastAsia"/>
                      <w:b/>
                      <w:bCs/>
                    </w:rPr>
                    <w:t>声源源强</w:t>
                  </w:r>
                </w:p>
              </w:tc>
              <w:tc>
                <w:tcPr>
                  <w:tcW w:w="682" w:type="dxa"/>
                  <w:vMerge w:val="restart"/>
                  <w:tcBorders>
                    <w:tl2br w:val="nil"/>
                    <w:tr2bl w:val="nil"/>
                  </w:tcBorders>
                  <w:vAlign w:val="center"/>
                </w:tcPr>
                <w:p w14:paraId="05191CFC" w14:textId="77777777" w:rsidR="00AC0B7A" w:rsidRPr="00830DB2" w:rsidRDefault="00000000">
                  <w:pPr>
                    <w:pStyle w:val="D1"/>
                    <w:snapToGrid w:val="0"/>
                    <w:spacing w:before="0" w:after="0" w:line="240" w:lineRule="exact"/>
                    <w:rPr>
                      <w:rFonts w:cs="宋体"/>
                      <w:b/>
                      <w:bCs/>
                    </w:rPr>
                  </w:pPr>
                  <w:r w:rsidRPr="00830DB2">
                    <w:rPr>
                      <w:rFonts w:cs="宋体" w:hint="eastAsia"/>
                      <w:b/>
                      <w:bCs/>
                    </w:rPr>
                    <w:t>声源控制措施</w:t>
                  </w:r>
                </w:p>
              </w:tc>
              <w:tc>
                <w:tcPr>
                  <w:tcW w:w="1571" w:type="dxa"/>
                  <w:gridSpan w:val="3"/>
                  <w:tcBorders>
                    <w:tl2br w:val="nil"/>
                    <w:tr2bl w:val="nil"/>
                  </w:tcBorders>
                  <w:vAlign w:val="center"/>
                </w:tcPr>
                <w:p w14:paraId="2F79AFD6" w14:textId="77777777" w:rsidR="00AC0B7A" w:rsidRPr="00830DB2" w:rsidRDefault="00000000">
                  <w:pPr>
                    <w:pStyle w:val="D1"/>
                    <w:snapToGrid w:val="0"/>
                    <w:spacing w:before="0" w:after="0" w:line="240" w:lineRule="exact"/>
                    <w:rPr>
                      <w:rFonts w:cs="宋体"/>
                      <w:b/>
                      <w:bCs/>
                    </w:rPr>
                  </w:pPr>
                  <w:r w:rsidRPr="00830DB2">
                    <w:rPr>
                      <w:rFonts w:cs="宋体" w:hint="eastAsia"/>
                      <w:b/>
                      <w:bCs/>
                    </w:rPr>
                    <w:t>空间相对位置</w:t>
                  </w:r>
                  <w:r w:rsidRPr="00830DB2">
                    <w:rPr>
                      <w:rFonts w:cs="宋体" w:hint="eastAsia"/>
                      <w:b/>
                      <w:bCs/>
                    </w:rPr>
                    <w:t>/m</w:t>
                  </w:r>
                </w:p>
              </w:tc>
              <w:tc>
                <w:tcPr>
                  <w:tcW w:w="774" w:type="dxa"/>
                  <w:vMerge w:val="restart"/>
                  <w:tcBorders>
                    <w:tl2br w:val="nil"/>
                    <w:tr2bl w:val="nil"/>
                  </w:tcBorders>
                  <w:vAlign w:val="center"/>
                </w:tcPr>
                <w:p w14:paraId="6A5B78BC" w14:textId="77777777" w:rsidR="00AC0B7A" w:rsidRPr="00830DB2" w:rsidRDefault="00000000">
                  <w:pPr>
                    <w:pStyle w:val="D1"/>
                    <w:snapToGrid w:val="0"/>
                    <w:spacing w:before="0" w:after="0" w:line="240" w:lineRule="exact"/>
                    <w:rPr>
                      <w:rFonts w:cs="宋体"/>
                    </w:rPr>
                  </w:pPr>
                  <w:r w:rsidRPr="00830DB2">
                    <w:rPr>
                      <w:rFonts w:cs="宋体" w:hint="eastAsia"/>
                      <w:b/>
                      <w:bCs/>
                    </w:rPr>
                    <w:t>运行时段</w:t>
                  </w:r>
                </w:p>
              </w:tc>
            </w:tr>
            <w:tr w:rsidR="00AC0B7A" w:rsidRPr="00830DB2" w14:paraId="4524EA18" w14:textId="77777777">
              <w:trPr>
                <w:trHeight w:val="624"/>
                <w:jc w:val="center"/>
              </w:trPr>
              <w:tc>
                <w:tcPr>
                  <w:tcW w:w="457" w:type="dxa"/>
                  <w:vMerge/>
                  <w:tcBorders>
                    <w:tl2br w:val="nil"/>
                    <w:tr2bl w:val="nil"/>
                  </w:tcBorders>
                  <w:vAlign w:val="center"/>
                </w:tcPr>
                <w:p w14:paraId="24D5AD64" w14:textId="77777777" w:rsidR="00AC0B7A" w:rsidRPr="00830DB2" w:rsidRDefault="00AC0B7A">
                  <w:pPr>
                    <w:pStyle w:val="D1"/>
                    <w:snapToGrid w:val="0"/>
                    <w:spacing w:before="0" w:after="0" w:line="240" w:lineRule="exact"/>
                    <w:rPr>
                      <w:rFonts w:cs="宋体"/>
                      <w:b/>
                      <w:bCs/>
                    </w:rPr>
                  </w:pPr>
                </w:p>
              </w:tc>
              <w:tc>
                <w:tcPr>
                  <w:tcW w:w="482" w:type="dxa"/>
                  <w:vMerge/>
                  <w:tcBorders>
                    <w:tl2br w:val="nil"/>
                    <w:tr2bl w:val="nil"/>
                  </w:tcBorders>
                  <w:vAlign w:val="center"/>
                </w:tcPr>
                <w:p w14:paraId="3469ACB2" w14:textId="77777777" w:rsidR="00AC0B7A" w:rsidRPr="00830DB2" w:rsidRDefault="00AC0B7A">
                  <w:pPr>
                    <w:pStyle w:val="D1"/>
                    <w:snapToGrid w:val="0"/>
                    <w:spacing w:before="0" w:after="0" w:line="240" w:lineRule="exact"/>
                    <w:rPr>
                      <w:rFonts w:cs="宋体"/>
                      <w:b/>
                      <w:bCs/>
                    </w:rPr>
                  </w:pPr>
                </w:p>
              </w:tc>
              <w:tc>
                <w:tcPr>
                  <w:tcW w:w="576" w:type="dxa"/>
                  <w:vMerge/>
                  <w:tcBorders>
                    <w:tl2br w:val="nil"/>
                    <w:tr2bl w:val="nil"/>
                  </w:tcBorders>
                  <w:vAlign w:val="center"/>
                </w:tcPr>
                <w:p w14:paraId="5512FA8F" w14:textId="77777777" w:rsidR="00AC0B7A" w:rsidRPr="00830DB2" w:rsidRDefault="00AC0B7A">
                  <w:pPr>
                    <w:pStyle w:val="D1"/>
                    <w:snapToGrid w:val="0"/>
                    <w:spacing w:before="0" w:after="0" w:line="240" w:lineRule="exact"/>
                    <w:rPr>
                      <w:rFonts w:cs="宋体"/>
                      <w:b/>
                      <w:bCs/>
                    </w:rPr>
                  </w:pPr>
                </w:p>
              </w:tc>
              <w:tc>
                <w:tcPr>
                  <w:tcW w:w="1145" w:type="dxa"/>
                  <w:vMerge/>
                  <w:tcBorders>
                    <w:tl2br w:val="nil"/>
                    <w:tr2bl w:val="nil"/>
                  </w:tcBorders>
                  <w:vAlign w:val="center"/>
                </w:tcPr>
                <w:p w14:paraId="54232E3E" w14:textId="77777777" w:rsidR="00AC0B7A" w:rsidRPr="00830DB2" w:rsidRDefault="00AC0B7A">
                  <w:pPr>
                    <w:pStyle w:val="D1"/>
                    <w:snapToGrid w:val="0"/>
                    <w:spacing w:before="0" w:after="0" w:line="240" w:lineRule="exact"/>
                    <w:rPr>
                      <w:rFonts w:cs="宋体"/>
                      <w:b/>
                      <w:bCs/>
                    </w:rPr>
                  </w:pPr>
                </w:p>
              </w:tc>
              <w:tc>
                <w:tcPr>
                  <w:tcW w:w="884" w:type="dxa"/>
                  <w:tcBorders>
                    <w:tl2br w:val="nil"/>
                    <w:tr2bl w:val="nil"/>
                  </w:tcBorders>
                  <w:vAlign w:val="center"/>
                </w:tcPr>
                <w:p w14:paraId="64B1E8BF" w14:textId="77777777" w:rsidR="00AC0B7A" w:rsidRPr="00830DB2" w:rsidRDefault="00000000">
                  <w:pPr>
                    <w:pStyle w:val="D1"/>
                    <w:snapToGrid w:val="0"/>
                    <w:spacing w:before="0" w:after="0" w:line="240" w:lineRule="exact"/>
                    <w:rPr>
                      <w:rFonts w:cs="宋体"/>
                      <w:b/>
                      <w:bCs/>
                    </w:rPr>
                  </w:pPr>
                  <w:r w:rsidRPr="00830DB2">
                    <w:rPr>
                      <w:rFonts w:cs="宋体" w:hint="eastAsia"/>
                      <w:b/>
                      <w:bCs/>
                    </w:rPr>
                    <w:t>声压级</w:t>
                  </w:r>
                  <w:r w:rsidRPr="00830DB2">
                    <w:rPr>
                      <w:rFonts w:cs="宋体" w:hint="eastAsia"/>
                      <w:b/>
                      <w:bCs/>
                    </w:rPr>
                    <w:t>/dB(A)</w:t>
                  </w:r>
                </w:p>
              </w:tc>
              <w:tc>
                <w:tcPr>
                  <w:tcW w:w="500" w:type="dxa"/>
                  <w:tcBorders>
                    <w:tl2br w:val="nil"/>
                    <w:tr2bl w:val="nil"/>
                  </w:tcBorders>
                  <w:vAlign w:val="center"/>
                </w:tcPr>
                <w:p w14:paraId="183ADAA1" w14:textId="77777777" w:rsidR="00AC0B7A" w:rsidRPr="00830DB2" w:rsidRDefault="00000000">
                  <w:pPr>
                    <w:pStyle w:val="D1"/>
                    <w:snapToGrid w:val="0"/>
                    <w:spacing w:before="0" w:after="0" w:line="240" w:lineRule="exact"/>
                    <w:rPr>
                      <w:rFonts w:cs="宋体"/>
                      <w:b/>
                      <w:bCs/>
                    </w:rPr>
                  </w:pPr>
                  <w:r w:rsidRPr="00830DB2">
                    <w:rPr>
                      <w:rFonts w:cs="宋体" w:hint="eastAsia"/>
                      <w:b/>
                      <w:bCs/>
                    </w:rPr>
                    <w:t>距声源距离</w:t>
                  </w:r>
                  <w:r w:rsidRPr="00830DB2">
                    <w:rPr>
                      <w:rFonts w:cs="宋体" w:hint="eastAsia"/>
                      <w:b/>
                      <w:bCs/>
                    </w:rPr>
                    <w:t>/m</w:t>
                  </w:r>
                </w:p>
              </w:tc>
              <w:tc>
                <w:tcPr>
                  <w:tcW w:w="898" w:type="dxa"/>
                  <w:tcBorders>
                    <w:tl2br w:val="nil"/>
                    <w:tr2bl w:val="nil"/>
                  </w:tcBorders>
                  <w:vAlign w:val="center"/>
                </w:tcPr>
                <w:p w14:paraId="24E213E7" w14:textId="77777777" w:rsidR="00AC0B7A" w:rsidRPr="00830DB2" w:rsidRDefault="00000000">
                  <w:pPr>
                    <w:pStyle w:val="D1"/>
                    <w:snapToGrid w:val="0"/>
                    <w:spacing w:before="0" w:after="0" w:line="240" w:lineRule="exact"/>
                    <w:rPr>
                      <w:rFonts w:cs="宋体"/>
                      <w:b/>
                      <w:bCs/>
                    </w:rPr>
                  </w:pPr>
                  <w:r w:rsidRPr="00830DB2">
                    <w:rPr>
                      <w:rFonts w:cs="宋体" w:hint="eastAsia"/>
                      <w:b/>
                      <w:bCs/>
                    </w:rPr>
                    <w:t>设备数量（台）</w:t>
                  </w:r>
                </w:p>
              </w:tc>
              <w:tc>
                <w:tcPr>
                  <w:tcW w:w="682" w:type="dxa"/>
                  <w:vMerge/>
                  <w:tcBorders>
                    <w:tl2br w:val="nil"/>
                    <w:tr2bl w:val="nil"/>
                  </w:tcBorders>
                  <w:vAlign w:val="center"/>
                </w:tcPr>
                <w:p w14:paraId="10224E5A" w14:textId="77777777" w:rsidR="00AC0B7A" w:rsidRPr="00830DB2" w:rsidRDefault="00AC0B7A">
                  <w:pPr>
                    <w:pStyle w:val="D1"/>
                    <w:snapToGrid w:val="0"/>
                    <w:spacing w:before="0" w:after="0" w:line="240" w:lineRule="exact"/>
                    <w:rPr>
                      <w:rFonts w:cs="宋体"/>
                      <w:b/>
                      <w:bCs/>
                    </w:rPr>
                  </w:pPr>
                </w:p>
              </w:tc>
              <w:tc>
                <w:tcPr>
                  <w:tcW w:w="605" w:type="dxa"/>
                  <w:tcBorders>
                    <w:tl2br w:val="nil"/>
                    <w:tr2bl w:val="nil"/>
                  </w:tcBorders>
                  <w:vAlign w:val="center"/>
                </w:tcPr>
                <w:p w14:paraId="0F248679" w14:textId="77777777" w:rsidR="00AC0B7A" w:rsidRPr="00830DB2" w:rsidRDefault="00000000">
                  <w:pPr>
                    <w:pStyle w:val="D1"/>
                    <w:snapToGrid w:val="0"/>
                    <w:spacing w:before="0" w:after="0" w:line="240" w:lineRule="exact"/>
                    <w:rPr>
                      <w:rFonts w:cs="宋体"/>
                      <w:b/>
                      <w:bCs/>
                    </w:rPr>
                  </w:pPr>
                  <w:r w:rsidRPr="00830DB2">
                    <w:rPr>
                      <w:rFonts w:cs="宋体" w:hint="eastAsia"/>
                      <w:b/>
                      <w:bCs/>
                    </w:rPr>
                    <w:t>X</w:t>
                  </w:r>
                </w:p>
              </w:tc>
              <w:tc>
                <w:tcPr>
                  <w:tcW w:w="583" w:type="dxa"/>
                  <w:tcBorders>
                    <w:tl2br w:val="nil"/>
                    <w:tr2bl w:val="nil"/>
                  </w:tcBorders>
                  <w:vAlign w:val="center"/>
                </w:tcPr>
                <w:p w14:paraId="07479725" w14:textId="77777777" w:rsidR="00AC0B7A" w:rsidRPr="00830DB2" w:rsidRDefault="00000000">
                  <w:pPr>
                    <w:pStyle w:val="D1"/>
                    <w:snapToGrid w:val="0"/>
                    <w:spacing w:before="0" w:after="0" w:line="240" w:lineRule="exact"/>
                    <w:rPr>
                      <w:rFonts w:cs="宋体"/>
                      <w:b/>
                      <w:bCs/>
                    </w:rPr>
                  </w:pPr>
                  <w:r w:rsidRPr="00830DB2">
                    <w:rPr>
                      <w:rFonts w:cs="宋体" w:hint="eastAsia"/>
                      <w:b/>
                      <w:bCs/>
                    </w:rPr>
                    <w:t>Y</w:t>
                  </w:r>
                </w:p>
              </w:tc>
              <w:tc>
                <w:tcPr>
                  <w:tcW w:w="383" w:type="dxa"/>
                  <w:tcBorders>
                    <w:tl2br w:val="nil"/>
                    <w:tr2bl w:val="nil"/>
                  </w:tcBorders>
                  <w:vAlign w:val="center"/>
                </w:tcPr>
                <w:p w14:paraId="607E08FB" w14:textId="77777777" w:rsidR="00AC0B7A" w:rsidRPr="00830DB2" w:rsidRDefault="00000000">
                  <w:pPr>
                    <w:pStyle w:val="D1"/>
                    <w:snapToGrid w:val="0"/>
                    <w:spacing w:before="0" w:after="0" w:line="240" w:lineRule="exact"/>
                    <w:rPr>
                      <w:rFonts w:cs="宋体"/>
                      <w:b/>
                      <w:bCs/>
                    </w:rPr>
                  </w:pPr>
                  <w:r w:rsidRPr="00830DB2">
                    <w:rPr>
                      <w:rFonts w:cs="宋体" w:hint="eastAsia"/>
                      <w:b/>
                      <w:bCs/>
                    </w:rPr>
                    <w:t>Z</w:t>
                  </w:r>
                </w:p>
              </w:tc>
              <w:tc>
                <w:tcPr>
                  <w:tcW w:w="774" w:type="dxa"/>
                  <w:vMerge/>
                  <w:tcBorders>
                    <w:tl2br w:val="nil"/>
                    <w:tr2bl w:val="nil"/>
                  </w:tcBorders>
                  <w:vAlign w:val="center"/>
                </w:tcPr>
                <w:p w14:paraId="5E2B7B45" w14:textId="77777777" w:rsidR="00AC0B7A" w:rsidRPr="00830DB2" w:rsidRDefault="00AC0B7A">
                  <w:pPr>
                    <w:pStyle w:val="D1"/>
                    <w:snapToGrid w:val="0"/>
                    <w:spacing w:before="0" w:after="0" w:line="240" w:lineRule="exact"/>
                    <w:rPr>
                      <w:rFonts w:cs="宋体"/>
                    </w:rPr>
                  </w:pPr>
                </w:p>
              </w:tc>
            </w:tr>
            <w:tr w:rsidR="00AC0B7A" w:rsidRPr="00830DB2" w14:paraId="7FF62435" w14:textId="77777777">
              <w:trPr>
                <w:trHeight w:val="310"/>
                <w:jc w:val="center"/>
              </w:trPr>
              <w:tc>
                <w:tcPr>
                  <w:tcW w:w="457" w:type="dxa"/>
                  <w:tcBorders>
                    <w:tl2br w:val="nil"/>
                    <w:tr2bl w:val="nil"/>
                  </w:tcBorders>
                  <w:vAlign w:val="center"/>
                </w:tcPr>
                <w:p w14:paraId="3435875E" w14:textId="77777777" w:rsidR="00AC0B7A" w:rsidRPr="00830DB2" w:rsidRDefault="00000000">
                  <w:pPr>
                    <w:pStyle w:val="D1"/>
                    <w:snapToGrid w:val="0"/>
                    <w:spacing w:before="0" w:after="0" w:line="240" w:lineRule="exact"/>
                    <w:rPr>
                      <w:rFonts w:cs="宋体"/>
                    </w:rPr>
                  </w:pPr>
                  <w:r w:rsidRPr="00830DB2">
                    <w:rPr>
                      <w:rFonts w:cs="宋体" w:hint="eastAsia"/>
                    </w:rPr>
                    <w:t>1</w:t>
                  </w:r>
                </w:p>
              </w:tc>
              <w:tc>
                <w:tcPr>
                  <w:tcW w:w="482" w:type="dxa"/>
                  <w:tcBorders>
                    <w:tl2br w:val="nil"/>
                    <w:tr2bl w:val="nil"/>
                  </w:tcBorders>
                  <w:vAlign w:val="center"/>
                </w:tcPr>
                <w:p w14:paraId="0496E32A" w14:textId="77777777" w:rsidR="00AC0B7A" w:rsidRPr="00830DB2" w:rsidRDefault="00000000">
                  <w:pPr>
                    <w:pStyle w:val="D1"/>
                    <w:snapToGrid w:val="0"/>
                    <w:spacing w:before="0" w:after="0" w:line="240" w:lineRule="exact"/>
                    <w:rPr>
                      <w:rFonts w:cs="宋体"/>
                    </w:rPr>
                  </w:pPr>
                  <w:r w:rsidRPr="00830DB2">
                    <w:rPr>
                      <w:rFonts w:cs="宋体" w:hint="eastAsia"/>
                    </w:rPr>
                    <w:t>厂房外</w:t>
                  </w:r>
                </w:p>
              </w:tc>
              <w:tc>
                <w:tcPr>
                  <w:tcW w:w="576" w:type="dxa"/>
                  <w:tcBorders>
                    <w:tl2br w:val="nil"/>
                    <w:tr2bl w:val="nil"/>
                  </w:tcBorders>
                  <w:vAlign w:val="center"/>
                </w:tcPr>
                <w:p w14:paraId="2B9576B6" w14:textId="77777777" w:rsidR="00AC0B7A" w:rsidRPr="00830DB2" w:rsidRDefault="00000000">
                  <w:pPr>
                    <w:pStyle w:val="D1"/>
                    <w:snapToGrid w:val="0"/>
                    <w:spacing w:before="0" w:after="0" w:line="240" w:lineRule="exact"/>
                    <w:rPr>
                      <w:rFonts w:cs="宋体"/>
                    </w:rPr>
                  </w:pPr>
                  <w:r w:rsidRPr="00830DB2">
                    <w:rPr>
                      <w:rFonts w:cs="宋体" w:hint="eastAsia"/>
                    </w:rPr>
                    <w:t>风机</w:t>
                  </w:r>
                </w:p>
              </w:tc>
              <w:tc>
                <w:tcPr>
                  <w:tcW w:w="1145" w:type="dxa"/>
                  <w:tcBorders>
                    <w:tl2br w:val="nil"/>
                    <w:tr2bl w:val="nil"/>
                  </w:tcBorders>
                  <w:vAlign w:val="center"/>
                </w:tcPr>
                <w:p w14:paraId="1FF7DD4A" w14:textId="77777777" w:rsidR="00AC0B7A" w:rsidRPr="00830DB2" w:rsidRDefault="00000000">
                  <w:pPr>
                    <w:pStyle w:val="D1"/>
                    <w:snapToGrid w:val="0"/>
                    <w:spacing w:before="0" w:after="0" w:line="240" w:lineRule="exact"/>
                    <w:rPr>
                      <w:rFonts w:cs="宋体"/>
                    </w:rPr>
                  </w:pPr>
                  <w:r w:rsidRPr="00830DB2">
                    <w:rPr>
                      <w:rFonts w:cs="宋体" w:hint="eastAsia"/>
                    </w:rPr>
                    <w:t>/</w:t>
                  </w:r>
                </w:p>
              </w:tc>
              <w:tc>
                <w:tcPr>
                  <w:tcW w:w="884" w:type="dxa"/>
                  <w:tcBorders>
                    <w:tl2br w:val="nil"/>
                    <w:tr2bl w:val="nil"/>
                  </w:tcBorders>
                  <w:vAlign w:val="center"/>
                </w:tcPr>
                <w:p w14:paraId="02F12A11" w14:textId="77777777" w:rsidR="00AC0B7A" w:rsidRPr="00830DB2" w:rsidRDefault="00000000">
                  <w:pPr>
                    <w:pStyle w:val="D1"/>
                    <w:snapToGrid w:val="0"/>
                    <w:spacing w:before="0" w:after="0" w:line="240" w:lineRule="exact"/>
                    <w:rPr>
                      <w:rFonts w:cs="宋体"/>
                    </w:rPr>
                  </w:pPr>
                  <w:r w:rsidRPr="00830DB2">
                    <w:rPr>
                      <w:rFonts w:cs="宋体" w:hint="eastAsia"/>
                    </w:rPr>
                    <w:t>85</w:t>
                  </w:r>
                </w:p>
              </w:tc>
              <w:tc>
                <w:tcPr>
                  <w:tcW w:w="500" w:type="dxa"/>
                  <w:tcBorders>
                    <w:tl2br w:val="nil"/>
                    <w:tr2bl w:val="nil"/>
                  </w:tcBorders>
                  <w:vAlign w:val="center"/>
                </w:tcPr>
                <w:p w14:paraId="78E77AE8" w14:textId="77777777" w:rsidR="00AC0B7A" w:rsidRPr="00830DB2" w:rsidRDefault="00000000">
                  <w:pPr>
                    <w:pStyle w:val="D1"/>
                    <w:snapToGrid w:val="0"/>
                    <w:spacing w:before="0" w:after="0" w:line="240" w:lineRule="exact"/>
                    <w:rPr>
                      <w:rFonts w:cs="宋体"/>
                    </w:rPr>
                  </w:pPr>
                  <w:r w:rsidRPr="00830DB2">
                    <w:rPr>
                      <w:rFonts w:cs="宋体" w:hint="eastAsia"/>
                    </w:rPr>
                    <w:t>1</w:t>
                  </w:r>
                </w:p>
              </w:tc>
              <w:tc>
                <w:tcPr>
                  <w:tcW w:w="898" w:type="dxa"/>
                  <w:tcBorders>
                    <w:tl2br w:val="nil"/>
                    <w:tr2bl w:val="nil"/>
                  </w:tcBorders>
                  <w:vAlign w:val="center"/>
                </w:tcPr>
                <w:p w14:paraId="636300FB" w14:textId="77777777" w:rsidR="00AC0B7A" w:rsidRPr="00830DB2" w:rsidRDefault="00000000">
                  <w:pPr>
                    <w:pStyle w:val="D1"/>
                    <w:snapToGrid w:val="0"/>
                    <w:spacing w:before="0" w:after="0" w:line="240" w:lineRule="exact"/>
                    <w:rPr>
                      <w:rFonts w:cs="宋体"/>
                    </w:rPr>
                  </w:pPr>
                  <w:r w:rsidRPr="00830DB2">
                    <w:rPr>
                      <w:rFonts w:cs="宋体" w:hint="eastAsia"/>
                    </w:rPr>
                    <w:t>1</w:t>
                  </w:r>
                </w:p>
              </w:tc>
              <w:tc>
                <w:tcPr>
                  <w:tcW w:w="682" w:type="dxa"/>
                  <w:tcBorders>
                    <w:tl2br w:val="nil"/>
                    <w:tr2bl w:val="nil"/>
                  </w:tcBorders>
                  <w:vAlign w:val="center"/>
                </w:tcPr>
                <w:p w14:paraId="682980E9" w14:textId="77777777" w:rsidR="00AC0B7A" w:rsidRPr="00830DB2" w:rsidRDefault="00000000">
                  <w:pPr>
                    <w:pStyle w:val="D1"/>
                    <w:snapToGrid w:val="0"/>
                    <w:spacing w:before="0" w:after="0" w:line="240" w:lineRule="exact"/>
                    <w:rPr>
                      <w:rFonts w:cs="宋体"/>
                    </w:rPr>
                  </w:pPr>
                  <w:r w:rsidRPr="00830DB2">
                    <w:rPr>
                      <w:rFonts w:cs="宋体" w:hint="eastAsia"/>
                    </w:rPr>
                    <w:t>减振、隔声</w:t>
                  </w:r>
                </w:p>
              </w:tc>
              <w:tc>
                <w:tcPr>
                  <w:tcW w:w="605" w:type="dxa"/>
                  <w:tcBorders>
                    <w:tl2br w:val="nil"/>
                    <w:tr2bl w:val="nil"/>
                  </w:tcBorders>
                  <w:vAlign w:val="center"/>
                </w:tcPr>
                <w:p w14:paraId="1B4361C8" w14:textId="77777777" w:rsidR="00AC0B7A" w:rsidRPr="00830DB2" w:rsidRDefault="00000000">
                  <w:pPr>
                    <w:pStyle w:val="D1"/>
                    <w:snapToGrid w:val="0"/>
                    <w:spacing w:before="0" w:after="0" w:line="240" w:lineRule="exact"/>
                    <w:rPr>
                      <w:rFonts w:cs="宋体"/>
                    </w:rPr>
                  </w:pPr>
                  <w:r w:rsidRPr="00830DB2">
                    <w:rPr>
                      <w:rFonts w:cs="宋体" w:hint="eastAsia"/>
                    </w:rPr>
                    <w:t>10</w:t>
                  </w:r>
                </w:p>
              </w:tc>
              <w:tc>
                <w:tcPr>
                  <w:tcW w:w="583" w:type="dxa"/>
                  <w:tcBorders>
                    <w:tl2br w:val="nil"/>
                    <w:tr2bl w:val="nil"/>
                  </w:tcBorders>
                  <w:vAlign w:val="center"/>
                </w:tcPr>
                <w:p w14:paraId="030B0828" w14:textId="77777777" w:rsidR="00AC0B7A" w:rsidRPr="00830DB2" w:rsidRDefault="00000000">
                  <w:pPr>
                    <w:pStyle w:val="D1"/>
                    <w:snapToGrid w:val="0"/>
                    <w:spacing w:before="0" w:after="0" w:line="240" w:lineRule="exact"/>
                    <w:rPr>
                      <w:rFonts w:cs="宋体"/>
                    </w:rPr>
                  </w:pPr>
                  <w:r w:rsidRPr="00830DB2">
                    <w:rPr>
                      <w:rFonts w:cs="宋体" w:hint="eastAsia"/>
                    </w:rPr>
                    <w:t>10</w:t>
                  </w:r>
                </w:p>
              </w:tc>
              <w:tc>
                <w:tcPr>
                  <w:tcW w:w="383" w:type="dxa"/>
                  <w:tcBorders>
                    <w:tl2br w:val="nil"/>
                    <w:tr2bl w:val="nil"/>
                  </w:tcBorders>
                  <w:vAlign w:val="center"/>
                </w:tcPr>
                <w:p w14:paraId="5944997B" w14:textId="77777777" w:rsidR="00AC0B7A" w:rsidRPr="00830DB2" w:rsidRDefault="00000000">
                  <w:pPr>
                    <w:snapToGrid w:val="0"/>
                    <w:spacing w:line="240" w:lineRule="exact"/>
                    <w:jc w:val="center"/>
                    <w:rPr>
                      <w:rFonts w:cs="宋体"/>
                      <w:szCs w:val="21"/>
                    </w:rPr>
                  </w:pPr>
                  <w:r w:rsidRPr="00830DB2">
                    <w:rPr>
                      <w:rFonts w:cs="宋体" w:hint="eastAsia"/>
                      <w:szCs w:val="21"/>
                    </w:rPr>
                    <w:t>3</w:t>
                  </w:r>
                </w:p>
              </w:tc>
              <w:tc>
                <w:tcPr>
                  <w:tcW w:w="774" w:type="dxa"/>
                  <w:tcBorders>
                    <w:tl2br w:val="nil"/>
                    <w:tr2bl w:val="nil"/>
                  </w:tcBorders>
                  <w:vAlign w:val="center"/>
                </w:tcPr>
                <w:p w14:paraId="37C0F14F" w14:textId="77777777" w:rsidR="00AC0B7A" w:rsidRPr="00830DB2" w:rsidRDefault="00000000">
                  <w:pPr>
                    <w:pStyle w:val="D1"/>
                    <w:snapToGrid w:val="0"/>
                    <w:spacing w:before="0" w:after="0" w:line="240" w:lineRule="exact"/>
                    <w:rPr>
                      <w:rFonts w:cs="宋体"/>
                    </w:rPr>
                  </w:pPr>
                  <w:r w:rsidRPr="00830DB2">
                    <w:rPr>
                      <w:rFonts w:cs="宋体" w:hint="eastAsia"/>
                    </w:rPr>
                    <w:t>2640h</w:t>
                  </w:r>
                </w:p>
              </w:tc>
            </w:tr>
          </w:tbl>
          <w:p w14:paraId="20D81485" w14:textId="77777777" w:rsidR="00AC0B7A" w:rsidRPr="00830DB2" w:rsidRDefault="00000000">
            <w:pPr>
              <w:adjustRightIn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w:t>
            </w:r>
            <w:r w:rsidRPr="00830DB2">
              <w:rPr>
                <w:sz w:val="24"/>
              </w:rPr>
              <w:t>噪声排放达标分析</w:t>
            </w:r>
          </w:p>
          <w:p w14:paraId="1C97F12F" w14:textId="77777777" w:rsidR="00AC0B7A" w:rsidRPr="00830DB2" w:rsidRDefault="00000000">
            <w:pPr>
              <w:adjustRightInd w:val="0"/>
              <w:snapToGrid w:val="0"/>
              <w:spacing w:line="360" w:lineRule="auto"/>
              <w:ind w:firstLineChars="200" w:firstLine="480"/>
              <w:rPr>
                <w:sz w:val="24"/>
              </w:rPr>
            </w:pPr>
            <w:r w:rsidRPr="00830DB2">
              <w:rPr>
                <w:sz w:val="24"/>
              </w:rPr>
              <w:t>根据《环境影响评价技术导则</w:t>
            </w:r>
            <w:r w:rsidRPr="00830DB2">
              <w:rPr>
                <w:sz w:val="24"/>
              </w:rPr>
              <w:t xml:space="preserve"> </w:t>
            </w:r>
            <w:r w:rsidRPr="00830DB2">
              <w:rPr>
                <w:sz w:val="24"/>
              </w:rPr>
              <w:t>声环境》（</w:t>
            </w:r>
            <w:r w:rsidRPr="00830DB2">
              <w:rPr>
                <w:sz w:val="24"/>
              </w:rPr>
              <w:t>HJ2.4-20</w:t>
            </w:r>
            <w:r w:rsidRPr="00830DB2">
              <w:rPr>
                <w:rFonts w:hint="eastAsia"/>
                <w:sz w:val="24"/>
              </w:rPr>
              <w:t>21</w:t>
            </w:r>
            <w:r w:rsidRPr="00830DB2">
              <w:rPr>
                <w:sz w:val="24"/>
              </w:rPr>
              <w:t>）的有关规定，采用点声源等距离噪声衰减预测模式，预测项目对厂界噪声的影响。</w:t>
            </w:r>
          </w:p>
          <w:p w14:paraId="0C0C5AC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w:t>
            </w:r>
            <w:r w:rsidRPr="00830DB2">
              <w:rPr>
                <w:sz w:val="24"/>
              </w:rPr>
              <w:t>室内声压级计算公式：</w:t>
            </w:r>
          </w:p>
          <w:p w14:paraId="5102B7A4" w14:textId="77777777" w:rsidR="00AC0B7A" w:rsidRPr="00830DB2" w:rsidRDefault="00000000">
            <w:pPr>
              <w:spacing w:line="360" w:lineRule="auto"/>
              <w:jc w:val="center"/>
              <w:rPr>
                <w:sz w:val="24"/>
              </w:rPr>
            </w:pPr>
            <w:r w:rsidRPr="00830DB2">
              <w:rPr>
                <w:position w:val="-28"/>
                <w:sz w:val="24"/>
              </w:rPr>
              <w:object w:dxaOrig="3206" w:dyaOrig="669" w14:anchorId="7422DE77">
                <v:shape id="_x0000_i1028" type="#_x0000_t75" style="width:160.5pt;height:34.5pt" o:ole="">
                  <v:imagedata r:id="rId30" o:title=""/>
                </v:shape>
                <o:OLEObject Type="Embed" ProgID="Equation.3" ShapeID="_x0000_i1028" DrawAspect="Content" ObjectID="_1854881326" r:id="rId31"/>
              </w:object>
            </w:r>
          </w:p>
          <w:p w14:paraId="704BEF62" w14:textId="77777777" w:rsidR="00AC0B7A" w:rsidRPr="00830DB2" w:rsidRDefault="00000000">
            <w:pPr>
              <w:spacing w:line="360" w:lineRule="auto"/>
              <w:rPr>
                <w:sz w:val="24"/>
              </w:rPr>
            </w:pPr>
            <w:r w:rsidRPr="00830DB2">
              <w:rPr>
                <w:sz w:val="24"/>
              </w:rPr>
              <w:t>式中：</w:t>
            </w:r>
            <w:r w:rsidRPr="00830DB2">
              <w:rPr>
                <w:sz w:val="24"/>
              </w:rPr>
              <w:t>L</w:t>
            </w:r>
            <w:r w:rsidRPr="00830DB2">
              <w:rPr>
                <w:sz w:val="24"/>
                <w:vertAlign w:val="subscript"/>
              </w:rPr>
              <w:t>p1</w:t>
            </w:r>
            <w:r w:rsidRPr="00830DB2">
              <w:rPr>
                <w:sz w:val="24"/>
              </w:rPr>
              <w:t>—</w:t>
            </w:r>
            <w:r w:rsidRPr="00830DB2">
              <w:rPr>
                <w:sz w:val="24"/>
              </w:rPr>
              <w:t>靠近开口处（或窗户）室内某倍频带的声压级或</w:t>
            </w:r>
            <w:r w:rsidRPr="00830DB2">
              <w:rPr>
                <w:sz w:val="24"/>
              </w:rPr>
              <w:t>A</w:t>
            </w:r>
            <w:r w:rsidRPr="00830DB2">
              <w:rPr>
                <w:sz w:val="24"/>
              </w:rPr>
              <w:t>声级，</w:t>
            </w:r>
            <w:r w:rsidRPr="00830DB2">
              <w:rPr>
                <w:sz w:val="24"/>
              </w:rPr>
              <w:t>dB</w:t>
            </w:r>
            <w:r w:rsidRPr="00830DB2">
              <w:rPr>
                <w:sz w:val="24"/>
              </w:rPr>
              <w:t>；</w:t>
            </w:r>
          </w:p>
          <w:p w14:paraId="2C2B7684" w14:textId="77777777" w:rsidR="00AC0B7A" w:rsidRPr="00830DB2" w:rsidRDefault="00000000">
            <w:pPr>
              <w:spacing w:line="360" w:lineRule="auto"/>
              <w:ind w:firstLineChars="300" w:firstLine="720"/>
              <w:rPr>
                <w:sz w:val="24"/>
              </w:rPr>
            </w:pPr>
            <w:r w:rsidRPr="00830DB2">
              <w:rPr>
                <w:sz w:val="24"/>
              </w:rPr>
              <w:t>L</w:t>
            </w:r>
            <w:r w:rsidRPr="00830DB2">
              <w:rPr>
                <w:sz w:val="24"/>
                <w:vertAlign w:val="subscript"/>
              </w:rPr>
              <w:t>w</w:t>
            </w:r>
            <w:r w:rsidRPr="00830DB2">
              <w:rPr>
                <w:sz w:val="24"/>
              </w:rPr>
              <w:t>—</w:t>
            </w:r>
            <w:r w:rsidRPr="00830DB2">
              <w:rPr>
                <w:sz w:val="24"/>
              </w:rPr>
              <w:t>点声源声功率级（</w:t>
            </w:r>
            <w:r w:rsidRPr="00830DB2">
              <w:rPr>
                <w:sz w:val="24"/>
              </w:rPr>
              <w:t>A</w:t>
            </w:r>
            <w:r w:rsidRPr="00830DB2">
              <w:rPr>
                <w:sz w:val="24"/>
              </w:rPr>
              <w:t>计权或倍频带），</w:t>
            </w:r>
            <w:r w:rsidRPr="00830DB2">
              <w:rPr>
                <w:sz w:val="24"/>
              </w:rPr>
              <w:t>dB</w:t>
            </w:r>
            <w:r w:rsidRPr="00830DB2">
              <w:rPr>
                <w:sz w:val="24"/>
              </w:rPr>
              <w:t>；</w:t>
            </w:r>
          </w:p>
          <w:p w14:paraId="1A6E7FCB" w14:textId="77777777" w:rsidR="00AC0B7A" w:rsidRPr="00830DB2" w:rsidRDefault="00000000">
            <w:pPr>
              <w:spacing w:line="360" w:lineRule="auto"/>
              <w:ind w:firstLineChars="300" w:firstLine="720"/>
              <w:rPr>
                <w:sz w:val="24"/>
              </w:rPr>
            </w:pPr>
            <w:r w:rsidRPr="00830DB2">
              <w:rPr>
                <w:sz w:val="24"/>
              </w:rPr>
              <w:t>Q—</w:t>
            </w:r>
            <w:r w:rsidRPr="00830DB2">
              <w:rPr>
                <w:sz w:val="24"/>
              </w:rPr>
              <w:t>指向性因数；通常对无指向性声源，当声源放在房间中心时，</w:t>
            </w:r>
            <w:r w:rsidRPr="00830DB2">
              <w:rPr>
                <w:sz w:val="24"/>
              </w:rPr>
              <w:t>Q=1</w:t>
            </w:r>
            <w:r w:rsidRPr="00830DB2">
              <w:rPr>
                <w:sz w:val="24"/>
              </w:rPr>
              <w:t>；当放在一面墙的中心时，</w:t>
            </w:r>
            <w:r w:rsidRPr="00830DB2">
              <w:rPr>
                <w:sz w:val="24"/>
              </w:rPr>
              <w:t>Q=2</w:t>
            </w:r>
            <w:r w:rsidRPr="00830DB2">
              <w:rPr>
                <w:sz w:val="24"/>
              </w:rPr>
              <w:t>；当放在两面墙夹角处时，</w:t>
            </w:r>
            <w:r w:rsidRPr="00830DB2">
              <w:rPr>
                <w:sz w:val="24"/>
              </w:rPr>
              <w:t>Q=4</w:t>
            </w:r>
            <w:r w:rsidRPr="00830DB2">
              <w:rPr>
                <w:sz w:val="24"/>
              </w:rPr>
              <w:t>；当放在三面墙夹角处时，</w:t>
            </w:r>
            <w:r w:rsidRPr="00830DB2">
              <w:rPr>
                <w:sz w:val="24"/>
              </w:rPr>
              <w:t>Q=8</w:t>
            </w:r>
            <w:r w:rsidRPr="00830DB2">
              <w:rPr>
                <w:sz w:val="24"/>
              </w:rPr>
              <w:t>；</w:t>
            </w:r>
          </w:p>
          <w:p w14:paraId="1C29606C" w14:textId="77777777" w:rsidR="00AC0B7A" w:rsidRPr="00830DB2" w:rsidRDefault="00000000">
            <w:pPr>
              <w:spacing w:line="360" w:lineRule="auto"/>
              <w:ind w:firstLineChars="300" w:firstLine="720"/>
              <w:rPr>
                <w:sz w:val="24"/>
              </w:rPr>
            </w:pPr>
            <w:r w:rsidRPr="00830DB2">
              <w:rPr>
                <w:sz w:val="24"/>
              </w:rPr>
              <w:t>R—</w:t>
            </w:r>
            <w:r w:rsidRPr="00830DB2">
              <w:rPr>
                <w:sz w:val="24"/>
              </w:rPr>
              <w:t>房间常数；</w:t>
            </w:r>
            <w:r w:rsidRPr="00830DB2">
              <w:rPr>
                <w:sz w:val="24"/>
              </w:rPr>
              <w:t>R</w:t>
            </w:r>
            <w:r w:rsidRPr="00830DB2">
              <w:rPr>
                <w:rFonts w:hint="eastAsia"/>
                <w:sz w:val="24"/>
              </w:rPr>
              <w:t>=</w:t>
            </w:r>
            <w:r w:rsidRPr="00830DB2">
              <w:rPr>
                <w:sz w:val="24"/>
              </w:rPr>
              <w:t>Sα/</w:t>
            </w:r>
            <w:r w:rsidRPr="00830DB2">
              <w:rPr>
                <w:rFonts w:hint="eastAsia"/>
                <w:sz w:val="24"/>
              </w:rPr>
              <w:t>（</w:t>
            </w:r>
            <w:r w:rsidRPr="00830DB2">
              <w:rPr>
                <w:sz w:val="24"/>
              </w:rPr>
              <w:t>1</w:t>
            </w:r>
            <w:r w:rsidRPr="00830DB2">
              <w:rPr>
                <w:rFonts w:hint="eastAsia"/>
                <w:sz w:val="24"/>
              </w:rPr>
              <w:t>-</w:t>
            </w:r>
            <w:r w:rsidRPr="00830DB2">
              <w:rPr>
                <w:sz w:val="24"/>
              </w:rPr>
              <w:t>α</w:t>
            </w:r>
            <w:r w:rsidRPr="00830DB2">
              <w:rPr>
                <w:rFonts w:hint="eastAsia"/>
                <w:sz w:val="24"/>
              </w:rPr>
              <w:t>）</w:t>
            </w:r>
            <w:r w:rsidRPr="00830DB2">
              <w:rPr>
                <w:sz w:val="24"/>
              </w:rPr>
              <w:t>，</w:t>
            </w:r>
            <w:r w:rsidRPr="00830DB2">
              <w:rPr>
                <w:sz w:val="24"/>
              </w:rPr>
              <w:t>S</w:t>
            </w:r>
            <w:r w:rsidRPr="00830DB2">
              <w:rPr>
                <w:sz w:val="24"/>
              </w:rPr>
              <w:t>为房间内表面面积，</w:t>
            </w:r>
            <w:r w:rsidRPr="00830DB2">
              <w:rPr>
                <w:sz w:val="24"/>
              </w:rPr>
              <w:t>m</w:t>
            </w:r>
            <w:r w:rsidRPr="00830DB2">
              <w:rPr>
                <w:sz w:val="24"/>
                <w:vertAlign w:val="superscript"/>
              </w:rPr>
              <w:t>2</w:t>
            </w:r>
            <w:r w:rsidRPr="00830DB2">
              <w:rPr>
                <w:sz w:val="24"/>
              </w:rPr>
              <w:t>；</w:t>
            </w:r>
            <w:r w:rsidRPr="00830DB2">
              <w:rPr>
                <w:sz w:val="24"/>
              </w:rPr>
              <w:t>α</w:t>
            </w:r>
            <w:r w:rsidRPr="00830DB2">
              <w:rPr>
                <w:sz w:val="24"/>
              </w:rPr>
              <w:t>为平均吸</w:t>
            </w:r>
            <w:r w:rsidRPr="00830DB2">
              <w:rPr>
                <w:sz w:val="24"/>
              </w:rPr>
              <w:lastRenderedPageBreak/>
              <w:t>声系数；</w:t>
            </w:r>
          </w:p>
          <w:p w14:paraId="7A64C242" w14:textId="77777777" w:rsidR="00AC0B7A" w:rsidRPr="00830DB2" w:rsidRDefault="00000000">
            <w:pPr>
              <w:spacing w:line="360" w:lineRule="auto"/>
              <w:ind w:firstLineChars="300" w:firstLine="720"/>
              <w:rPr>
                <w:sz w:val="24"/>
              </w:rPr>
            </w:pPr>
            <w:r w:rsidRPr="00830DB2">
              <w:rPr>
                <w:sz w:val="24"/>
              </w:rPr>
              <w:t>r—</w:t>
            </w:r>
            <w:r w:rsidRPr="00830DB2">
              <w:rPr>
                <w:sz w:val="24"/>
              </w:rPr>
              <w:t>声源到靠近围护结构某点处的距离，</w:t>
            </w:r>
            <w:r w:rsidRPr="00830DB2">
              <w:rPr>
                <w:sz w:val="24"/>
              </w:rPr>
              <w:t>m</w:t>
            </w:r>
            <w:r w:rsidRPr="00830DB2">
              <w:rPr>
                <w:sz w:val="24"/>
              </w:rPr>
              <w:t>。</w:t>
            </w:r>
          </w:p>
          <w:p w14:paraId="067D5292" w14:textId="77777777" w:rsidR="00AC0B7A" w:rsidRPr="00830DB2" w:rsidRDefault="00000000">
            <w:pPr>
              <w:spacing w:line="360" w:lineRule="auto"/>
              <w:ind w:firstLineChars="200" w:firstLine="480"/>
              <w:rPr>
                <w:sz w:val="24"/>
              </w:rPr>
            </w:pPr>
            <w:r w:rsidRPr="00830DB2">
              <w:rPr>
                <w:rFonts w:hint="eastAsia"/>
                <w:sz w:val="24"/>
              </w:rPr>
              <w:t>2</w:t>
            </w:r>
            <w:r w:rsidRPr="00830DB2">
              <w:rPr>
                <w:rFonts w:hint="eastAsia"/>
                <w:sz w:val="24"/>
              </w:rPr>
              <w:t>）室内声源在围护结构处产生的</w:t>
            </w:r>
            <w:r w:rsidRPr="00830DB2">
              <w:rPr>
                <w:rFonts w:hint="eastAsia"/>
                <w:sz w:val="24"/>
              </w:rPr>
              <w:t>i</w:t>
            </w:r>
            <w:r w:rsidRPr="00830DB2">
              <w:rPr>
                <w:rFonts w:hint="eastAsia"/>
                <w:sz w:val="24"/>
              </w:rPr>
              <w:t>倍频带叠加声压级计算公式</w:t>
            </w:r>
            <w:r w:rsidRPr="00830DB2">
              <w:rPr>
                <w:sz w:val="24"/>
              </w:rPr>
              <w:t>：</w:t>
            </w:r>
          </w:p>
          <w:p w14:paraId="10D5506E" w14:textId="77777777" w:rsidR="00AC0B7A" w:rsidRPr="00830DB2" w:rsidRDefault="00000000">
            <w:pPr>
              <w:spacing w:line="360" w:lineRule="auto"/>
              <w:ind w:firstLineChars="83" w:firstLine="199"/>
              <w:jc w:val="center"/>
              <w:rPr>
                <w:sz w:val="24"/>
              </w:rPr>
            </w:pPr>
            <w:r w:rsidRPr="00830DB2">
              <w:rPr>
                <w:position w:val="-30"/>
                <w:sz w:val="24"/>
              </w:rPr>
              <w:object w:dxaOrig="2520" w:dyaOrig="686" w14:anchorId="57A65EE7">
                <v:shape id="_x0000_i1029" type="#_x0000_t75" style="width:126pt;height:35.25pt" o:ole="">
                  <v:imagedata r:id="rId32" o:title=""/>
                </v:shape>
                <o:OLEObject Type="Embed" ProgID="Equation.3" ShapeID="_x0000_i1029" DrawAspect="Content" ObjectID="_1854881327" r:id="rId33"/>
              </w:object>
            </w:r>
          </w:p>
          <w:p w14:paraId="627B57F0" w14:textId="77777777" w:rsidR="00AC0B7A" w:rsidRPr="00830DB2" w:rsidRDefault="00000000">
            <w:pPr>
              <w:spacing w:line="360" w:lineRule="auto"/>
              <w:rPr>
                <w:sz w:val="24"/>
              </w:rPr>
            </w:pPr>
            <w:r w:rsidRPr="00830DB2">
              <w:rPr>
                <w:sz w:val="24"/>
              </w:rPr>
              <w:t>式中：</w:t>
            </w:r>
            <w:r w:rsidRPr="00830DB2">
              <w:rPr>
                <w:sz w:val="24"/>
              </w:rPr>
              <w:t>L</w:t>
            </w:r>
            <w:r w:rsidRPr="00830DB2">
              <w:rPr>
                <w:sz w:val="24"/>
                <w:vertAlign w:val="subscript"/>
              </w:rPr>
              <w:t>p</w:t>
            </w:r>
            <w:r w:rsidRPr="00830DB2">
              <w:rPr>
                <w:rFonts w:hint="eastAsia"/>
                <w:sz w:val="24"/>
                <w:vertAlign w:val="subscript"/>
              </w:rPr>
              <w:t>1</w:t>
            </w:r>
            <w:r w:rsidRPr="00830DB2">
              <w:rPr>
                <w:sz w:val="24"/>
                <w:vertAlign w:val="subscript"/>
              </w:rPr>
              <w:t>i</w:t>
            </w:r>
            <w:r w:rsidRPr="00830DB2">
              <w:rPr>
                <w:rFonts w:hint="eastAsia"/>
                <w:sz w:val="24"/>
              </w:rPr>
              <w:t>（</w:t>
            </w:r>
            <w:r w:rsidRPr="00830DB2">
              <w:rPr>
                <w:sz w:val="24"/>
              </w:rPr>
              <w:t>T</w:t>
            </w:r>
            <w:r w:rsidRPr="00830DB2">
              <w:rPr>
                <w:rFonts w:hint="eastAsia"/>
                <w:sz w:val="24"/>
              </w:rPr>
              <w:t>）</w:t>
            </w:r>
            <w:r w:rsidRPr="00830DB2">
              <w:rPr>
                <w:sz w:val="24"/>
              </w:rPr>
              <w:t>—</w:t>
            </w:r>
            <w:r w:rsidRPr="00830DB2">
              <w:rPr>
                <w:sz w:val="24"/>
              </w:rPr>
              <w:t>靠近围护结构处室内</w:t>
            </w:r>
            <w:r w:rsidRPr="00830DB2">
              <w:rPr>
                <w:sz w:val="24"/>
              </w:rPr>
              <w:t>N</w:t>
            </w:r>
            <w:r w:rsidRPr="00830DB2">
              <w:rPr>
                <w:sz w:val="24"/>
              </w:rPr>
              <w:t>个声源</w:t>
            </w:r>
            <w:r w:rsidRPr="00830DB2">
              <w:rPr>
                <w:sz w:val="24"/>
              </w:rPr>
              <w:t>i</w:t>
            </w:r>
            <w:r w:rsidRPr="00830DB2">
              <w:rPr>
                <w:sz w:val="24"/>
              </w:rPr>
              <w:t>倍频带的叠加声压级，</w:t>
            </w:r>
            <w:r w:rsidRPr="00830DB2">
              <w:rPr>
                <w:sz w:val="24"/>
              </w:rPr>
              <w:t>dB</w:t>
            </w:r>
            <w:r w:rsidRPr="00830DB2">
              <w:rPr>
                <w:sz w:val="24"/>
              </w:rPr>
              <w:t>；</w:t>
            </w:r>
          </w:p>
          <w:p w14:paraId="30E97312" w14:textId="77777777" w:rsidR="00AC0B7A" w:rsidRPr="00830DB2" w:rsidRDefault="00000000">
            <w:pPr>
              <w:spacing w:line="360" w:lineRule="auto"/>
              <w:ind w:firstLineChars="300" w:firstLine="720"/>
              <w:rPr>
                <w:sz w:val="24"/>
              </w:rPr>
            </w:pPr>
            <w:r w:rsidRPr="00830DB2">
              <w:rPr>
                <w:sz w:val="24"/>
              </w:rPr>
              <w:t>L</w:t>
            </w:r>
            <w:r w:rsidRPr="00830DB2">
              <w:rPr>
                <w:sz w:val="24"/>
                <w:vertAlign w:val="subscript"/>
              </w:rPr>
              <w:t>p</w:t>
            </w:r>
            <w:r w:rsidRPr="00830DB2">
              <w:rPr>
                <w:rFonts w:hint="eastAsia"/>
                <w:sz w:val="24"/>
                <w:vertAlign w:val="subscript"/>
              </w:rPr>
              <w:t>1</w:t>
            </w:r>
            <w:r w:rsidRPr="00830DB2">
              <w:rPr>
                <w:sz w:val="24"/>
                <w:vertAlign w:val="subscript"/>
              </w:rPr>
              <w:t>ij</w:t>
            </w:r>
            <w:r w:rsidRPr="00830DB2">
              <w:rPr>
                <w:sz w:val="24"/>
              </w:rPr>
              <w:t>——</w:t>
            </w:r>
            <w:r w:rsidRPr="00830DB2">
              <w:rPr>
                <w:sz w:val="24"/>
              </w:rPr>
              <w:t>室内</w:t>
            </w:r>
            <w:r w:rsidRPr="00830DB2">
              <w:rPr>
                <w:sz w:val="24"/>
              </w:rPr>
              <w:t>j</w:t>
            </w:r>
            <w:r w:rsidRPr="00830DB2">
              <w:rPr>
                <w:sz w:val="24"/>
              </w:rPr>
              <w:t>声源</w:t>
            </w:r>
            <w:r w:rsidRPr="00830DB2">
              <w:rPr>
                <w:sz w:val="24"/>
              </w:rPr>
              <w:t>i</w:t>
            </w:r>
            <w:r w:rsidRPr="00830DB2">
              <w:rPr>
                <w:sz w:val="24"/>
              </w:rPr>
              <w:t>倍频带的声压级，</w:t>
            </w:r>
            <w:r w:rsidRPr="00830DB2">
              <w:rPr>
                <w:sz w:val="24"/>
              </w:rPr>
              <w:t>dB</w:t>
            </w:r>
            <w:r w:rsidRPr="00830DB2">
              <w:rPr>
                <w:sz w:val="24"/>
              </w:rPr>
              <w:t>；</w:t>
            </w:r>
          </w:p>
          <w:p w14:paraId="06F04E10" w14:textId="77777777" w:rsidR="00AC0B7A" w:rsidRPr="00830DB2" w:rsidRDefault="00000000">
            <w:pPr>
              <w:spacing w:line="360" w:lineRule="auto"/>
              <w:ind w:firstLineChars="300" w:firstLine="720"/>
              <w:rPr>
                <w:sz w:val="24"/>
              </w:rPr>
            </w:pPr>
            <w:r w:rsidRPr="00830DB2">
              <w:rPr>
                <w:rFonts w:hint="eastAsia"/>
                <w:sz w:val="24"/>
              </w:rPr>
              <w:t>N</w:t>
            </w:r>
            <w:r w:rsidRPr="00830DB2">
              <w:rPr>
                <w:sz w:val="24"/>
              </w:rPr>
              <w:t>——</w:t>
            </w:r>
            <w:r w:rsidRPr="00830DB2">
              <w:rPr>
                <w:sz w:val="24"/>
              </w:rPr>
              <w:t>室内声源总数。</w:t>
            </w:r>
          </w:p>
          <w:p w14:paraId="4BEF6B18" w14:textId="77777777" w:rsidR="00AC0B7A" w:rsidRPr="00830DB2" w:rsidRDefault="00000000">
            <w:pPr>
              <w:spacing w:line="360" w:lineRule="auto"/>
              <w:ind w:firstLineChars="200" w:firstLine="480"/>
              <w:rPr>
                <w:sz w:val="24"/>
              </w:rPr>
            </w:pPr>
            <w:r w:rsidRPr="00830DB2">
              <w:rPr>
                <w:rFonts w:hint="eastAsia"/>
                <w:sz w:val="24"/>
              </w:rPr>
              <w:t>3</w:t>
            </w:r>
            <w:r w:rsidRPr="00830DB2">
              <w:rPr>
                <w:rFonts w:hint="eastAsia"/>
                <w:sz w:val="24"/>
              </w:rPr>
              <w:t>）靠近室外围护结构处的声压级计算公式</w:t>
            </w:r>
            <w:r w:rsidRPr="00830DB2">
              <w:rPr>
                <w:sz w:val="24"/>
              </w:rPr>
              <w:t>：</w:t>
            </w:r>
          </w:p>
          <w:p w14:paraId="3AEC42CC" w14:textId="77777777" w:rsidR="00AC0B7A" w:rsidRPr="00830DB2" w:rsidRDefault="00000000">
            <w:pPr>
              <w:spacing w:line="360" w:lineRule="auto"/>
              <w:jc w:val="center"/>
              <w:rPr>
                <w:position w:val="-24"/>
                <w:sz w:val="24"/>
              </w:rPr>
            </w:pPr>
            <w:r w:rsidRPr="00830DB2">
              <w:rPr>
                <w:position w:val="-14"/>
                <w:sz w:val="24"/>
              </w:rPr>
              <w:object w:dxaOrig="2640" w:dyaOrig="377" w14:anchorId="7B3A2D87">
                <v:shape id="_x0000_i1030" type="#_x0000_t75" style="width:132pt;height:18.75pt" o:ole="">
                  <v:imagedata r:id="rId34" o:title=""/>
                </v:shape>
                <o:OLEObject Type="Embed" ProgID="Equation.3" ShapeID="_x0000_i1030" DrawAspect="Content" ObjectID="_1854881328" r:id="rId35"/>
              </w:object>
            </w:r>
          </w:p>
          <w:p w14:paraId="14CB661A" w14:textId="77777777" w:rsidR="00AC0B7A" w:rsidRPr="00830DB2" w:rsidRDefault="00000000">
            <w:pPr>
              <w:spacing w:line="360" w:lineRule="auto"/>
              <w:rPr>
                <w:sz w:val="24"/>
              </w:rPr>
            </w:pPr>
            <w:r w:rsidRPr="00830DB2">
              <w:rPr>
                <w:sz w:val="24"/>
              </w:rPr>
              <w:t>式中：</w:t>
            </w:r>
            <w:r w:rsidRPr="00830DB2">
              <w:rPr>
                <w:sz w:val="24"/>
              </w:rPr>
              <w:t>L</w:t>
            </w:r>
            <w:r w:rsidRPr="00830DB2">
              <w:rPr>
                <w:sz w:val="24"/>
                <w:vertAlign w:val="subscript"/>
              </w:rPr>
              <w:t>p</w:t>
            </w:r>
            <w:r w:rsidRPr="00830DB2">
              <w:rPr>
                <w:rFonts w:hint="eastAsia"/>
                <w:sz w:val="24"/>
                <w:vertAlign w:val="subscript"/>
              </w:rPr>
              <w:t>2</w:t>
            </w:r>
            <w:r w:rsidRPr="00830DB2">
              <w:rPr>
                <w:sz w:val="24"/>
                <w:vertAlign w:val="subscript"/>
              </w:rPr>
              <w:t>i</w:t>
            </w:r>
            <w:r w:rsidRPr="00830DB2">
              <w:rPr>
                <w:rFonts w:hint="eastAsia"/>
                <w:sz w:val="24"/>
              </w:rPr>
              <w:t>（</w:t>
            </w:r>
            <w:r w:rsidRPr="00830DB2">
              <w:rPr>
                <w:rFonts w:hint="eastAsia"/>
                <w:sz w:val="24"/>
              </w:rPr>
              <w:t>T</w:t>
            </w:r>
            <w:r w:rsidRPr="00830DB2">
              <w:rPr>
                <w:rFonts w:hint="eastAsia"/>
                <w:sz w:val="24"/>
              </w:rPr>
              <w:t>）</w:t>
            </w:r>
            <w:r w:rsidRPr="00830DB2">
              <w:rPr>
                <w:sz w:val="24"/>
              </w:rPr>
              <w:t>—</w:t>
            </w:r>
            <w:r w:rsidRPr="00830DB2">
              <w:rPr>
                <w:sz w:val="24"/>
              </w:rPr>
              <w:t>靠近围护结构处室外</w:t>
            </w:r>
            <w:r w:rsidRPr="00830DB2">
              <w:rPr>
                <w:sz w:val="24"/>
              </w:rPr>
              <w:t>N</w:t>
            </w:r>
            <w:r w:rsidRPr="00830DB2">
              <w:rPr>
                <w:sz w:val="24"/>
              </w:rPr>
              <w:t>个声源</w:t>
            </w:r>
            <w:r w:rsidRPr="00830DB2">
              <w:rPr>
                <w:sz w:val="24"/>
              </w:rPr>
              <w:t>i</w:t>
            </w:r>
            <w:r w:rsidRPr="00830DB2">
              <w:rPr>
                <w:sz w:val="24"/>
              </w:rPr>
              <w:t>倍频带的叠加声压级，</w:t>
            </w:r>
            <w:r w:rsidRPr="00830DB2">
              <w:rPr>
                <w:sz w:val="24"/>
              </w:rPr>
              <w:t>dB</w:t>
            </w:r>
            <w:r w:rsidRPr="00830DB2">
              <w:rPr>
                <w:sz w:val="24"/>
              </w:rPr>
              <w:t>；</w:t>
            </w:r>
          </w:p>
          <w:p w14:paraId="5A18ACB0" w14:textId="77777777" w:rsidR="00AC0B7A" w:rsidRPr="00830DB2" w:rsidRDefault="00000000">
            <w:pPr>
              <w:spacing w:line="360" w:lineRule="auto"/>
              <w:ind w:firstLineChars="300" w:firstLine="720"/>
              <w:rPr>
                <w:sz w:val="24"/>
              </w:rPr>
            </w:pPr>
            <w:r w:rsidRPr="00830DB2">
              <w:rPr>
                <w:sz w:val="24"/>
              </w:rPr>
              <w:t>L</w:t>
            </w:r>
            <w:r w:rsidRPr="00830DB2">
              <w:rPr>
                <w:sz w:val="24"/>
                <w:vertAlign w:val="subscript"/>
              </w:rPr>
              <w:t>p</w:t>
            </w:r>
            <w:r w:rsidRPr="00830DB2">
              <w:rPr>
                <w:rFonts w:hint="eastAsia"/>
                <w:sz w:val="24"/>
                <w:vertAlign w:val="subscript"/>
              </w:rPr>
              <w:t>1</w:t>
            </w:r>
            <w:r w:rsidRPr="00830DB2">
              <w:rPr>
                <w:sz w:val="24"/>
                <w:vertAlign w:val="subscript"/>
              </w:rPr>
              <w:t>i</w:t>
            </w:r>
            <w:r w:rsidRPr="00830DB2">
              <w:rPr>
                <w:rFonts w:hint="eastAsia"/>
                <w:sz w:val="24"/>
              </w:rPr>
              <w:t>（</w:t>
            </w:r>
            <w:r w:rsidRPr="00830DB2">
              <w:rPr>
                <w:rFonts w:hint="eastAsia"/>
                <w:sz w:val="24"/>
              </w:rPr>
              <w:t>T</w:t>
            </w:r>
            <w:r w:rsidRPr="00830DB2">
              <w:rPr>
                <w:rFonts w:hint="eastAsia"/>
                <w:sz w:val="24"/>
              </w:rPr>
              <w:t>）</w:t>
            </w:r>
            <w:r w:rsidRPr="00830DB2">
              <w:rPr>
                <w:sz w:val="24"/>
              </w:rPr>
              <w:t>—</w:t>
            </w:r>
            <w:r w:rsidRPr="00830DB2">
              <w:rPr>
                <w:sz w:val="24"/>
              </w:rPr>
              <w:t>靠近围护结构处室内</w:t>
            </w:r>
            <w:r w:rsidRPr="00830DB2">
              <w:rPr>
                <w:sz w:val="24"/>
              </w:rPr>
              <w:t>N</w:t>
            </w:r>
            <w:r w:rsidRPr="00830DB2">
              <w:rPr>
                <w:sz w:val="24"/>
              </w:rPr>
              <w:t>个声源</w:t>
            </w:r>
            <w:r w:rsidRPr="00830DB2">
              <w:rPr>
                <w:sz w:val="24"/>
              </w:rPr>
              <w:t>i</w:t>
            </w:r>
            <w:r w:rsidRPr="00830DB2">
              <w:rPr>
                <w:sz w:val="24"/>
              </w:rPr>
              <w:t>倍频带的叠加声压级，</w:t>
            </w:r>
            <w:r w:rsidRPr="00830DB2">
              <w:rPr>
                <w:sz w:val="24"/>
              </w:rPr>
              <w:t>dB</w:t>
            </w:r>
            <w:r w:rsidRPr="00830DB2">
              <w:rPr>
                <w:sz w:val="24"/>
              </w:rPr>
              <w:t>；</w:t>
            </w:r>
          </w:p>
          <w:p w14:paraId="7FA5D372" w14:textId="77777777" w:rsidR="00AC0B7A" w:rsidRPr="00830DB2" w:rsidRDefault="00000000">
            <w:pPr>
              <w:spacing w:line="360" w:lineRule="auto"/>
              <w:ind w:firstLineChars="300" w:firstLine="720"/>
              <w:rPr>
                <w:sz w:val="24"/>
              </w:rPr>
            </w:pPr>
            <w:r w:rsidRPr="00830DB2">
              <w:rPr>
                <w:sz w:val="24"/>
              </w:rPr>
              <w:t>TL</w:t>
            </w:r>
            <w:r w:rsidRPr="00830DB2">
              <w:rPr>
                <w:sz w:val="24"/>
                <w:vertAlign w:val="subscript"/>
              </w:rPr>
              <w:t>i</w:t>
            </w:r>
            <w:r w:rsidRPr="00830DB2">
              <w:rPr>
                <w:sz w:val="24"/>
              </w:rPr>
              <w:t>—</w:t>
            </w:r>
            <w:r w:rsidRPr="00830DB2">
              <w:rPr>
                <w:sz w:val="24"/>
              </w:rPr>
              <w:t>围护结构</w:t>
            </w:r>
            <w:r w:rsidRPr="00830DB2">
              <w:rPr>
                <w:sz w:val="24"/>
              </w:rPr>
              <w:t>i</w:t>
            </w:r>
            <w:r w:rsidRPr="00830DB2">
              <w:rPr>
                <w:sz w:val="24"/>
              </w:rPr>
              <w:t>倍频带的隔声量，</w:t>
            </w:r>
            <w:r w:rsidRPr="00830DB2">
              <w:rPr>
                <w:sz w:val="24"/>
              </w:rPr>
              <w:t>dB</w:t>
            </w:r>
            <w:r w:rsidRPr="00830DB2">
              <w:rPr>
                <w:sz w:val="24"/>
              </w:rPr>
              <w:t>。</w:t>
            </w:r>
          </w:p>
          <w:p w14:paraId="17ADB1C1" w14:textId="77777777" w:rsidR="00AC0B7A" w:rsidRPr="00830DB2" w:rsidRDefault="00000000">
            <w:pPr>
              <w:spacing w:line="360" w:lineRule="auto"/>
              <w:jc w:val="center"/>
              <w:rPr>
                <w:sz w:val="24"/>
              </w:rPr>
            </w:pPr>
            <w:r w:rsidRPr="00830DB2">
              <w:rPr>
                <w:position w:val="-14"/>
                <w:sz w:val="24"/>
              </w:rPr>
              <w:object w:dxaOrig="2023" w:dyaOrig="377" w14:anchorId="19FBC288">
                <v:shape id="_x0000_i1031" type="#_x0000_t75" style="width:101.25pt;height:18.75pt" o:ole="">
                  <v:imagedata r:id="rId36" o:title=""/>
                </v:shape>
                <o:OLEObject Type="Embed" ProgID="Equation.3" ShapeID="_x0000_i1031" DrawAspect="Content" ObjectID="_1854881329" r:id="rId37"/>
              </w:object>
            </w:r>
          </w:p>
          <w:p w14:paraId="7D88FDF8" w14:textId="77777777" w:rsidR="00AC0B7A" w:rsidRPr="00830DB2" w:rsidRDefault="00000000">
            <w:pPr>
              <w:spacing w:line="360" w:lineRule="auto"/>
              <w:rPr>
                <w:sz w:val="24"/>
              </w:rPr>
            </w:pPr>
            <w:r w:rsidRPr="00830DB2">
              <w:rPr>
                <w:sz w:val="24"/>
              </w:rPr>
              <w:t>式中：</w:t>
            </w:r>
            <w:r w:rsidRPr="00830DB2">
              <w:rPr>
                <w:sz w:val="24"/>
              </w:rPr>
              <w:t>L</w:t>
            </w:r>
            <w:r w:rsidRPr="00830DB2">
              <w:rPr>
                <w:sz w:val="24"/>
                <w:vertAlign w:val="subscript"/>
              </w:rPr>
              <w:t>w</w:t>
            </w:r>
            <w:r w:rsidRPr="00830DB2">
              <w:rPr>
                <w:sz w:val="24"/>
              </w:rPr>
              <w:t>—</w:t>
            </w:r>
            <w:r w:rsidRPr="00830DB2">
              <w:rPr>
                <w:sz w:val="24"/>
              </w:rPr>
              <w:t>中心位置位于透声面积（</w:t>
            </w:r>
            <w:r w:rsidRPr="00830DB2">
              <w:rPr>
                <w:sz w:val="24"/>
              </w:rPr>
              <w:t>S</w:t>
            </w:r>
            <w:r w:rsidRPr="00830DB2">
              <w:rPr>
                <w:sz w:val="24"/>
              </w:rPr>
              <w:t>）处的等效声源的倍频带声功率级，</w:t>
            </w:r>
            <w:r w:rsidRPr="00830DB2">
              <w:rPr>
                <w:sz w:val="24"/>
              </w:rPr>
              <w:t>dB</w:t>
            </w:r>
            <w:r w:rsidRPr="00830DB2">
              <w:rPr>
                <w:sz w:val="24"/>
              </w:rPr>
              <w:t>；</w:t>
            </w:r>
          </w:p>
          <w:p w14:paraId="0B841087" w14:textId="77777777" w:rsidR="00AC0B7A" w:rsidRPr="00830DB2" w:rsidRDefault="00000000">
            <w:pPr>
              <w:spacing w:line="360" w:lineRule="auto"/>
              <w:ind w:firstLineChars="300" w:firstLine="720"/>
              <w:rPr>
                <w:sz w:val="24"/>
              </w:rPr>
            </w:pPr>
            <w:r w:rsidRPr="00830DB2">
              <w:rPr>
                <w:sz w:val="24"/>
              </w:rPr>
              <w:t>L</w:t>
            </w:r>
            <w:r w:rsidRPr="00830DB2">
              <w:rPr>
                <w:sz w:val="24"/>
                <w:vertAlign w:val="subscript"/>
              </w:rPr>
              <w:t>p2</w:t>
            </w:r>
            <w:r w:rsidRPr="00830DB2">
              <w:rPr>
                <w:rFonts w:hint="eastAsia"/>
                <w:sz w:val="24"/>
              </w:rPr>
              <w:t>（</w:t>
            </w:r>
            <w:r w:rsidRPr="00830DB2">
              <w:rPr>
                <w:rFonts w:hint="eastAsia"/>
                <w:sz w:val="24"/>
              </w:rPr>
              <w:t>T</w:t>
            </w:r>
            <w:r w:rsidRPr="00830DB2">
              <w:rPr>
                <w:rFonts w:hint="eastAsia"/>
                <w:sz w:val="24"/>
              </w:rPr>
              <w:t>）</w:t>
            </w:r>
            <w:r w:rsidRPr="00830DB2">
              <w:rPr>
                <w:sz w:val="24"/>
              </w:rPr>
              <w:t>—</w:t>
            </w:r>
            <w:r w:rsidRPr="00830DB2">
              <w:rPr>
                <w:sz w:val="24"/>
              </w:rPr>
              <w:t>靠近围护结构处室外声源的声压级，</w:t>
            </w:r>
            <w:r w:rsidRPr="00830DB2">
              <w:rPr>
                <w:sz w:val="24"/>
              </w:rPr>
              <w:t>dB</w:t>
            </w:r>
            <w:r w:rsidRPr="00830DB2">
              <w:rPr>
                <w:sz w:val="24"/>
              </w:rPr>
              <w:t>；</w:t>
            </w:r>
          </w:p>
          <w:p w14:paraId="647AC137" w14:textId="77777777" w:rsidR="00AC0B7A" w:rsidRPr="00830DB2" w:rsidRDefault="00000000">
            <w:pPr>
              <w:spacing w:line="360" w:lineRule="auto"/>
              <w:ind w:firstLineChars="300" w:firstLine="720"/>
              <w:rPr>
                <w:sz w:val="24"/>
              </w:rPr>
            </w:pPr>
            <w:r w:rsidRPr="00830DB2">
              <w:rPr>
                <w:sz w:val="24"/>
              </w:rPr>
              <w:t>S——</w:t>
            </w:r>
            <w:r w:rsidRPr="00830DB2">
              <w:rPr>
                <w:sz w:val="24"/>
              </w:rPr>
              <w:t>透声面积，</w:t>
            </w:r>
            <w:r w:rsidRPr="00830DB2">
              <w:rPr>
                <w:sz w:val="24"/>
              </w:rPr>
              <w:t>m</w:t>
            </w:r>
            <w:r w:rsidRPr="00830DB2">
              <w:rPr>
                <w:sz w:val="24"/>
                <w:vertAlign w:val="superscript"/>
              </w:rPr>
              <w:t>2</w:t>
            </w:r>
            <w:r w:rsidRPr="00830DB2">
              <w:rPr>
                <w:sz w:val="24"/>
              </w:rPr>
              <w:t>。</w:t>
            </w:r>
          </w:p>
          <w:p w14:paraId="54534155" w14:textId="77777777" w:rsidR="00AC0B7A" w:rsidRPr="00830DB2" w:rsidRDefault="00000000">
            <w:pPr>
              <w:spacing w:line="360" w:lineRule="auto"/>
              <w:ind w:firstLineChars="200" w:firstLine="480"/>
              <w:rPr>
                <w:sz w:val="24"/>
              </w:rPr>
            </w:pPr>
            <w:r w:rsidRPr="00830DB2">
              <w:rPr>
                <w:rFonts w:hint="eastAsia"/>
                <w:sz w:val="24"/>
              </w:rPr>
              <w:t>4</w:t>
            </w:r>
            <w:r w:rsidRPr="00830DB2">
              <w:rPr>
                <w:rFonts w:hint="eastAsia"/>
                <w:sz w:val="24"/>
              </w:rPr>
              <w:t>）工业企业多点声源</w:t>
            </w:r>
            <w:r w:rsidRPr="00830DB2">
              <w:rPr>
                <w:sz w:val="24"/>
              </w:rPr>
              <w:t>叠加模式</w:t>
            </w:r>
          </w:p>
          <w:p w14:paraId="18FE385E" w14:textId="77777777" w:rsidR="00AC0B7A" w:rsidRPr="00830DB2" w:rsidRDefault="00000000">
            <w:pPr>
              <w:autoSpaceDE w:val="0"/>
              <w:autoSpaceDN w:val="0"/>
              <w:adjustRightInd w:val="0"/>
              <w:spacing w:line="360" w:lineRule="auto"/>
              <w:ind w:firstLineChars="200" w:firstLine="480"/>
              <w:jc w:val="left"/>
              <w:rPr>
                <w:rFonts w:cs="宋体"/>
                <w:bCs/>
                <w:sz w:val="24"/>
                <w:szCs w:val="21"/>
              </w:rPr>
            </w:pPr>
            <w:r w:rsidRPr="00830DB2">
              <w:rPr>
                <w:rFonts w:cs="宋体"/>
                <w:bCs/>
                <w:sz w:val="24"/>
                <w:szCs w:val="21"/>
              </w:rPr>
              <w:t>设第</w:t>
            </w:r>
            <w:r w:rsidRPr="00830DB2">
              <w:rPr>
                <w:rFonts w:cs="宋体"/>
                <w:bCs/>
                <w:sz w:val="24"/>
                <w:szCs w:val="21"/>
              </w:rPr>
              <w:t>i</w:t>
            </w:r>
            <w:r w:rsidRPr="00830DB2">
              <w:rPr>
                <w:rFonts w:cs="宋体"/>
                <w:bCs/>
                <w:sz w:val="24"/>
                <w:szCs w:val="21"/>
              </w:rPr>
              <w:t>个室外声源在预测点产生的</w:t>
            </w:r>
            <w:r w:rsidRPr="00830DB2">
              <w:rPr>
                <w:rFonts w:cs="宋体"/>
                <w:bCs/>
                <w:sz w:val="24"/>
                <w:szCs w:val="21"/>
              </w:rPr>
              <w:t>A</w:t>
            </w:r>
            <w:r w:rsidRPr="00830DB2">
              <w:rPr>
                <w:rFonts w:cs="宋体"/>
                <w:bCs/>
                <w:sz w:val="24"/>
                <w:szCs w:val="21"/>
              </w:rPr>
              <w:t>声级为</w:t>
            </w:r>
            <w:r w:rsidRPr="00830DB2">
              <w:rPr>
                <w:rFonts w:cs="宋体"/>
                <w:bCs/>
                <w:sz w:val="24"/>
                <w:szCs w:val="21"/>
              </w:rPr>
              <w:t>L</w:t>
            </w:r>
            <w:r w:rsidRPr="00830DB2">
              <w:rPr>
                <w:rFonts w:cs="宋体"/>
                <w:bCs/>
                <w:sz w:val="24"/>
                <w:szCs w:val="21"/>
                <w:vertAlign w:val="subscript"/>
              </w:rPr>
              <w:t>Ai</w:t>
            </w:r>
            <w:r w:rsidRPr="00830DB2">
              <w:rPr>
                <w:rFonts w:cs="宋体"/>
                <w:bCs/>
                <w:sz w:val="24"/>
                <w:szCs w:val="21"/>
              </w:rPr>
              <w:t>，在</w:t>
            </w:r>
            <w:r w:rsidRPr="00830DB2">
              <w:rPr>
                <w:rFonts w:cs="宋体"/>
                <w:bCs/>
                <w:sz w:val="24"/>
                <w:szCs w:val="21"/>
              </w:rPr>
              <w:t>T</w:t>
            </w:r>
            <w:r w:rsidRPr="00830DB2">
              <w:rPr>
                <w:rFonts w:cs="宋体"/>
                <w:bCs/>
                <w:sz w:val="24"/>
                <w:szCs w:val="21"/>
              </w:rPr>
              <w:t>时间内该声源工作时间为</w:t>
            </w:r>
            <w:r w:rsidRPr="00830DB2">
              <w:rPr>
                <w:rFonts w:cs="宋体"/>
                <w:bCs/>
                <w:sz w:val="24"/>
                <w:szCs w:val="21"/>
              </w:rPr>
              <w:t>t</w:t>
            </w:r>
            <w:r w:rsidRPr="00830DB2">
              <w:rPr>
                <w:rFonts w:cs="宋体"/>
                <w:bCs/>
                <w:sz w:val="24"/>
                <w:szCs w:val="21"/>
                <w:vertAlign w:val="subscript"/>
              </w:rPr>
              <w:t>i</w:t>
            </w:r>
            <w:r w:rsidRPr="00830DB2">
              <w:rPr>
                <w:rFonts w:cs="宋体"/>
                <w:bCs/>
                <w:sz w:val="24"/>
                <w:szCs w:val="21"/>
              </w:rPr>
              <w:t>；第</w:t>
            </w:r>
            <w:r w:rsidRPr="00830DB2">
              <w:rPr>
                <w:rFonts w:cs="宋体"/>
                <w:bCs/>
                <w:sz w:val="24"/>
                <w:szCs w:val="21"/>
              </w:rPr>
              <w:t>j</w:t>
            </w:r>
            <w:r w:rsidRPr="00830DB2">
              <w:rPr>
                <w:rFonts w:cs="宋体"/>
                <w:bCs/>
                <w:sz w:val="24"/>
                <w:szCs w:val="21"/>
              </w:rPr>
              <w:t>个等效室外声源在预测点产生的</w:t>
            </w:r>
            <w:r w:rsidRPr="00830DB2">
              <w:rPr>
                <w:rFonts w:cs="宋体"/>
                <w:bCs/>
                <w:sz w:val="24"/>
                <w:szCs w:val="21"/>
              </w:rPr>
              <w:t>A</w:t>
            </w:r>
            <w:r w:rsidRPr="00830DB2">
              <w:rPr>
                <w:rFonts w:cs="宋体"/>
                <w:bCs/>
                <w:sz w:val="24"/>
                <w:szCs w:val="21"/>
              </w:rPr>
              <w:t>声级为</w:t>
            </w:r>
            <w:r w:rsidRPr="00830DB2">
              <w:rPr>
                <w:rFonts w:cs="宋体"/>
                <w:bCs/>
                <w:sz w:val="24"/>
                <w:szCs w:val="21"/>
              </w:rPr>
              <w:t>L</w:t>
            </w:r>
            <w:r w:rsidRPr="00830DB2">
              <w:rPr>
                <w:rFonts w:cs="宋体"/>
                <w:bCs/>
                <w:sz w:val="24"/>
                <w:szCs w:val="21"/>
                <w:vertAlign w:val="subscript"/>
              </w:rPr>
              <w:t>Aj</w:t>
            </w:r>
            <w:r w:rsidRPr="00830DB2">
              <w:rPr>
                <w:rFonts w:cs="宋体"/>
                <w:bCs/>
                <w:sz w:val="24"/>
                <w:szCs w:val="21"/>
              </w:rPr>
              <w:t>，在</w:t>
            </w:r>
            <w:r w:rsidRPr="00830DB2">
              <w:rPr>
                <w:rFonts w:cs="宋体"/>
                <w:bCs/>
                <w:sz w:val="24"/>
                <w:szCs w:val="21"/>
              </w:rPr>
              <w:t>T</w:t>
            </w:r>
            <w:r w:rsidRPr="00830DB2">
              <w:rPr>
                <w:rFonts w:cs="宋体"/>
                <w:bCs/>
                <w:sz w:val="24"/>
                <w:szCs w:val="21"/>
              </w:rPr>
              <w:t>时间内该声源工作时间为</w:t>
            </w:r>
            <w:r w:rsidRPr="00830DB2">
              <w:rPr>
                <w:rFonts w:cs="宋体"/>
                <w:bCs/>
                <w:sz w:val="24"/>
                <w:szCs w:val="21"/>
              </w:rPr>
              <w:t>t</w:t>
            </w:r>
            <w:r w:rsidRPr="00830DB2">
              <w:rPr>
                <w:rFonts w:cs="宋体"/>
                <w:bCs/>
                <w:sz w:val="24"/>
                <w:szCs w:val="21"/>
                <w:vertAlign w:val="subscript"/>
              </w:rPr>
              <w:t>j</w:t>
            </w:r>
            <w:r w:rsidRPr="00830DB2">
              <w:rPr>
                <w:rFonts w:cs="宋体"/>
                <w:bCs/>
                <w:sz w:val="24"/>
                <w:szCs w:val="21"/>
              </w:rPr>
              <w:t>，则拟建工程声源对预测点产生的贡献值（</w:t>
            </w:r>
            <w:r w:rsidRPr="00830DB2">
              <w:rPr>
                <w:rFonts w:cs="宋体"/>
                <w:bCs/>
                <w:sz w:val="24"/>
                <w:szCs w:val="21"/>
              </w:rPr>
              <w:t>L</w:t>
            </w:r>
            <w:r w:rsidRPr="00830DB2">
              <w:rPr>
                <w:rFonts w:cs="宋体"/>
                <w:bCs/>
                <w:sz w:val="24"/>
                <w:szCs w:val="21"/>
                <w:vertAlign w:val="subscript"/>
              </w:rPr>
              <w:t>eqg</w:t>
            </w:r>
            <w:r w:rsidRPr="00830DB2">
              <w:rPr>
                <w:rFonts w:cs="宋体"/>
                <w:bCs/>
                <w:sz w:val="24"/>
                <w:szCs w:val="21"/>
              </w:rPr>
              <w:t>）为：</w:t>
            </w:r>
          </w:p>
          <w:p w14:paraId="6BC5237F" w14:textId="77777777" w:rsidR="00AC0B7A" w:rsidRPr="00830DB2" w:rsidRDefault="00000000">
            <w:pPr>
              <w:spacing w:line="360" w:lineRule="auto"/>
              <w:jc w:val="center"/>
              <w:rPr>
                <w:sz w:val="24"/>
              </w:rPr>
            </w:pPr>
            <w:r w:rsidRPr="00830DB2">
              <w:rPr>
                <w:position w:val="-34"/>
                <w:sz w:val="24"/>
              </w:rPr>
              <w:object w:dxaOrig="4834" w:dyaOrig="771" w14:anchorId="6581740E">
                <v:shape id="_x0000_i1032" type="#_x0000_t75" style="width:240.75pt;height:37.5pt" o:ole="">
                  <v:imagedata r:id="rId38" o:title=""/>
                </v:shape>
                <o:OLEObject Type="Embed" ProgID="Equation.3" ShapeID="_x0000_i1032" DrawAspect="Content" ObjectID="_1854881330" r:id="rId39"/>
              </w:object>
            </w:r>
          </w:p>
          <w:p w14:paraId="04EFA591" w14:textId="77777777" w:rsidR="00AC0B7A" w:rsidRPr="00830DB2" w:rsidRDefault="00000000">
            <w:pPr>
              <w:spacing w:line="360" w:lineRule="auto"/>
              <w:ind w:firstLineChars="200" w:firstLine="480"/>
              <w:rPr>
                <w:sz w:val="24"/>
              </w:rPr>
            </w:pPr>
            <w:r w:rsidRPr="00830DB2">
              <w:rPr>
                <w:sz w:val="24"/>
              </w:rPr>
              <w:t>式中：</w:t>
            </w:r>
            <w:r w:rsidRPr="00830DB2">
              <w:rPr>
                <w:sz w:val="24"/>
              </w:rPr>
              <w:t>L</w:t>
            </w:r>
            <w:r w:rsidRPr="00830DB2">
              <w:rPr>
                <w:sz w:val="24"/>
                <w:vertAlign w:val="subscript"/>
              </w:rPr>
              <w:t>eqg</w:t>
            </w:r>
            <w:r w:rsidRPr="00830DB2">
              <w:rPr>
                <w:sz w:val="24"/>
              </w:rPr>
              <w:t>—</w:t>
            </w:r>
            <w:r w:rsidRPr="00830DB2">
              <w:rPr>
                <w:sz w:val="24"/>
              </w:rPr>
              <w:t>建设项目声源在预测点产生的噪声贡献值，</w:t>
            </w:r>
            <w:r w:rsidRPr="00830DB2">
              <w:rPr>
                <w:sz w:val="24"/>
              </w:rPr>
              <w:t>dB</w:t>
            </w:r>
            <w:r w:rsidRPr="00830DB2">
              <w:rPr>
                <w:sz w:val="24"/>
              </w:rPr>
              <w:t>；</w:t>
            </w:r>
          </w:p>
          <w:p w14:paraId="78AF6AD6" w14:textId="77777777" w:rsidR="00AC0B7A" w:rsidRPr="00830DB2" w:rsidRDefault="00000000">
            <w:pPr>
              <w:spacing w:line="360" w:lineRule="auto"/>
              <w:ind w:firstLineChars="500" w:firstLine="1200"/>
              <w:rPr>
                <w:sz w:val="24"/>
              </w:rPr>
            </w:pPr>
            <w:r w:rsidRPr="00830DB2">
              <w:rPr>
                <w:sz w:val="24"/>
              </w:rPr>
              <w:t>T—</w:t>
            </w:r>
            <w:r w:rsidRPr="00830DB2">
              <w:rPr>
                <w:sz w:val="24"/>
              </w:rPr>
              <w:t>用于计算等效声级的时间，</w:t>
            </w:r>
            <w:r w:rsidRPr="00830DB2">
              <w:rPr>
                <w:sz w:val="24"/>
              </w:rPr>
              <w:t>s</w:t>
            </w:r>
            <w:r w:rsidRPr="00830DB2">
              <w:rPr>
                <w:sz w:val="24"/>
              </w:rPr>
              <w:t>；</w:t>
            </w:r>
          </w:p>
          <w:p w14:paraId="7CA298A9" w14:textId="77777777" w:rsidR="00AC0B7A" w:rsidRPr="00830DB2" w:rsidRDefault="00000000">
            <w:pPr>
              <w:spacing w:line="360" w:lineRule="auto"/>
              <w:ind w:firstLineChars="500" w:firstLine="1200"/>
              <w:rPr>
                <w:sz w:val="24"/>
              </w:rPr>
            </w:pPr>
            <w:r w:rsidRPr="00830DB2">
              <w:rPr>
                <w:sz w:val="24"/>
              </w:rPr>
              <w:t>N—</w:t>
            </w:r>
            <w:r w:rsidRPr="00830DB2">
              <w:rPr>
                <w:sz w:val="24"/>
              </w:rPr>
              <w:t>室外声源个数；</w:t>
            </w:r>
          </w:p>
          <w:p w14:paraId="04C79498" w14:textId="77777777" w:rsidR="00AC0B7A" w:rsidRPr="00830DB2" w:rsidRDefault="00000000">
            <w:pPr>
              <w:spacing w:line="360" w:lineRule="auto"/>
              <w:ind w:firstLineChars="500" w:firstLine="1200"/>
              <w:rPr>
                <w:sz w:val="24"/>
              </w:rPr>
            </w:pPr>
            <w:r w:rsidRPr="00830DB2">
              <w:rPr>
                <w:sz w:val="24"/>
              </w:rPr>
              <w:t>t</w:t>
            </w:r>
            <w:r w:rsidRPr="00830DB2">
              <w:rPr>
                <w:sz w:val="24"/>
                <w:vertAlign w:val="subscript"/>
              </w:rPr>
              <w:t>i</w:t>
            </w:r>
            <w:r w:rsidRPr="00830DB2">
              <w:rPr>
                <w:sz w:val="24"/>
              </w:rPr>
              <w:t>—</w:t>
            </w:r>
            <w:r w:rsidRPr="00830DB2">
              <w:rPr>
                <w:sz w:val="24"/>
              </w:rPr>
              <w:t>在</w:t>
            </w:r>
            <w:r w:rsidRPr="00830DB2">
              <w:rPr>
                <w:sz w:val="24"/>
              </w:rPr>
              <w:t>T</w:t>
            </w:r>
            <w:r w:rsidRPr="00830DB2">
              <w:rPr>
                <w:sz w:val="24"/>
              </w:rPr>
              <w:t>时间内</w:t>
            </w:r>
            <w:r w:rsidRPr="00830DB2">
              <w:rPr>
                <w:sz w:val="24"/>
              </w:rPr>
              <w:t>i</w:t>
            </w:r>
            <w:r w:rsidRPr="00830DB2">
              <w:rPr>
                <w:sz w:val="24"/>
              </w:rPr>
              <w:t>声源工作时间，</w:t>
            </w:r>
            <w:r w:rsidRPr="00830DB2">
              <w:rPr>
                <w:sz w:val="24"/>
              </w:rPr>
              <w:t>s</w:t>
            </w:r>
            <w:r w:rsidRPr="00830DB2">
              <w:rPr>
                <w:sz w:val="24"/>
              </w:rPr>
              <w:t>；</w:t>
            </w:r>
          </w:p>
          <w:p w14:paraId="779C2ECE" w14:textId="77777777" w:rsidR="00AC0B7A" w:rsidRPr="00830DB2" w:rsidRDefault="00000000">
            <w:pPr>
              <w:spacing w:line="360" w:lineRule="auto"/>
              <w:ind w:firstLineChars="500" w:firstLine="1200"/>
              <w:rPr>
                <w:sz w:val="24"/>
              </w:rPr>
            </w:pPr>
            <w:r w:rsidRPr="00830DB2">
              <w:rPr>
                <w:sz w:val="24"/>
              </w:rPr>
              <w:t>M—</w:t>
            </w:r>
            <w:r w:rsidRPr="00830DB2">
              <w:rPr>
                <w:sz w:val="24"/>
              </w:rPr>
              <w:t>等效室外声源个数；</w:t>
            </w:r>
          </w:p>
          <w:p w14:paraId="3DBC9FC1" w14:textId="77777777" w:rsidR="00AC0B7A" w:rsidRPr="00830DB2" w:rsidRDefault="00000000">
            <w:pPr>
              <w:spacing w:line="360" w:lineRule="auto"/>
              <w:ind w:firstLineChars="500" w:firstLine="1200"/>
              <w:rPr>
                <w:sz w:val="24"/>
              </w:rPr>
            </w:pPr>
            <w:r w:rsidRPr="00830DB2">
              <w:rPr>
                <w:sz w:val="24"/>
              </w:rPr>
              <w:t>t</w:t>
            </w:r>
            <w:r w:rsidRPr="00830DB2">
              <w:rPr>
                <w:sz w:val="24"/>
                <w:vertAlign w:val="subscript"/>
              </w:rPr>
              <w:t>j</w:t>
            </w:r>
            <w:r w:rsidRPr="00830DB2">
              <w:rPr>
                <w:sz w:val="24"/>
              </w:rPr>
              <w:t>—</w:t>
            </w:r>
            <w:r w:rsidRPr="00830DB2">
              <w:rPr>
                <w:sz w:val="24"/>
              </w:rPr>
              <w:t>在</w:t>
            </w:r>
            <w:r w:rsidRPr="00830DB2">
              <w:rPr>
                <w:sz w:val="24"/>
              </w:rPr>
              <w:t>T</w:t>
            </w:r>
            <w:r w:rsidRPr="00830DB2">
              <w:rPr>
                <w:sz w:val="24"/>
              </w:rPr>
              <w:t>时间内</w:t>
            </w:r>
            <w:r w:rsidRPr="00830DB2">
              <w:rPr>
                <w:sz w:val="24"/>
              </w:rPr>
              <w:t>j</w:t>
            </w:r>
            <w:r w:rsidRPr="00830DB2">
              <w:rPr>
                <w:sz w:val="24"/>
              </w:rPr>
              <w:t>声源工作时间，</w:t>
            </w:r>
            <w:r w:rsidRPr="00830DB2">
              <w:rPr>
                <w:sz w:val="24"/>
              </w:rPr>
              <w:t>s</w:t>
            </w:r>
            <w:r w:rsidRPr="00830DB2">
              <w:rPr>
                <w:sz w:val="24"/>
              </w:rPr>
              <w:t>。</w:t>
            </w:r>
          </w:p>
          <w:p w14:paraId="08497FF7" w14:textId="77777777" w:rsidR="00AC0B7A" w:rsidRPr="00830DB2" w:rsidRDefault="00000000">
            <w:pPr>
              <w:adjustRightInd w:val="0"/>
              <w:snapToGrid w:val="0"/>
              <w:spacing w:line="360" w:lineRule="auto"/>
              <w:ind w:firstLineChars="200" w:firstLine="480"/>
            </w:pPr>
            <w:r w:rsidRPr="00830DB2">
              <w:rPr>
                <w:sz w:val="24"/>
              </w:rPr>
              <w:lastRenderedPageBreak/>
              <w:t>根据本工程噪声源的分布，对项目厂址的厂界四周噪声影响进行预测计算。</w:t>
            </w:r>
            <w:r w:rsidRPr="00830DB2">
              <w:rPr>
                <w:rFonts w:hint="eastAsia"/>
                <w:sz w:val="24"/>
              </w:rPr>
              <w:t>本</w:t>
            </w:r>
            <w:r w:rsidRPr="00830DB2">
              <w:rPr>
                <w:sz w:val="24"/>
              </w:rPr>
              <w:t>项目厂界噪声预测结果见表</w:t>
            </w:r>
            <w:r w:rsidRPr="00830DB2">
              <w:rPr>
                <w:sz w:val="24"/>
              </w:rPr>
              <w:t>4-</w:t>
            </w:r>
            <w:r w:rsidRPr="00830DB2">
              <w:rPr>
                <w:rFonts w:hint="eastAsia"/>
                <w:sz w:val="24"/>
              </w:rPr>
              <w:t>9</w:t>
            </w:r>
            <w:r w:rsidRPr="00830DB2">
              <w:rPr>
                <w:sz w:val="24"/>
              </w:rPr>
              <w:t>。</w:t>
            </w:r>
          </w:p>
          <w:p w14:paraId="06BED9D6" w14:textId="77777777" w:rsidR="00AC0B7A" w:rsidRPr="00830DB2" w:rsidRDefault="00000000">
            <w:pPr>
              <w:pStyle w:val="a3"/>
              <w:jc w:val="center"/>
              <w:rPr>
                <w:b/>
                <w:bCs/>
              </w:rPr>
            </w:pPr>
            <w:r w:rsidRPr="00830DB2">
              <w:rPr>
                <w:b/>
                <w:bCs/>
                <w:lang w:val="en-GB"/>
              </w:rPr>
              <w:t>表</w:t>
            </w:r>
            <w:r w:rsidRPr="00830DB2">
              <w:rPr>
                <w:rFonts w:hint="eastAsia"/>
                <w:b/>
                <w:bCs/>
                <w:lang w:val="en-GB"/>
              </w:rPr>
              <w:t>4-</w:t>
            </w:r>
            <w:r w:rsidRPr="00830DB2">
              <w:rPr>
                <w:rFonts w:hint="eastAsia"/>
                <w:b/>
                <w:bCs/>
              </w:rPr>
              <w:t xml:space="preserve">9 </w:t>
            </w:r>
            <w:r w:rsidRPr="00830DB2">
              <w:rPr>
                <w:b/>
                <w:bCs/>
                <w:lang w:val="en-GB"/>
              </w:rPr>
              <w:t xml:space="preserve"> </w:t>
            </w:r>
            <w:r w:rsidRPr="00830DB2">
              <w:rPr>
                <w:b/>
                <w:bCs/>
                <w:lang w:val="en-GB"/>
              </w:rPr>
              <w:t>项目厂界噪声预测结果一览表</w:t>
            </w:r>
            <w:r w:rsidRPr="00830DB2">
              <w:rPr>
                <w:rFonts w:hint="eastAsia"/>
                <w:b/>
                <w:bCs/>
              </w:rPr>
              <w:t xml:space="preserve">  </w:t>
            </w:r>
            <w:r w:rsidRPr="00830DB2">
              <w:rPr>
                <w:rFonts w:hint="eastAsia"/>
                <w:b/>
                <w:bCs/>
              </w:rPr>
              <w:t>单位：</w:t>
            </w:r>
            <w:r w:rsidRPr="00830DB2">
              <w:rPr>
                <w:rFonts w:hint="eastAsia"/>
                <w:b/>
                <w:bCs/>
              </w:rPr>
              <w:t>dB</w:t>
            </w:r>
            <w:r w:rsidRPr="00830DB2">
              <w:rPr>
                <w:rFonts w:hint="eastAsia"/>
                <w:b/>
                <w:bCs/>
              </w:rPr>
              <w:t>（</w:t>
            </w:r>
            <w:r w:rsidRPr="00830DB2">
              <w:rPr>
                <w:rFonts w:hint="eastAsia"/>
                <w:b/>
                <w:bCs/>
              </w:rPr>
              <w:t>A</w:t>
            </w:r>
            <w:r w:rsidRPr="00830DB2">
              <w:rPr>
                <w:rFonts w:hint="eastAsia"/>
                <w:b/>
                <w:bCs/>
              </w:rPr>
              <w:t>）</w:t>
            </w:r>
          </w:p>
          <w:tbl>
            <w:tblPr>
              <w:tblW w:w="4998"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94"/>
              <w:gridCol w:w="1306"/>
              <w:gridCol w:w="1264"/>
              <w:gridCol w:w="2214"/>
              <w:gridCol w:w="1593"/>
            </w:tblGrid>
            <w:tr w:rsidR="00AC0B7A" w:rsidRPr="00830DB2" w14:paraId="17E2A6A7" w14:textId="77777777">
              <w:trPr>
                <w:trHeight w:val="258"/>
              </w:trPr>
              <w:tc>
                <w:tcPr>
                  <w:tcW w:w="1000" w:type="pct"/>
                  <w:tcBorders>
                    <w:bottom w:val="single" w:sz="12" w:space="0" w:color="auto"/>
                  </w:tcBorders>
                  <w:vAlign w:val="center"/>
                </w:tcPr>
                <w:p w14:paraId="62B79592" w14:textId="77777777" w:rsidR="00AC0B7A" w:rsidRPr="00830DB2" w:rsidRDefault="00000000">
                  <w:pPr>
                    <w:pStyle w:val="a3"/>
                    <w:jc w:val="center"/>
                    <w:rPr>
                      <w:b/>
                      <w:bCs/>
                    </w:rPr>
                  </w:pPr>
                  <w:r w:rsidRPr="00830DB2">
                    <w:rPr>
                      <w:b/>
                      <w:bCs/>
                    </w:rPr>
                    <w:t>位置</w:t>
                  </w:r>
                </w:p>
              </w:tc>
              <w:tc>
                <w:tcPr>
                  <w:tcW w:w="819" w:type="pct"/>
                  <w:tcBorders>
                    <w:bottom w:val="single" w:sz="12" w:space="0" w:color="auto"/>
                  </w:tcBorders>
                  <w:vAlign w:val="center"/>
                </w:tcPr>
                <w:p w14:paraId="37F1F009" w14:textId="77777777" w:rsidR="00AC0B7A" w:rsidRPr="00830DB2" w:rsidRDefault="00000000">
                  <w:pPr>
                    <w:pStyle w:val="a3"/>
                    <w:jc w:val="center"/>
                    <w:rPr>
                      <w:b/>
                      <w:bCs/>
                    </w:rPr>
                  </w:pPr>
                  <w:r w:rsidRPr="00830DB2">
                    <w:rPr>
                      <w:rFonts w:hint="eastAsia"/>
                      <w:b/>
                      <w:bCs/>
                    </w:rPr>
                    <w:t>叠加源强</w:t>
                  </w:r>
                </w:p>
              </w:tc>
              <w:tc>
                <w:tcPr>
                  <w:tcW w:w="793" w:type="pct"/>
                  <w:tcBorders>
                    <w:bottom w:val="single" w:sz="12" w:space="0" w:color="auto"/>
                  </w:tcBorders>
                  <w:vAlign w:val="center"/>
                </w:tcPr>
                <w:p w14:paraId="5792559F" w14:textId="77777777" w:rsidR="00AC0B7A" w:rsidRPr="00830DB2" w:rsidRDefault="00000000">
                  <w:pPr>
                    <w:pStyle w:val="a3"/>
                    <w:jc w:val="center"/>
                    <w:rPr>
                      <w:b/>
                      <w:bCs/>
                    </w:rPr>
                  </w:pPr>
                  <w:r w:rsidRPr="00830DB2">
                    <w:rPr>
                      <w:rFonts w:hint="eastAsia"/>
                      <w:b/>
                      <w:bCs/>
                    </w:rPr>
                    <w:t>减振量</w:t>
                  </w:r>
                </w:p>
              </w:tc>
              <w:tc>
                <w:tcPr>
                  <w:tcW w:w="1389" w:type="pct"/>
                  <w:tcBorders>
                    <w:bottom w:val="single" w:sz="12" w:space="0" w:color="auto"/>
                  </w:tcBorders>
                  <w:vAlign w:val="center"/>
                </w:tcPr>
                <w:p w14:paraId="23EB9220" w14:textId="77777777" w:rsidR="00AC0B7A" w:rsidRPr="00830DB2" w:rsidRDefault="00000000">
                  <w:pPr>
                    <w:pStyle w:val="a3"/>
                    <w:jc w:val="center"/>
                    <w:rPr>
                      <w:b/>
                      <w:bCs/>
                    </w:rPr>
                  </w:pPr>
                  <w:r w:rsidRPr="00830DB2">
                    <w:rPr>
                      <w:rFonts w:hint="eastAsia"/>
                      <w:b/>
                      <w:bCs/>
                    </w:rPr>
                    <w:t>与噪声源最小距离（</w:t>
                  </w:r>
                  <w:r w:rsidRPr="00830DB2">
                    <w:rPr>
                      <w:rFonts w:hint="eastAsia"/>
                      <w:b/>
                      <w:bCs/>
                    </w:rPr>
                    <w:t>m</w:t>
                  </w:r>
                  <w:r w:rsidRPr="00830DB2">
                    <w:rPr>
                      <w:rFonts w:hint="eastAsia"/>
                      <w:b/>
                      <w:bCs/>
                    </w:rPr>
                    <w:t>）</w:t>
                  </w:r>
                </w:p>
              </w:tc>
              <w:tc>
                <w:tcPr>
                  <w:tcW w:w="1000" w:type="pct"/>
                  <w:tcBorders>
                    <w:bottom w:val="single" w:sz="12" w:space="0" w:color="auto"/>
                  </w:tcBorders>
                  <w:vAlign w:val="center"/>
                </w:tcPr>
                <w:p w14:paraId="1F51958B" w14:textId="77777777" w:rsidR="00AC0B7A" w:rsidRPr="00830DB2" w:rsidRDefault="00000000">
                  <w:pPr>
                    <w:pStyle w:val="a3"/>
                    <w:jc w:val="center"/>
                    <w:rPr>
                      <w:b/>
                      <w:bCs/>
                    </w:rPr>
                  </w:pPr>
                  <w:r w:rsidRPr="00830DB2">
                    <w:rPr>
                      <w:b/>
                      <w:bCs/>
                    </w:rPr>
                    <w:t>贡献值</w:t>
                  </w:r>
                  <w:r w:rsidRPr="00830DB2">
                    <w:rPr>
                      <w:b/>
                      <w:bCs/>
                    </w:rPr>
                    <w:t>dB</w:t>
                  </w:r>
                  <w:r w:rsidRPr="00830DB2">
                    <w:rPr>
                      <w:rFonts w:hint="eastAsia"/>
                      <w:b/>
                      <w:bCs/>
                    </w:rPr>
                    <w:t>（</w:t>
                  </w:r>
                  <w:r w:rsidRPr="00830DB2">
                    <w:rPr>
                      <w:b/>
                      <w:bCs/>
                    </w:rPr>
                    <w:t>A</w:t>
                  </w:r>
                  <w:r w:rsidRPr="00830DB2">
                    <w:rPr>
                      <w:rFonts w:hint="eastAsia"/>
                      <w:b/>
                      <w:bCs/>
                    </w:rPr>
                    <w:t>）</w:t>
                  </w:r>
                </w:p>
              </w:tc>
            </w:tr>
            <w:tr w:rsidR="00AC0B7A" w:rsidRPr="00830DB2" w14:paraId="02278C6D" w14:textId="77777777">
              <w:trPr>
                <w:trHeight w:val="90"/>
              </w:trPr>
              <w:tc>
                <w:tcPr>
                  <w:tcW w:w="1000" w:type="pct"/>
                  <w:tcBorders>
                    <w:top w:val="single" w:sz="12" w:space="0" w:color="auto"/>
                    <w:tl2br w:val="nil"/>
                    <w:tr2bl w:val="nil"/>
                  </w:tcBorders>
                  <w:vAlign w:val="center"/>
                </w:tcPr>
                <w:p w14:paraId="6D200E23" w14:textId="77777777" w:rsidR="00AC0B7A" w:rsidRPr="00830DB2" w:rsidRDefault="00000000">
                  <w:pPr>
                    <w:pStyle w:val="a3"/>
                    <w:jc w:val="center"/>
                  </w:pPr>
                  <w:r w:rsidRPr="00830DB2">
                    <w:t>东厂界</w:t>
                  </w:r>
                </w:p>
              </w:tc>
              <w:tc>
                <w:tcPr>
                  <w:tcW w:w="819" w:type="pct"/>
                  <w:vMerge w:val="restart"/>
                  <w:tcBorders>
                    <w:top w:val="single" w:sz="12" w:space="0" w:color="auto"/>
                    <w:tl2br w:val="nil"/>
                    <w:tr2bl w:val="nil"/>
                  </w:tcBorders>
                  <w:vAlign w:val="center"/>
                </w:tcPr>
                <w:p w14:paraId="01CB3AC5" w14:textId="77777777" w:rsidR="00AC0B7A" w:rsidRPr="00830DB2" w:rsidRDefault="00000000">
                  <w:pPr>
                    <w:pStyle w:val="a3"/>
                    <w:jc w:val="center"/>
                  </w:pPr>
                  <w:r w:rsidRPr="00830DB2">
                    <w:rPr>
                      <w:rFonts w:hint="eastAsia"/>
                    </w:rPr>
                    <w:t>85</w:t>
                  </w:r>
                </w:p>
              </w:tc>
              <w:tc>
                <w:tcPr>
                  <w:tcW w:w="793" w:type="pct"/>
                  <w:vMerge w:val="restart"/>
                  <w:tcBorders>
                    <w:top w:val="single" w:sz="12" w:space="0" w:color="auto"/>
                    <w:tl2br w:val="nil"/>
                    <w:tr2bl w:val="nil"/>
                  </w:tcBorders>
                  <w:vAlign w:val="center"/>
                </w:tcPr>
                <w:p w14:paraId="6C9A5A53" w14:textId="77777777" w:rsidR="00AC0B7A" w:rsidRPr="00830DB2" w:rsidRDefault="00000000">
                  <w:pPr>
                    <w:pStyle w:val="a3"/>
                    <w:jc w:val="center"/>
                  </w:pPr>
                  <w:r w:rsidRPr="00830DB2">
                    <w:rPr>
                      <w:rFonts w:hint="eastAsia"/>
                    </w:rPr>
                    <w:t>25</w:t>
                  </w:r>
                </w:p>
              </w:tc>
              <w:tc>
                <w:tcPr>
                  <w:tcW w:w="1389" w:type="pct"/>
                  <w:tcBorders>
                    <w:top w:val="single" w:sz="12" w:space="0" w:color="auto"/>
                    <w:tl2br w:val="nil"/>
                    <w:tr2bl w:val="nil"/>
                  </w:tcBorders>
                  <w:vAlign w:val="center"/>
                </w:tcPr>
                <w:p w14:paraId="78881C49" w14:textId="77777777" w:rsidR="00AC0B7A" w:rsidRPr="00830DB2" w:rsidRDefault="00000000">
                  <w:pPr>
                    <w:pStyle w:val="a3"/>
                    <w:snapToGrid w:val="0"/>
                    <w:jc w:val="center"/>
                  </w:pPr>
                  <w:r w:rsidRPr="00830DB2">
                    <w:rPr>
                      <w:rFonts w:hint="eastAsia"/>
                    </w:rPr>
                    <w:t>70</w:t>
                  </w:r>
                </w:p>
              </w:tc>
              <w:tc>
                <w:tcPr>
                  <w:tcW w:w="1000" w:type="pct"/>
                  <w:tcBorders>
                    <w:top w:val="single" w:sz="12" w:space="0" w:color="auto"/>
                    <w:tl2br w:val="nil"/>
                    <w:tr2bl w:val="nil"/>
                  </w:tcBorders>
                  <w:vAlign w:val="center"/>
                </w:tcPr>
                <w:p w14:paraId="18B21049" w14:textId="77777777" w:rsidR="00AC0B7A" w:rsidRPr="00830DB2" w:rsidRDefault="00000000">
                  <w:pPr>
                    <w:pStyle w:val="a3"/>
                    <w:snapToGrid w:val="0"/>
                    <w:jc w:val="center"/>
                  </w:pPr>
                  <w:r w:rsidRPr="00830DB2">
                    <w:rPr>
                      <w:rFonts w:hint="eastAsia"/>
                    </w:rPr>
                    <w:t>23.10</w:t>
                  </w:r>
                </w:p>
              </w:tc>
            </w:tr>
            <w:tr w:rsidR="00AC0B7A" w:rsidRPr="00830DB2" w14:paraId="18586CC1" w14:textId="77777777">
              <w:trPr>
                <w:trHeight w:val="241"/>
              </w:trPr>
              <w:tc>
                <w:tcPr>
                  <w:tcW w:w="1000" w:type="pct"/>
                  <w:tcBorders>
                    <w:tl2br w:val="nil"/>
                    <w:tr2bl w:val="nil"/>
                  </w:tcBorders>
                  <w:vAlign w:val="center"/>
                </w:tcPr>
                <w:p w14:paraId="4242E526" w14:textId="77777777" w:rsidR="00AC0B7A" w:rsidRPr="00830DB2" w:rsidRDefault="00000000">
                  <w:pPr>
                    <w:pStyle w:val="a3"/>
                    <w:jc w:val="center"/>
                  </w:pPr>
                  <w:r w:rsidRPr="00830DB2">
                    <w:t>南厂界</w:t>
                  </w:r>
                </w:p>
              </w:tc>
              <w:tc>
                <w:tcPr>
                  <w:tcW w:w="819" w:type="pct"/>
                  <w:vMerge/>
                  <w:tcBorders>
                    <w:tl2br w:val="nil"/>
                    <w:tr2bl w:val="nil"/>
                  </w:tcBorders>
                  <w:vAlign w:val="center"/>
                </w:tcPr>
                <w:p w14:paraId="1B5DBB73" w14:textId="77777777" w:rsidR="00AC0B7A" w:rsidRPr="00830DB2" w:rsidRDefault="00AC0B7A">
                  <w:pPr>
                    <w:pStyle w:val="a3"/>
                    <w:jc w:val="center"/>
                  </w:pPr>
                </w:p>
              </w:tc>
              <w:tc>
                <w:tcPr>
                  <w:tcW w:w="793" w:type="pct"/>
                  <w:vMerge/>
                  <w:tcBorders>
                    <w:tl2br w:val="nil"/>
                    <w:tr2bl w:val="nil"/>
                  </w:tcBorders>
                  <w:vAlign w:val="center"/>
                </w:tcPr>
                <w:p w14:paraId="75ECF0AF" w14:textId="77777777" w:rsidR="00AC0B7A" w:rsidRPr="00830DB2" w:rsidRDefault="00AC0B7A">
                  <w:pPr>
                    <w:pStyle w:val="a3"/>
                    <w:jc w:val="center"/>
                  </w:pPr>
                </w:p>
              </w:tc>
              <w:tc>
                <w:tcPr>
                  <w:tcW w:w="1389" w:type="pct"/>
                  <w:tcBorders>
                    <w:tl2br w:val="nil"/>
                    <w:tr2bl w:val="nil"/>
                  </w:tcBorders>
                  <w:vAlign w:val="center"/>
                </w:tcPr>
                <w:p w14:paraId="1DDA5579" w14:textId="77777777" w:rsidR="00AC0B7A" w:rsidRPr="00830DB2" w:rsidRDefault="00000000">
                  <w:pPr>
                    <w:pStyle w:val="a3"/>
                    <w:snapToGrid w:val="0"/>
                    <w:jc w:val="center"/>
                  </w:pPr>
                  <w:r w:rsidRPr="00830DB2">
                    <w:rPr>
                      <w:rFonts w:hint="eastAsia"/>
                    </w:rPr>
                    <w:t>10</w:t>
                  </w:r>
                </w:p>
              </w:tc>
              <w:tc>
                <w:tcPr>
                  <w:tcW w:w="1000" w:type="pct"/>
                  <w:tcBorders>
                    <w:tl2br w:val="nil"/>
                    <w:tr2bl w:val="nil"/>
                  </w:tcBorders>
                  <w:vAlign w:val="center"/>
                </w:tcPr>
                <w:p w14:paraId="5C0DCC03" w14:textId="77777777" w:rsidR="00AC0B7A" w:rsidRPr="00830DB2" w:rsidRDefault="00000000">
                  <w:pPr>
                    <w:pStyle w:val="a3"/>
                    <w:snapToGrid w:val="0"/>
                    <w:jc w:val="center"/>
                  </w:pPr>
                  <w:r w:rsidRPr="00830DB2">
                    <w:rPr>
                      <w:rFonts w:hint="eastAsia"/>
                    </w:rPr>
                    <w:t>40.00</w:t>
                  </w:r>
                </w:p>
              </w:tc>
            </w:tr>
            <w:tr w:rsidR="00AC0B7A" w:rsidRPr="00830DB2" w14:paraId="127EEF5E" w14:textId="77777777">
              <w:trPr>
                <w:trHeight w:val="241"/>
              </w:trPr>
              <w:tc>
                <w:tcPr>
                  <w:tcW w:w="1000" w:type="pct"/>
                  <w:tcBorders>
                    <w:tl2br w:val="nil"/>
                    <w:tr2bl w:val="nil"/>
                  </w:tcBorders>
                  <w:vAlign w:val="center"/>
                </w:tcPr>
                <w:p w14:paraId="1350DD8A" w14:textId="77777777" w:rsidR="00AC0B7A" w:rsidRPr="00830DB2" w:rsidRDefault="00000000">
                  <w:pPr>
                    <w:pStyle w:val="a3"/>
                    <w:jc w:val="center"/>
                  </w:pPr>
                  <w:r w:rsidRPr="00830DB2">
                    <w:t>西厂界</w:t>
                  </w:r>
                </w:p>
              </w:tc>
              <w:tc>
                <w:tcPr>
                  <w:tcW w:w="819" w:type="pct"/>
                  <w:vMerge/>
                  <w:tcBorders>
                    <w:tl2br w:val="nil"/>
                    <w:tr2bl w:val="nil"/>
                  </w:tcBorders>
                  <w:vAlign w:val="center"/>
                </w:tcPr>
                <w:p w14:paraId="204FBE2B" w14:textId="77777777" w:rsidR="00AC0B7A" w:rsidRPr="00830DB2" w:rsidRDefault="00AC0B7A">
                  <w:pPr>
                    <w:pStyle w:val="a3"/>
                    <w:jc w:val="center"/>
                  </w:pPr>
                </w:p>
              </w:tc>
              <w:tc>
                <w:tcPr>
                  <w:tcW w:w="793" w:type="pct"/>
                  <w:vMerge/>
                  <w:tcBorders>
                    <w:tl2br w:val="nil"/>
                    <w:tr2bl w:val="nil"/>
                  </w:tcBorders>
                  <w:vAlign w:val="center"/>
                </w:tcPr>
                <w:p w14:paraId="2E3F3297" w14:textId="77777777" w:rsidR="00AC0B7A" w:rsidRPr="00830DB2" w:rsidRDefault="00AC0B7A">
                  <w:pPr>
                    <w:pStyle w:val="a3"/>
                    <w:jc w:val="center"/>
                  </w:pPr>
                </w:p>
              </w:tc>
              <w:tc>
                <w:tcPr>
                  <w:tcW w:w="1389" w:type="pct"/>
                  <w:tcBorders>
                    <w:tl2br w:val="nil"/>
                    <w:tr2bl w:val="nil"/>
                  </w:tcBorders>
                  <w:vAlign w:val="center"/>
                </w:tcPr>
                <w:p w14:paraId="4984A2D2" w14:textId="77777777" w:rsidR="00AC0B7A" w:rsidRPr="00830DB2" w:rsidRDefault="00000000">
                  <w:pPr>
                    <w:pStyle w:val="a3"/>
                    <w:snapToGrid w:val="0"/>
                    <w:jc w:val="center"/>
                  </w:pPr>
                  <w:r w:rsidRPr="00830DB2">
                    <w:rPr>
                      <w:rFonts w:hint="eastAsia"/>
                    </w:rPr>
                    <w:t>62</w:t>
                  </w:r>
                </w:p>
              </w:tc>
              <w:tc>
                <w:tcPr>
                  <w:tcW w:w="1000" w:type="pct"/>
                  <w:tcBorders>
                    <w:tl2br w:val="nil"/>
                    <w:tr2bl w:val="nil"/>
                  </w:tcBorders>
                  <w:vAlign w:val="center"/>
                </w:tcPr>
                <w:p w14:paraId="00673593" w14:textId="77777777" w:rsidR="00AC0B7A" w:rsidRPr="00830DB2" w:rsidRDefault="00000000">
                  <w:pPr>
                    <w:pStyle w:val="a3"/>
                    <w:snapToGrid w:val="0"/>
                    <w:jc w:val="center"/>
                  </w:pPr>
                  <w:r w:rsidRPr="00830DB2">
                    <w:rPr>
                      <w:rFonts w:hint="eastAsia"/>
                    </w:rPr>
                    <w:t>24.15</w:t>
                  </w:r>
                </w:p>
              </w:tc>
            </w:tr>
            <w:tr w:rsidR="00AC0B7A" w:rsidRPr="00830DB2" w14:paraId="38955043" w14:textId="77777777">
              <w:trPr>
                <w:trHeight w:val="267"/>
              </w:trPr>
              <w:tc>
                <w:tcPr>
                  <w:tcW w:w="1000" w:type="pct"/>
                  <w:tcBorders>
                    <w:tl2br w:val="nil"/>
                    <w:tr2bl w:val="nil"/>
                  </w:tcBorders>
                  <w:vAlign w:val="center"/>
                </w:tcPr>
                <w:p w14:paraId="2AB1AE03" w14:textId="77777777" w:rsidR="00AC0B7A" w:rsidRPr="00830DB2" w:rsidRDefault="00000000">
                  <w:pPr>
                    <w:pStyle w:val="a3"/>
                    <w:jc w:val="center"/>
                  </w:pPr>
                  <w:r w:rsidRPr="00830DB2">
                    <w:t>北厂界</w:t>
                  </w:r>
                </w:p>
              </w:tc>
              <w:tc>
                <w:tcPr>
                  <w:tcW w:w="819" w:type="pct"/>
                  <w:vMerge/>
                  <w:tcBorders>
                    <w:tl2br w:val="nil"/>
                    <w:tr2bl w:val="nil"/>
                  </w:tcBorders>
                  <w:vAlign w:val="center"/>
                </w:tcPr>
                <w:p w14:paraId="7D6D6828" w14:textId="77777777" w:rsidR="00AC0B7A" w:rsidRPr="00830DB2" w:rsidRDefault="00AC0B7A">
                  <w:pPr>
                    <w:pStyle w:val="a3"/>
                    <w:jc w:val="center"/>
                  </w:pPr>
                </w:p>
              </w:tc>
              <w:tc>
                <w:tcPr>
                  <w:tcW w:w="793" w:type="pct"/>
                  <w:vMerge/>
                  <w:tcBorders>
                    <w:tl2br w:val="nil"/>
                    <w:tr2bl w:val="nil"/>
                  </w:tcBorders>
                  <w:vAlign w:val="center"/>
                </w:tcPr>
                <w:p w14:paraId="6941CC5A" w14:textId="77777777" w:rsidR="00AC0B7A" w:rsidRPr="00830DB2" w:rsidRDefault="00AC0B7A">
                  <w:pPr>
                    <w:pStyle w:val="a3"/>
                    <w:jc w:val="center"/>
                  </w:pPr>
                </w:p>
              </w:tc>
              <w:tc>
                <w:tcPr>
                  <w:tcW w:w="1389" w:type="pct"/>
                  <w:tcBorders>
                    <w:tl2br w:val="nil"/>
                    <w:tr2bl w:val="nil"/>
                  </w:tcBorders>
                  <w:vAlign w:val="center"/>
                </w:tcPr>
                <w:p w14:paraId="1C49826C" w14:textId="77777777" w:rsidR="00AC0B7A" w:rsidRPr="00830DB2" w:rsidRDefault="00000000">
                  <w:pPr>
                    <w:pStyle w:val="a3"/>
                    <w:snapToGrid w:val="0"/>
                    <w:jc w:val="center"/>
                  </w:pPr>
                  <w:r w:rsidRPr="00830DB2">
                    <w:rPr>
                      <w:rFonts w:hint="eastAsia"/>
                    </w:rPr>
                    <w:t>32</w:t>
                  </w:r>
                </w:p>
              </w:tc>
              <w:tc>
                <w:tcPr>
                  <w:tcW w:w="1000" w:type="pct"/>
                  <w:tcBorders>
                    <w:tl2br w:val="nil"/>
                    <w:tr2bl w:val="nil"/>
                  </w:tcBorders>
                  <w:vAlign w:val="center"/>
                </w:tcPr>
                <w:p w14:paraId="4B1D2806" w14:textId="77777777" w:rsidR="00AC0B7A" w:rsidRPr="00830DB2" w:rsidRDefault="00000000">
                  <w:pPr>
                    <w:pStyle w:val="a3"/>
                    <w:snapToGrid w:val="0"/>
                    <w:jc w:val="center"/>
                  </w:pPr>
                  <w:r w:rsidRPr="00830DB2">
                    <w:rPr>
                      <w:rFonts w:hint="eastAsia"/>
                    </w:rPr>
                    <w:t>29.90</w:t>
                  </w:r>
                </w:p>
              </w:tc>
            </w:tr>
          </w:tbl>
          <w:p w14:paraId="5334EB43" w14:textId="77777777" w:rsidR="00AC0B7A" w:rsidRPr="00830DB2" w:rsidRDefault="00000000">
            <w:pPr>
              <w:adjustRightInd w:val="0"/>
              <w:spacing w:line="360" w:lineRule="auto"/>
              <w:ind w:firstLineChars="200" w:firstLine="480"/>
              <w:rPr>
                <w:sz w:val="24"/>
              </w:rPr>
            </w:pPr>
            <w:r w:rsidRPr="00830DB2">
              <w:rPr>
                <w:sz w:val="24"/>
              </w:rPr>
              <w:t>本项目</w:t>
            </w:r>
            <w:r w:rsidRPr="00830DB2">
              <w:rPr>
                <w:rFonts w:hint="eastAsia"/>
                <w:sz w:val="24"/>
              </w:rPr>
              <w:t>建成后</w:t>
            </w:r>
            <w:r w:rsidRPr="00830DB2">
              <w:rPr>
                <w:sz w:val="24"/>
              </w:rPr>
              <w:t>，从表</w:t>
            </w:r>
            <w:r w:rsidRPr="00830DB2">
              <w:rPr>
                <w:rFonts w:hint="eastAsia"/>
                <w:sz w:val="24"/>
              </w:rPr>
              <w:t>4-9</w:t>
            </w:r>
            <w:r w:rsidRPr="00830DB2">
              <w:rPr>
                <w:sz w:val="24"/>
              </w:rPr>
              <w:t>可知，</w:t>
            </w:r>
            <w:r w:rsidRPr="00830DB2">
              <w:rPr>
                <w:rFonts w:hint="eastAsia"/>
                <w:sz w:val="24"/>
              </w:rPr>
              <w:t>评价区域厂界噪声均可达到《工业企业厂界环境噪声排放标准》（</w:t>
            </w:r>
            <w:r w:rsidRPr="00830DB2">
              <w:rPr>
                <w:rFonts w:hint="eastAsia"/>
                <w:sz w:val="24"/>
              </w:rPr>
              <w:t>GB12348-2008</w:t>
            </w:r>
            <w:r w:rsidRPr="00830DB2">
              <w:rPr>
                <w:rFonts w:hint="eastAsia"/>
                <w:sz w:val="24"/>
              </w:rPr>
              <w:t>）中</w:t>
            </w:r>
            <w:r w:rsidRPr="00830DB2">
              <w:rPr>
                <w:rFonts w:hint="eastAsia"/>
                <w:sz w:val="24"/>
              </w:rPr>
              <w:t>3</w:t>
            </w:r>
            <w:r w:rsidRPr="00830DB2">
              <w:rPr>
                <w:rFonts w:hint="eastAsia"/>
                <w:sz w:val="24"/>
              </w:rPr>
              <w:t>类区要求，故项目对周围环境影响较小。为进一步降低项目对所在地声环境功能的影</w:t>
            </w:r>
            <w:r w:rsidRPr="00830DB2">
              <w:rPr>
                <w:sz w:val="24"/>
              </w:rPr>
              <w:t>响，建设单位可采取以下措施：</w:t>
            </w:r>
          </w:p>
          <w:p w14:paraId="303249C6" w14:textId="77777777" w:rsidR="00AC0B7A" w:rsidRPr="00830DB2" w:rsidRDefault="00000000">
            <w:pPr>
              <w:adjustRightInd w:val="0"/>
              <w:spacing w:line="360" w:lineRule="auto"/>
              <w:ind w:firstLineChars="200" w:firstLine="480"/>
              <w:rPr>
                <w:sz w:val="24"/>
              </w:rPr>
            </w:pPr>
            <w:r w:rsidRPr="00830DB2">
              <w:rPr>
                <w:rFonts w:hint="eastAsia"/>
                <w:sz w:val="24"/>
              </w:rPr>
              <w:t>1</w:t>
            </w:r>
            <w:r w:rsidRPr="00830DB2">
              <w:rPr>
                <w:rFonts w:hint="eastAsia"/>
                <w:sz w:val="24"/>
              </w:rPr>
              <w:t>）</w:t>
            </w:r>
            <w:r w:rsidRPr="00830DB2">
              <w:rPr>
                <w:sz w:val="24"/>
              </w:rPr>
              <w:t>提高设备安装精度，同时采用减振措施，将设备基础设置于衬垫</w:t>
            </w:r>
            <w:r w:rsidRPr="00830DB2">
              <w:rPr>
                <w:rFonts w:hint="eastAsia"/>
                <w:sz w:val="24"/>
              </w:rPr>
              <w:t>（</w:t>
            </w:r>
            <w:r w:rsidRPr="00830DB2">
              <w:rPr>
                <w:sz w:val="24"/>
              </w:rPr>
              <w:t>如砂垫</w:t>
            </w:r>
            <w:r w:rsidRPr="00830DB2">
              <w:rPr>
                <w:rFonts w:hint="eastAsia"/>
                <w:sz w:val="24"/>
              </w:rPr>
              <w:t>）</w:t>
            </w:r>
            <w:r w:rsidRPr="00830DB2">
              <w:rPr>
                <w:sz w:val="24"/>
              </w:rPr>
              <w:t>或减振器</w:t>
            </w:r>
            <w:r w:rsidRPr="00830DB2">
              <w:rPr>
                <w:rFonts w:hint="eastAsia"/>
                <w:sz w:val="24"/>
              </w:rPr>
              <w:t>（</w:t>
            </w:r>
            <w:r w:rsidRPr="00830DB2">
              <w:rPr>
                <w:sz w:val="24"/>
              </w:rPr>
              <w:t>如橡胶减振器、金属减振器</w:t>
            </w:r>
            <w:r w:rsidRPr="00830DB2">
              <w:rPr>
                <w:rFonts w:hint="eastAsia"/>
                <w:sz w:val="24"/>
              </w:rPr>
              <w:t>）</w:t>
            </w:r>
            <w:r w:rsidRPr="00830DB2">
              <w:rPr>
                <w:sz w:val="24"/>
              </w:rPr>
              <w:t>上</w:t>
            </w:r>
            <w:r w:rsidRPr="00830DB2">
              <w:rPr>
                <w:rFonts w:hint="eastAsia"/>
                <w:sz w:val="24"/>
              </w:rPr>
              <w:t>。</w:t>
            </w:r>
          </w:p>
          <w:p w14:paraId="14450201" w14:textId="77777777" w:rsidR="00AC0B7A" w:rsidRPr="00830DB2" w:rsidRDefault="00000000">
            <w:pPr>
              <w:adjustRightInd w:val="0"/>
              <w:spacing w:line="360" w:lineRule="auto"/>
              <w:ind w:firstLineChars="200" w:firstLine="480"/>
              <w:rPr>
                <w:sz w:val="24"/>
              </w:rPr>
            </w:pPr>
            <w:r w:rsidRPr="00830DB2">
              <w:rPr>
                <w:rFonts w:hint="eastAsia"/>
                <w:sz w:val="24"/>
              </w:rPr>
              <w:t>2</w:t>
            </w:r>
            <w:r w:rsidRPr="00830DB2">
              <w:rPr>
                <w:rFonts w:hint="eastAsia"/>
                <w:sz w:val="24"/>
              </w:rPr>
              <w:t>）</w:t>
            </w:r>
            <w:r w:rsidRPr="00830DB2">
              <w:rPr>
                <w:sz w:val="24"/>
              </w:rPr>
              <w:t>生产设备应选用同类型设备中的低噪声型号。</w:t>
            </w:r>
          </w:p>
          <w:p w14:paraId="366AA85F" w14:textId="77777777" w:rsidR="00AC0B7A" w:rsidRPr="00830DB2" w:rsidRDefault="00000000">
            <w:pPr>
              <w:adjustRightInd w:val="0"/>
              <w:spacing w:line="360" w:lineRule="auto"/>
              <w:ind w:firstLineChars="200" w:firstLine="480"/>
              <w:rPr>
                <w:sz w:val="24"/>
              </w:rPr>
            </w:pPr>
            <w:r w:rsidRPr="00830DB2">
              <w:rPr>
                <w:rFonts w:hint="eastAsia"/>
                <w:sz w:val="24"/>
              </w:rPr>
              <w:t>3</w:t>
            </w:r>
            <w:r w:rsidRPr="00830DB2">
              <w:rPr>
                <w:rFonts w:hint="eastAsia"/>
                <w:sz w:val="24"/>
              </w:rPr>
              <w:t>）</w:t>
            </w:r>
            <w:r w:rsidRPr="00830DB2">
              <w:rPr>
                <w:sz w:val="24"/>
              </w:rPr>
              <w:t>加强设备维护及管理，避免设备故障带来的高噪声。</w:t>
            </w:r>
          </w:p>
          <w:p w14:paraId="34CA0D58" w14:textId="77777777" w:rsidR="00AC0B7A" w:rsidRPr="00830DB2" w:rsidRDefault="00000000">
            <w:pPr>
              <w:adjustRightInd w:val="0"/>
              <w:spacing w:line="360" w:lineRule="auto"/>
              <w:ind w:firstLineChars="200" w:firstLine="480"/>
              <w:rPr>
                <w:sz w:val="24"/>
              </w:rPr>
            </w:pPr>
            <w:r w:rsidRPr="00830DB2">
              <w:rPr>
                <w:rFonts w:hint="eastAsia"/>
                <w:sz w:val="24"/>
              </w:rPr>
              <w:t>4</w:t>
            </w:r>
            <w:r w:rsidRPr="00830DB2">
              <w:rPr>
                <w:rFonts w:hint="eastAsia"/>
                <w:sz w:val="24"/>
              </w:rPr>
              <w:t>）合理规划场地布局，对进出车辆加强管理，限制车速，禁鸣喇叭</w:t>
            </w:r>
            <w:r w:rsidRPr="00830DB2">
              <w:rPr>
                <w:sz w:val="24"/>
              </w:rPr>
              <w:t>。</w:t>
            </w:r>
          </w:p>
          <w:p w14:paraId="466EB1B9" w14:textId="77777777" w:rsidR="00AC0B7A" w:rsidRPr="00830DB2" w:rsidRDefault="00000000">
            <w:pPr>
              <w:adjustRightInd w:val="0"/>
              <w:spacing w:line="360" w:lineRule="auto"/>
              <w:ind w:firstLineChars="200" w:firstLine="480"/>
              <w:rPr>
                <w:sz w:val="24"/>
              </w:rPr>
            </w:pPr>
            <w:r w:rsidRPr="00830DB2">
              <w:rPr>
                <w:sz w:val="24"/>
              </w:rPr>
              <w:t>通过采取以上措施后，各厂界噪声均可以满足《工业企业厂界环境噪声排放标准》（</w:t>
            </w:r>
            <w:r w:rsidRPr="00830DB2">
              <w:rPr>
                <w:sz w:val="24"/>
              </w:rPr>
              <w:t>GB12348-2008</w:t>
            </w:r>
            <w:r w:rsidRPr="00830DB2">
              <w:rPr>
                <w:sz w:val="24"/>
              </w:rPr>
              <w:t>）</w:t>
            </w:r>
            <w:r w:rsidRPr="00830DB2">
              <w:rPr>
                <w:rFonts w:hint="eastAsia"/>
                <w:sz w:val="24"/>
              </w:rPr>
              <w:t>3</w:t>
            </w:r>
            <w:r w:rsidRPr="00830DB2">
              <w:rPr>
                <w:sz w:val="24"/>
              </w:rPr>
              <w:t>类标准要求，即昼间</w:t>
            </w:r>
            <w:r w:rsidRPr="00830DB2">
              <w:rPr>
                <w:sz w:val="24"/>
              </w:rPr>
              <w:t>≤6</w:t>
            </w:r>
            <w:r w:rsidRPr="00830DB2">
              <w:rPr>
                <w:rFonts w:hint="eastAsia"/>
                <w:sz w:val="24"/>
              </w:rPr>
              <w:t>5</w:t>
            </w:r>
            <w:r w:rsidRPr="00830DB2">
              <w:rPr>
                <w:sz w:val="24"/>
              </w:rPr>
              <w:t>dB</w:t>
            </w:r>
            <w:r w:rsidRPr="00830DB2">
              <w:rPr>
                <w:rFonts w:hint="eastAsia"/>
                <w:sz w:val="24"/>
              </w:rPr>
              <w:t>（</w:t>
            </w:r>
            <w:r w:rsidRPr="00830DB2">
              <w:rPr>
                <w:sz w:val="24"/>
              </w:rPr>
              <w:t>A</w:t>
            </w:r>
            <w:r w:rsidRPr="00830DB2">
              <w:rPr>
                <w:rFonts w:hint="eastAsia"/>
                <w:sz w:val="24"/>
              </w:rPr>
              <w:t>）</w:t>
            </w:r>
            <w:r w:rsidRPr="00830DB2">
              <w:rPr>
                <w:sz w:val="24"/>
              </w:rPr>
              <w:t>，夜间</w:t>
            </w:r>
            <w:r w:rsidRPr="00830DB2">
              <w:rPr>
                <w:sz w:val="24"/>
              </w:rPr>
              <w:t>≤5</w:t>
            </w:r>
            <w:r w:rsidRPr="00830DB2">
              <w:rPr>
                <w:rFonts w:hint="eastAsia"/>
                <w:sz w:val="24"/>
              </w:rPr>
              <w:t>5</w:t>
            </w:r>
            <w:r w:rsidRPr="00830DB2">
              <w:rPr>
                <w:sz w:val="24"/>
              </w:rPr>
              <w:t>dB</w:t>
            </w:r>
            <w:r w:rsidRPr="00830DB2">
              <w:rPr>
                <w:rFonts w:hint="eastAsia"/>
                <w:sz w:val="24"/>
              </w:rPr>
              <w:t>（</w:t>
            </w:r>
            <w:r w:rsidRPr="00830DB2">
              <w:rPr>
                <w:sz w:val="24"/>
              </w:rPr>
              <w:t>A</w:t>
            </w:r>
            <w:r w:rsidRPr="00830DB2">
              <w:rPr>
                <w:rFonts w:hint="eastAsia"/>
                <w:sz w:val="24"/>
              </w:rPr>
              <w:t>）</w:t>
            </w:r>
            <w:r w:rsidRPr="00830DB2">
              <w:rPr>
                <w:sz w:val="24"/>
              </w:rPr>
              <w:t>，</w:t>
            </w:r>
            <w:r w:rsidRPr="00830DB2">
              <w:rPr>
                <w:rFonts w:hint="eastAsia"/>
                <w:sz w:val="24"/>
              </w:rPr>
              <w:t>对周边环境影响较小</w:t>
            </w:r>
            <w:r w:rsidRPr="00830DB2">
              <w:rPr>
                <w:sz w:val="24"/>
              </w:rPr>
              <w:t>。</w:t>
            </w:r>
          </w:p>
          <w:p w14:paraId="1FA4EE5C" w14:textId="77777777" w:rsidR="00AC0B7A" w:rsidRPr="00830DB2" w:rsidRDefault="00000000">
            <w:pPr>
              <w:adjustRightInd w:val="0"/>
              <w:spacing w:line="360" w:lineRule="auto"/>
              <w:ind w:firstLineChars="200" w:firstLine="480"/>
              <w:rPr>
                <w:sz w:val="24"/>
              </w:rPr>
            </w:pPr>
            <w:r w:rsidRPr="00830DB2">
              <w:rPr>
                <w:rFonts w:hint="eastAsia"/>
                <w:sz w:val="24"/>
              </w:rPr>
              <w:t>（</w:t>
            </w:r>
            <w:r w:rsidRPr="00830DB2">
              <w:rPr>
                <w:rFonts w:hint="eastAsia"/>
                <w:sz w:val="24"/>
              </w:rPr>
              <w:t>3</w:t>
            </w:r>
            <w:r w:rsidRPr="00830DB2">
              <w:rPr>
                <w:rFonts w:hint="eastAsia"/>
                <w:sz w:val="24"/>
              </w:rPr>
              <w:t>）</w:t>
            </w:r>
            <w:r w:rsidRPr="00830DB2">
              <w:rPr>
                <w:sz w:val="24"/>
              </w:rPr>
              <w:t>噪声监测要求</w:t>
            </w:r>
          </w:p>
          <w:p w14:paraId="15590555" w14:textId="77777777" w:rsidR="00AC0B7A" w:rsidRPr="00830DB2" w:rsidRDefault="00000000">
            <w:pPr>
              <w:adjustRightInd w:val="0"/>
              <w:spacing w:line="360" w:lineRule="auto"/>
              <w:ind w:firstLineChars="200" w:firstLine="480"/>
              <w:rPr>
                <w:b/>
                <w:bCs/>
              </w:rPr>
            </w:pPr>
            <w:r w:rsidRPr="00830DB2">
              <w:rPr>
                <w:rFonts w:hint="eastAsia"/>
                <w:sz w:val="24"/>
              </w:rPr>
              <w:t>按照《排污单位自行监测技术指南</w:t>
            </w:r>
            <w:r w:rsidRPr="00830DB2">
              <w:rPr>
                <w:rFonts w:hint="eastAsia"/>
                <w:sz w:val="24"/>
              </w:rPr>
              <w:t xml:space="preserve"> </w:t>
            </w:r>
            <w:r w:rsidRPr="00830DB2">
              <w:rPr>
                <w:rFonts w:hint="eastAsia"/>
                <w:sz w:val="24"/>
              </w:rPr>
              <w:t>金属铸造工业》（</w:t>
            </w:r>
            <w:r w:rsidRPr="00830DB2">
              <w:rPr>
                <w:rFonts w:hint="eastAsia"/>
                <w:sz w:val="24"/>
              </w:rPr>
              <w:t>HJ1251-2022</w:t>
            </w:r>
            <w:r w:rsidRPr="00830DB2">
              <w:rPr>
                <w:rFonts w:hint="eastAsia"/>
                <w:sz w:val="24"/>
              </w:rPr>
              <w:t>）的要求对项目噪声污染源情况以及污染治理设施的运转情况进行定期检查，监测可委托有资质的单位实施，监测方法按环境监测技术规范进行。</w:t>
            </w:r>
            <w:r w:rsidRPr="00830DB2">
              <w:rPr>
                <w:sz w:val="24"/>
              </w:rPr>
              <w:t>噪声监测计划</w:t>
            </w:r>
            <w:r w:rsidRPr="00830DB2">
              <w:rPr>
                <w:rFonts w:hint="eastAsia"/>
                <w:sz w:val="24"/>
              </w:rPr>
              <w:t>见表</w:t>
            </w:r>
            <w:r w:rsidRPr="00830DB2">
              <w:rPr>
                <w:rFonts w:hint="eastAsia"/>
                <w:sz w:val="24"/>
              </w:rPr>
              <w:t>4-10</w:t>
            </w:r>
            <w:r w:rsidRPr="00830DB2">
              <w:rPr>
                <w:rFonts w:hint="eastAsia"/>
                <w:sz w:val="24"/>
              </w:rPr>
              <w:t>。</w:t>
            </w:r>
          </w:p>
          <w:p w14:paraId="132E536A" w14:textId="77777777" w:rsidR="00AC0B7A" w:rsidRPr="00830DB2" w:rsidRDefault="00000000">
            <w:pPr>
              <w:pStyle w:val="30"/>
              <w:rPr>
                <w:b/>
                <w:bCs/>
              </w:rPr>
            </w:pPr>
            <w:r w:rsidRPr="00830DB2">
              <w:rPr>
                <w:rFonts w:hint="eastAsia"/>
                <w:b/>
                <w:bCs/>
              </w:rPr>
              <w:t>表</w:t>
            </w:r>
            <w:r w:rsidRPr="00830DB2">
              <w:rPr>
                <w:rFonts w:hint="eastAsia"/>
                <w:b/>
                <w:bCs/>
              </w:rPr>
              <w:t xml:space="preserve">4-10  </w:t>
            </w:r>
            <w:r w:rsidRPr="00830DB2">
              <w:rPr>
                <w:rFonts w:hint="eastAsia"/>
                <w:b/>
                <w:bCs/>
              </w:rPr>
              <w:t>噪声监测计划一览表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174"/>
              <w:gridCol w:w="1148"/>
              <w:gridCol w:w="2227"/>
              <w:gridCol w:w="3420"/>
            </w:tblGrid>
            <w:tr w:rsidR="00AC0B7A" w:rsidRPr="00830DB2" w14:paraId="22D91A7D" w14:textId="77777777">
              <w:trPr>
                <w:trHeight w:val="226"/>
                <w:jc w:val="center"/>
              </w:trPr>
              <w:tc>
                <w:tcPr>
                  <w:tcW w:w="736" w:type="pct"/>
                  <w:tcBorders>
                    <w:top w:val="single" w:sz="4" w:space="0" w:color="auto"/>
                    <w:left w:val="single" w:sz="0" w:space="0" w:color="auto"/>
                    <w:bottom w:val="single" w:sz="4" w:space="0" w:color="auto"/>
                  </w:tcBorders>
                  <w:vAlign w:val="center"/>
                </w:tcPr>
                <w:p w14:paraId="7342D28F" w14:textId="77777777" w:rsidR="00AC0B7A" w:rsidRPr="00830DB2" w:rsidRDefault="00000000">
                  <w:pPr>
                    <w:pStyle w:val="30"/>
                    <w:rPr>
                      <w:b/>
                      <w:bCs/>
                    </w:rPr>
                  </w:pPr>
                  <w:r w:rsidRPr="00830DB2">
                    <w:rPr>
                      <w:b/>
                      <w:bCs/>
                    </w:rPr>
                    <w:t>监测点位</w:t>
                  </w:r>
                </w:p>
              </w:tc>
              <w:tc>
                <w:tcPr>
                  <w:tcW w:w="720" w:type="pct"/>
                  <w:tcBorders>
                    <w:top w:val="single" w:sz="4" w:space="0" w:color="auto"/>
                    <w:bottom w:val="single" w:sz="4" w:space="0" w:color="auto"/>
                  </w:tcBorders>
                  <w:vAlign w:val="center"/>
                </w:tcPr>
                <w:p w14:paraId="6594BBF9" w14:textId="77777777" w:rsidR="00AC0B7A" w:rsidRPr="00830DB2" w:rsidRDefault="00000000">
                  <w:pPr>
                    <w:pStyle w:val="30"/>
                    <w:rPr>
                      <w:b/>
                      <w:bCs/>
                    </w:rPr>
                  </w:pPr>
                  <w:r w:rsidRPr="00830DB2">
                    <w:rPr>
                      <w:b/>
                      <w:bCs/>
                    </w:rPr>
                    <w:t>监测指标</w:t>
                  </w:r>
                </w:p>
              </w:tc>
              <w:tc>
                <w:tcPr>
                  <w:tcW w:w="1397" w:type="pct"/>
                  <w:tcBorders>
                    <w:top w:val="single" w:sz="4" w:space="0" w:color="auto"/>
                    <w:bottom w:val="single" w:sz="4" w:space="0" w:color="auto"/>
                  </w:tcBorders>
                  <w:vAlign w:val="center"/>
                </w:tcPr>
                <w:p w14:paraId="15FC1B66" w14:textId="77777777" w:rsidR="00AC0B7A" w:rsidRPr="00830DB2" w:rsidRDefault="00000000">
                  <w:pPr>
                    <w:pStyle w:val="30"/>
                    <w:rPr>
                      <w:b/>
                      <w:bCs/>
                    </w:rPr>
                  </w:pPr>
                  <w:r w:rsidRPr="00830DB2">
                    <w:rPr>
                      <w:b/>
                      <w:bCs/>
                    </w:rPr>
                    <w:t>监测频次</w:t>
                  </w:r>
                </w:p>
              </w:tc>
              <w:tc>
                <w:tcPr>
                  <w:tcW w:w="2146" w:type="pct"/>
                  <w:tcBorders>
                    <w:top w:val="single" w:sz="4" w:space="0" w:color="auto"/>
                    <w:bottom w:val="single" w:sz="4" w:space="0" w:color="auto"/>
                    <w:right w:val="single" w:sz="4" w:space="0" w:color="auto"/>
                  </w:tcBorders>
                  <w:vAlign w:val="center"/>
                </w:tcPr>
                <w:p w14:paraId="03B3C6AA" w14:textId="77777777" w:rsidR="00AC0B7A" w:rsidRPr="00830DB2" w:rsidRDefault="00000000">
                  <w:pPr>
                    <w:pStyle w:val="30"/>
                    <w:rPr>
                      <w:b/>
                      <w:bCs/>
                    </w:rPr>
                  </w:pPr>
                  <w:r w:rsidRPr="00830DB2">
                    <w:rPr>
                      <w:b/>
                      <w:bCs/>
                    </w:rPr>
                    <w:t>执行排放标准</w:t>
                  </w:r>
                </w:p>
              </w:tc>
            </w:tr>
            <w:tr w:rsidR="00AC0B7A" w:rsidRPr="00830DB2" w14:paraId="696A0860" w14:textId="77777777">
              <w:trPr>
                <w:trHeight w:val="90"/>
                <w:jc w:val="center"/>
              </w:trPr>
              <w:tc>
                <w:tcPr>
                  <w:tcW w:w="736" w:type="pct"/>
                  <w:tcBorders>
                    <w:top w:val="single" w:sz="4" w:space="0" w:color="auto"/>
                    <w:left w:val="single" w:sz="4" w:space="0" w:color="auto"/>
                    <w:bottom w:val="single" w:sz="4" w:space="0" w:color="auto"/>
                  </w:tcBorders>
                  <w:vAlign w:val="center"/>
                </w:tcPr>
                <w:p w14:paraId="7DD9DFC2" w14:textId="77777777" w:rsidR="00AC0B7A" w:rsidRPr="00830DB2" w:rsidRDefault="00000000">
                  <w:pPr>
                    <w:pStyle w:val="30"/>
                  </w:pPr>
                  <w:r w:rsidRPr="00830DB2">
                    <w:t>厂界外</w:t>
                  </w:r>
                  <w:r w:rsidRPr="00830DB2">
                    <w:t>1m</w:t>
                  </w:r>
                </w:p>
              </w:tc>
              <w:tc>
                <w:tcPr>
                  <w:tcW w:w="720" w:type="pct"/>
                  <w:tcBorders>
                    <w:top w:val="single" w:sz="4" w:space="0" w:color="auto"/>
                    <w:bottom w:val="single" w:sz="4" w:space="0" w:color="auto"/>
                  </w:tcBorders>
                  <w:vAlign w:val="center"/>
                </w:tcPr>
                <w:p w14:paraId="2A6A1814" w14:textId="77777777" w:rsidR="00AC0B7A" w:rsidRPr="00830DB2" w:rsidRDefault="00000000">
                  <w:pPr>
                    <w:pStyle w:val="30"/>
                  </w:pPr>
                  <w:r w:rsidRPr="00830DB2">
                    <w:t>噪声</w:t>
                  </w:r>
                </w:p>
              </w:tc>
              <w:tc>
                <w:tcPr>
                  <w:tcW w:w="1397" w:type="pct"/>
                  <w:tcBorders>
                    <w:top w:val="single" w:sz="4" w:space="0" w:color="auto"/>
                    <w:bottom w:val="single" w:sz="4" w:space="0" w:color="auto"/>
                  </w:tcBorders>
                  <w:vAlign w:val="center"/>
                </w:tcPr>
                <w:p w14:paraId="432A81D2" w14:textId="77777777" w:rsidR="00AC0B7A" w:rsidRPr="00830DB2" w:rsidRDefault="00000000">
                  <w:pPr>
                    <w:pStyle w:val="30"/>
                  </w:pPr>
                  <w:r w:rsidRPr="00830DB2">
                    <w:t>1</w:t>
                  </w:r>
                  <w:r w:rsidRPr="00830DB2">
                    <w:t>次</w:t>
                  </w:r>
                  <w:r w:rsidRPr="00830DB2">
                    <w:t>/</w:t>
                  </w:r>
                  <w:r w:rsidRPr="00830DB2">
                    <w:t>季，昼夜各</w:t>
                  </w:r>
                  <w:r w:rsidRPr="00830DB2">
                    <w:t>1</w:t>
                  </w:r>
                  <w:r w:rsidRPr="00830DB2">
                    <w:t>次</w:t>
                  </w:r>
                </w:p>
              </w:tc>
              <w:tc>
                <w:tcPr>
                  <w:tcW w:w="2146" w:type="pct"/>
                  <w:tcBorders>
                    <w:top w:val="single" w:sz="4" w:space="0" w:color="auto"/>
                    <w:bottom w:val="single" w:sz="4" w:space="0" w:color="auto"/>
                    <w:right w:val="single" w:sz="4" w:space="0" w:color="auto"/>
                  </w:tcBorders>
                  <w:vAlign w:val="center"/>
                </w:tcPr>
                <w:p w14:paraId="50C324DD" w14:textId="77777777" w:rsidR="00AC0B7A" w:rsidRPr="00830DB2" w:rsidRDefault="00000000">
                  <w:pPr>
                    <w:pStyle w:val="30"/>
                  </w:pPr>
                  <w:r w:rsidRPr="00830DB2">
                    <w:t>《工业企业厂界环境噪声排放标准》（</w:t>
                  </w:r>
                  <w:r w:rsidRPr="00830DB2">
                    <w:t>GB12348-2008</w:t>
                  </w:r>
                  <w:r w:rsidRPr="00830DB2">
                    <w:t>）</w:t>
                  </w:r>
                  <w:r w:rsidRPr="00830DB2">
                    <w:rPr>
                      <w:rFonts w:hint="eastAsia"/>
                    </w:rPr>
                    <w:t>3</w:t>
                  </w:r>
                  <w:r w:rsidRPr="00830DB2">
                    <w:t>类标准</w:t>
                  </w:r>
                </w:p>
              </w:tc>
            </w:tr>
          </w:tbl>
          <w:p w14:paraId="23D03FC4" w14:textId="77777777" w:rsidR="00AC0B7A" w:rsidRPr="00830DB2" w:rsidRDefault="00AC0B7A">
            <w:pPr>
              <w:pStyle w:val="af7"/>
              <w:ind w:firstLineChars="0" w:firstLine="0"/>
              <w:rPr>
                <w:rFonts w:hint="default"/>
              </w:rPr>
            </w:pPr>
          </w:p>
        </w:tc>
      </w:tr>
    </w:tbl>
    <w:p w14:paraId="1830CE17" w14:textId="77777777" w:rsidR="00AC0B7A" w:rsidRPr="00830DB2" w:rsidRDefault="00AC0B7A">
      <w:pPr>
        <w:pStyle w:val="af3"/>
        <w:jc w:val="center"/>
        <w:outlineLvl w:val="0"/>
        <w:rPr>
          <w:rFonts w:ascii="黑体" w:eastAsia="黑体" w:hAnsi="黑体" w:hint="eastAsia"/>
          <w:snapToGrid w:val="0"/>
          <w:sz w:val="30"/>
          <w:szCs w:val="30"/>
        </w:rPr>
        <w:sectPr w:rsidR="00AC0B7A" w:rsidRPr="00830DB2">
          <w:pgSz w:w="11906" w:h="16838"/>
          <w:pgMar w:top="1701" w:right="1531" w:bottom="1701" w:left="1531" w:header="851" w:footer="851" w:gutter="0"/>
          <w:cols w:space="720"/>
          <w:docGrid w:linePitch="312"/>
        </w:sectPr>
      </w:pPr>
    </w:p>
    <w:tbl>
      <w:tblPr>
        <w:tblW w:w="1369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368"/>
        <w:gridCol w:w="13324"/>
      </w:tblGrid>
      <w:tr w:rsidR="00AC0B7A" w:rsidRPr="00830DB2" w14:paraId="34C15A24" w14:textId="77777777">
        <w:trPr>
          <w:trHeight w:val="7926"/>
          <w:jc w:val="center"/>
        </w:trPr>
        <w:tc>
          <w:tcPr>
            <w:tcW w:w="368" w:type="dxa"/>
            <w:tcMar>
              <w:left w:w="28" w:type="dxa"/>
              <w:right w:w="28" w:type="dxa"/>
            </w:tcMar>
            <w:vAlign w:val="center"/>
          </w:tcPr>
          <w:p w14:paraId="235F0460" w14:textId="77777777" w:rsidR="00AC0B7A" w:rsidRPr="00830DB2" w:rsidRDefault="00000000">
            <w:pPr>
              <w:widowControl/>
              <w:jc w:val="center"/>
              <w:rPr>
                <w:b/>
                <w:bCs/>
                <w:kern w:val="0"/>
                <w:sz w:val="24"/>
                <w:szCs w:val="20"/>
              </w:rPr>
            </w:pPr>
            <w:r w:rsidRPr="00830DB2">
              <w:rPr>
                <w:rFonts w:hint="eastAsia"/>
                <w:b/>
                <w:bCs/>
                <w:kern w:val="0"/>
                <w:sz w:val="24"/>
                <w:szCs w:val="20"/>
              </w:rPr>
              <w:lastRenderedPageBreak/>
              <w:t>运营</w:t>
            </w:r>
            <w:r w:rsidRPr="00830DB2">
              <w:rPr>
                <w:b/>
                <w:bCs/>
                <w:kern w:val="0"/>
                <w:sz w:val="24"/>
                <w:szCs w:val="20"/>
              </w:rPr>
              <w:t>期</w:t>
            </w:r>
          </w:p>
          <w:p w14:paraId="0F379D50" w14:textId="77777777" w:rsidR="00AC0B7A" w:rsidRPr="00830DB2" w:rsidRDefault="00000000">
            <w:pPr>
              <w:widowControl/>
              <w:jc w:val="center"/>
              <w:rPr>
                <w:b/>
                <w:bCs/>
                <w:kern w:val="0"/>
                <w:sz w:val="24"/>
                <w:szCs w:val="20"/>
              </w:rPr>
            </w:pPr>
            <w:r w:rsidRPr="00830DB2">
              <w:rPr>
                <w:b/>
                <w:bCs/>
                <w:kern w:val="0"/>
                <w:sz w:val="24"/>
                <w:szCs w:val="20"/>
              </w:rPr>
              <w:t>环</w:t>
            </w:r>
          </w:p>
          <w:p w14:paraId="639AAFA5" w14:textId="77777777" w:rsidR="00AC0B7A" w:rsidRPr="00830DB2" w:rsidRDefault="00000000">
            <w:pPr>
              <w:widowControl/>
              <w:jc w:val="center"/>
              <w:rPr>
                <w:b/>
                <w:bCs/>
                <w:kern w:val="0"/>
                <w:sz w:val="24"/>
                <w:szCs w:val="20"/>
              </w:rPr>
            </w:pPr>
            <w:r w:rsidRPr="00830DB2">
              <w:rPr>
                <w:b/>
                <w:bCs/>
                <w:kern w:val="0"/>
                <w:sz w:val="24"/>
                <w:szCs w:val="20"/>
              </w:rPr>
              <w:t>境</w:t>
            </w:r>
          </w:p>
          <w:p w14:paraId="405145E0" w14:textId="77777777" w:rsidR="00AC0B7A" w:rsidRPr="00830DB2" w:rsidRDefault="00000000">
            <w:pPr>
              <w:widowControl/>
              <w:jc w:val="center"/>
              <w:rPr>
                <w:b/>
                <w:bCs/>
                <w:kern w:val="0"/>
                <w:sz w:val="24"/>
                <w:szCs w:val="20"/>
              </w:rPr>
            </w:pPr>
            <w:r w:rsidRPr="00830DB2">
              <w:rPr>
                <w:b/>
                <w:bCs/>
                <w:kern w:val="0"/>
                <w:sz w:val="24"/>
                <w:szCs w:val="20"/>
              </w:rPr>
              <w:t>保</w:t>
            </w:r>
          </w:p>
          <w:p w14:paraId="08F282A9" w14:textId="77777777" w:rsidR="00AC0B7A" w:rsidRPr="00830DB2" w:rsidRDefault="00000000">
            <w:pPr>
              <w:widowControl/>
              <w:jc w:val="center"/>
              <w:rPr>
                <w:b/>
                <w:bCs/>
                <w:kern w:val="0"/>
                <w:sz w:val="24"/>
                <w:szCs w:val="20"/>
              </w:rPr>
            </w:pPr>
            <w:r w:rsidRPr="00830DB2">
              <w:rPr>
                <w:b/>
                <w:bCs/>
                <w:kern w:val="0"/>
                <w:sz w:val="24"/>
                <w:szCs w:val="20"/>
              </w:rPr>
              <w:t>护</w:t>
            </w:r>
          </w:p>
          <w:p w14:paraId="5A8B5087" w14:textId="77777777" w:rsidR="00AC0B7A" w:rsidRPr="00830DB2" w:rsidRDefault="00000000">
            <w:pPr>
              <w:widowControl/>
              <w:jc w:val="center"/>
              <w:rPr>
                <w:b/>
                <w:bCs/>
                <w:kern w:val="0"/>
                <w:sz w:val="24"/>
                <w:szCs w:val="20"/>
              </w:rPr>
            </w:pPr>
            <w:r w:rsidRPr="00830DB2">
              <w:rPr>
                <w:b/>
                <w:bCs/>
                <w:kern w:val="0"/>
                <w:sz w:val="24"/>
                <w:szCs w:val="20"/>
              </w:rPr>
              <w:t>措</w:t>
            </w:r>
          </w:p>
          <w:p w14:paraId="2D9D41A8" w14:textId="77777777" w:rsidR="00AC0B7A" w:rsidRPr="00830DB2" w:rsidRDefault="00000000">
            <w:pPr>
              <w:widowControl/>
              <w:jc w:val="center"/>
              <w:rPr>
                <w:b/>
                <w:bCs/>
                <w:sz w:val="24"/>
                <w:szCs w:val="21"/>
              </w:rPr>
            </w:pPr>
            <w:r w:rsidRPr="00830DB2">
              <w:rPr>
                <w:b/>
                <w:bCs/>
                <w:kern w:val="0"/>
                <w:sz w:val="24"/>
                <w:szCs w:val="20"/>
              </w:rPr>
              <w:t>施</w:t>
            </w:r>
          </w:p>
        </w:tc>
        <w:tc>
          <w:tcPr>
            <w:tcW w:w="13324" w:type="dxa"/>
            <w:vAlign w:val="center"/>
          </w:tcPr>
          <w:p w14:paraId="04EC921E" w14:textId="77777777" w:rsidR="00AC0B7A" w:rsidRPr="00830DB2" w:rsidRDefault="00000000">
            <w:pPr>
              <w:adjustRightInd w:val="0"/>
              <w:snapToGrid w:val="0"/>
              <w:spacing w:line="360" w:lineRule="auto"/>
              <w:ind w:firstLineChars="200" w:firstLine="482"/>
              <w:rPr>
                <w:b/>
                <w:bCs/>
                <w:sz w:val="24"/>
              </w:rPr>
            </w:pPr>
            <w:r w:rsidRPr="00830DB2">
              <w:rPr>
                <w:b/>
                <w:bCs/>
                <w:sz w:val="24"/>
              </w:rPr>
              <w:t>4</w:t>
            </w:r>
            <w:r w:rsidRPr="00830DB2">
              <w:rPr>
                <w:b/>
                <w:bCs/>
                <w:sz w:val="24"/>
              </w:rPr>
              <w:t>、固体废物</w:t>
            </w:r>
          </w:p>
          <w:p w14:paraId="02AE325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）固体废物污染源情况</w:t>
            </w:r>
          </w:p>
          <w:p w14:paraId="6FCDD1E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项目全厂固体废物包括一般工业固废、危险废物、生活垃圾，产生和处置情况见表</w:t>
            </w:r>
            <w:r w:rsidRPr="00830DB2">
              <w:rPr>
                <w:rFonts w:hint="eastAsia"/>
                <w:sz w:val="24"/>
              </w:rPr>
              <w:t>4-11</w:t>
            </w:r>
            <w:r w:rsidRPr="00830DB2">
              <w:rPr>
                <w:rFonts w:hint="eastAsia"/>
                <w:sz w:val="24"/>
              </w:rPr>
              <w:t>。</w:t>
            </w:r>
          </w:p>
          <w:p w14:paraId="45F966E7" w14:textId="77777777" w:rsidR="00AC0B7A" w:rsidRPr="00830DB2" w:rsidRDefault="00000000">
            <w:pPr>
              <w:pStyle w:val="30"/>
              <w:rPr>
                <w:b/>
                <w:bCs/>
              </w:rPr>
            </w:pPr>
            <w:r w:rsidRPr="00830DB2">
              <w:rPr>
                <w:b/>
                <w:bCs/>
              </w:rPr>
              <w:t>表</w:t>
            </w:r>
            <w:r w:rsidRPr="00830DB2">
              <w:rPr>
                <w:rFonts w:hint="eastAsia"/>
                <w:b/>
                <w:bCs/>
              </w:rPr>
              <w:t xml:space="preserve">4-11 </w:t>
            </w:r>
            <w:r w:rsidRPr="00830DB2">
              <w:rPr>
                <w:b/>
                <w:bCs/>
              </w:rPr>
              <w:t xml:space="preserve"> </w:t>
            </w:r>
            <w:r w:rsidRPr="00830DB2">
              <w:rPr>
                <w:rFonts w:hint="eastAsia"/>
                <w:b/>
                <w:bCs/>
              </w:rPr>
              <w:t>全厂</w:t>
            </w:r>
            <w:r w:rsidRPr="00830DB2">
              <w:rPr>
                <w:b/>
                <w:bCs/>
              </w:rPr>
              <w:t>固体废物污染源产生、排放汇总表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58"/>
              <w:gridCol w:w="1115"/>
              <w:gridCol w:w="1191"/>
              <w:gridCol w:w="1565"/>
              <w:gridCol w:w="1313"/>
              <w:gridCol w:w="636"/>
              <w:gridCol w:w="1070"/>
              <w:gridCol w:w="755"/>
              <w:gridCol w:w="1368"/>
              <w:gridCol w:w="2106"/>
              <w:gridCol w:w="1131"/>
            </w:tblGrid>
            <w:tr w:rsidR="00AC0B7A" w:rsidRPr="00830DB2" w14:paraId="0E270E49" w14:textId="77777777">
              <w:trPr>
                <w:trHeight w:val="23"/>
                <w:jc w:val="center"/>
              </w:trPr>
              <w:tc>
                <w:tcPr>
                  <w:tcW w:w="0" w:type="auto"/>
                  <w:tcBorders>
                    <w:bottom w:val="single" w:sz="12" w:space="0" w:color="auto"/>
                  </w:tcBorders>
                  <w:vAlign w:val="center"/>
                </w:tcPr>
                <w:p w14:paraId="0BED8550" w14:textId="77777777" w:rsidR="00AC0B7A" w:rsidRPr="00830DB2" w:rsidRDefault="00000000">
                  <w:pPr>
                    <w:pStyle w:val="30"/>
                    <w:rPr>
                      <w:b/>
                      <w:bCs/>
                    </w:rPr>
                  </w:pPr>
                  <w:r w:rsidRPr="00830DB2">
                    <w:rPr>
                      <w:b/>
                      <w:bCs/>
                    </w:rPr>
                    <w:t>固废产生环节</w:t>
                  </w:r>
                </w:p>
              </w:tc>
              <w:tc>
                <w:tcPr>
                  <w:tcW w:w="0" w:type="auto"/>
                  <w:tcBorders>
                    <w:bottom w:val="single" w:sz="12" w:space="0" w:color="auto"/>
                  </w:tcBorders>
                  <w:vAlign w:val="center"/>
                </w:tcPr>
                <w:p w14:paraId="321FF5ED" w14:textId="77777777" w:rsidR="00AC0B7A" w:rsidRPr="00830DB2" w:rsidRDefault="00000000">
                  <w:pPr>
                    <w:pStyle w:val="30"/>
                    <w:rPr>
                      <w:b/>
                      <w:bCs/>
                    </w:rPr>
                  </w:pPr>
                  <w:r w:rsidRPr="00830DB2">
                    <w:rPr>
                      <w:b/>
                      <w:bCs/>
                    </w:rPr>
                    <w:t>固废名称</w:t>
                  </w:r>
                </w:p>
              </w:tc>
              <w:tc>
                <w:tcPr>
                  <w:tcW w:w="0" w:type="auto"/>
                  <w:tcBorders>
                    <w:bottom w:val="single" w:sz="12" w:space="0" w:color="auto"/>
                  </w:tcBorders>
                  <w:vAlign w:val="center"/>
                </w:tcPr>
                <w:p w14:paraId="0F2A50DA" w14:textId="77777777" w:rsidR="00AC0B7A" w:rsidRPr="00830DB2" w:rsidRDefault="00000000">
                  <w:pPr>
                    <w:pStyle w:val="30"/>
                    <w:rPr>
                      <w:b/>
                      <w:bCs/>
                    </w:rPr>
                  </w:pPr>
                  <w:r w:rsidRPr="00830DB2">
                    <w:rPr>
                      <w:b/>
                      <w:bCs/>
                    </w:rPr>
                    <w:t>固废属性</w:t>
                  </w:r>
                </w:p>
              </w:tc>
              <w:tc>
                <w:tcPr>
                  <w:tcW w:w="0" w:type="auto"/>
                  <w:tcBorders>
                    <w:bottom w:val="single" w:sz="12" w:space="0" w:color="auto"/>
                  </w:tcBorders>
                  <w:vAlign w:val="center"/>
                </w:tcPr>
                <w:p w14:paraId="656C872C" w14:textId="77777777" w:rsidR="00AC0B7A" w:rsidRPr="00830DB2" w:rsidRDefault="00000000">
                  <w:pPr>
                    <w:pStyle w:val="30"/>
                    <w:rPr>
                      <w:b/>
                      <w:bCs/>
                    </w:rPr>
                  </w:pPr>
                  <w:r w:rsidRPr="00830DB2">
                    <w:rPr>
                      <w:b/>
                      <w:bCs/>
                    </w:rPr>
                    <w:t>主要有毒有害物质名称</w:t>
                  </w:r>
                </w:p>
              </w:tc>
              <w:tc>
                <w:tcPr>
                  <w:tcW w:w="0" w:type="auto"/>
                  <w:tcBorders>
                    <w:bottom w:val="single" w:sz="12" w:space="0" w:color="auto"/>
                  </w:tcBorders>
                  <w:vAlign w:val="center"/>
                </w:tcPr>
                <w:p w14:paraId="0F8A83DF" w14:textId="77777777" w:rsidR="00AC0B7A" w:rsidRPr="00830DB2" w:rsidRDefault="00000000">
                  <w:pPr>
                    <w:pStyle w:val="30"/>
                    <w:rPr>
                      <w:b/>
                      <w:bCs/>
                    </w:rPr>
                  </w:pPr>
                  <w:r w:rsidRPr="00830DB2">
                    <w:rPr>
                      <w:rFonts w:hint="eastAsia"/>
                      <w:b/>
                      <w:bCs/>
                    </w:rPr>
                    <w:t>固废代码</w:t>
                  </w:r>
                </w:p>
              </w:tc>
              <w:tc>
                <w:tcPr>
                  <w:tcW w:w="0" w:type="auto"/>
                  <w:tcBorders>
                    <w:bottom w:val="single" w:sz="12" w:space="0" w:color="auto"/>
                  </w:tcBorders>
                  <w:vAlign w:val="center"/>
                </w:tcPr>
                <w:p w14:paraId="4FF1B02B" w14:textId="77777777" w:rsidR="00AC0B7A" w:rsidRPr="00830DB2" w:rsidRDefault="00000000">
                  <w:pPr>
                    <w:pStyle w:val="30"/>
                    <w:rPr>
                      <w:b/>
                      <w:bCs/>
                    </w:rPr>
                  </w:pPr>
                  <w:r w:rsidRPr="00830DB2">
                    <w:rPr>
                      <w:b/>
                      <w:bCs/>
                    </w:rPr>
                    <w:t>物理</w:t>
                  </w:r>
                </w:p>
                <w:p w14:paraId="06003745" w14:textId="77777777" w:rsidR="00AC0B7A" w:rsidRPr="00830DB2" w:rsidRDefault="00000000">
                  <w:pPr>
                    <w:pStyle w:val="30"/>
                    <w:rPr>
                      <w:b/>
                      <w:bCs/>
                    </w:rPr>
                  </w:pPr>
                  <w:r w:rsidRPr="00830DB2">
                    <w:rPr>
                      <w:b/>
                      <w:bCs/>
                    </w:rPr>
                    <w:t>性状</w:t>
                  </w:r>
                </w:p>
              </w:tc>
              <w:tc>
                <w:tcPr>
                  <w:tcW w:w="0" w:type="auto"/>
                  <w:tcBorders>
                    <w:bottom w:val="single" w:sz="12" w:space="0" w:color="auto"/>
                  </w:tcBorders>
                  <w:vAlign w:val="center"/>
                </w:tcPr>
                <w:p w14:paraId="5154F6C8" w14:textId="77777777" w:rsidR="00AC0B7A" w:rsidRPr="00830DB2" w:rsidRDefault="00000000">
                  <w:pPr>
                    <w:pStyle w:val="30"/>
                    <w:rPr>
                      <w:b/>
                      <w:bCs/>
                    </w:rPr>
                  </w:pPr>
                  <w:r w:rsidRPr="00830DB2">
                    <w:rPr>
                      <w:b/>
                      <w:bCs/>
                    </w:rPr>
                    <w:t>环境危险特性</w:t>
                  </w:r>
                </w:p>
              </w:tc>
              <w:tc>
                <w:tcPr>
                  <w:tcW w:w="0" w:type="auto"/>
                  <w:tcBorders>
                    <w:bottom w:val="single" w:sz="12" w:space="0" w:color="auto"/>
                  </w:tcBorders>
                  <w:vAlign w:val="center"/>
                </w:tcPr>
                <w:p w14:paraId="438C30A5" w14:textId="77777777" w:rsidR="00AC0B7A" w:rsidRPr="00830DB2" w:rsidRDefault="00000000">
                  <w:pPr>
                    <w:pStyle w:val="30"/>
                    <w:rPr>
                      <w:b/>
                      <w:bCs/>
                    </w:rPr>
                  </w:pPr>
                  <w:r w:rsidRPr="00830DB2">
                    <w:rPr>
                      <w:b/>
                      <w:bCs/>
                    </w:rPr>
                    <w:t>产生量</w:t>
                  </w:r>
                </w:p>
                <w:p w14:paraId="7433098C" w14:textId="77777777" w:rsidR="00AC0B7A" w:rsidRPr="00830DB2" w:rsidRDefault="00000000">
                  <w:pPr>
                    <w:pStyle w:val="30"/>
                    <w:rPr>
                      <w:b/>
                      <w:bCs/>
                    </w:rPr>
                  </w:pPr>
                  <w:r w:rsidRPr="00830DB2">
                    <w:rPr>
                      <w:b/>
                      <w:bCs/>
                    </w:rPr>
                    <w:t>t/a</w:t>
                  </w:r>
                </w:p>
              </w:tc>
              <w:tc>
                <w:tcPr>
                  <w:tcW w:w="1368" w:type="dxa"/>
                  <w:tcBorders>
                    <w:bottom w:val="single" w:sz="12" w:space="0" w:color="auto"/>
                  </w:tcBorders>
                  <w:vAlign w:val="center"/>
                </w:tcPr>
                <w:p w14:paraId="6502375E" w14:textId="77777777" w:rsidR="00AC0B7A" w:rsidRPr="00830DB2" w:rsidRDefault="00000000">
                  <w:pPr>
                    <w:pStyle w:val="30"/>
                    <w:rPr>
                      <w:b/>
                      <w:bCs/>
                    </w:rPr>
                  </w:pPr>
                  <w:r w:rsidRPr="00830DB2">
                    <w:rPr>
                      <w:b/>
                      <w:bCs/>
                    </w:rPr>
                    <w:t>贮存方式</w:t>
                  </w:r>
                </w:p>
              </w:tc>
              <w:tc>
                <w:tcPr>
                  <w:tcW w:w="2106" w:type="dxa"/>
                  <w:tcBorders>
                    <w:bottom w:val="single" w:sz="12" w:space="0" w:color="auto"/>
                  </w:tcBorders>
                  <w:vAlign w:val="center"/>
                </w:tcPr>
                <w:p w14:paraId="21130690" w14:textId="77777777" w:rsidR="00AC0B7A" w:rsidRPr="00830DB2" w:rsidRDefault="00000000">
                  <w:pPr>
                    <w:pStyle w:val="30"/>
                    <w:rPr>
                      <w:b/>
                      <w:bCs/>
                    </w:rPr>
                  </w:pPr>
                  <w:r w:rsidRPr="00830DB2">
                    <w:rPr>
                      <w:b/>
                      <w:bCs/>
                    </w:rPr>
                    <w:t>利用处置方式和去向</w:t>
                  </w:r>
                </w:p>
              </w:tc>
              <w:tc>
                <w:tcPr>
                  <w:tcW w:w="0" w:type="auto"/>
                  <w:tcBorders>
                    <w:bottom w:val="single" w:sz="12" w:space="0" w:color="auto"/>
                  </w:tcBorders>
                  <w:vAlign w:val="center"/>
                </w:tcPr>
                <w:p w14:paraId="71EF8DFD" w14:textId="77777777" w:rsidR="00AC0B7A" w:rsidRPr="00830DB2" w:rsidRDefault="00000000">
                  <w:pPr>
                    <w:pStyle w:val="30"/>
                    <w:rPr>
                      <w:b/>
                      <w:bCs/>
                    </w:rPr>
                  </w:pPr>
                  <w:r w:rsidRPr="00830DB2">
                    <w:rPr>
                      <w:b/>
                      <w:bCs/>
                    </w:rPr>
                    <w:t>利用或处置量</w:t>
                  </w:r>
                  <w:r w:rsidRPr="00830DB2">
                    <w:rPr>
                      <w:rFonts w:hint="eastAsia"/>
                      <w:b/>
                      <w:bCs/>
                    </w:rPr>
                    <w:t>t/a</w:t>
                  </w:r>
                </w:p>
              </w:tc>
            </w:tr>
            <w:tr w:rsidR="00AC0B7A" w:rsidRPr="00830DB2" w14:paraId="0E0BD7E0" w14:textId="77777777">
              <w:trPr>
                <w:trHeight w:val="23"/>
                <w:jc w:val="center"/>
              </w:trPr>
              <w:tc>
                <w:tcPr>
                  <w:tcW w:w="0" w:type="auto"/>
                  <w:tcBorders>
                    <w:top w:val="single" w:sz="12" w:space="0" w:color="auto"/>
                    <w:bottom w:val="single" w:sz="4" w:space="0" w:color="auto"/>
                  </w:tcBorders>
                  <w:vAlign w:val="center"/>
                </w:tcPr>
                <w:p w14:paraId="0B5BC53D" w14:textId="77777777" w:rsidR="00AC0B7A" w:rsidRPr="00830DB2" w:rsidRDefault="00000000">
                  <w:pPr>
                    <w:spacing w:line="0" w:lineRule="atLeast"/>
                    <w:jc w:val="center"/>
                    <w:rPr>
                      <w:kern w:val="18"/>
                      <w:szCs w:val="21"/>
                    </w:rPr>
                  </w:pPr>
                  <w:r w:rsidRPr="00830DB2">
                    <w:rPr>
                      <w:rFonts w:hint="eastAsia"/>
                      <w:kern w:val="18"/>
                      <w:szCs w:val="21"/>
                    </w:rPr>
                    <w:t>机加工</w:t>
                  </w:r>
                </w:p>
              </w:tc>
              <w:tc>
                <w:tcPr>
                  <w:tcW w:w="0" w:type="auto"/>
                  <w:tcBorders>
                    <w:top w:val="single" w:sz="12" w:space="0" w:color="auto"/>
                    <w:bottom w:val="single" w:sz="4" w:space="0" w:color="auto"/>
                  </w:tcBorders>
                  <w:vAlign w:val="center"/>
                </w:tcPr>
                <w:p w14:paraId="5AAA69E9" w14:textId="77777777" w:rsidR="00AC0B7A" w:rsidRPr="00830DB2" w:rsidRDefault="00000000">
                  <w:pPr>
                    <w:pStyle w:val="30"/>
                  </w:pPr>
                  <w:r w:rsidRPr="00830DB2">
                    <w:rPr>
                      <w:rFonts w:hint="eastAsia"/>
                    </w:rPr>
                    <w:t>废边角料及不合格品</w:t>
                  </w:r>
                </w:p>
              </w:tc>
              <w:tc>
                <w:tcPr>
                  <w:tcW w:w="0" w:type="auto"/>
                  <w:vMerge w:val="restart"/>
                  <w:tcBorders>
                    <w:top w:val="single" w:sz="12" w:space="0" w:color="auto"/>
                  </w:tcBorders>
                  <w:vAlign w:val="center"/>
                </w:tcPr>
                <w:p w14:paraId="56ADE4B0" w14:textId="77777777" w:rsidR="00AC0B7A" w:rsidRPr="00830DB2" w:rsidRDefault="00000000">
                  <w:pPr>
                    <w:pStyle w:val="30"/>
                  </w:pPr>
                  <w:r w:rsidRPr="00830DB2">
                    <w:rPr>
                      <w:rFonts w:hint="eastAsia"/>
                    </w:rPr>
                    <w:t>一般工业固体废物</w:t>
                  </w:r>
                </w:p>
              </w:tc>
              <w:tc>
                <w:tcPr>
                  <w:tcW w:w="0" w:type="auto"/>
                  <w:tcBorders>
                    <w:top w:val="single" w:sz="12" w:space="0" w:color="auto"/>
                    <w:bottom w:val="single" w:sz="4" w:space="0" w:color="auto"/>
                  </w:tcBorders>
                  <w:vAlign w:val="center"/>
                </w:tcPr>
                <w:p w14:paraId="682B13FE" w14:textId="77777777" w:rsidR="00AC0B7A" w:rsidRPr="00830DB2" w:rsidRDefault="00000000">
                  <w:pPr>
                    <w:pStyle w:val="30"/>
                  </w:pPr>
                  <w:r w:rsidRPr="00830DB2">
                    <w:rPr>
                      <w:rFonts w:hint="eastAsia"/>
                    </w:rPr>
                    <w:t>/</w:t>
                  </w:r>
                </w:p>
              </w:tc>
              <w:tc>
                <w:tcPr>
                  <w:tcW w:w="0" w:type="auto"/>
                  <w:tcBorders>
                    <w:top w:val="single" w:sz="12" w:space="0" w:color="auto"/>
                    <w:bottom w:val="single" w:sz="4" w:space="0" w:color="auto"/>
                  </w:tcBorders>
                  <w:vAlign w:val="center"/>
                </w:tcPr>
                <w:p w14:paraId="57AAF23B" w14:textId="77777777" w:rsidR="00AC0B7A" w:rsidRPr="00830DB2" w:rsidRDefault="00000000">
                  <w:pPr>
                    <w:pStyle w:val="30"/>
                  </w:pPr>
                  <w:r w:rsidRPr="00830DB2">
                    <w:t>900-099-S59</w:t>
                  </w:r>
                </w:p>
              </w:tc>
              <w:tc>
                <w:tcPr>
                  <w:tcW w:w="0" w:type="auto"/>
                  <w:tcBorders>
                    <w:top w:val="single" w:sz="12" w:space="0" w:color="auto"/>
                    <w:bottom w:val="single" w:sz="4" w:space="0" w:color="auto"/>
                  </w:tcBorders>
                  <w:vAlign w:val="center"/>
                </w:tcPr>
                <w:p w14:paraId="541B9E0B" w14:textId="77777777" w:rsidR="00AC0B7A" w:rsidRPr="00830DB2" w:rsidRDefault="00000000">
                  <w:pPr>
                    <w:pStyle w:val="30"/>
                  </w:pPr>
                  <w:r w:rsidRPr="00830DB2">
                    <w:rPr>
                      <w:rFonts w:hint="eastAsia"/>
                    </w:rPr>
                    <w:t>固态</w:t>
                  </w:r>
                </w:p>
              </w:tc>
              <w:tc>
                <w:tcPr>
                  <w:tcW w:w="0" w:type="auto"/>
                  <w:tcBorders>
                    <w:top w:val="single" w:sz="12" w:space="0" w:color="auto"/>
                    <w:bottom w:val="single" w:sz="4" w:space="0" w:color="auto"/>
                  </w:tcBorders>
                  <w:vAlign w:val="center"/>
                </w:tcPr>
                <w:p w14:paraId="428AF951" w14:textId="77777777" w:rsidR="00AC0B7A" w:rsidRPr="00830DB2" w:rsidRDefault="00000000">
                  <w:pPr>
                    <w:pStyle w:val="30"/>
                  </w:pPr>
                  <w:r w:rsidRPr="00830DB2">
                    <w:rPr>
                      <w:rFonts w:hint="eastAsia"/>
                    </w:rPr>
                    <w:t>/</w:t>
                  </w:r>
                </w:p>
              </w:tc>
              <w:tc>
                <w:tcPr>
                  <w:tcW w:w="0" w:type="auto"/>
                  <w:tcBorders>
                    <w:top w:val="single" w:sz="12" w:space="0" w:color="auto"/>
                    <w:bottom w:val="single" w:sz="4" w:space="0" w:color="auto"/>
                  </w:tcBorders>
                  <w:vAlign w:val="center"/>
                </w:tcPr>
                <w:p w14:paraId="688B72CA" w14:textId="77777777" w:rsidR="00AC0B7A" w:rsidRPr="00830DB2" w:rsidRDefault="00000000">
                  <w:pPr>
                    <w:pStyle w:val="30"/>
                  </w:pPr>
                  <w:r w:rsidRPr="00830DB2">
                    <w:rPr>
                      <w:rFonts w:hint="eastAsia"/>
                    </w:rPr>
                    <w:t>13</w:t>
                  </w:r>
                </w:p>
              </w:tc>
              <w:tc>
                <w:tcPr>
                  <w:tcW w:w="1368" w:type="dxa"/>
                  <w:vMerge w:val="restart"/>
                  <w:tcBorders>
                    <w:top w:val="single" w:sz="12" w:space="0" w:color="auto"/>
                  </w:tcBorders>
                  <w:vAlign w:val="center"/>
                </w:tcPr>
                <w:p w14:paraId="48BF8B78" w14:textId="77777777" w:rsidR="00AC0B7A" w:rsidRPr="00830DB2" w:rsidRDefault="00000000">
                  <w:pPr>
                    <w:pStyle w:val="30"/>
                  </w:pPr>
                  <w:r w:rsidRPr="00830DB2">
                    <w:rPr>
                      <w:rFonts w:hint="eastAsia"/>
                    </w:rPr>
                    <w:t>一般工业固废暂存间</w:t>
                  </w:r>
                </w:p>
              </w:tc>
              <w:tc>
                <w:tcPr>
                  <w:tcW w:w="2106" w:type="dxa"/>
                  <w:tcBorders>
                    <w:top w:val="single" w:sz="12" w:space="0" w:color="auto"/>
                    <w:bottom w:val="single" w:sz="4" w:space="0" w:color="000000"/>
                  </w:tcBorders>
                  <w:vAlign w:val="center"/>
                </w:tcPr>
                <w:p w14:paraId="77565D7F" w14:textId="77777777" w:rsidR="00AC0B7A" w:rsidRPr="00830DB2" w:rsidRDefault="00000000">
                  <w:pPr>
                    <w:pStyle w:val="30"/>
                  </w:pPr>
                  <w:r w:rsidRPr="00830DB2">
                    <w:rPr>
                      <w:rFonts w:hint="eastAsia"/>
                    </w:rPr>
                    <w:t>外售综合利用</w:t>
                  </w:r>
                </w:p>
              </w:tc>
              <w:tc>
                <w:tcPr>
                  <w:tcW w:w="0" w:type="auto"/>
                  <w:tcBorders>
                    <w:top w:val="single" w:sz="12" w:space="0" w:color="auto"/>
                    <w:bottom w:val="single" w:sz="4" w:space="0" w:color="auto"/>
                  </w:tcBorders>
                  <w:vAlign w:val="center"/>
                </w:tcPr>
                <w:p w14:paraId="474DC859" w14:textId="77777777" w:rsidR="00AC0B7A" w:rsidRPr="00830DB2" w:rsidRDefault="00000000">
                  <w:pPr>
                    <w:pStyle w:val="30"/>
                  </w:pPr>
                  <w:r w:rsidRPr="00830DB2">
                    <w:rPr>
                      <w:rFonts w:hint="eastAsia"/>
                    </w:rPr>
                    <w:t>13</w:t>
                  </w:r>
                </w:p>
              </w:tc>
            </w:tr>
            <w:tr w:rsidR="00AC0B7A" w:rsidRPr="00830DB2" w14:paraId="1900A43C" w14:textId="77777777">
              <w:trPr>
                <w:trHeight w:val="23"/>
                <w:jc w:val="center"/>
              </w:trPr>
              <w:tc>
                <w:tcPr>
                  <w:tcW w:w="0" w:type="auto"/>
                  <w:tcBorders>
                    <w:tl2br w:val="nil"/>
                    <w:tr2bl w:val="nil"/>
                  </w:tcBorders>
                  <w:vAlign w:val="center"/>
                </w:tcPr>
                <w:p w14:paraId="7765622C" w14:textId="77777777" w:rsidR="00AC0B7A" w:rsidRPr="00830DB2" w:rsidRDefault="00000000">
                  <w:pPr>
                    <w:pStyle w:val="30"/>
                  </w:pPr>
                  <w:r w:rsidRPr="00830DB2">
                    <w:rPr>
                      <w:rFonts w:hint="eastAsia"/>
                    </w:rPr>
                    <w:t>包装</w:t>
                  </w:r>
                </w:p>
              </w:tc>
              <w:tc>
                <w:tcPr>
                  <w:tcW w:w="0" w:type="auto"/>
                  <w:tcBorders>
                    <w:tl2br w:val="nil"/>
                    <w:tr2bl w:val="nil"/>
                  </w:tcBorders>
                  <w:vAlign w:val="center"/>
                </w:tcPr>
                <w:p w14:paraId="07741BDD" w14:textId="77777777" w:rsidR="00AC0B7A" w:rsidRPr="00830DB2" w:rsidRDefault="00000000">
                  <w:pPr>
                    <w:pStyle w:val="30"/>
                  </w:pPr>
                  <w:r w:rsidRPr="00830DB2">
                    <w:rPr>
                      <w:rFonts w:hint="eastAsia"/>
                    </w:rPr>
                    <w:t>废包装材料</w:t>
                  </w:r>
                </w:p>
              </w:tc>
              <w:tc>
                <w:tcPr>
                  <w:tcW w:w="0" w:type="auto"/>
                  <w:vMerge/>
                  <w:tcBorders>
                    <w:tl2br w:val="nil"/>
                    <w:tr2bl w:val="nil"/>
                  </w:tcBorders>
                  <w:vAlign w:val="center"/>
                </w:tcPr>
                <w:p w14:paraId="0C5D93BA" w14:textId="77777777" w:rsidR="00AC0B7A" w:rsidRPr="00830DB2" w:rsidRDefault="00AC0B7A">
                  <w:pPr>
                    <w:pStyle w:val="30"/>
                  </w:pPr>
                </w:p>
              </w:tc>
              <w:tc>
                <w:tcPr>
                  <w:tcW w:w="0" w:type="auto"/>
                  <w:tcBorders>
                    <w:tl2br w:val="nil"/>
                    <w:tr2bl w:val="nil"/>
                  </w:tcBorders>
                  <w:vAlign w:val="center"/>
                </w:tcPr>
                <w:p w14:paraId="7CF90103" w14:textId="77777777" w:rsidR="00AC0B7A" w:rsidRPr="00830DB2" w:rsidRDefault="00000000">
                  <w:pPr>
                    <w:pStyle w:val="30"/>
                  </w:pPr>
                  <w:r w:rsidRPr="00830DB2">
                    <w:rPr>
                      <w:rFonts w:hint="eastAsia"/>
                    </w:rPr>
                    <w:t>/</w:t>
                  </w:r>
                </w:p>
              </w:tc>
              <w:tc>
                <w:tcPr>
                  <w:tcW w:w="0" w:type="auto"/>
                  <w:tcBorders>
                    <w:tl2br w:val="nil"/>
                    <w:tr2bl w:val="nil"/>
                  </w:tcBorders>
                  <w:vAlign w:val="center"/>
                </w:tcPr>
                <w:p w14:paraId="77A8C400" w14:textId="77777777" w:rsidR="00AC0B7A" w:rsidRPr="00830DB2" w:rsidRDefault="00000000">
                  <w:pPr>
                    <w:pStyle w:val="30"/>
                  </w:pPr>
                  <w:r w:rsidRPr="00830DB2">
                    <w:t>900-003-S17</w:t>
                  </w:r>
                </w:p>
              </w:tc>
              <w:tc>
                <w:tcPr>
                  <w:tcW w:w="0" w:type="auto"/>
                  <w:tcBorders>
                    <w:tl2br w:val="nil"/>
                    <w:tr2bl w:val="nil"/>
                  </w:tcBorders>
                  <w:vAlign w:val="center"/>
                </w:tcPr>
                <w:p w14:paraId="20743434"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250380A4" w14:textId="77777777" w:rsidR="00AC0B7A" w:rsidRPr="00830DB2" w:rsidRDefault="00000000">
                  <w:pPr>
                    <w:pStyle w:val="30"/>
                  </w:pPr>
                  <w:r w:rsidRPr="00830DB2">
                    <w:rPr>
                      <w:rFonts w:hint="eastAsia"/>
                    </w:rPr>
                    <w:t>/</w:t>
                  </w:r>
                </w:p>
              </w:tc>
              <w:tc>
                <w:tcPr>
                  <w:tcW w:w="0" w:type="auto"/>
                  <w:tcBorders>
                    <w:tl2br w:val="nil"/>
                    <w:tr2bl w:val="nil"/>
                  </w:tcBorders>
                  <w:vAlign w:val="center"/>
                </w:tcPr>
                <w:p w14:paraId="126ACD93" w14:textId="77777777" w:rsidR="00AC0B7A" w:rsidRPr="00830DB2" w:rsidRDefault="00000000">
                  <w:pPr>
                    <w:pStyle w:val="30"/>
                  </w:pPr>
                  <w:r w:rsidRPr="00830DB2">
                    <w:rPr>
                      <w:rFonts w:hint="eastAsia"/>
                    </w:rPr>
                    <w:t>0.5</w:t>
                  </w:r>
                </w:p>
              </w:tc>
              <w:tc>
                <w:tcPr>
                  <w:tcW w:w="1368" w:type="dxa"/>
                  <w:vMerge/>
                  <w:tcBorders>
                    <w:tl2br w:val="nil"/>
                    <w:tr2bl w:val="nil"/>
                  </w:tcBorders>
                  <w:vAlign w:val="center"/>
                </w:tcPr>
                <w:p w14:paraId="265D4A82" w14:textId="77777777" w:rsidR="00AC0B7A" w:rsidRPr="00830DB2" w:rsidRDefault="00AC0B7A">
                  <w:pPr>
                    <w:pStyle w:val="30"/>
                  </w:pPr>
                </w:p>
              </w:tc>
              <w:tc>
                <w:tcPr>
                  <w:tcW w:w="2106" w:type="dxa"/>
                  <w:tcBorders>
                    <w:tl2br w:val="nil"/>
                    <w:tr2bl w:val="nil"/>
                  </w:tcBorders>
                  <w:vAlign w:val="center"/>
                </w:tcPr>
                <w:p w14:paraId="6400295A" w14:textId="77777777" w:rsidR="00AC0B7A" w:rsidRPr="00830DB2" w:rsidRDefault="00000000">
                  <w:pPr>
                    <w:pStyle w:val="30"/>
                  </w:pPr>
                  <w:r w:rsidRPr="00830DB2">
                    <w:t>外售综合利用</w:t>
                  </w:r>
                </w:p>
              </w:tc>
              <w:tc>
                <w:tcPr>
                  <w:tcW w:w="0" w:type="auto"/>
                  <w:tcBorders>
                    <w:tl2br w:val="nil"/>
                    <w:tr2bl w:val="nil"/>
                  </w:tcBorders>
                  <w:vAlign w:val="center"/>
                </w:tcPr>
                <w:p w14:paraId="753F5083" w14:textId="77777777" w:rsidR="00AC0B7A" w:rsidRPr="00830DB2" w:rsidRDefault="00000000">
                  <w:pPr>
                    <w:pStyle w:val="30"/>
                  </w:pPr>
                  <w:r w:rsidRPr="00830DB2">
                    <w:rPr>
                      <w:rFonts w:hint="eastAsia"/>
                    </w:rPr>
                    <w:t>0.5</w:t>
                  </w:r>
                </w:p>
              </w:tc>
            </w:tr>
            <w:tr w:rsidR="00AC0B7A" w:rsidRPr="00830DB2" w14:paraId="029F1867" w14:textId="77777777">
              <w:trPr>
                <w:trHeight w:val="23"/>
                <w:jc w:val="center"/>
              </w:trPr>
              <w:tc>
                <w:tcPr>
                  <w:tcW w:w="0" w:type="auto"/>
                  <w:tcBorders>
                    <w:tl2br w:val="nil"/>
                    <w:tr2bl w:val="nil"/>
                  </w:tcBorders>
                  <w:vAlign w:val="center"/>
                </w:tcPr>
                <w:p w14:paraId="48A941FA" w14:textId="77777777" w:rsidR="00AC0B7A" w:rsidRPr="00830DB2" w:rsidRDefault="00000000">
                  <w:pPr>
                    <w:pStyle w:val="30"/>
                  </w:pPr>
                  <w:r w:rsidRPr="00830DB2">
                    <w:rPr>
                      <w:rFonts w:hint="eastAsia"/>
                    </w:rPr>
                    <w:t>喷粉</w:t>
                  </w:r>
                </w:p>
              </w:tc>
              <w:tc>
                <w:tcPr>
                  <w:tcW w:w="0" w:type="auto"/>
                  <w:tcBorders>
                    <w:tl2br w:val="nil"/>
                    <w:tr2bl w:val="nil"/>
                  </w:tcBorders>
                  <w:vAlign w:val="center"/>
                </w:tcPr>
                <w:p w14:paraId="2054E5CB" w14:textId="77777777" w:rsidR="00AC0B7A" w:rsidRPr="00830DB2" w:rsidRDefault="00000000">
                  <w:pPr>
                    <w:pStyle w:val="30"/>
                  </w:pPr>
                  <w:r w:rsidRPr="00830DB2">
                    <w:rPr>
                      <w:rFonts w:hint="eastAsia"/>
                    </w:rPr>
                    <w:t>除尘器灰渣</w:t>
                  </w:r>
                </w:p>
              </w:tc>
              <w:tc>
                <w:tcPr>
                  <w:tcW w:w="0" w:type="auto"/>
                  <w:vMerge/>
                  <w:tcBorders>
                    <w:tl2br w:val="nil"/>
                    <w:tr2bl w:val="nil"/>
                  </w:tcBorders>
                  <w:vAlign w:val="center"/>
                </w:tcPr>
                <w:p w14:paraId="74006BA5" w14:textId="77777777" w:rsidR="00AC0B7A" w:rsidRPr="00830DB2" w:rsidRDefault="00AC0B7A">
                  <w:pPr>
                    <w:pStyle w:val="30"/>
                  </w:pPr>
                </w:p>
              </w:tc>
              <w:tc>
                <w:tcPr>
                  <w:tcW w:w="0" w:type="auto"/>
                  <w:tcBorders>
                    <w:tl2br w:val="nil"/>
                    <w:tr2bl w:val="nil"/>
                  </w:tcBorders>
                  <w:vAlign w:val="center"/>
                </w:tcPr>
                <w:p w14:paraId="4F2E7D0C" w14:textId="77777777" w:rsidR="00AC0B7A" w:rsidRPr="00830DB2" w:rsidRDefault="00000000">
                  <w:pPr>
                    <w:pStyle w:val="30"/>
                  </w:pPr>
                  <w:r w:rsidRPr="00830DB2">
                    <w:rPr>
                      <w:rFonts w:hint="eastAsia"/>
                    </w:rPr>
                    <w:t>/</w:t>
                  </w:r>
                </w:p>
              </w:tc>
              <w:tc>
                <w:tcPr>
                  <w:tcW w:w="0" w:type="auto"/>
                  <w:tcBorders>
                    <w:tl2br w:val="nil"/>
                    <w:tr2bl w:val="nil"/>
                  </w:tcBorders>
                  <w:vAlign w:val="center"/>
                </w:tcPr>
                <w:p w14:paraId="4580029C" w14:textId="77777777" w:rsidR="00AC0B7A" w:rsidRPr="00830DB2" w:rsidRDefault="00000000">
                  <w:pPr>
                    <w:pStyle w:val="30"/>
                  </w:pPr>
                  <w:r w:rsidRPr="00830DB2">
                    <w:t>900-099-S59</w:t>
                  </w:r>
                </w:p>
              </w:tc>
              <w:tc>
                <w:tcPr>
                  <w:tcW w:w="0" w:type="auto"/>
                  <w:tcBorders>
                    <w:tl2br w:val="nil"/>
                    <w:tr2bl w:val="nil"/>
                  </w:tcBorders>
                  <w:vAlign w:val="center"/>
                </w:tcPr>
                <w:p w14:paraId="5AF0FEED"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6A70A548" w14:textId="77777777" w:rsidR="00AC0B7A" w:rsidRPr="00830DB2" w:rsidRDefault="00000000">
                  <w:pPr>
                    <w:jc w:val="center"/>
                  </w:pPr>
                  <w:r w:rsidRPr="00830DB2">
                    <w:rPr>
                      <w:rFonts w:hint="eastAsia"/>
                    </w:rPr>
                    <w:t>/</w:t>
                  </w:r>
                </w:p>
              </w:tc>
              <w:tc>
                <w:tcPr>
                  <w:tcW w:w="0" w:type="auto"/>
                  <w:tcBorders>
                    <w:tl2br w:val="nil"/>
                    <w:tr2bl w:val="nil"/>
                  </w:tcBorders>
                  <w:vAlign w:val="center"/>
                </w:tcPr>
                <w:p w14:paraId="7E81BD87" w14:textId="77777777" w:rsidR="00AC0B7A" w:rsidRPr="00830DB2" w:rsidRDefault="00000000">
                  <w:pPr>
                    <w:pStyle w:val="30"/>
                  </w:pPr>
                  <w:r w:rsidRPr="00830DB2">
                    <w:rPr>
                      <w:rFonts w:hint="eastAsia"/>
                    </w:rPr>
                    <w:t>2.705</w:t>
                  </w:r>
                </w:p>
              </w:tc>
              <w:tc>
                <w:tcPr>
                  <w:tcW w:w="1368" w:type="dxa"/>
                  <w:vMerge/>
                  <w:tcBorders>
                    <w:tl2br w:val="nil"/>
                    <w:tr2bl w:val="nil"/>
                  </w:tcBorders>
                  <w:vAlign w:val="center"/>
                </w:tcPr>
                <w:p w14:paraId="5250E658" w14:textId="77777777" w:rsidR="00AC0B7A" w:rsidRPr="00830DB2" w:rsidRDefault="00AC0B7A">
                  <w:pPr>
                    <w:pStyle w:val="30"/>
                  </w:pPr>
                </w:p>
              </w:tc>
              <w:tc>
                <w:tcPr>
                  <w:tcW w:w="2106" w:type="dxa"/>
                  <w:tcBorders>
                    <w:tl2br w:val="nil"/>
                    <w:tr2bl w:val="nil"/>
                  </w:tcBorders>
                  <w:vAlign w:val="center"/>
                </w:tcPr>
                <w:p w14:paraId="04A19304" w14:textId="77777777" w:rsidR="00AC0B7A" w:rsidRPr="00830DB2" w:rsidRDefault="00000000">
                  <w:pPr>
                    <w:pStyle w:val="30"/>
                  </w:pPr>
                  <w:r w:rsidRPr="00830DB2">
                    <w:t>外售综合利用</w:t>
                  </w:r>
                </w:p>
              </w:tc>
              <w:tc>
                <w:tcPr>
                  <w:tcW w:w="0" w:type="auto"/>
                  <w:tcBorders>
                    <w:tl2br w:val="nil"/>
                    <w:tr2bl w:val="nil"/>
                  </w:tcBorders>
                  <w:vAlign w:val="center"/>
                </w:tcPr>
                <w:p w14:paraId="4591BA26" w14:textId="77777777" w:rsidR="00AC0B7A" w:rsidRPr="00830DB2" w:rsidRDefault="00000000">
                  <w:pPr>
                    <w:pStyle w:val="30"/>
                  </w:pPr>
                  <w:r w:rsidRPr="00830DB2">
                    <w:rPr>
                      <w:rFonts w:hint="eastAsia"/>
                    </w:rPr>
                    <w:t>2.705</w:t>
                  </w:r>
                </w:p>
              </w:tc>
            </w:tr>
            <w:tr w:rsidR="00AC0B7A" w:rsidRPr="00830DB2" w14:paraId="2D4BFC2A" w14:textId="77777777">
              <w:trPr>
                <w:trHeight w:val="23"/>
                <w:jc w:val="center"/>
              </w:trPr>
              <w:tc>
                <w:tcPr>
                  <w:tcW w:w="0" w:type="auto"/>
                  <w:tcBorders>
                    <w:tl2br w:val="nil"/>
                    <w:tr2bl w:val="nil"/>
                  </w:tcBorders>
                  <w:vAlign w:val="center"/>
                </w:tcPr>
                <w:p w14:paraId="2C77DDAB" w14:textId="77777777" w:rsidR="00AC0B7A" w:rsidRPr="00830DB2" w:rsidRDefault="00000000">
                  <w:pPr>
                    <w:spacing w:line="0" w:lineRule="atLeast"/>
                    <w:jc w:val="center"/>
                    <w:rPr>
                      <w:kern w:val="18"/>
                      <w:szCs w:val="21"/>
                    </w:rPr>
                  </w:pPr>
                  <w:r w:rsidRPr="00830DB2">
                    <w:rPr>
                      <w:rFonts w:hint="eastAsia"/>
                      <w:kern w:val="18"/>
                      <w:szCs w:val="21"/>
                    </w:rPr>
                    <w:t>废气处理</w:t>
                  </w:r>
                </w:p>
              </w:tc>
              <w:tc>
                <w:tcPr>
                  <w:tcW w:w="0" w:type="auto"/>
                  <w:tcBorders>
                    <w:tl2br w:val="nil"/>
                    <w:tr2bl w:val="nil"/>
                  </w:tcBorders>
                  <w:vAlign w:val="center"/>
                </w:tcPr>
                <w:p w14:paraId="0D7FB015" w14:textId="77777777" w:rsidR="00AC0B7A" w:rsidRPr="00830DB2" w:rsidRDefault="00000000">
                  <w:pPr>
                    <w:pStyle w:val="30"/>
                  </w:pPr>
                  <w:r w:rsidRPr="00830DB2">
                    <w:rPr>
                      <w:rFonts w:hint="eastAsia"/>
                    </w:rPr>
                    <w:t>回收粉尘</w:t>
                  </w:r>
                </w:p>
              </w:tc>
              <w:tc>
                <w:tcPr>
                  <w:tcW w:w="0" w:type="auto"/>
                  <w:vMerge/>
                  <w:tcBorders>
                    <w:tl2br w:val="nil"/>
                    <w:tr2bl w:val="nil"/>
                  </w:tcBorders>
                  <w:vAlign w:val="center"/>
                </w:tcPr>
                <w:p w14:paraId="7692E0A1" w14:textId="77777777" w:rsidR="00AC0B7A" w:rsidRPr="00830DB2" w:rsidRDefault="00AC0B7A">
                  <w:pPr>
                    <w:pStyle w:val="30"/>
                  </w:pPr>
                </w:p>
              </w:tc>
              <w:tc>
                <w:tcPr>
                  <w:tcW w:w="0" w:type="auto"/>
                  <w:tcBorders>
                    <w:tl2br w:val="nil"/>
                    <w:tr2bl w:val="nil"/>
                  </w:tcBorders>
                  <w:vAlign w:val="center"/>
                </w:tcPr>
                <w:p w14:paraId="7BC079DE" w14:textId="77777777" w:rsidR="00AC0B7A" w:rsidRPr="00830DB2" w:rsidRDefault="00000000">
                  <w:pPr>
                    <w:pStyle w:val="30"/>
                  </w:pPr>
                  <w:r w:rsidRPr="00830DB2">
                    <w:rPr>
                      <w:rFonts w:hint="eastAsia"/>
                    </w:rPr>
                    <w:t>/</w:t>
                  </w:r>
                </w:p>
              </w:tc>
              <w:tc>
                <w:tcPr>
                  <w:tcW w:w="1313" w:type="dxa"/>
                  <w:tcBorders>
                    <w:tl2br w:val="nil"/>
                    <w:tr2bl w:val="nil"/>
                  </w:tcBorders>
                  <w:vAlign w:val="center"/>
                </w:tcPr>
                <w:p w14:paraId="221043BE" w14:textId="77777777" w:rsidR="00AC0B7A" w:rsidRPr="00830DB2" w:rsidRDefault="00000000">
                  <w:pPr>
                    <w:pStyle w:val="30"/>
                  </w:pPr>
                  <w:r w:rsidRPr="00830DB2">
                    <w:t>900-099-S59</w:t>
                  </w:r>
                </w:p>
              </w:tc>
              <w:tc>
                <w:tcPr>
                  <w:tcW w:w="636" w:type="dxa"/>
                  <w:tcBorders>
                    <w:tl2br w:val="nil"/>
                    <w:tr2bl w:val="nil"/>
                  </w:tcBorders>
                  <w:vAlign w:val="center"/>
                </w:tcPr>
                <w:p w14:paraId="6503A0DE"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573F647A" w14:textId="77777777" w:rsidR="00AC0B7A" w:rsidRPr="00830DB2" w:rsidRDefault="00000000">
                  <w:pPr>
                    <w:jc w:val="center"/>
                  </w:pPr>
                  <w:r w:rsidRPr="00830DB2">
                    <w:rPr>
                      <w:rFonts w:hint="eastAsia"/>
                    </w:rPr>
                    <w:t>/</w:t>
                  </w:r>
                </w:p>
              </w:tc>
              <w:tc>
                <w:tcPr>
                  <w:tcW w:w="0" w:type="auto"/>
                  <w:tcBorders>
                    <w:tl2br w:val="nil"/>
                    <w:tr2bl w:val="nil"/>
                  </w:tcBorders>
                  <w:vAlign w:val="center"/>
                </w:tcPr>
                <w:p w14:paraId="35FE7184" w14:textId="77777777" w:rsidR="00AC0B7A" w:rsidRPr="00830DB2" w:rsidRDefault="00000000">
                  <w:pPr>
                    <w:pStyle w:val="30"/>
                  </w:pPr>
                  <w:r w:rsidRPr="00830DB2">
                    <w:rPr>
                      <w:rFonts w:hint="eastAsia"/>
                    </w:rPr>
                    <w:t>3.85</w:t>
                  </w:r>
                </w:p>
              </w:tc>
              <w:tc>
                <w:tcPr>
                  <w:tcW w:w="1368" w:type="dxa"/>
                  <w:vMerge/>
                  <w:tcBorders>
                    <w:tl2br w:val="nil"/>
                    <w:tr2bl w:val="nil"/>
                  </w:tcBorders>
                  <w:vAlign w:val="center"/>
                </w:tcPr>
                <w:p w14:paraId="7D559C95" w14:textId="77777777" w:rsidR="00AC0B7A" w:rsidRPr="00830DB2" w:rsidRDefault="00AC0B7A">
                  <w:pPr>
                    <w:pStyle w:val="30"/>
                  </w:pPr>
                </w:p>
              </w:tc>
              <w:tc>
                <w:tcPr>
                  <w:tcW w:w="2106" w:type="dxa"/>
                  <w:tcBorders>
                    <w:tl2br w:val="nil"/>
                    <w:tr2bl w:val="nil"/>
                  </w:tcBorders>
                  <w:vAlign w:val="center"/>
                </w:tcPr>
                <w:p w14:paraId="5864F2D8" w14:textId="77777777" w:rsidR="00AC0B7A" w:rsidRPr="00830DB2" w:rsidRDefault="00000000">
                  <w:pPr>
                    <w:pStyle w:val="30"/>
                  </w:pPr>
                  <w:r w:rsidRPr="00830DB2">
                    <w:rPr>
                      <w:rFonts w:hint="eastAsia"/>
                    </w:rPr>
                    <w:t>回用于生产</w:t>
                  </w:r>
                </w:p>
              </w:tc>
              <w:tc>
                <w:tcPr>
                  <w:tcW w:w="0" w:type="auto"/>
                  <w:tcBorders>
                    <w:tl2br w:val="nil"/>
                    <w:tr2bl w:val="nil"/>
                  </w:tcBorders>
                  <w:vAlign w:val="center"/>
                </w:tcPr>
                <w:p w14:paraId="33C525E8" w14:textId="77777777" w:rsidR="00AC0B7A" w:rsidRPr="00830DB2" w:rsidRDefault="00000000">
                  <w:pPr>
                    <w:pStyle w:val="30"/>
                  </w:pPr>
                  <w:r w:rsidRPr="00830DB2">
                    <w:rPr>
                      <w:rFonts w:hint="eastAsia"/>
                    </w:rPr>
                    <w:t>3.85</w:t>
                  </w:r>
                </w:p>
              </w:tc>
            </w:tr>
            <w:tr w:rsidR="00AC0B7A" w:rsidRPr="00830DB2" w14:paraId="5600CB7A" w14:textId="77777777">
              <w:trPr>
                <w:trHeight w:val="23"/>
                <w:jc w:val="center"/>
              </w:trPr>
              <w:tc>
                <w:tcPr>
                  <w:tcW w:w="0" w:type="auto"/>
                  <w:vMerge w:val="restart"/>
                  <w:tcBorders>
                    <w:tl2br w:val="nil"/>
                    <w:tr2bl w:val="nil"/>
                  </w:tcBorders>
                  <w:vAlign w:val="center"/>
                </w:tcPr>
                <w:p w14:paraId="5715AAA7" w14:textId="77777777" w:rsidR="00AC0B7A" w:rsidRPr="00830DB2" w:rsidRDefault="00000000">
                  <w:pPr>
                    <w:spacing w:line="0" w:lineRule="atLeast"/>
                    <w:jc w:val="center"/>
                    <w:rPr>
                      <w:kern w:val="18"/>
                      <w:szCs w:val="21"/>
                    </w:rPr>
                  </w:pPr>
                  <w:r w:rsidRPr="00830DB2">
                    <w:rPr>
                      <w:rFonts w:hint="eastAsia"/>
                      <w:kern w:val="18"/>
                      <w:szCs w:val="21"/>
                    </w:rPr>
                    <w:t>机加工</w:t>
                  </w:r>
                </w:p>
              </w:tc>
              <w:tc>
                <w:tcPr>
                  <w:tcW w:w="0" w:type="auto"/>
                  <w:tcBorders>
                    <w:tl2br w:val="nil"/>
                    <w:tr2bl w:val="nil"/>
                  </w:tcBorders>
                  <w:vAlign w:val="center"/>
                </w:tcPr>
                <w:p w14:paraId="7540A8DF" w14:textId="77777777" w:rsidR="00AC0B7A" w:rsidRPr="00830DB2" w:rsidRDefault="00000000">
                  <w:pPr>
                    <w:pStyle w:val="30"/>
                  </w:pPr>
                  <w:r w:rsidRPr="00830DB2">
                    <w:rPr>
                      <w:rFonts w:hint="eastAsia"/>
                    </w:rPr>
                    <w:t>废机油</w:t>
                  </w:r>
                </w:p>
              </w:tc>
              <w:tc>
                <w:tcPr>
                  <w:tcW w:w="1191" w:type="dxa"/>
                  <w:vMerge w:val="restart"/>
                  <w:tcBorders>
                    <w:tl2br w:val="nil"/>
                    <w:tr2bl w:val="nil"/>
                  </w:tcBorders>
                  <w:vAlign w:val="center"/>
                </w:tcPr>
                <w:p w14:paraId="4C9B7BE8" w14:textId="77777777" w:rsidR="00AC0B7A" w:rsidRPr="00830DB2" w:rsidRDefault="00000000">
                  <w:pPr>
                    <w:pStyle w:val="30"/>
                  </w:pPr>
                  <w:r w:rsidRPr="00830DB2">
                    <w:rPr>
                      <w:rFonts w:hint="eastAsia"/>
                    </w:rPr>
                    <w:t>危险废物</w:t>
                  </w:r>
                </w:p>
              </w:tc>
              <w:tc>
                <w:tcPr>
                  <w:tcW w:w="0" w:type="auto"/>
                  <w:tcBorders>
                    <w:tl2br w:val="nil"/>
                    <w:tr2bl w:val="nil"/>
                  </w:tcBorders>
                  <w:vAlign w:val="center"/>
                </w:tcPr>
                <w:p w14:paraId="03ED47BB" w14:textId="77777777" w:rsidR="00AC0B7A" w:rsidRPr="00830DB2" w:rsidRDefault="00000000">
                  <w:pPr>
                    <w:pStyle w:val="30"/>
                  </w:pPr>
                  <w:r w:rsidRPr="00830DB2">
                    <w:rPr>
                      <w:rFonts w:hint="eastAsia"/>
                    </w:rPr>
                    <w:t>矿物质油</w:t>
                  </w:r>
                </w:p>
              </w:tc>
              <w:tc>
                <w:tcPr>
                  <w:tcW w:w="0" w:type="auto"/>
                  <w:tcBorders>
                    <w:tl2br w:val="nil"/>
                    <w:tr2bl w:val="nil"/>
                  </w:tcBorders>
                  <w:vAlign w:val="center"/>
                </w:tcPr>
                <w:p w14:paraId="40E5793F" w14:textId="77777777" w:rsidR="00AC0B7A" w:rsidRPr="00830DB2" w:rsidRDefault="00000000">
                  <w:pPr>
                    <w:pStyle w:val="30"/>
                  </w:pPr>
                  <w:r w:rsidRPr="00830DB2">
                    <w:rPr>
                      <w:rFonts w:hint="eastAsia"/>
                    </w:rPr>
                    <w:t>900-214-08</w:t>
                  </w:r>
                </w:p>
              </w:tc>
              <w:tc>
                <w:tcPr>
                  <w:tcW w:w="0" w:type="auto"/>
                  <w:tcBorders>
                    <w:tl2br w:val="nil"/>
                    <w:tr2bl w:val="nil"/>
                  </w:tcBorders>
                  <w:vAlign w:val="center"/>
                </w:tcPr>
                <w:p w14:paraId="3E693516" w14:textId="77777777" w:rsidR="00AC0B7A" w:rsidRPr="00830DB2" w:rsidRDefault="00000000">
                  <w:pPr>
                    <w:pStyle w:val="30"/>
                  </w:pPr>
                  <w:r w:rsidRPr="00830DB2">
                    <w:rPr>
                      <w:rFonts w:hint="eastAsia"/>
                    </w:rPr>
                    <w:t>液态</w:t>
                  </w:r>
                </w:p>
              </w:tc>
              <w:tc>
                <w:tcPr>
                  <w:tcW w:w="0" w:type="auto"/>
                  <w:tcBorders>
                    <w:tl2br w:val="nil"/>
                    <w:tr2bl w:val="nil"/>
                  </w:tcBorders>
                  <w:vAlign w:val="center"/>
                </w:tcPr>
                <w:p w14:paraId="6526669B" w14:textId="77777777" w:rsidR="00AC0B7A" w:rsidRPr="00830DB2" w:rsidRDefault="00000000">
                  <w:pPr>
                    <w:pStyle w:val="30"/>
                  </w:pPr>
                  <w:r w:rsidRPr="00830DB2">
                    <w:t>T</w:t>
                  </w:r>
                  <w:r w:rsidRPr="00830DB2">
                    <w:t>，</w:t>
                  </w:r>
                  <w:r w:rsidRPr="00830DB2">
                    <w:t>I</w:t>
                  </w:r>
                </w:p>
              </w:tc>
              <w:tc>
                <w:tcPr>
                  <w:tcW w:w="0" w:type="auto"/>
                  <w:tcBorders>
                    <w:tl2br w:val="nil"/>
                    <w:tr2bl w:val="nil"/>
                  </w:tcBorders>
                  <w:vAlign w:val="center"/>
                </w:tcPr>
                <w:p w14:paraId="0D3B2B71" w14:textId="77777777" w:rsidR="00AC0B7A" w:rsidRPr="00830DB2" w:rsidRDefault="00000000">
                  <w:pPr>
                    <w:pStyle w:val="30"/>
                  </w:pPr>
                  <w:r w:rsidRPr="00830DB2">
                    <w:rPr>
                      <w:rFonts w:hint="eastAsia"/>
                    </w:rPr>
                    <w:t>0.05</w:t>
                  </w:r>
                </w:p>
              </w:tc>
              <w:tc>
                <w:tcPr>
                  <w:tcW w:w="1368" w:type="dxa"/>
                  <w:vMerge w:val="restart"/>
                  <w:tcBorders>
                    <w:tl2br w:val="nil"/>
                    <w:tr2bl w:val="nil"/>
                  </w:tcBorders>
                  <w:vAlign w:val="center"/>
                </w:tcPr>
                <w:p w14:paraId="31FE4D71" w14:textId="77777777" w:rsidR="00AC0B7A" w:rsidRPr="00830DB2" w:rsidRDefault="00000000">
                  <w:pPr>
                    <w:pStyle w:val="30"/>
                  </w:pPr>
                  <w:r w:rsidRPr="00830DB2">
                    <w:rPr>
                      <w:rFonts w:hint="eastAsia"/>
                    </w:rPr>
                    <w:t>危险废物暂存间</w:t>
                  </w:r>
                </w:p>
              </w:tc>
              <w:tc>
                <w:tcPr>
                  <w:tcW w:w="2106" w:type="dxa"/>
                  <w:tcBorders>
                    <w:tl2br w:val="nil"/>
                    <w:tr2bl w:val="nil"/>
                  </w:tcBorders>
                  <w:vAlign w:val="center"/>
                </w:tcPr>
                <w:p w14:paraId="03EDB528"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514B6F7C" w14:textId="77777777" w:rsidR="00AC0B7A" w:rsidRPr="00830DB2" w:rsidRDefault="00000000">
                  <w:pPr>
                    <w:pStyle w:val="30"/>
                  </w:pPr>
                  <w:r w:rsidRPr="00830DB2">
                    <w:rPr>
                      <w:rFonts w:hint="eastAsia"/>
                    </w:rPr>
                    <w:t>0.05</w:t>
                  </w:r>
                </w:p>
              </w:tc>
            </w:tr>
            <w:tr w:rsidR="00AC0B7A" w:rsidRPr="00830DB2" w14:paraId="1179EF7F" w14:textId="77777777">
              <w:trPr>
                <w:trHeight w:val="23"/>
                <w:jc w:val="center"/>
              </w:trPr>
              <w:tc>
                <w:tcPr>
                  <w:tcW w:w="0" w:type="auto"/>
                  <w:vMerge/>
                  <w:tcBorders>
                    <w:tl2br w:val="nil"/>
                    <w:tr2bl w:val="nil"/>
                  </w:tcBorders>
                  <w:vAlign w:val="center"/>
                </w:tcPr>
                <w:p w14:paraId="6135E26E" w14:textId="77777777" w:rsidR="00AC0B7A" w:rsidRPr="00830DB2" w:rsidRDefault="00AC0B7A">
                  <w:pPr>
                    <w:spacing w:line="0" w:lineRule="atLeast"/>
                    <w:jc w:val="center"/>
                    <w:rPr>
                      <w:kern w:val="18"/>
                      <w:szCs w:val="21"/>
                    </w:rPr>
                  </w:pPr>
                </w:p>
              </w:tc>
              <w:tc>
                <w:tcPr>
                  <w:tcW w:w="0" w:type="auto"/>
                  <w:tcBorders>
                    <w:tl2br w:val="nil"/>
                    <w:tr2bl w:val="nil"/>
                  </w:tcBorders>
                  <w:vAlign w:val="center"/>
                </w:tcPr>
                <w:p w14:paraId="6B3C6DB3" w14:textId="77777777" w:rsidR="00AC0B7A" w:rsidRPr="00830DB2" w:rsidRDefault="00000000">
                  <w:pPr>
                    <w:pStyle w:val="30"/>
                  </w:pPr>
                  <w:r w:rsidRPr="00830DB2">
                    <w:t>废机油桶</w:t>
                  </w:r>
                </w:p>
              </w:tc>
              <w:tc>
                <w:tcPr>
                  <w:tcW w:w="1191" w:type="dxa"/>
                  <w:vMerge/>
                  <w:tcBorders>
                    <w:tl2br w:val="nil"/>
                    <w:tr2bl w:val="nil"/>
                  </w:tcBorders>
                  <w:vAlign w:val="center"/>
                </w:tcPr>
                <w:p w14:paraId="084960C5" w14:textId="77777777" w:rsidR="00AC0B7A" w:rsidRPr="00830DB2" w:rsidRDefault="00AC0B7A">
                  <w:pPr>
                    <w:pStyle w:val="30"/>
                  </w:pPr>
                </w:p>
              </w:tc>
              <w:tc>
                <w:tcPr>
                  <w:tcW w:w="0" w:type="auto"/>
                  <w:tcBorders>
                    <w:tl2br w:val="nil"/>
                    <w:tr2bl w:val="nil"/>
                  </w:tcBorders>
                  <w:vAlign w:val="center"/>
                </w:tcPr>
                <w:p w14:paraId="0212190C" w14:textId="77777777" w:rsidR="00AC0B7A" w:rsidRPr="00830DB2" w:rsidRDefault="00000000">
                  <w:pPr>
                    <w:pStyle w:val="30"/>
                  </w:pPr>
                  <w:r w:rsidRPr="00830DB2">
                    <w:rPr>
                      <w:rFonts w:hint="eastAsia"/>
                    </w:rPr>
                    <w:t>矿物质油</w:t>
                  </w:r>
                </w:p>
              </w:tc>
              <w:tc>
                <w:tcPr>
                  <w:tcW w:w="0" w:type="auto"/>
                  <w:tcBorders>
                    <w:tl2br w:val="nil"/>
                    <w:tr2bl w:val="nil"/>
                  </w:tcBorders>
                  <w:vAlign w:val="center"/>
                </w:tcPr>
                <w:p w14:paraId="0B578CAC" w14:textId="77777777" w:rsidR="00AC0B7A" w:rsidRPr="00830DB2" w:rsidRDefault="00000000">
                  <w:pPr>
                    <w:pStyle w:val="30"/>
                  </w:pPr>
                  <w:r w:rsidRPr="00830DB2">
                    <w:t>900-249-08</w:t>
                  </w:r>
                </w:p>
              </w:tc>
              <w:tc>
                <w:tcPr>
                  <w:tcW w:w="0" w:type="auto"/>
                  <w:tcBorders>
                    <w:tl2br w:val="nil"/>
                    <w:tr2bl w:val="nil"/>
                  </w:tcBorders>
                  <w:vAlign w:val="center"/>
                </w:tcPr>
                <w:p w14:paraId="38BC5583"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2C2967CF" w14:textId="77777777" w:rsidR="00AC0B7A" w:rsidRPr="00830DB2" w:rsidRDefault="00000000">
                  <w:pPr>
                    <w:pStyle w:val="30"/>
                  </w:pPr>
                  <w:r w:rsidRPr="00830DB2">
                    <w:t>T</w:t>
                  </w:r>
                  <w:r w:rsidRPr="00830DB2">
                    <w:t>，</w:t>
                  </w:r>
                  <w:r w:rsidRPr="00830DB2">
                    <w:t>I</w:t>
                  </w:r>
                </w:p>
              </w:tc>
              <w:tc>
                <w:tcPr>
                  <w:tcW w:w="0" w:type="auto"/>
                  <w:tcBorders>
                    <w:tl2br w:val="nil"/>
                    <w:tr2bl w:val="nil"/>
                  </w:tcBorders>
                  <w:vAlign w:val="center"/>
                </w:tcPr>
                <w:p w14:paraId="4B8049F7" w14:textId="77777777" w:rsidR="00AC0B7A" w:rsidRPr="00830DB2" w:rsidRDefault="00000000">
                  <w:pPr>
                    <w:pStyle w:val="30"/>
                  </w:pPr>
                  <w:r w:rsidRPr="00830DB2">
                    <w:rPr>
                      <w:rFonts w:hint="eastAsia"/>
                    </w:rPr>
                    <w:t>0.005</w:t>
                  </w:r>
                </w:p>
              </w:tc>
              <w:tc>
                <w:tcPr>
                  <w:tcW w:w="1368" w:type="dxa"/>
                  <w:vMerge/>
                  <w:tcBorders>
                    <w:tl2br w:val="nil"/>
                    <w:tr2bl w:val="nil"/>
                  </w:tcBorders>
                  <w:vAlign w:val="center"/>
                </w:tcPr>
                <w:p w14:paraId="13A25370" w14:textId="77777777" w:rsidR="00AC0B7A" w:rsidRPr="00830DB2" w:rsidRDefault="00AC0B7A">
                  <w:pPr>
                    <w:pStyle w:val="30"/>
                  </w:pPr>
                </w:p>
              </w:tc>
              <w:tc>
                <w:tcPr>
                  <w:tcW w:w="2106" w:type="dxa"/>
                  <w:tcBorders>
                    <w:tl2br w:val="nil"/>
                    <w:tr2bl w:val="nil"/>
                  </w:tcBorders>
                  <w:vAlign w:val="center"/>
                </w:tcPr>
                <w:p w14:paraId="5567A6D5"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04782D99" w14:textId="77777777" w:rsidR="00AC0B7A" w:rsidRPr="00830DB2" w:rsidRDefault="00000000">
                  <w:pPr>
                    <w:pStyle w:val="30"/>
                  </w:pPr>
                  <w:r w:rsidRPr="00830DB2">
                    <w:rPr>
                      <w:rFonts w:hint="eastAsia"/>
                    </w:rPr>
                    <w:t>0.005</w:t>
                  </w:r>
                </w:p>
              </w:tc>
            </w:tr>
            <w:tr w:rsidR="00AC0B7A" w:rsidRPr="00830DB2" w14:paraId="79C009D9" w14:textId="77777777">
              <w:trPr>
                <w:trHeight w:val="23"/>
                <w:jc w:val="center"/>
              </w:trPr>
              <w:tc>
                <w:tcPr>
                  <w:tcW w:w="0" w:type="auto"/>
                  <w:vMerge/>
                  <w:tcBorders>
                    <w:tl2br w:val="nil"/>
                    <w:tr2bl w:val="nil"/>
                  </w:tcBorders>
                  <w:vAlign w:val="center"/>
                </w:tcPr>
                <w:p w14:paraId="6E461E2C" w14:textId="77777777" w:rsidR="00AC0B7A" w:rsidRPr="00830DB2" w:rsidRDefault="00AC0B7A">
                  <w:pPr>
                    <w:spacing w:line="0" w:lineRule="atLeast"/>
                    <w:jc w:val="center"/>
                    <w:rPr>
                      <w:kern w:val="18"/>
                      <w:szCs w:val="21"/>
                    </w:rPr>
                  </w:pPr>
                </w:p>
              </w:tc>
              <w:tc>
                <w:tcPr>
                  <w:tcW w:w="0" w:type="auto"/>
                  <w:tcBorders>
                    <w:tl2br w:val="nil"/>
                    <w:tr2bl w:val="nil"/>
                  </w:tcBorders>
                  <w:vAlign w:val="center"/>
                </w:tcPr>
                <w:p w14:paraId="13008229" w14:textId="77777777" w:rsidR="00AC0B7A" w:rsidRPr="00830DB2" w:rsidRDefault="00000000">
                  <w:pPr>
                    <w:pStyle w:val="30"/>
                  </w:pPr>
                  <w:r w:rsidRPr="00830DB2">
                    <w:t>废含油抹布</w:t>
                  </w:r>
                </w:p>
              </w:tc>
              <w:tc>
                <w:tcPr>
                  <w:tcW w:w="1191" w:type="dxa"/>
                  <w:vMerge/>
                  <w:tcBorders>
                    <w:tl2br w:val="nil"/>
                    <w:tr2bl w:val="nil"/>
                  </w:tcBorders>
                  <w:vAlign w:val="center"/>
                </w:tcPr>
                <w:p w14:paraId="158E2242" w14:textId="77777777" w:rsidR="00AC0B7A" w:rsidRPr="00830DB2" w:rsidRDefault="00AC0B7A">
                  <w:pPr>
                    <w:pStyle w:val="30"/>
                  </w:pPr>
                </w:p>
              </w:tc>
              <w:tc>
                <w:tcPr>
                  <w:tcW w:w="0" w:type="auto"/>
                  <w:tcBorders>
                    <w:tl2br w:val="nil"/>
                    <w:tr2bl w:val="nil"/>
                  </w:tcBorders>
                  <w:vAlign w:val="center"/>
                </w:tcPr>
                <w:p w14:paraId="08C4FCC5" w14:textId="77777777" w:rsidR="00AC0B7A" w:rsidRPr="00830DB2" w:rsidRDefault="00000000">
                  <w:pPr>
                    <w:pStyle w:val="30"/>
                  </w:pPr>
                  <w:r w:rsidRPr="00830DB2">
                    <w:rPr>
                      <w:rFonts w:hint="eastAsia"/>
                    </w:rPr>
                    <w:t>矿物质油</w:t>
                  </w:r>
                </w:p>
              </w:tc>
              <w:tc>
                <w:tcPr>
                  <w:tcW w:w="0" w:type="auto"/>
                  <w:tcBorders>
                    <w:tl2br w:val="nil"/>
                    <w:tr2bl w:val="nil"/>
                  </w:tcBorders>
                  <w:vAlign w:val="center"/>
                </w:tcPr>
                <w:p w14:paraId="0821CD4A" w14:textId="77777777" w:rsidR="00AC0B7A" w:rsidRPr="00830DB2" w:rsidRDefault="00000000">
                  <w:pPr>
                    <w:pStyle w:val="30"/>
                  </w:pPr>
                  <w:r w:rsidRPr="00830DB2">
                    <w:t>900-041-49</w:t>
                  </w:r>
                </w:p>
              </w:tc>
              <w:tc>
                <w:tcPr>
                  <w:tcW w:w="0" w:type="auto"/>
                  <w:tcBorders>
                    <w:tl2br w:val="nil"/>
                    <w:tr2bl w:val="nil"/>
                  </w:tcBorders>
                  <w:vAlign w:val="center"/>
                </w:tcPr>
                <w:p w14:paraId="13CD3A72"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4347E17C" w14:textId="77777777" w:rsidR="00AC0B7A" w:rsidRPr="00830DB2" w:rsidRDefault="00000000">
                  <w:pPr>
                    <w:pStyle w:val="30"/>
                  </w:pPr>
                  <w:r w:rsidRPr="00830DB2">
                    <w:t>T</w:t>
                  </w:r>
                </w:p>
              </w:tc>
              <w:tc>
                <w:tcPr>
                  <w:tcW w:w="0" w:type="auto"/>
                  <w:tcBorders>
                    <w:tl2br w:val="nil"/>
                    <w:tr2bl w:val="nil"/>
                  </w:tcBorders>
                  <w:vAlign w:val="center"/>
                </w:tcPr>
                <w:p w14:paraId="37A2231F" w14:textId="77777777" w:rsidR="00AC0B7A" w:rsidRPr="00830DB2" w:rsidRDefault="00000000">
                  <w:pPr>
                    <w:pStyle w:val="30"/>
                  </w:pPr>
                  <w:r w:rsidRPr="00830DB2">
                    <w:rPr>
                      <w:rFonts w:hint="eastAsia"/>
                    </w:rPr>
                    <w:t>0.01</w:t>
                  </w:r>
                </w:p>
              </w:tc>
              <w:tc>
                <w:tcPr>
                  <w:tcW w:w="1368" w:type="dxa"/>
                  <w:vMerge/>
                  <w:tcBorders>
                    <w:tl2br w:val="nil"/>
                    <w:tr2bl w:val="nil"/>
                  </w:tcBorders>
                  <w:vAlign w:val="center"/>
                </w:tcPr>
                <w:p w14:paraId="622A2444" w14:textId="77777777" w:rsidR="00AC0B7A" w:rsidRPr="00830DB2" w:rsidRDefault="00AC0B7A">
                  <w:pPr>
                    <w:pStyle w:val="30"/>
                  </w:pPr>
                </w:p>
              </w:tc>
              <w:tc>
                <w:tcPr>
                  <w:tcW w:w="2106" w:type="dxa"/>
                  <w:tcBorders>
                    <w:tl2br w:val="nil"/>
                    <w:tr2bl w:val="nil"/>
                  </w:tcBorders>
                  <w:vAlign w:val="center"/>
                </w:tcPr>
                <w:p w14:paraId="05BE33E7"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6CD9C74F" w14:textId="77777777" w:rsidR="00AC0B7A" w:rsidRPr="00830DB2" w:rsidRDefault="00000000">
                  <w:pPr>
                    <w:pStyle w:val="30"/>
                  </w:pPr>
                  <w:r w:rsidRPr="00830DB2">
                    <w:rPr>
                      <w:rFonts w:hint="eastAsia"/>
                    </w:rPr>
                    <w:t>0.01</w:t>
                  </w:r>
                </w:p>
              </w:tc>
            </w:tr>
            <w:tr w:rsidR="00AC0B7A" w:rsidRPr="00830DB2" w14:paraId="40A7E907" w14:textId="77777777">
              <w:trPr>
                <w:trHeight w:val="23"/>
                <w:jc w:val="center"/>
              </w:trPr>
              <w:tc>
                <w:tcPr>
                  <w:tcW w:w="0" w:type="auto"/>
                  <w:tcBorders>
                    <w:tl2br w:val="nil"/>
                    <w:tr2bl w:val="nil"/>
                  </w:tcBorders>
                  <w:vAlign w:val="center"/>
                </w:tcPr>
                <w:p w14:paraId="778AE294" w14:textId="77777777" w:rsidR="00AC0B7A" w:rsidRPr="00830DB2" w:rsidRDefault="00000000">
                  <w:pPr>
                    <w:pStyle w:val="30"/>
                    <w:adjustRightInd w:val="0"/>
                    <w:snapToGrid w:val="0"/>
                    <w:rPr>
                      <w:szCs w:val="21"/>
                    </w:rPr>
                  </w:pPr>
                  <w:r w:rsidRPr="00830DB2">
                    <w:rPr>
                      <w:rFonts w:hint="eastAsia"/>
                      <w:szCs w:val="21"/>
                    </w:rPr>
                    <w:t>废气处理</w:t>
                  </w:r>
                </w:p>
              </w:tc>
              <w:tc>
                <w:tcPr>
                  <w:tcW w:w="0" w:type="auto"/>
                  <w:tcBorders>
                    <w:tl2br w:val="nil"/>
                    <w:tr2bl w:val="nil"/>
                  </w:tcBorders>
                  <w:vAlign w:val="center"/>
                </w:tcPr>
                <w:p w14:paraId="2623511C" w14:textId="77777777" w:rsidR="00AC0B7A" w:rsidRPr="00830DB2" w:rsidRDefault="00000000">
                  <w:pPr>
                    <w:pStyle w:val="30"/>
                    <w:adjustRightInd w:val="0"/>
                    <w:snapToGrid w:val="0"/>
                    <w:rPr>
                      <w:szCs w:val="21"/>
                    </w:rPr>
                  </w:pPr>
                  <w:r w:rsidRPr="00830DB2">
                    <w:rPr>
                      <w:szCs w:val="21"/>
                    </w:rPr>
                    <w:t>废活性炭</w:t>
                  </w:r>
                </w:p>
              </w:tc>
              <w:tc>
                <w:tcPr>
                  <w:tcW w:w="1191" w:type="dxa"/>
                  <w:vMerge/>
                  <w:tcBorders>
                    <w:tl2br w:val="nil"/>
                    <w:tr2bl w:val="nil"/>
                  </w:tcBorders>
                  <w:vAlign w:val="center"/>
                </w:tcPr>
                <w:p w14:paraId="33EB7710" w14:textId="77777777" w:rsidR="00AC0B7A" w:rsidRPr="00830DB2" w:rsidRDefault="00AC0B7A">
                  <w:pPr>
                    <w:pStyle w:val="30"/>
                  </w:pPr>
                </w:p>
              </w:tc>
              <w:tc>
                <w:tcPr>
                  <w:tcW w:w="0" w:type="auto"/>
                  <w:tcBorders>
                    <w:tl2br w:val="nil"/>
                    <w:tr2bl w:val="nil"/>
                  </w:tcBorders>
                  <w:vAlign w:val="center"/>
                </w:tcPr>
                <w:p w14:paraId="6B437D1F" w14:textId="77777777" w:rsidR="00AC0B7A" w:rsidRPr="00830DB2" w:rsidRDefault="00000000">
                  <w:pPr>
                    <w:pStyle w:val="30"/>
                  </w:pPr>
                  <w:r w:rsidRPr="00830DB2">
                    <w:rPr>
                      <w:rFonts w:hint="eastAsia"/>
                    </w:rPr>
                    <w:t>VOCs</w:t>
                  </w:r>
                </w:p>
              </w:tc>
              <w:tc>
                <w:tcPr>
                  <w:tcW w:w="0" w:type="auto"/>
                  <w:tcBorders>
                    <w:tl2br w:val="nil"/>
                    <w:tr2bl w:val="nil"/>
                  </w:tcBorders>
                  <w:vAlign w:val="center"/>
                </w:tcPr>
                <w:p w14:paraId="17240613" w14:textId="77777777" w:rsidR="00AC0B7A" w:rsidRPr="00830DB2" w:rsidRDefault="00000000">
                  <w:pPr>
                    <w:pStyle w:val="30"/>
                  </w:pPr>
                  <w:r w:rsidRPr="00830DB2">
                    <w:rPr>
                      <w:rFonts w:hint="eastAsia"/>
                    </w:rPr>
                    <w:t>900-039-49</w:t>
                  </w:r>
                </w:p>
              </w:tc>
              <w:tc>
                <w:tcPr>
                  <w:tcW w:w="0" w:type="auto"/>
                  <w:tcBorders>
                    <w:tl2br w:val="nil"/>
                    <w:tr2bl w:val="nil"/>
                  </w:tcBorders>
                  <w:vAlign w:val="center"/>
                </w:tcPr>
                <w:p w14:paraId="5C09CB76"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7ECF4F6C" w14:textId="77777777" w:rsidR="00AC0B7A" w:rsidRPr="00830DB2" w:rsidRDefault="00000000">
                  <w:pPr>
                    <w:pStyle w:val="30"/>
                  </w:pPr>
                  <w:r w:rsidRPr="00830DB2">
                    <w:rPr>
                      <w:rFonts w:hint="eastAsia"/>
                    </w:rPr>
                    <w:t>T</w:t>
                  </w:r>
                </w:p>
              </w:tc>
              <w:tc>
                <w:tcPr>
                  <w:tcW w:w="0" w:type="auto"/>
                  <w:tcBorders>
                    <w:tl2br w:val="nil"/>
                    <w:tr2bl w:val="nil"/>
                  </w:tcBorders>
                  <w:vAlign w:val="center"/>
                </w:tcPr>
                <w:p w14:paraId="7226CF1A" w14:textId="77777777" w:rsidR="00AC0B7A" w:rsidRPr="00830DB2" w:rsidRDefault="00000000">
                  <w:pPr>
                    <w:pStyle w:val="30"/>
                  </w:pPr>
                  <w:r w:rsidRPr="00830DB2">
                    <w:rPr>
                      <w:rFonts w:hint="eastAsia"/>
                    </w:rPr>
                    <w:t>6.72</w:t>
                  </w:r>
                </w:p>
              </w:tc>
              <w:tc>
                <w:tcPr>
                  <w:tcW w:w="1368" w:type="dxa"/>
                  <w:vMerge/>
                  <w:tcBorders>
                    <w:tl2br w:val="nil"/>
                    <w:tr2bl w:val="nil"/>
                  </w:tcBorders>
                  <w:vAlign w:val="center"/>
                </w:tcPr>
                <w:p w14:paraId="55E415CD" w14:textId="77777777" w:rsidR="00AC0B7A" w:rsidRPr="00830DB2" w:rsidRDefault="00AC0B7A">
                  <w:pPr>
                    <w:pStyle w:val="30"/>
                  </w:pPr>
                </w:p>
              </w:tc>
              <w:tc>
                <w:tcPr>
                  <w:tcW w:w="2106" w:type="dxa"/>
                  <w:tcBorders>
                    <w:tl2br w:val="nil"/>
                    <w:tr2bl w:val="nil"/>
                  </w:tcBorders>
                  <w:vAlign w:val="center"/>
                </w:tcPr>
                <w:p w14:paraId="2A252EF8"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6F879D3C" w14:textId="77777777" w:rsidR="00AC0B7A" w:rsidRPr="00830DB2" w:rsidRDefault="00000000">
                  <w:pPr>
                    <w:pStyle w:val="30"/>
                  </w:pPr>
                  <w:r w:rsidRPr="00830DB2">
                    <w:rPr>
                      <w:rFonts w:hint="eastAsia"/>
                    </w:rPr>
                    <w:t>6.72</w:t>
                  </w:r>
                </w:p>
              </w:tc>
            </w:tr>
            <w:tr w:rsidR="00AC0B7A" w:rsidRPr="00830DB2" w14:paraId="3AD92073" w14:textId="77777777">
              <w:trPr>
                <w:trHeight w:val="23"/>
                <w:jc w:val="center"/>
              </w:trPr>
              <w:tc>
                <w:tcPr>
                  <w:tcW w:w="0" w:type="auto"/>
                  <w:tcBorders>
                    <w:tl2br w:val="nil"/>
                    <w:tr2bl w:val="nil"/>
                  </w:tcBorders>
                  <w:vAlign w:val="center"/>
                </w:tcPr>
                <w:p w14:paraId="04A3907B" w14:textId="77777777" w:rsidR="00AC0B7A" w:rsidRPr="00830DB2" w:rsidRDefault="00000000">
                  <w:pPr>
                    <w:pStyle w:val="30"/>
                    <w:adjustRightInd w:val="0"/>
                    <w:snapToGrid w:val="0"/>
                    <w:rPr>
                      <w:szCs w:val="21"/>
                    </w:rPr>
                  </w:pPr>
                  <w:r w:rsidRPr="00830DB2">
                    <w:rPr>
                      <w:rFonts w:hint="eastAsia"/>
                      <w:szCs w:val="21"/>
                    </w:rPr>
                    <w:t>表面预处理</w:t>
                  </w:r>
                </w:p>
              </w:tc>
              <w:tc>
                <w:tcPr>
                  <w:tcW w:w="0" w:type="auto"/>
                  <w:tcBorders>
                    <w:tl2br w:val="nil"/>
                    <w:tr2bl w:val="nil"/>
                  </w:tcBorders>
                  <w:vAlign w:val="center"/>
                </w:tcPr>
                <w:p w14:paraId="11EA777B" w14:textId="77777777" w:rsidR="00AC0B7A" w:rsidRPr="00830DB2" w:rsidRDefault="00000000">
                  <w:pPr>
                    <w:pStyle w:val="30"/>
                    <w:adjustRightInd w:val="0"/>
                    <w:snapToGrid w:val="0"/>
                    <w:rPr>
                      <w:szCs w:val="21"/>
                    </w:rPr>
                  </w:pPr>
                  <w:r w:rsidRPr="00830DB2">
                    <w:rPr>
                      <w:rFonts w:hint="eastAsia"/>
                      <w:szCs w:val="21"/>
                    </w:rPr>
                    <w:t>槽渣</w:t>
                  </w:r>
                </w:p>
              </w:tc>
              <w:tc>
                <w:tcPr>
                  <w:tcW w:w="1191" w:type="dxa"/>
                  <w:vMerge/>
                  <w:tcBorders>
                    <w:tl2br w:val="nil"/>
                    <w:tr2bl w:val="nil"/>
                  </w:tcBorders>
                  <w:vAlign w:val="center"/>
                </w:tcPr>
                <w:p w14:paraId="6AF67762" w14:textId="77777777" w:rsidR="00AC0B7A" w:rsidRPr="00830DB2" w:rsidRDefault="00AC0B7A">
                  <w:pPr>
                    <w:pStyle w:val="30"/>
                  </w:pPr>
                </w:p>
              </w:tc>
              <w:tc>
                <w:tcPr>
                  <w:tcW w:w="0" w:type="auto"/>
                  <w:tcBorders>
                    <w:tl2br w:val="nil"/>
                    <w:tr2bl w:val="nil"/>
                  </w:tcBorders>
                  <w:vAlign w:val="center"/>
                </w:tcPr>
                <w:p w14:paraId="0C4ED24E" w14:textId="77777777" w:rsidR="00AC0B7A" w:rsidRPr="00830DB2" w:rsidRDefault="00000000">
                  <w:pPr>
                    <w:pStyle w:val="30"/>
                  </w:pPr>
                  <w:r w:rsidRPr="00830DB2">
                    <w:rPr>
                      <w:rFonts w:hint="eastAsia"/>
                    </w:rPr>
                    <w:t>高分子聚合物</w:t>
                  </w:r>
                </w:p>
              </w:tc>
              <w:tc>
                <w:tcPr>
                  <w:tcW w:w="0" w:type="auto"/>
                  <w:tcBorders>
                    <w:tl2br w:val="nil"/>
                    <w:tr2bl w:val="nil"/>
                  </w:tcBorders>
                  <w:vAlign w:val="center"/>
                </w:tcPr>
                <w:p w14:paraId="46E6BCCC" w14:textId="77777777" w:rsidR="00AC0B7A" w:rsidRPr="00830DB2" w:rsidRDefault="00000000">
                  <w:pPr>
                    <w:pStyle w:val="30"/>
                  </w:pPr>
                  <w:r w:rsidRPr="00830DB2">
                    <w:t>336-064-17</w:t>
                  </w:r>
                </w:p>
              </w:tc>
              <w:tc>
                <w:tcPr>
                  <w:tcW w:w="0" w:type="auto"/>
                  <w:tcBorders>
                    <w:tl2br w:val="nil"/>
                    <w:tr2bl w:val="nil"/>
                  </w:tcBorders>
                  <w:vAlign w:val="center"/>
                </w:tcPr>
                <w:p w14:paraId="1CE5BC5F" w14:textId="77777777" w:rsidR="00AC0B7A" w:rsidRPr="00830DB2" w:rsidRDefault="00000000">
                  <w:pPr>
                    <w:jc w:val="center"/>
                  </w:pPr>
                  <w:r w:rsidRPr="00830DB2">
                    <w:rPr>
                      <w:rFonts w:hint="eastAsia"/>
                    </w:rPr>
                    <w:t>固态</w:t>
                  </w:r>
                </w:p>
              </w:tc>
              <w:tc>
                <w:tcPr>
                  <w:tcW w:w="0" w:type="auto"/>
                  <w:tcBorders>
                    <w:tl2br w:val="nil"/>
                    <w:tr2bl w:val="nil"/>
                  </w:tcBorders>
                  <w:vAlign w:val="center"/>
                </w:tcPr>
                <w:p w14:paraId="34784F52" w14:textId="77777777" w:rsidR="00AC0B7A" w:rsidRPr="00830DB2" w:rsidRDefault="00000000">
                  <w:pPr>
                    <w:jc w:val="center"/>
                  </w:pPr>
                  <w:r w:rsidRPr="00830DB2">
                    <w:t>T/C</w:t>
                  </w:r>
                </w:p>
              </w:tc>
              <w:tc>
                <w:tcPr>
                  <w:tcW w:w="0" w:type="auto"/>
                  <w:tcBorders>
                    <w:tl2br w:val="nil"/>
                    <w:tr2bl w:val="nil"/>
                  </w:tcBorders>
                  <w:vAlign w:val="center"/>
                </w:tcPr>
                <w:p w14:paraId="0687C938" w14:textId="77777777" w:rsidR="00AC0B7A" w:rsidRPr="00830DB2" w:rsidRDefault="00000000">
                  <w:pPr>
                    <w:pStyle w:val="30"/>
                  </w:pPr>
                  <w:r w:rsidRPr="00830DB2">
                    <w:rPr>
                      <w:rFonts w:hint="eastAsia"/>
                    </w:rPr>
                    <w:t>0.02</w:t>
                  </w:r>
                </w:p>
              </w:tc>
              <w:tc>
                <w:tcPr>
                  <w:tcW w:w="3474" w:type="dxa"/>
                  <w:gridSpan w:val="2"/>
                  <w:tcBorders>
                    <w:tl2br w:val="nil"/>
                    <w:tr2bl w:val="nil"/>
                  </w:tcBorders>
                  <w:vAlign w:val="center"/>
                </w:tcPr>
                <w:p w14:paraId="223F2750" w14:textId="77777777" w:rsidR="00AC0B7A" w:rsidRPr="00830DB2" w:rsidRDefault="00000000">
                  <w:pPr>
                    <w:pStyle w:val="30"/>
                  </w:pPr>
                  <w:r w:rsidRPr="00830DB2">
                    <w:rPr>
                      <w:rFonts w:hint="eastAsia"/>
                    </w:rPr>
                    <w:t>不暂存，直接交由有危废资质单位运走处理</w:t>
                  </w:r>
                </w:p>
              </w:tc>
              <w:tc>
                <w:tcPr>
                  <w:tcW w:w="0" w:type="auto"/>
                  <w:tcBorders>
                    <w:tl2br w:val="nil"/>
                    <w:tr2bl w:val="nil"/>
                  </w:tcBorders>
                  <w:vAlign w:val="center"/>
                </w:tcPr>
                <w:p w14:paraId="6BD3E3DA" w14:textId="77777777" w:rsidR="00AC0B7A" w:rsidRPr="00830DB2" w:rsidRDefault="00000000">
                  <w:pPr>
                    <w:pStyle w:val="30"/>
                  </w:pPr>
                  <w:r w:rsidRPr="00830DB2">
                    <w:rPr>
                      <w:rFonts w:hint="eastAsia"/>
                    </w:rPr>
                    <w:t>0.02</w:t>
                  </w:r>
                </w:p>
              </w:tc>
            </w:tr>
            <w:tr w:rsidR="00AC0B7A" w:rsidRPr="00830DB2" w14:paraId="3189FA21" w14:textId="77777777">
              <w:trPr>
                <w:trHeight w:val="23"/>
                <w:jc w:val="center"/>
              </w:trPr>
              <w:tc>
                <w:tcPr>
                  <w:tcW w:w="0" w:type="auto"/>
                  <w:tcBorders>
                    <w:tl2br w:val="nil"/>
                    <w:tr2bl w:val="nil"/>
                  </w:tcBorders>
                  <w:vAlign w:val="center"/>
                </w:tcPr>
                <w:p w14:paraId="36BEB82A" w14:textId="77777777" w:rsidR="00AC0B7A" w:rsidRPr="00830DB2" w:rsidRDefault="00000000">
                  <w:pPr>
                    <w:pStyle w:val="30"/>
                    <w:adjustRightInd w:val="0"/>
                    <w:snapToGrid w:val="0"/>
                    <w:rPr>
                      <w:szCs w:val="21"/>
                    </w:rPr>
                  </w:pPr>
                  <w:r w:rsidRPr="00830DB2">
                    <w:rPr>
                      <w:rFonts w:hint="eastAsia"/>
                      <w:szCs w:val="21"/>
                    </w:rPr>
                    <w:t>喷漆</w:t>
                  </w:r>
                </w:p>
              </w:tc>
              <w:tc>
                <w:tcPr>
                  <w:tcW w:w="0" w:type="auto"/>
                  <w:tcBorders>
                    <w:tl2br w:val="nil"/>
                    <w:tr2bl w:val="nil"/>
                  </w:tcBorders>
                  <w:vAlign w:val="center"/>
                </w:tcPr>
                <w:p w14:paraId="4DABFBAC" w14:textId="77777777" w:rsidR="00AC0B7A" w:rsidRPr="00830DB2" w:rsidRDefault="00000000">
                  <w:pPr>
                    <w:pStyle w:val="30"/>
                    <w:adjustRightInd w:val="0"/>
                    <w:snapToGrid w:val="0"/>
                    <w:rPr>
                      <w:szCs w:val="21"/>
                    </w:rPr>
                  </w:pPr>
                  <w:r w:rsidRPr="00830DB2">
                    <w:rPr>
                      <w:rFonts w:hint="eastAsia"/>
                      <w:szCs w:val="21"/>
                    </w:rPr>
                    <w:t>废油漆渣</w:t>
                  </w:r>
                </w:p>
              </w:tc>
              <w:tc>
                <w:tcPr>
                  <w:tcW w:w="1191" w:type="dxa"/>
                  <w:vMerge/>
                  <w:tcBorders>
                    <w:tl2br w:val="nil"/>
                    <w:tr2bl w:val="nil"/>
                  </w:tcBorders>
                  <w:vAlign w:val="center"/>
                </w:tcPr>
                <w:p w14:paraId="59E2DC36" w14:textId="77777777" w:rsidR="00AC0B7A" w:rsidRPr="00830DB2" w:rsidRDefault="00AC0B7A">
                  <w:pPr>
                    <w:pStyle w:val="30"/>
                  </w:pPr>
                </w:p>
              </w:tc>
              <w:tc>
                <w:tcPr>
                  <w:tcW w:w="0" w:type="auto"/>
                  <w:tcBorders>
                    <w:tl2br w:val="nil"/>
                    <w:tr2bl w:val="nil"/>
                  </w:tcBorders>
                  <w:vAlign w:val="center"/>
                </w:tcPr>
                <w:p w14:paraId="6F26DE94" w14:textId="77777777" w:rsidR="00AC0B7A" w:rsidRPr="00830DB2" w:rsidRDefault="00000000">
                  <w:pPr>
                    <w:pStyle w:val="30"/>
                  </w:pPr>
                  <w:r w:rsidRPr="00830DB2">
                    <w:rPr>
                      <w:rFonts w:hint="eastAsia"/>
                    </w:rPr>
                    <w:t>有机物</w:t>
                  </w:r>
                </w:p>
              </w:tc>
              <w:tc>
                <w:tcPr>
                  <w:tcW w:w="0" w:type="auto"/>
                  <w:tcBorders>
                    <w:tl2br w:val="nil"/>
                    <w:tr2bl w:val="nil"/>
                  </w:tcBorders>
                  <w:vAlign w:val="center"/>
                </w:tcPr>
                <w:p w14:paraId="4135C13C" w14:textId="77777777" w:rsidR="00AC0B7A" w:rsidRPr="00830DB2" w:rsidRDefault="00000000">
                  <w:pPr>
                    <w:pStyle w:val="30"/>
                  </w:pPr>
                  <w:r w:rsidRPr="00830DB2">
                    <w:t>900-252-12</w:t>
                  </w:r>
                </w:p>
              </w:tc>
              <w:tc>
                <w:tcPr>
                  <w:tcW w:w="0" w:type="auto"/>
                  <w:tcBorders>
                    <w:tl2br w:val="nil"/>
                    <w:tr2bl w:val="nil"/>
                  </w:tcBorders>
                  <w:vAlign w:val="center"/>
                </w:tcPr>
                <w:p w14:paraId="4643032C" w14:textId="77777777" w:rsidR="00AC0B7A" w:rsidRPr="00830DB2" w:rsidRDefault="00000000">
                  <w:pPr>
                    <w:jc w:val="center"/>
                  </w:pPr>
                  <w:r w:rsidRPr="00830DB2">
                    <w:rPr>
                      <w:rFonts w:hint="eastAsia"/>
                    </w:rPr>
                    <w:t>固态</w:t>
                  </w:r>
                </w:p>
              </w:tc>
              <w:tc>
                <w:tcPr>
                  <w:tcW w:w="0" w:type="auto"/>
                  <w:tcBorders>
                    <w:tl2br w:val="nil"/>
                    <w:tr2bl w:val="nil"/>
                  </w:tcBorders>
                  <w:vAlign w:val="center"/>
                </w:tcPr>
                <w:p w14:paraId="13DD89CD" w14:textId="77777777" w:rsidR="00AC0B7A" w:rsidRPr="00830DB2" w:rsidRDefault="00000000">
                  <w:pPr>
                    <w:jc w:val="center"/>
                  </w:pPr>
                  <w:r w:rsidRPr="00830DB2">
                    <w:t>T</w:t>
                  </w:r>
                  <w:r w:rsidRPr="00830DB2">
                    <w:t>，</w:t>
                  </w:r>
                  <w:r w:rsidRPr="00830DB2">
                    <w:t>I</w:t>
                  </w:r>
                </w:p>
              </w:tc>
              <w:tc>
                <w:tcPr>
                  <w:tcW w:w="0" w:type="auto"/>
                  <w:tcBorders>
                    <w:tl2br w:val="nil"/>
                    <w:tr2bl w:val="nil"/>
                  </w:tcBorders>
                  <w:vAlign w:val="center"/>
                </w:tcPr>
                <w:p w14:paraId="34FC36A5" w14:textId="77777777" w:rsidR="00AC0B7A" w:rsidRPr="00830DB2" w:rsidRDefault="00000000">
                  <w:pPr>
                    <w:pStyle w:val="30"/>
                  </w:pPr>
                  <w:r w:rsidRPr="00830DB2">
                    <w:rPr>
                      <w:rFonts w:hint="eastAsia"/>
                    </w:rPr>
                    <w:t>0.097</w:t>
                  </w:r>
                </w:p>
              </w:tc>
              <w:tc>
                <w:tcPr>
                  <w:tcW w:w="1368" w:type="dxa"/>
                  <w:vMerge w:val="restart"/>
                  <w:tcBorders>
                    <w:tl2br w:val="nil"/>
                    <w:tr2bl w:val="nil"/>
                  </w:tcBorders>
                  <w:vAlign w:val="center"/>
                </w:tcPr>
                <w:p w14:paraId="4AC9221F" w14:textId="77777777" w:rsidR="00AC0B7A" w:rsidRPr="00830DB2" w:rsidRDefault="00000000">
                  <w:pPr>
                    <w:pStyle w:val="30"/>
                  </w:pPr>
                  <w:r w:rsidRPr="00830DB2">
                    <w:rPr>
                      <w:rFonts w:hint="eastAsia"/>
                    </w:rPr>
                    <w:t>危险废物暂存间</w:t>
                  </w:r>
                </w:p>
              </w:tc>
              <w:tc>
                <w:tcPr>
                  <w:tcW w:w="2106" w:type="dxa"/>
                  <w:tcBorders>
                    <w:tl2br w:val="nil"/>
                    <w:tr2bl w:val="nil"/>
                  </w:tcBorders>
                  <w:vAlign w:val="center"/>
                </w:tcPr>
                <w:p w14:paraId="212ED25C"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1C48D7C2" w14:textId="77777777" w:rsidR="00AC0B7A" w:rsidRPr="00830DB2" w:rsidRDefault="00000000">
                  <w:pPr>
                    <w:pStyle w:val="30"/>
                  </w:pPr>
                  <w:r w:rsidRPr="00830DB2">
                    <w:rPr>
                      <w:rFonts w:hint="eastAsia"/>
                    </w:rPr>
                    <w:t>0.097</w:t>
                  </w:r>
                </w:p>
              </w:tc>
            </w:tr>
            <w:tr w:rsidR="00AC0B7A" w:rsidRPr="00830DB2" w14:paraId="75766B8F" w14:textId="77777777">
              <w:trPr>
                <w:trHeight w:val="23"/>
                <w:jc w:val="center"/>
              </w:trPr>
              <w:tc>
                <w:tcPr>
                  <w:tcW w:w="0" w:type="auto"/>
                  <w:tcBorders>
                    <w:tl2br w:val="nil"/>
                    <w:tr2bl w:val="nil"/>
                  </w:tcBorders>
                  <w:vAlign w:val="center"/>
                </w:tcPr>
                <w:p w14:paraId="154D96DD" w14:textId="77777777" w:rsidR="00AC0B7A" w:rsidRPr="00830DB2" w:rsidRDefault="00000000">
                  <w:pPr>
                    <w:pStyle w:val="30"/>
                    <w:adjustRightInd w:val="0"/>
                    <w:snapToGrid w:val="0"/>
                    <w:rPr>
                      <w:szCs w:val="21"/>
                    </w:rPr>
                  </w:pPr>
                  <w:r w:rsidRPr="00830DB2">
                    <w:rPr>
                      <w:rFonts w:hint="eastAsia"/>
                    </w:rPr>
                    <w:t>包装</w:t>
                  </w:r>
                </w:p>
              </w:tc>
              <w:tc>
                <w:tcPr>
                  <w:tcW w:w="0" w:type="auto"/>
                  <w:tcBorders>
                    <w:tl2br w:val="nil"/>
                    <w:tr2bl w:val="nil"/>
                  </w:tcBorders>
                  <w:vAlign w:val="center"/>
                </w:tcPr>
                <w:p w14:paraId="5CA14BB7" w14:textId="77777777" w:rsidR="00AC0B7A" w:rsidRPr="00830DB2" w:rsidRDefault="00000000">
                  <w:pPr>
                    <w:pStyle w:val="30"/>
                    <w:adjustRightInd w:val="0"/>
                    <w:snapToGrid w:val="0"/>
                    <w:rPr>
                      <w:szCs w:val="21"/>
                    </w:rPr>
                  </w:pPr>
                  <w:r w:rsidRPr="00830DB2">
                    <w:rPr>
                      <w:rFonts w:hint="eastAsia"/>
                      <w:szCs w:val="21"/>
                    </w:rPr>
                    <w:t>废油漆桶</w:t>
                  </w:r>
                </w:p>
              </w:tc>
              <w:tc>
                <w:tcPr>
                  <w:tcW w:w="1191" w:type="dxa"/>
                  <w:vMerge/>
                  <w:tcBorders>
                    <w:tl2br w:val="nil"/>
                    <w:tr2bl w:val="nil"/>
                  </w:tcBorders>
                  <w:vAlign w:val="center"/>
                </w:tcPr>
                <w:p w14:paraId="32E2847F" w14:textId="77777777" w:rsidR="00AC0B7A" w:rsidRPr="00830DB2" w:rsidRDefault="00AC0B7A">
                  <w:pPr>
                    <w:pStyle w:val="30"/>
                  </w:pPr>
                </w:p>
              </w:tc>
              <w:tc>
                <w:tcPr>
                  <w:tcW w:w="0" w:type="auto"/>
                  <w:tcBorders>
                    <w:tl2br w:val="nil"/>
                    <w:tr2bl w:val="nil"/>
                  </w:tcBorders>
                  <w:vAlign w:val="center"/>
                </w:tcPr>
                <w:p w14:paraId="3701CDE2" w14:textId="77777777" w:rsidR="00AC0B7A" w:rsidRPr="00830DB2" w:rsidRDefault="00000000">
                  <w:pPr>
                    <w:pStyle w:val="30"/>
                  </w:pPr>
                  <w:r w:rsidRPr="00830DB2">
                    <w:rPr>
                      <w:rFonts w:hint="eastAsia"/>
                    </w:rPr>
                    <w:t>有机物</w:t>
                  </w:r>
                </w:p>
              </w:tc>
              <w:tc>
                <w:tcPr>
                  <w:tcW w:w="0" w:type="auto"/>
                  <w:tcBorders>
                    <w:tl2br w:val="nil"/>
                    <w:tr2bl w:val="nil"/>
                  </w:tcBorders>
                  <w:vAlign w:val="center"/>
                </w:tcPr>
                <w:p w14:paraId="5B443775" w14:textId="77777777" w:rsidR="00AC0B7A" w:rsidRPr="00830DB2" w:rsidRDefault="00000000">
                  <w:pPr>
                    <w:pStyle w:val="30"/>
                    <w:rPr>
                      <w:szCs w:val="21"/>
                    </w:rPr>
                  </w:pPr>
                  <w:r w:rsidRPr="00830DB2">
                    <w:rPr>
                      <w:rFonts w:hint="eastAsia"/>
                      <w:szCs w:val="21"/>
                    </w:rPr>
                    <w:t>900-041-49</w:t>
                  </w:r>
                </w:p>
              </w:tc>
              <w:tc>
                <w:tcPr>
                  <w:tcW w:w="636" w:type="dxa"/>
                  <w:tcBorders>
                    <w:tl2br w:val="nil"/>
                    <w:tr2bl w:val="nil"/>
                  </w:tcBorders>
                  <w:vAlign w:val="center"/>
                </w:tcPr>
                <w:p w14:paraId="631073F8" w14:textId="77777777" w:rsidR="00AC0B7A" w:rsidRPr="00830DB2" w:rsidRDefault="00000000">
                  <w:pPr>
                    <w:pStyle w:val="30"/>
                  </w:pPr>
                  <w:r w:rsidRPr="00830DB2">
                    <w:rPr>
                      <w:rFonts w:hint="eastAsia"/>
                    </w:rPr>
                    <w:t>固态</w:t>
                  </w:r>
                </w:p>
              </w:tc>
              <w:tc>
                <w:tcPr>
                  <w:tcW w:w="1070" w:type="dxa"/>
                  <w:tcBorders>
                    <w:tl2br w:val="nil"/>
                    <w:tr2bl w:val="nil"/>
                  </w:tcBorders>
                  <w:vAlign w:val="center"/>
                </w:tcPr>
                <w:p w14:paraId="093DE396" w14:textId="77777777" w:rsidR="00AC0B7A" w:rsidRPr="00830DB2" w:rsidRDefault="00000000">
                  <w:pPr>
                    <w:pStyle w:val="30"/>
                  </w:pPr>
                  <w:r w:rsidRPr="00830DB2">
                    <w:rPr>
                      <w:rFonts w:hint="eastAsia"/>
                    </w:rPr>
                    <w:t>T/In</w:t>
                  </w:r>
                </w:p>
              </w:tc>
              <w:tc>
                <w:tcPr>
                  <w:tcW w:w="0" w:type="auto"/>
                  <w:tcBorders>
                    <w:tl2br w:val="nil"/>
                    <w:tr2bl w:val="nil"/>
                  </w:tcBorders>
                  <w:vAlign w:val="center"/>
                </w:tcPr>
                <w:p w14:paraId="2650B9F3" w14:textId="77777777" w:rsidR="00AC0B7A" w:rsidRPr="00830DB2" w:rsidRDefault="00000000">
                  <w:pPr>
                    <w:pStyle w:val="30"/>
                  </w:pPr>
                  <w:r w:rsidRPr="00830DB2">
                    <w:rPr>
                      <w:rFonts w:hint="eastAsia"/>
                    </w:rPr>
                    <w:t>0.2</w:t>
                  </w:r>
                </w:p>
              </w:tc>
              <w:tc>
                <w:tcPr>
                  <w:tcW w:w="1368" w:type="dxa"/>
                  <w:vMerge/>
                  <w:tcBorders>
                    <w:tl2br w:val="nil"/>
                    <w:tr2bl w:val="nil"/>
                  </w:tcBorders>
                  <w:vAlign w:val="center"/>
                </w:tcPr>
                <w:p w14:paraId="01FA6B8F" w14:textId="77777777" w:rsidR="00AC0B7A" w:rsidRPr="00830DB2" w:rsidRDefault="00AC0B7A">
                  <w:pPr>
                    <w:pStyle w:val="30"/>
                  </w:pPr>
                </w:p>
              </w:tc>
              <w:tc>
                <w:tcPr>
                  <w:tcW w:w="2106" w:type="dxa"/>
                  <w:tcBorders>
                    <w:tl2br w:val="nil"/>
                    <w:tr2bl w:val="nil"/>
                  </w:tcBorders>
                  <w:vAlign w:val="center"/>
                </w:tcPr>
                <w:p w14:paraId="7EFCFCFA"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4A81ED38" w14:textId="77777777" w:rsidR="00AC0B7A" w:rsidRPr="00830DB2" w:rsidRDefault="00000000">
                  <w:pPr>
                    <w:pStyle w:val="30"/>
                  </w:pPr>
                  <w:r w:rsidRPr="00830DB2">
                    <w:rPr>
                      <w:rFonts w:hint="eastAsia"/>
                    </w:rPr>
                    <w:t>0.2</w:t>
                  </w:r>
                </w:p>
              </w:tc>
            </w:tr>
            <w:tr w:rsidR="00AC0B7A" w:rsidRPr="00830DB2" w14:paraId="3061D2D1" w14:textId="77777777">
              <w:trPr>
                <w:trHeight w:val="23"/>
                <w:jc w:val="center"/>
              </w:trPr>
              <w:tc>
                <w:tcPr>
                  <w:tcW w:w="0" w:type="auto"/>
                  <w:tcBorders>
                    <w:tl2br w:val="nil"/>
                    <w:tr2bl w:val="nil"/>
                  </w:tcBorders>
                  <w:vAlign w:val="center"/>
                </w:tcPr>
                <w:p w14:paraId="5B095491" w14:textId="77777777" w:rsidR="00AC0B7A" w:rsidRPr="00830DB2" w:rsidRDefault="00000000">
                  <w:pPr>
                    <w:pStyle w:val="30"/>
                    <w:adjustRightInd w:val="0"/>
                    <w:snapToGrid w:val="0"/>
                  </w:pPr>
                  <w:r w:rsidRPr="00830DB2">
                    <w:rPr>
                      <w:rFonts w:hint="eastAsia"/>
                    </w:rPr>
                    <w:t>包装</w:t>
                  </w:r>
                </w:p>
              </w:tc>
              <w:tc>
                <w:tcPr>
                  <w:tcW w:w="0" w:type="auto"/>
                  <w:tcBorders>
                    <w:tl2br w:val="nil"/>
                    <w:tr2bl w:val="nil"/>
                  </w:tcBorders>
                  <w:vAlign w:val="center"/>
                </w:tcPr>
                <w:p w14:paraId="0FFE3631" w14:textId="77777777" w:rsidR="00AC0B7A" w:rsidRPr="00830DB2" w:rsidRDefault="00000000">
                  <w:pPr>
                    <w:pStyle w:val="30"/>
                    <w:adjustRightInd w:val="0"/>
                    <w:snapToGrid w:val="0"/>
                    <w:rPr>
                      <w:szCs w:val="21"/>
                    </w:rPr>
                  </w:pPr>
                  <w:r w:rsidRPr="00830DB2">
                    <w:rPr>
                      <w:rFonts w:hint="eastAsia"/>
                      <w:szCs w:val="21"/>
                    </w:rPr>
                    <w:t>废包装桶</w:t>
                  </w:r>
                </w:p>
              </w:tc>
              <w:tc>
                <w:tcPr>
                  <w:tcW w:w="1191" w:type="dxa"/>
                  <w:vMerge/>
                  <w:tcBorders>
                    <w:tl2br w:val="nil"/>
                    <w:tr2bl w:val="nil"/>
                  </w:tcBorders>
                  <w:vAlign w:val="center"/>
                </w:tcPr>
                <w:p w14:paraId="26719E6A" w14:textId="77777777" w:rsidR="00AC0B7A" w:rsidRPr="00830DB2" w:rsidRDefault="00AC0B7A">
                  <w:pPr>
                    <w:pStyle w:val="30"/>
                  </w:pPr>
                </w:p>
              </w:tc>
              <w:tc>
                <w:tcPr>
                  <w:tcW w:w="1565" w:type="dxa"/>
                  <w:tcBorders>
                    <w:tl2br w:val="nil"/>
                    <w:tr2bl w:val="nil"/>
                  </w:tcBorders>
                  <w:vAlign w:val="center"/>
                </w:tcPr>
                <w:p w14:paraId="6FD70D37" w14:textId="77777777" w:rsidR="00AC0B7A" w:rsidRPr="00830DB2" w:rsidRDefault="00000000">
                  <w:pPr>
                    <w:pStyle w:val="30"/>
                  </w:pPr>
                  <w:r w:rsidRPr="00830DB2">
                    <w:rPr>
                      <w:rFonts w:hint="eastAsia"/>
                    </w:rPr>
                    <w:t>有机物</w:t>
                  </w:r>
                </w:p>
              </w:tc>
              <w:tc>
                <w:tcPr>
                  <w:tcW w:w="1313" w:type="dxa"/>
                  <w:tcBorders>
                    <w:tl2br w:val="nil"/>
                    <w:tr2bl w:val="nil"/>
                  </w:tcBorders>
                  <w:vAlign w:val="center"/>
                </w:tcPr>
                <w:p w14:paraId="2822E67A" w14:textId="77777777" w:rsidR="00AC0B7A" w:rsidRPr="00830DB2" w:rsidRDefault="00000000">
                  <w:pPr>
                    <w:pStyle w:val="30"/>
                    <w:rPr>
                      <w:szCs w:val="21"/>
                    </w:rPr>
                  </w:pPr>
                  <w:r w:rsidRPr="00830DB2">
                    <w:rPr>
                      <w:rFonts w:hint="eastAsia"/>
                      <w:szCs w:val="21"/>
                    </w:rPr>
                    <w:t>900-041-49</w:t>
                  </w:r>
                </w:p>
              </w:tc>
              <w:tc>
                <w:tcPr>
                  <w:tcW w:w="636" w:type="dxa"/>
                  <w:tcBorders>
                    <w:tl2br w:val="nil"/>
                    <w:tr2bl w:val="nil"/>
                  </w:tcBorders>
                  <w:vAlign w:val="center"/>
                </w:tcPr>
                <w:p w14:paraId="5DF09496" w14:textId="77777777" w:rsidR="00AC0B7A" w:rsidRPr="00830DB2" w:rsidRDefault="00000000">
                  <w:pPr>
                    <w:pStyle w:val="30"/>
                  </w:pPr>
                  <w:r w:rsidRPr="00830DB2">
                    <w:rPr>
                      <w:rFonts w:hint="eastAsia"/>
                    </w:rPr>
                    <w:t>固态</w:t>
                  </w:r>
                </w:p>
              </w:tc>
              <w:tc>
                <w:tcPr>
                  <w:tcW w:w="1070" w:type="dxa"/>
                  <w:tcBorders>
                    <w:tl2br w:val="nil"/>
                    <w:tr2bl w:val="nil"/>
                  </w:tcBorders>
                  <w:vAlign w:val="center"/>
                </w:tcPr>
                <w:p w14:paraId="71811628" w14:textId="77777777" w:rsidR="00AC0B7A" w:rsidRPr="00830DB2" w:rsidRDefault="00000000">
                  <w:pPr>
                    <w:pStyle w:val="30"/>
                  </w:pPr>
                  <w:r w:rsidRPr="00830DB2">
                    <w:rPr>
                      <w:rFonts w:hint="eastAsia"/>
                    </w:rPr>
                    <w:t>T/In</w:t>
                  </w:r>
                </w:p>
              </w:tc>
              <w:tc>
                <w:tcPr>
                  <w:tcW w:w="0" w:type="auto"/>
                  <w:tcBorders>
                    <w:tl2br w:val="nil"/>
                    <w:tr2bl w:val="nil"/>
                  </w:tcBorders>
                  <w:vAlign w:val="center"/>
                </w:tcPr>
                <w:p w14:paraId="003BEA4E" w14:textId="77777777" w:rsidR="00AC0B7A" w:rsidRPr="00830DB2" w:rsidRDefault="00000000">
                  <w:pPr>
                    <w:pStyle w:val="30"/>
                  </w:pPr>
                  <w:r w:rsidRPr="00830DB2">
                    <w:rPr>
                      <w:rFonts w:hint="eastAsia"/>
                    </w:rPr>
                    <w:t>0.05</w:t>
                  </w:r>
                </w:p>
              </w:tc>
              <w:tc>
                <w:tcPr>
                  <w:tcW w:w="1368" w:type="dxa"/>
                  <w:vMerge/>
                  <w:tcBorders>
                    <w:tl2br w:val="nil"/>
                    <w:tr2bl w:val="nil"/>
                  </w:tcBorders>
                  <w:vAlign w:val="center"/>
                </w:tcPr>
                <w:p w14:paraId="159869DC" w14:textId="77777777" w:rsidR="00AC0B7A" w:rsidRPr="00830DB2" w:rsidRDefault="00AC0B7A">
                  <w:pPr>
                    <w:pStyle w:val="30"/>
                  </w:pPr>
                </w:p>
              </w:tc>
              <w:tc>
                <w:tcPr>
                  <w:tcW w:w="2106" w:type="dxa"/>
                  <w:tcBorders>
                    <w:tl2br w:val="nil"/>
                    <w:tr2bl w:val="nil"/>
                  </w:tcBorders>
                  <w:vAlign w:val="center"/>
                </w:tcPr>
                <w:p w14:paraId="1321E741" w14:textId="77777777" w:rsidR="00AC0B7A" w:rsidRPr="00830DB2" w:rsidRDefault="00000000">
                  <w:pPr>
                    <w:pStyle w:val="30"/>
                  </w:pPr>
                  <w:r w:rsidRPr="00830DB2">
                    <w:rPr>
                      <w:rFonts w:hint="eastAsia"/>
                    </w:rPr>
                    <w:t>委托有资质单位处理</w:t>
                  </w:r>
                </w:p>
              </w:tc>
              <w:tc>
                <w:tcPr>
                  <w:tcW w:w="0" w:type="auto"/>
                  <w:tcBorders>
                    <w:tl2br w:val="nil"/>
                    <w:tr2bl w:val="nil"/>
                  </w:tcBorders>
                  <w:vAlign w:val="center"/>
                </w:tcPr>
                <w:p w14:paraId="16B171A7" w14:textId="77777777" w:rsidR="00AC0B7A" w:rsidRPr="00830DB2" w:rsidRDefault="00000000">
                  <w:pPr>
                    <w:pStyle w:val="30"/>
                  </w:pPr>
                  <w:r w:rsidRPr="00830DB2">
                    <w:rPr>
                      <w:rFonts w:hint="eastAsia"/>
                    </w:rPr>
                    <w:t>0.05</w:t>
                  </w:r>
                </w:p>
              </w:tc>
            </w:tr>
            <w:tr w:rsidR="00AC0B7A" w:rsidRPr="00830DB2" w14:paraId="3847B5A0" w14:textId="77777777">
              <w:trPr>
                <w:trHeight w:val="23"/>
                <w:jc w:val="center"/>
              </w:trPr>
              <w:tc>
                <w:tcPr>
                  <w:tcW w:w="0" w:type="auto"/>
                  <w:tcBorders>
                    <w:tl2br w:val="nil"/>
                    <w:tr2bl w:val="nil"/>
                  </w:tcBorders>
                  <w:vAlign w:val="center"/>
                </w:tcPr>
                <w:p w14:paraId="33E15BF9" w14:textId="77777777" w:rsidR="00AC0B7A" w:rsidRPr="00830DB2" w:rsidRDefault="00000000">
                  <w:pPr>
                    <w:pStyle w:val="30"/>
                  </w:pPr>
                  <w:r w:rsidRPr="00830DB2">
                    <w:rPr>
                      <w:rFonts w:hint="eastAsia"/>
                    </w:rPr>
                    <w:t>员工生</w:t>
                  </w:r>
                  <w:r w:rsidRPr="00830DB2">
                    <w:rPr>
                      <w:rFonts w:hint="eastAsia"/>
                    </w:rPr>
                    <w:lastRenderedPageBreak/>
                    <w:t>活</w:t>
                  </w:r>
                </w:p>
              </w:tc>
              <w:tc>
                <w:tcPr>
                  <w:tcW w:w="0" w:type="auto"/>
                  <w:tcBorders>
                    <w:tl2br w:val="nil"/>
                    <w:tr2bl w:val="nil"/>
                  </w:tcBorders>
                  <w:vAlign w:val="center"/>
                </w:tcPr>
                <w:p w14:paraId="67922669" w14:textId="77777777" w:rsidR="00AC0B7A" w:rsidRPr="00830DB2" w:rsidRDefault="00000000">
                  <w:pPr>
                    <w:pStyle w:val="30"/>
                  </w:pPr>
                  <w:r w:rsidRPr="00830DB2">
                    <w:rPr>
                      <w:rFonts w:hint="eastAsia"/>
                    </w:rPr>
                    <w:lastRenderedPageBreak/>
                    <w:t>生活垃圾</w:t>
                  </w:r>
                </w:p>
              </w:tc>
              <w:tc>
                <w:tcPr>
                  <w:tcW w:w="0" w:type="auto"/>
                  <w:tcBorders>
                    <w:tl2br w:val="nil"/>
                    <w:tr2bl w:val="nil"/>
                  </w:tcBorders>
                  <w:vAlign w:val="center"/>
                </w:tcPr>
                <w:p w14:paraId="6CD88ADE" w14:textId="77777777" w:rsidR="00AC0B7A" w:rsidRPr="00830DB2" w:rsidRDefault="00000000">
                  <w:pPr>
                    <w:pStyle w:val="30"/>
                  </w:pPr>
                  <w:r w:rsidRPr="00830DB2">
                    <w:rPr>
                      <w:rFonts w:hint="eastAsia"/>
                    </w:rPr>
                    <w:t>生活垃圾</w:t>
                  </w:r>
                </w:p>
              </w:tc>
              <w:tc>
                <w:tcPr>
                  <w:tcW w:w="0" w:type="auto"/>
                  <w:tcBorders>
                    <w:tl2br w:val="nil"/>
                    <w:tr2bl w:val="nil"/>
                  </w:tcBorders>
                  <w:vAlign w:val="center"/>
                </w:tcPr>
                <w:p w14:paraId="4A546919" w14:textId="77777777" w:rsidR="00AC0B7A" w:rsidRPr="00830DB2" w:rsidRDefault="00000000">
                  <w:pPr>
                    <w:pStyle w:val="30"/>
                  </w:pPr>
                  <w:r w:rsidRPr="00830DB2">
                    <w:rPr>
                      <w:rFonts w:hint="eastAsia"/>
                    </w:rPr>
                    <w:t>/</w:t>
                  </w:r>
                </w:p>
              </w:tc>
              <w:tc>
                <w:tcPr>
                  <w:tcW w:w="0" w:type="auto"/>
                  <w:tcBorders>
                    <w:tl2br w:val="nil"/>
                    <w:tr2bl w:val="nil"/>
                  </w:tcBorders>
                  <w:vAlign w:val="center"/>
                </w:tcPr>
                <w:p w14:paraId="2350C710" w14:textId="77777777" w:rsidR="00AC0B7A" w:rsidRPr="00830DB2" w:rsidRDefault="00000000">
                  <w:pPr>
                    <w:pStyle w:val="30"/>
                  </w:pPr>
                  <w:r w:rsidRPr="00830DB2">
                    <w:t>900-099-S</w:t>
                  </w:r>
                  <w:r w:rsidRPr="00830DB2">
                    <w:rPr>
                      <w:rFonts w:hint="eastAsia"/>
                    </w:rPr>
                    <w:t>61</w:t>
                  </w:r>
                </w:p>
              </w:tc>
              <w:tc>
                <w:tcPr>
                  <w:tcW w:w="0" w:type="auto"/>
                  <w:tcBorders>
                    <w:tl2br w:val="nil"/>
                    <w:tr2bl w:val="nil"/>
                  </w:tcBorders>
                  <w:vAlign w:val="center"/>
                </w:tcPr>
                <w:p w14:paraId="6CF188A0" w14:textId="77777777" w:rsidR="00AC0B7A" w:rsidRPr="00830DB2" w:rsidRDefault="00000000">
                  <w:pPr>
                    <w:pStyle w:val="30"/>
                  </w:pPr>
                  <w:r w:rsidRPr="00830DB2">
                    <w:rPr>
                      <w:rFonts w:hint="eastAsia"/>
                    </w:rPr>
                    <w:t>固态</w:t>
                  </w:r>
                </w:p>
              </w:tc>
              <w:tc>
                <w:tcPr>
                  <w:tcW w:w="0" w:type="auto"/>
                  <w:tcBorders>
                    <w:tl2br w:val="nil"/>
                    <w:tr2bl w:val="nil"/>
                  </w:tcBorders>
                  <w:vAlign w:val="center"/>
                </w:tcPr>
                <w:p w14:paraId="09135DD6" w14:textId="77777777" w:rsidR="00AC0B7A" w:rsidRPr="00830DB2" w:rsidRDefault="00000000">
                  <w:pPr>
                    <w:pStyle w:val="30"/>
                  </w:pPr>
                  <w:r w:rsidRPr="00830DB2">
                    <w:rPr>
                      <w:rFonts w:hint="eastAsia"/>
                    </w:rPr>
                    <w:t>/</w:t>
                  </w:r>
                </w:p>
              </w:tc>
              <w:tc>
                <w:tcPr>
                  <w:tcW w:w="0" w:type="auto"/>
                  <w:tcBorders>
                    <w:tl2br w:val="nil"/>
                    <w:tr2bl w:val="nil"/>
                  </w:tcBorders>
                  <w:vAlign w:val="center"/>
                </w:tcPr>
                <w:p w14:paraId="47038A06" w14:textId="77777777" w:rsidR="00AC0B7A" w:rsidRPr="00830DB2" w:rsidRDefault="00000000">
                  <w:pPr>
                    <w:pStyle w:val="30"/>
                  </w:pPr>
                  <w:r w:rsidRPr="00830DB2">
                    <w:rPr>
                      <w:rFonts w:hint="eastAsia"/>
                    </w:rPr>
                    <w:t>19.8</w:t>
                  </w:r>
                </w:p>
              </w:tc>
              <w:tc>
                <w:tcPr>
                  <w:tcW w:w="1368" w:type="dxa"/>
                  <w:tcBorders>
                    <w:tl2br w:val="nil"/>
                    <w:tr2bl w:val="nil"/>
                  </w:tcBorders>
                  <w:vAlign w:val="center"/>
                </w:tcPr>
                <w:p w14:paraId="6DD2D341" w14:textId="77777777" w:rsidR="00AC0B7A" w:rsidRPr="00830DB2" w:rsidRDefault="00000000">
                  <w:pPr>
                    <w:pStyle w:val="30"/>
                  </w:pPr>
                  <w:r w:rsidRPr="00830DB2">
                    <w:rPr>
                      <w:rFonts w:hint="eastAsia"/>
                    </w:rPr>
                    <w:t>垃圾桶</w:t>
                  </w:r>
                </w:p>
              </w:tc>
              <w:tc>
                <w:tcPr>
                  <w:tcW w:w="2106" w:type="dxa"/>
                  <w:tcBorders>
                    <w:tl2br w:val="nil"/>
                    <w:tr2bl w:val="nil"/>
                  </w:tcBorders>
                  <w:vAlign w:val="center"/>
                </w:tcPr>
                <w:p w14:paraId="4BFF64F7" w14:textId="77777777" w:rsidR="00AC0B7A" w:rsidRPr="00830DB2" w:rsidRDefault="00000000">
                  <w:pPr>
                    <w:pStyle w:val="30"/>
                  </w:pPr>
                  <w:r w:rsidRPr="00830DB2">
                    <w:rPr>
                      <w:rFonts w:hint="eastAsia"/>
                    </w:rPr>
                    <w:t>环卫部门清运</w:t>
                  </w:r>
                </w:p>
              </w:tc>
              <w:tc>
                <w:tcPr>
                  <w:tcW w:w="0" w:type="auto"/>
                  <w:tcBorders>
                    <w:tl2br w:val="nil"/>
                    <w:tr2bl w:val="nil"/>
                  </w:tcBorders>
                  <w:vAlign w:val="center"/>
                </w:tcPr>
                <w:p w14:paraId="1FD1376B" w14:textId="77777777" w:rsidR="00AC0B7A" w:rsidRPr="00830DB2" w:rsidRDefault="00000000">
                  <w:pPr>
                    <w:pStyle w:val="30"/>
                  </w:pPr>
                  <w:r w:rsidRPr="00830DB2">
                    <w:rPr>
                      <w:rFonts w:hint="eastAsia"/>
                    </w:rPr>
                    <w:t>19.8</w:t>
                  </w:r>
                </w:p>
              </w:tc>
            </w:tr>
          </w:tbl>
          <w:p w14:paraId="320F85FB" w14:textId="77777777" w:rsidR="00AC0B7A" w:rsidRPr="00830DB2" w:rsidRDefault="00000000">
            <w:pPr>
              <w:pStyle w:val="30"/>
              <w:rPr>
                <w:b/>
                <w:bCs/>
              </w:rPr>
            </w:pPr>
            <w:r w:rsidRPr="00830DB2">
              <w:rPr>
                <w:b/>
                <w:bCs/>
              </w:rPr>
              <w:t>表</w:t>
            </w:r>
            <w:r w:rsidRPr="00830DB2">
              <w:rPr>
                <w:rFonts w:hint="eastAsia"/>
                <w:b/>
                <w:bCs/>
              </w:rPr>
              <w:t xml:space="preserve">4-12 </w:t>
            </w:r>
            <w:r w:rsidRPr="00830DB2">
              <w:rPr>
                <w:b/>
                <w:bCs/>
              </w:rPr>
              <w:t xml:space="preserve"> </w:t>
            </w:r>
            <w:r w:rsidRPr="00830DB2">
              <w:rPr>
                <w:b/>
                <w:bCs/>
              </w:rPr>
              <w:t>项目危险废物贮存场所（设施）基本情况表</w:t>
            </w:r>
          </w:p>
          <w:tbl>
            <w:tblPr>
              <w:tblW w:w="4998"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9"/>
              <w:gridCol w:w="1289"/>
              <w:gridCol w:w="1701"/>
              <w:gridCol w:w="1575"/>
              <w:gridCol w:w="1580"/>
              <w:gridCol w:w="1274"/>
              <w:gridCol w:w="1135"/>
              <w:gridCol w:w="1955"/>
              <w:gridCol w:w="1009"/>
              <w:gridCol w:w="1006"/>
            </w:tblGrid>
            <w:tr w:rsidR="00AC0B7A" w:rsidRPr="00830DB2" w14:paraId="5B1EB8AB" w14:textId="77777777">
              <w:trPr>
                <w:trHeight w:val="90"/>
                <w:jc w:val="center"/>
              </w:trPr>
              <w:tc>
                <w:tcPr>
                  <w:tcW w:w="221" w:type="pct"/>
                  <w:tcBorders>
                    <w:bottom w:val="single" w:sz="12" w:space="0" w:color="000000"/>
                  </w:tcBorders>
                  <w:tcMar>
                    <w:top w:w="15" w:type="dxa"/>
                    <w:left w:w="15" w:type="dxa"/>
                    <w:right w:w="15" w:type="dxa"/>
                  </w:tcMar>
                  <w:vAlign w:val="center"/>
                </w:tcPr>
                <w:p w14:paraId="1893B345" w14:textId="77777777" w:rsidR="00AC0B7A" w:rsidRPr="00830DB2" w:rsidRDefault="00000000">
                  <w:pPr>
                    <w:jc w:val="center"/>
                    <w:rPr>
                      <w:b/>
                      <w:bCs/>
                    </w:rPr>
                  </w:pPr>
                  <w:r w:rsidRPr="00830DB2">
                    <w:rPr>
                      <w:b/>
                      <w:bCs/>
                    </w:rPr>
                    <w:t>序号</w:t>
                  </w:r>
                </w:p>
              </w:tc>
              <w:tc>
                <w:tcPr>
                  <w:tcW w:w="492" w:type="pct"/>
                  <w:tcBorders>
                    <w:bottom w:val="single" w:sz="12" w:space="0" w:color="000000"/>
                  </w:tcBorders>
                  <w:tcMar>
                    <w:top w:w="15" w:type="dxa"/>
                    <w:left w:w="15" w:type="dxa"/>
                    <w:right w:w="15" w:type="dxa"/>
                  </w:tcMar>
                  <w:vAlign w:val="center"/>
                </w:tcPr>
                <w:p w14:paraId="755123AC" w14:textId="77777777" w:rsidR="00AC0B7A" w:rsidRPr="00830DB2" w:rsidRDefault="00000000">
                  <w:pPr>
                    <w:jc w:val="center"/>
                    <w:rPr>
                      <w:b/>
                      <w:bCs/>
                    </w:rPr>
                  </w:pPr>
                  <w:r w:rsidRPr="00830DB2">
                    <w:rPr>
                      <w:b/>
                      <w:bCs/>
                    </w:rPr>
                    <w:t>贮存场所（设施）名称</w:t>
                  </w:r>
                </w:p>
              </w:tc>
              <w:tc>
                <w:tcPr>
                  <w:tcW w:w="649" w:type="pct"/>
                  <w:tcBorders>
                    <w:bottom w:val="single" w:sz="12" w:space="0" w:color="000000"/>
                  </w:tcBorders>
                  <w:tcMar>
                    <w:top w:w="15" w:type="dxa"/>
                    <w:left w:w="15" w:type="dxa"/>
                    <w:right w:w="15" w:type="dxa"/>
                  </w:tcMar>
                  <w:vAlign w:val="center"/>
                </w:tcPr>
                <w:p w14:paraId="44D273DF" w14:textId="77777777" w:rsidR="00AC0B7A" w:rsidRPr="00830DB2" w:rsidRDefault="00000000">
                  <w:pPr>
                    <w:jc w:val="center"/>
                    <w:rPr>
                      <w:b/>
                      <w:bCs/>
                    </w:rPr>
                  </w:pPr>
                  <w:r w:rsidRPr="00830DB2">
                    <w:rPr>
                      <w:b/>
                      <w:bCs/>
                    </w:rPr>
                    <w:t>危险废物名称</w:t>
                  </w:r>
                </w:p>
              </w:tc>
              <w:tc>
                <w:tcPr>
                  <w:tcW w:w="601" w:type="pct"/>
                  <w:tcBorders>
                    <w:bottom w:val="single" w:sz="12" w:space="0" w:color="000000"/>
                  </w:tcBorders>
                  <w:tcMar>
                    <w:top w:w="15" w:type="dxa"/>
                    <w:left w:w="15" w:type="dxa"/>
                    <w:right w:w="15" w:type="dxa"/>
                  </w:tcMar>
                  <w:vAlign w:val="center"/>
                </w:tcPr>
                <w:p w14:paraId="58B40B8D" w14:textId="77777777" w:rsidR="00AC0B7A" w:rsidRPr="00830DB2" w:rsidRDefault="00000000">
                  <w:pPr>
                    <w:jc w:val="center"/>
                    <w:rPr>
                      <w:b/>
                      <w:bCs/>
                    </w:rPr>
                  </w:pPr>
                  <w:r w:rsidRPr="00830DB2">
                    <w:rPr>
                      <w:b/>
                      <w:bCs/>
                    </w:rPr>
                    <w:t>危险废物类别</w:t>
                  </w:r>
                </w:p>
              </w:tc>
              <w:tc>
                <w:tcPr>
                  <w:tcW w:w="603" w:type="pct"/>
                  <w:tcBorders>
                    <w:bottom w:val="single" w:sz="12" w:space="0" w:color="000000"/>
                  </w:tcBorders>
                  <w:tcMar>
                    <w:top w:w="15" w:type="dxa"/>
                    <w:left w:w="15" w:type="dxa"/>
                    <w:right w:w="15" w:type="dxa"/>
                  </w:tcMar>
                  <w:vAlign w:val="center"/>
                </w:tcPr>
                <w:p w14:paraId="0E2BFC63" w14:textId="77777777" w:rsidR="00AC0B7A" w:rsidRPr="00830DB2" w:rsidRDefault="00000000">
                  <w:pPr>
                    <w:jc w:val="center"/>
                    <w:rPr>
                      <w:b/>
                      <w:bCs/>
                    </w:rPr>
                  </w:pPr>
                  <w:r w:rsidRPr="00830DB2">
                    <w:rPr>
                      <w:b/>
                      <w:bCs/>
                    </w:rPr>
                    <w:t>危险废物代码</w:t>
                  </w:r>
                </w:p>
              </w:tc>
              <w:tc>
                <w:tcPr>
                  <w:tcW w:w="486" w:type="pct"/>
                  <w:tcBorders>
                    <w:bottom w:val="single" w:sz="12" w:space="0" w:color="000000"/>
                  </w:tcBorders>
                  <w:tcMar>
                    <w:top w:w="15" w:type="dxa"/>
                    <w:left w:w="15" w:type="dxa"/>
                    <w:right w:w="15" w:type="dxa"/>
                  </w:tcMar>
                  <w:vAlign w:val="center"/>
                </w:tcPr>
                <w:p w14:paraId="487E257A" w14:textId="77777777" w:rsidR="00AC0B7A" w:rsidRPr="00830DB2" w:rsidRDefault="00000000">
                  <w:pPr>
                    <w:jc w:val="center"/>
                    <w:rPr>
                      <w:b/>
                      <w:bCs/>
                    </w:rPr>
                  </w:pPr>
                  <w:r w:rsidRPr="00830DB2">
                    <w:rPr>
                      <w:b/>
                      <w:bCs/>
                    </w:rPr>
                    <w:t>位置</w:t>
                  </w:r>
                </w:p>
              </w:tc>
              <w:tc>
                <w:tcPr>
                  <w:tcW w:w="433" w:type="pct"/>
                  <w:tcBorders>
                    <w:bottom w:val="single" w:sz="12" w:space="0" w:color="000000"/>
                  </w:tcBorders>
                  <w:tcMar>
                    <w:top w:w="15" w:type="dxa"/>
                    <w:left w:w="15" w:type="dxa"/>
                    <w:right w:w="15" w:type="dxa"/>
                  </w:tcMar>
                  <w:vAlign w:val="center"/>
                </w:tcPr>
                <w:p w14:paraId="2A70860C" w14:textId="77777777" w:rsidR="00AC0B7A" w:rsidRPr="00830DB2" w:rsidRDefault="00000000">
                  <w:pPr>
                    <w:jc w:val="center"/>
                    <w:rPr>
                      <w:b/>
                      <w:bCs/>
                    </w:rPr>
                  </w:pPr>
                  <w:r w:rsidRPr="00830DB2">
                    <w:rPr>
                      <w:b/>
                      <w:bCs/>
                    </w:rPr>
                    <w:t>占地面积</w:t>
                  </w:r>
                </w:p>
              </w:tc>
              <w:tc>
                <w:tcPr>
                  <w:tcW w:w="746" w:type="pct"/>
                  <w:tcBorders>
                    <w:bottom w:val="single" w:sz="12" w:space="0" w:color="000000"/>
                  </w:tcBorders>
                  <w:tcMar>
                    <w:top w:w="15" w:type="dxa"/>
                    <w:left w:w="15" w:type="dxa"/>
                    <w:right w:w="15" w:type="dxa"/>
                  </w:tcMar>
                  <w:vAlign w:val="center"/>
                </w:tcPr>
                <w:p w14:paraId="39D35433" w14:textId="77777777" w:rsidR="00AC0B7A" w:rsidRPr="00830DB2" w:rsidRDefault="00000000">
                  <w:pPr>
                    <w:jc w:val="center"/>
                    <w:rPr>
                      <w:b/>
                      <w:bCs/>
                    </w:rPr>
                  </w:pPr>
                  <w:r w:rsidRPr="00830DB2">
                    <w:rPr>
                      <w:b/>
                      <w:bCs/>
                    </w:rPr>
                    <w:t>贮存方式</w:t>
                  </w:r>
                </w:p>
              </w:tc>
              <w:tc>
                <w:tcPr>
                  <w:tcW w:w="385" w:type="pct"/>
                  <w:tcBorders>
                    <w:bottom w:val="single" w:sz="12" w:space="0" w:color="000000"/>
                  </w:tcBorders>
                  <w:tcMar>
                    <w:top w:w="15" w:type="dxa"/>
                    <w:left w:w="15" w:type="dxa"/>
                    <w:right w:w="15" w:type="dxa"/>
                  </w:tcMar>
                  <w:vAlign w:val="center"/>
                </w:tcPr>
                <w:p w14:paraId="7B51FA32" w14:textId="77777777" w:rsidR="00AC0B7A" w:rsidRPr="00830DB2" w:rsidRDefault="00000000">
                  <w:pPr>
                    <w:jc w:val="center"/>
                    <w:rPr>
                      <w:b/>
                      <w:bCs/>
                    </w:rPr>
                  </w:pPr>
                  <w:r w:rsidRPr="00830DB2">
                    <w:rPr>
                      <w:b/>
                      <w:bCs/>
                    </w:rPr>
                    <w:t>贮存能力</w:t>
                  </w:r>
                </w:p>
              </w:tc>
              <w:tc>
                <w:tcPr>
                  <w:tcW w:w="384" w:type="pct"/>
                  <w:tcBorders>
                    <w:bottom w:val="single" w:sz="12" w:space="0" w:color="000000"/>
                  </w:tcBorders>
                  <w:tcMar>
                    <w:top w:w="15" w:type="dxa"/>
                    <w:left w:w="15" w:type="dxa"/>
                    <w:right w:w="15" w:type="dxa"/>
                  </w:tcMar>
                  <w:vAlign w:val="center"/>
                </w:tcPr>
                <w:p w14:paraId="12F84FEB" w14:textId="77777777" w:rsidR="00AC0B7A" w:rsidRPr="00830DB2" w:rsidRDefault="00000000">
                  <w:pPr>
                    <w:jc w:val="center"/>
                    <w:rPr>
                      <w:b/>
                      <w:bCs/>
                    </w:rPr>
                  </w:pPr>
                  <w:r w:rsidRPr="00830DB2">
                    <w:rPr>
                      <w:b/>
                      <w:bCs/>
                    </w:rPr>
                    <w:t>贮存周期</w:t>
                  </w:r>
                </w:p>
              </w:tc>
            </w:tr>
            <w:tr w:rsidR="00AC0B7A" w:rsidRPr="00830DB2" w14:paraId="19DD76A9" w14:textId="77777777">
              <w:trPr>
                <w:trHeight w:val="155"/>
                <w:jc w:val="center"/>
              </w:trPr>
              <w:tc>
                <w:tcPr>
                  <w:tcW w:w="221" w:type="pct"/>
                  <w:tcBorders>
                    <w:top w:val="single" w:sz="12" w:space="0" w:color="000000"/>
                    <w:bottom w:val="single" w:sz="4" w:space="0" w:color="000000"/>
                  </w:tcBorders>
                  <w:tcMar>
                    <w:top w:w="15" w:type="dxa"/>
                    <w:left w:w="15" w:type="dxa"/>
                    <w:right w:w="15" w:type="dxa"/>
                  </w:tcMar>
                  <w:vAlign w:val="center"/>
                </w:tcPr>
                <w:p w14:paraId="449F7135" w14:textId="77777777" w:rsidR="00AC0B7A" w:rsidRPr="00830DB2" w:rsidRDefault="00000000">
                  <w:pPr>
                    <w:pStyle w:val="30"/>
                  </w:pPr>
                  <w:r w:rsidRPr="00830DB2">
                    <w:t>1</w:t>
                  </w:r>
                </w:p>
              </w:tc>
              <w:tc>
                <w:tcPr>
                  <w:tcW w:w="492" w:type="pct"/>
                  <w:vMerge w:val="restart"/>
                  <w:tcBorders>
                    <w:top w:val="single" w:sz="12" w:space="0" w:color="000000"/>
                  </w:tcBorders>
                  <w:tcMar>
                    <w:top w:w="15" w:type="dxa"/>
                    <w:left w:w="15" w:type="dxa"/>
                    <w:right w:w="15" w:type="dxa"/>
                  </w:tcMar>
                  <w:vAlign w:val="center"/>
                </w:tcPr>
                <w:p w14:paraId="33C6C61C" w14:textId="77777777" w:rsidR="00AC0B7A" w:rsidRPr="00830DB2" w:rsidRDefault="00000000">
                  <w:pPr>
                    <w:pStyle w:val="30"/>
                  </w:pPr>
                  <w:r w:rsidRPr="00830DB2">
                    <w:t>危废暂存间</w:t>
                  </w:r>
                </w:p>
              </w:tc>
              <w:tc>
                <w:tcPr>
                  <w:tcW w:w="649" w:type="pct"/>
                  <w:tcBorders>
                    <w:top w:val="single" w:sz="12" w:space="0" w:color="000000"/>
                    <w:bottom w:val="single" w:sz="4" w:space="0" w:color="000000"/>
                  </w:tcBorders>
                  <w:tcMar>
                    <w:top w:w="15" w:type="dxa"/>
                    <w:left w:w="15" w:type="dxa"/>
                    <w:right w:w="15" w:type="dxa"/>
                  </w:tcMar>
                  <w:vAlign w:val="center"/>
                </w:tcPr>
                <w:p w14:paraId="6BAB016D" w14:textId="77777777" w:rsidR="00AC0B7A" w:rsidRPr="00830DB2" w:rsidRDefault="00000000">
                  <w:pPr>
                    <w:pStyle w:val="30"/>
                  </w:pPr>
                  <w:r w:rsidRPr="00830DB2">
                    <w:rPr>
                      <w:rFonts w:hint="eastAsia"/>
                    </w:rPr>
                    <w:t>废机油</w:t>
                  </w:r>
                </w:p>
              </w:tc>
              <w:tc>
                <w:tcPr>
                  <w:tcW w:w="601" w:type="pct"/>
                  <w:tcBorders>
                    <w:top w:val="single" w:sz="12" w:space="0" w:color="000000"/>
                    <w:bottom w:val="single" w:sz="4" w:space="0" w:color="000000"/>
                  </w:tcBorders>
                  <w:tcMar>
                    <w:top w:w="15" w:type="dxa"/>
                    <w:left w:w="15" w:type="dxa"/>
                    <w:right w:w="15" w:type="dxa"/>
                  </w:tcMar>
                  <w:vAlign w:val="center"/>
                </w:tcPr>
                <w:p w14:paraId="1A62A9F6" w14:textId="77777777" w:rsidR="00AC0B7A" w:rsidRPr="00830DB2" w:rsidRDefault="00000000">
                  <w:pPr>
                    <w:pStyle w:val="30"/>
                  </w:pPr>
                  <w:r w:rsidRPr="00830DB2">
                    <w:rPr>
                      <w:rFonts w:hint="eastAsia"/>
                    </w:rPr>
                    <w:t>HW08</w:t>
                  </w:r>
                </w:p>
              </w:tc>
              <w:tc>
                <w:tcPr>
                  <w:tcW w:w="603" w:type="pct"/>
                  <w:tcBorders>
                    <w:top w:val="single" w:sz="12" w:space="0" w:color="000000"/>
                    <w:bottom w:val="single" w:sz="4" w:space="0" w:color="000000"/>
                  </w:tcBorders>
                  <w:tcMar>
                    <w:top w:w="15" w:type="dxa"/>
                    <w:left w:w="15" w:type="dxa"/>
                    <w:right w:w="15" w:type="dxa"/>
                  </w:tcMar>
                  <w:vAlign w:val="center"/>
                </w:tcPr>
                <w:p w14:paraId="561F037B" w14:textId="77777777" w:rsidR="00AC0B7A" w:rsidRPr="00830DB2" w:rsidRDefault="00000000">
                  <w:pPr>
                    <w:pStyle w:val="30"/>
                  </w:pPr>
                  <w:r w:rsidRPr="00830DB2">
                    <w:rPr>
                      <w:rFonts w:hint="eastAsia"/>
                    </w:rPr>
                    <w:t>900-249-08</w:t>
                  </w:r>
                </w:p>
              </w:tc>
              <w:tc>
                <w:tcPr>
                  <w:tcW w:w="486" w:type="pct"/>
                  <w:vMerge w:val="restart"/>
                  <w:tcBorders>
                    <w:top w:val="single" w:sz="12" w:space="0" w:color="000000"/>
                  </w:tcBorders>
                  <w:tcMar>
                    <w:top w:w="15" w:type="dxa"/>
                    <w:left w:w="15" w:type="dxa"/>
                    <w:right w:w="15" w:type="dxa"/>
                  </w:tcMar>
                  <w:vAlign w:val="center"/>
                </w:tcPr>
                <w:p w14:paraId="7ED5599A" w14:textId="77777777" w:rsidR="00AC0B7A" w:rsidRPr="00830DB2" w:rsidRDefault="00000000">
                  <w:pPr>
                    <w:pStyle w:val="30"/>
                  </w:pPr>
                  <w:r w:rsidRPr="00830DB2">
                    <w:rPr>
                      <w:rFonts w:hint="eastAsia"/>
                    </w:rPr>
                    <w:t>厂区钣金车间东侧</w:t>
                  </w:r>
                </w:p>
              </w:tc>
              <w:tc>
                <w:tcPr>
                  <w:tcW w:w="433" w:type="pct"/>
                  <w:vMerge w:val="restart"/>
                  <w:tcBorders>
                    <w:top w:val="single" w:sz="12" w:space="0" w:color="000000"/>
                  </w:tcBorders>
                  <w:tcMar>
                    <w:top w:w="15" w:type="dxa"/>
                    <w:left w:w="15" w:type="dxa"/>
                    <w:right w:w="15" w:type="dxa"/>
                  </w:tcMar>
                  <w:vAlign w:val="center"/>
                </w:tcPr>
                <w:p w14:paraId="59DB5391" w14:textId="77777777" w:rsidR="00AC0B7A" w:rsidRPr="00830DB2" w:rsidRDefault="00000000">
                  <w:pPr>
                    <w:pStyle w:val="30"/>
                  </w:pPr>
                  <w:r w:rsidRPr="00830DB2">
                    <w:rPr>
                      <w:rFonts w:hint="eastAsia"/>
                    </w:rPr>
                    <w:t>10m</w:t>
                  </w:r>
                  <w:r w:rsidRPr="00830DB2">
                    <w:rPr>
                      <w:rFonts w:hint="eastAsia"/>
                      <w:vertAlign w:val="superscript"/>
                    </w:rPr>
                    <w:t>2</w:t>
                  </w:r>
                </w:p>
              </w:tc>
              <w:tc>
                <w:tcPr>
                  <w:tcW w:w="746" w:type="pct"/>
                  <w:vMerge w:val="restart"/>
                  <w:tcBorders>
                    <w:top w:val="single" w:sz="12" w:space="0" w:color="000000"/>
                  </w:tcBorders>
                  <w:tcMar>
                    <w:top w:w="15" w:type="dxa"/>
                    <w:left w:w="15" w:type="dxa"/>
                    <w:right w:w="15" w:type="dxa"/>
                  </w:tcMar>
                  <w:vAlign w:val="center"/>
                </w:tcPr>
                <w:p w14:paraId="4E21CDCC" w14:textId="77777777" w:rsidR="00AC0B7A" w:rsidRPr="00830DB2" w:rsidRDefault="00000000">
                  <w:pPr>
                    <w:pStyle w:val="30"/>
                  </w:pPr>
                  <w:r w:rsidRPr="00830DB2">
                    <w:t>危废暂存间</w:t>
                  </w:r>
                </w:p>
              </w:tc>
              <w:tc>
                <w:tcPr>
                  <w:tcW w:w="385" w:type="pct"/>
                  <w:vMerge w:val="restart"/>
                  <w:tcBorders>
                    <w:top w:val="single" w:sz="12" w:space="0" w:color="000000"/>
                  </w:tcBorders>
                  <w:tcMar>
                    <w:top w:w="15" w:type="dxa"/>
                    <w:left w:w="15" w:type="dxa"/>
                    <w:right w:w="15" w:type="dxa"/>
                  </w:tcMar>
                  <w:vAlign w:val="center"/>
                </w:tcPr>
                <w:p w14:paraId="01E0E913" w14:textId="77777777" w:rsidR="00AC0B7A" w:rsidRPr="00830DB2" w:rsidRDefault="00000000">
                  <w:pPr>
                    <w:pStyle w:val="30"/>
                  </w:pPr>
                  <w:r w:rsidRPr="00830DB2">
                    <w:rPr>
                      <w:rFonts w:hint="eastAsia"/>
                    </w:rPr>
                    <w:t>6t</w:t>
                  </w:r>
                </w:p>
              </w:tc>
              <w:tc>
                <w:tcPr>
                  <w:tcW w:w="384" w:type="pct"/>
                  <w:vMerge w:val="restart"/>
                  <w:tcBorders>
                    <w:top w:val="single" w:sz="12" w:space="0" w:color="000000"/>
                  </w:tcBorders>
                  <w:tcMar>
                    <w:top w:w="15" w:type="dxa"/>
                    <w:left w:w="15" w:type="dxa"/>
                    <w:right w:w="15" w:type="dxa"/>
                  </w:tcMar>
                  <w:vAlign w:val="center"/>
                </w:tcPr>
                <w:p w14:paraId="2C5A28D6" w14:textId="77777777" w:rsidR="00AC0B7A" w:rsidRPr="00830DB2" w:rsidRDefault="00000000">
                  <w:pPr>
                    <w:pStyle w:val="30"/>
                  </w:pPr>
                  <w:r w:rsidRPr="00830DB2">
                    <w:rPr>
                      <w:rFonts w:hint="eastAsia"/>
                    </w:rPr>
                    <w:t>3</w:t>
                  </w:r>
                  <w:r w:rsidRPr="00830DB2">
                    <w:rPr>
                      <w:rFonts w:hint="eastAsia"/>
                    </w:rPr>
                    <w:t>个月</w:t>
                  </w:r>
                </w:p>
              </w:tc>
            </w:tr>
            <w:tr w:rsidR="00AC0B7A" w:rsidRPr="00830DB2" w14:paraId="632DC67B" w14:textId="77777777">
              <w:trPr>
                <w:trHeight w:val="155"/>
                <w:jc w:val="center"/>
              </w:trPr>
              <w:tc>
                <w:tcPr>
                  <w:tcW w:w="221" w:type="pct"/>
                  <w:tcBorders>
                    <w:top w:val="single" w:sz="12" w:space="0" w:color="000000"/>
                    <w:bottom w:val="single" w:sz="4" w:space="0" w:color="000000"/>
                  </w:tcBorders>
                  <w:tcMar>
                    <w:top w:w="15" w:type="dxa"/>
                    <w:left w:w="15" w:type="dxa"/>
                    <w:right w:w="15" w:type="dxa"/>
                  </w:tcMar>
                  <w:vAlign w:val="center"/>
                </w:tcPr>
                <w:p w14:paraId="49197139" w14:textId="77777777" w:rsidR="00AC0B7A" w:rsidRPr="00830DB2" w:rsidRDefault="00000000">
                  <w:pPr>
                    <w:pStyle w:val="30"/>
                  </w:pPr>
                  <w:r w:rsidRPr="00830DB2">
                    <w:rPr>
                      <w:rFonts w:hint="eastAsia"/>
                    </w:rPr>
                    <w:t>2</w:t>
                  </w:r>
                </w:p>
              </w:tc>
              <w:tc>
                <w:tcPr>
                  <w:tcW w:w="492" w:type="pct"/>
                  <w:vMerge/>
                  <w:tcBorders>
                    <w:top w:val="single" w:sz="12" w:space="0" w:color="000000"/>
                  </w:tcBorders>
                  <w:tcMar>
                    <w:top w:w="15" w:type="dxa"/>
                    <w:left w:w="15" w:type="dxa"/>
                    <w:right w:w="15" w:type="dxa"/>
                  </w:tcMar>
                  <w:vAlign w:val="center"/>
                </w:tcPr>
                <w:p w14:paraId="70197178" w14:textId="77777777" w:rsidR="00AC0B7A" w:rsidRPr="00830DB2" w:rsidRDefault="00AC0B7A">
                  <w:pPr>
                    <w:pStyle w:val="30"/>
                  </w:pPr>
                </w:p>
              </w:tc>
              <w:tc>
                <w:tcPr>
                  <w:tcW w:w="649" w:type="pct"/>
                  <w:tcBorders>
                    <w:top w:val="single" w:sz="12" w:space="0" w:color="000000"/>
                    <w:bottom w:val="single" w:sz="4" w:space="0" w:color="000000"/>
                  </w:tcBorders>
                  <w:tcMar>
                    <w:top w:w="15" w:type="dxa"/>
                    <w:left w:w="15" w:type="dxa"/>
                    <w:right w:w="15" w:type="dxa"/>
                  </w:tcMar>
                  <w:vAlign w:val="center"/>
                </w:tcPr>
                <w:p w14:paraId="1B22F9AA" w14:textId="77777777" w:rsidR="00AC0B7A" w:rsidRPr="00830DB2" w:rsidRDefault="00000000">
                  <w:pPr>
                    <w:pStyle w:val="30"/>
                  </w:pPr>
                  <w:r w:rsidRPr="00830DB2">
                    <w:t>废机油桶</w:t>
                  </w:r>
                </w:p>
              </w:tc>
              <w:tc>
                <w:tcPr>
                  <w:tcW w:w="601" w:type="pct"/>
                  <w:tcBorders>
                    <w:top w:val="single" w:sz="12" w:space="0" w:color="000000"/>
                    <w:bottom w:val="single" w:sz="4" w:space="0" w:color="000000"/>
                  </w:tcBorders>
                  <w:tcMar>
                    <w:top w:w="15" w:type="dxa"/>
                    <w:left w:w="15" w:type="dxa"/>
                    <w:right w:w="15" w:type="dxa"/>
                  </w:tcMar>
                  <w:vAlign w:val="center"/>
                </w:tcPr>
                <w:p w14:paraId="27D0A5FB" w14:textId="77777777" w:rsidR="00AC0B7A" w:rsidRPr="00830DB2" w:rsidRDefault="00000000">
                  <w:pPr>
                    <w:pStyle w:val="30"/>
                  </w:pPr>
                  <w:r w:rsidRPr="00830DB2">
                    <w:rPr>
                      <w:rFonts w:hint="eastAsia"/>
                    </w:rPr>
                    <w:t>HW08</w:t>
                  </w:r>
                </w:p>
              </w:tc>
              <w:tc>
                <w:tcPr>
                  <w:tcW w:w="603" w:type="pct"/>
                  <w:tcBorders>
                    <w:top w:val="single" w:sz="12" w:space="0" w:color="000000"/>
                    <w:bottom w:val="single" w:sz="4" w:space="0" w:color="000000"/>
                  </w:tcBorders>
                  <w:tcMar>
                    <w:top w:w="15" w:type="dxa"/>
                    <w:left w:w="15" w:type="dxa"/>
                    <w:right w:w="15" w:type="dxa"/>
                  </w:tcMar>
                  <w:vAlign w:val="center"/>
                </w:tcPr>
                <w:p w14:paraId="0A7C6302" w14:textId="77777777" w:rsidR="00AC0B7A" w:rsidRPr="00830DB2" w:rsidRDefault="00000000">
                  <w:pPr>
                    <w:pStyle w:val="30"/>
                  </w:pPr>
                  <w:r w:rsidRPr="00830DB2">
                    <w:t>900-249-08</w:t>
                  </w:r>
                </w:p>
              </w:tc>
              <w:tc>
                <w:tcPr>
                  <w:tcW w:w="486" w:type="pct"/>
                  <w:vMerge/>
                  <w:tcBorders>
                    <w:top w:val="single" w:sz="12" w:space="0" w:color="000000"/>
                  </w:tcBorders>
                  <w:tcMar>
                    <w:top w:w="15" w:type="dxa"/>
                    <w:left w:w="15" w:type="dxa"/>
                    <w:right w:w="15" w:type="dxa"/>
                  </w:tcMar>
                  <w:vAlign w:val="center"/>
                </w:tcPr>
                <w:p w14:paraId="60EEE884" w14:textId="77777777" w:rsidR="00AC0B7A" w:rsidRPr="00830DB2" w:rsidRDefault="00AC0B7A">
                  <w:pPr>
                    <w:pStyle w:val="30"/>
                  </w:pPr>
                </w:p>
              </w:tc>
              <w:tc>
                <w:tcPr>
                  <w:tcW w:w="433" w:type="pct"/>
                  <w:vMerge/>
                  <w:tcBorders>
                    <w:top w:val="single" w:sz="12" w:space="0" w:color="000000"/>
                  </w:tcBorders>
                  <w:tcMar>
                    <w:top w:w="15" w:type="dxa"/>
                    <w:left w:w="15" w:type="dxa"/>
                    <w:right w:w="15" w:type="dxa"/>
                  </w:tcMar>
                  <w:vAlign w:val="center"/>
                </w:tcPr>
                <w:p w14:paraId="485AF0E9" w14:textId="77777777" w:rsidR="00AC0B7A" w:rsidRPr="00830DB2" w:rsidRDefault="00AC0B7A">
                  <w:pPr>
                    <w:pStyle w:val="30"/>
                  </w:pPr>
                </w:p>
              </w:tc>
              <w:tc>
                <w:tcPr>
                  <w:tcW w:w="746" w:type="pct"/>
                  <w:vMerge/>
                  <w:tcBorders>
                    <w:top w:val="single" w:sz="12" w:space="0" w:color="000000"/>
                  </w:tcBorders>
                  <w:tcMar>
                    <w:top w:w="15" w:type="dxa"/>
                    <w:left w:w="15" w:type="dxa"/>
                    <w:right w:w="15" w:type="dxa"/>
                  </w:tcMar>
                  <w:vAlign w:val="center"/>
                </w:tcPr>
                <w:p w14:paraId="63D8F621" w14:textId="77777777" w:rsidR="00AC0B7A" w:rsidRPr="00830DB2" w:rsidRDefault="00AC0B7A">
                  <w:pPr>
                    <w:pStyle w:val="30"/>
                  </w:pPr>
                </w:p>
              </w:tc>
              <w:tc>
                <w:tcPr>
                  <w:tcW w:w="385" w:type="pct"/>
                  <w:vMerge/>
                  <w:tcBorders>
                    <w:top w:val="single" w:sz="12" w:space="0" w:color="000000"/>
                  </w:tcBorders>
                  <w:tcMar>
                    <w:top w:w="15" w:type="dxa"/>
                    <w:left w:w="15" w:type="dxa"/>
                    <w:right w:w="15" w:type="dxa"/>
                  </w:tcMar>
                  <w:vAlign w:val="center"/>
                </w:tcPr>
                <w:p w14:paraId="156747E0" w14:textId="77777777" w:rsidR="00AC0B7A" w:rsidRPr="00830DB2" w:rsidRDefault="00AC0B7A">
                  <w:pPr>
                    <w:pStyle w:val="30"/>
                  </w:pPr>
                </w:p>
              </w:tc>
              <w:tc>
                <w:tcPr>
                  <w:tcW w:w="384" w:type="pct"/>
                  <w:vMerge/>
                  <w:tcBorders>
                    <w:top w:val="single" w:sz="12" w:space="0" w:color="000000"/>
                  </w:tcBorders>
                  <w:tcMar>
                    <w:top w:w="15" w:type="dxa"/>
                    <w:left w:w="15" w:type="dxa"/>
                    <w:right w:w="15" w:type="dxa"/>
                  </w:tcMar>
                  <w:vAlign w:val="center"/>
                </w:tcPr>
                <w:p w14:paraId="363D27D4" w14:textId="77777777" w:rsidR="00AC0B7A" w:rsidRPr="00830DB2" w:rsidRDefault="00AC0B7A">
                  <w:pPr>
                    <w:pStyle w:val="30"/>
                  </w:pPr>
                </w:p>
              </w:tc>
            </w:tr>
            <w:tr w:rsidR="00AC0B7A" w:rsidRPr="00830DB2" w14:paraId="404DBE4E" w14:textId="77777777">
              <w:trPr>
                <w:trHeight w:val="155"/>
                <w:jc w:val="center"/>
              </w:trPr>
              <w:tc>
                <w:tcPr>
                  <w:tcW w:w="221" w:type="pct"/>
                  <w:tcBorders>
                    <w:top w:val="single" w:sz="12" w:space="0" w:color="000000"/>
                    <w:bottom w:val="single" w:sz="4" w:space="0" w:color="000000"/>
                  </w:tcBorders>
                  <w:tcMar>
                    <w:top w:w="15" w:type="dxa"/>
                    <w:left w:w="15" w:type="dxa"/>
                    <w:right w:w="15" w:type="dxa"/>
                  </w:tcMar>
                  <w:vAlign w:val="center"/>
                </w:tcPr>
                <w:p w14:paraId="62D8E7AD" w14:textId="77777777" w:rsidR="00AC0B7A" w:rsidRPr="00830DB2" w:rsidRDefault="00000000">
                  <w:pPr>
                    <w:pStyle w:val="30"/>
                  </w:pPr>
                  <w:r w:rsidRPr="00830DB2">
                    <w:rPr>
                      <w:rFonts w:hint="eastAsia"/>
                    </w:rPr>
                    <w:t>3</w:t>
                  </w:r>
                </w:p>
              </w:tc>
              <w:tc>
                <w:tcPr>
                  <w:tcW w:w="492" w:type="pct"/>
                  <w:vMerge/>
                  <w:tcBorders>
                    <w:top w:val="single" w:sz="12" w:space="0" w:color="000000"/>
                  </w:tcBorders>
                  <w:tcMar>
                    <w:top w:w="15" w:type="dxa"/>
                    <w:left w:w="15" w:type="dxa"/>
                    <w:right w:w="15" w:type="dxa"/>
                  </w:tcMar>
                  <w:vAlign w:val="center"/>
                </w:tcPr>
                <w:p w14:paraId="363CB49C" w14:textId="77777777" w:rsidR="00AC0B7A" w:rsidRPr="00830DB2" w:rsidRDefault="00AC0B7A">
                  <w:pPr>
                    <w:pStyle w:val="30"/>
                  </w:pPr>
                </w:p>
              </w:tc>
              <w:tc>
                <w:tcPr>
                  <w:tcW w:w="649" w:type="pct"/>
                  <w:tcBorders>
                    <w:top w:val="single" w:sz="12" w:space="0" w:color="000000"/>
                    <w:bottom w:val="single" w:sz="4" w:space="0" w:color="000000"/>
                  </w:tcBorders>
                  <w:tcMar>
                    <w:top w:w="15" w:type="dxa"/>
                    <w:left w:w="15" w:type="dxa"/>
                    <w:right w:w="15" w:type="dxa"/>
                  </w:tcMar>
                  <w:vAlign w:val="center"/>
                </w:tcPr>
                <w:p w14:paraId="51E99991" w14:textId="77777777" w:rsidR="00AC0B7A" w:rsidRPr="00830DB2" w:rsidRDefault="00000000">
                  <w:pPr>
                    <w:pStyle w:val="30"/>
                  </w:pPr>
                  <w:r w:rsidRPr="00830DB2">
                    <w:t>废含油抹布</w:t>
                  </w:r>
                </w:p>
              </w:tc>
              <w:tc>
                <w:tcPr>
                  <w:tcW w:w="601" w:type="pct"/>
                  <w:tcBorders>
                    <w:top w:val="single" w:sz="12" w:space="0" w:color="000000"/>
                    <w:bottom w:val="single" w:sz="4" w:space="0" w:color="000000"/>
                  </w:tcBorders>
                  <w:tcMar>
                    <w:top w:w="15" w:type="dxa"/>
                    <w:left w:w="15" w:type="dxa"/>
                    <w:right w:w="15" w:type="dxa"/>
                  </w:tcMar>
                  <w:vAlign w:val="center"/>
                </w:tcPr>
                <w:p w14:paraId="09B521CD" w14:textId="77777777" w:rsidR="00AC0B7A" w:rsidRPr="00830DB2" w:rsidRDefault="00000000">
                  <w:pPr>
                    <w:pStyle w:val="30"/>
                  </w:pPr>
                  <w:r w:rsidRPr="00830DB2">
                    <w:rPr>
                      <w:rFonts w:hint="eastAsia"/>
                    </w:rPr>
                    <w:t>HW08</w:t>
                  </w:r>
                </w:p>
              </w:tc>
              <w:tc>
                <w:tcPr>
                  <w:tcW w:w="603" w:type="pct"/>
                  <w:tcBorders>
                    <w:top w:val="single" w:sz="12" w:space="0" w:color="000000"/>
                    <w:bottom w:val="single" w:sz="4" w:space="0" w:color="000000"/>
                  </w:tcBorders>
                  <w:tcMar>
                    <w:top w:w="15" w:type="dxa"/>
                    <w:left w:w="15" w:type="dxa"/>
                    <w:right w:w="15" w:type="dxa"/>
                  </w:tcMar>
                  <w:vAlign w:val="center"/>
                </w:tcPr>
                <w:p w14:paraId="04DE6BF3" w14:textId="77777777" w:rsidR="00AC0B7A" w:rsidRPr="00830DB2" w:rsidRDefault="00000000">
                  <w:pPr>
                    <w:pStyle w:val="30"/>
                  </w:pPr>
                  <w:r w:rsidRPr="00830DB2">
                    <w:t>900-041-49</w:t>
                  </w:r>
                </w:p>
              </w:tc>
              <w:tc>
                <w:tcPr>
                  <w:tcW w:w="486" w:type="pct"/>
                  <w:vMerge/>
                  <w:tcBorders>
                    <w:top w:val="single" w:sz="12" w:space="0" w:color="000000"/>
                  </w:tcBorders>
                  <w:tcMar>
                    <w:top w:w="15" w:type="dxa"/>
                    <w:left w:w="15" w:type="dxa"/>
                    <w:right w:w="15" w:type="dxa"/>
                  </w:tcMar>
                  <w:vAlign w:val="center"/>
                </w:tcPr>
                <w:p w14:paraId="63DFFEC6" w14:textId="77777777" w:rsidR="00AC0B7A" w:rsidRPr="00830DB2" w:rsidRDefault="00AC0B7A">
                  <w:pPr>
                    <w:pStyle w:val="30"/>
                  </w:pPr>
                </w:p>
              </w:tc>
              <w:tc>
                <w:tcPr>
                  <w:tcW w:w="433" w:type="pct"/>
                  <w:vMerge/>
                  <w:tcBorders>
                    <w:top w:val="single" w:sz="12" w:space="0" w:color="000000"/>
                  </w:tcBorders>
                  <w:tcMar>
                    <w:top w:w="15" w:type="dxa"/>
                    <w:left w:w="15" w:type="dxa"/>
                    <w:right w:w="15" w:type="dxa"/>
                  </w:tcMar>
                  <w:vAlign w:val="center"/>
                </w:tcPr>
                <w:p w14:paraId="233DE64C" w14:textId="77777777" w:rsidR="00AC0B7A" w:rsidRPr="00830DB2" w:rsidRDefault="00AC0B7A">
                  <w:pPr>
                    <w:pStyle w:val="30"/>
                  </w:pPr>
                </w:p>
              </w:tc>
              <w:tc>
                <w:tcPr>
                  <w:tcW w:w="746" w:type="pct"/>
                  <w:vMerge/>
                  <w:tcBorders>
                    <w:top w:val="single" w:sz="12" w:space="0" w:color="000000"/>
                  </w:tcBorders>
                  <w:tcMar>
                    <w:top w:w="15" w:type="dxa"/>
                    <w:left w:w="15" w:type="dxa"/>
                    <w:right w:w="15" w:type="dxa"/>
                  </w:tcMar>
                  <w:vAlign w:val="center"/>
                </w:tcPr>
                <w:p w14:paraId="18B8A876" w14:textId="77777777" w:rsidR="00AC0B7A" w:rsidRPr="00830DB2" w:rsidRDefault="00AC0B7A">
                  <w:pPr>
                    <w:pStyle w:val="30"/>
                  </w:pPr>
                </w:p>
              </w:tc>
              <w:tc>
                <w:tcPr>
                  <w:tcW w:w="385" w:type="pct"/>
                  <w:vMerge/>
                  <w:tcBorders>
                    <w:top w:val="single" w:sz="12" w:space="0" w:color="000000"/>
                  </w:tcBorders>
                  <w:tcMar>
                    <w:top w:w="15" w:type="dxa"/>
                    <w:left w:w="15" w:type="dxa"/>
                    <w:right w:w="15" w:type="dxa"/>
                  </w:tcMar>
                  <w:vAlign w:val="center"/>
                </w:tcPr>
                <w:p w14:paraId="7F2368D7" w14:textId="77777777" w:rsidR="00AC0B7A" w:rsidRPr="00830DB2" w:rsidRDefault="00AC0B7A">
                  <w:pPr>
                    <w:pStyle w:val="30"/>
                  </w:pPr>
                </w:p>
              </w:tc>
              <w:tc>
                <w:tcPr>
                  <w:tcW w:w="384" w:type="pct"/>
                  <w:vMerge/>
                  <w:tcBorders>
                    <w:top w:val="single" w:sz="12" w:space="0" w:color="000000"/>
                  </w:tcBorders>
                  <w:tcMar>
                    <w:top w:w="15" w:type="dxa"/>
                    <w:left w:w="15" w:type="dxa"/>
                    <w:right w:w="15" w:type="dxa"/>
                  </w:tcMar>
                  <w:vAlign w:val="center"/>
                </w:tcPr>
                <w:p w14:paraId="0C7A063B" w14:textId="77777777" w:rsidR="00AC0B7A" w:rsidRPr="00830DB2" w:rsidRDefault="00AC0B7A">
                  <w:pPr>
                    <w:pStyle w:val="30"/>
                  </w:pPr>
                </w:p>
              </w:tc>
            </w:tr>
            <w:tr w:rsidR="00AC0B7A" w:rsidRPr="00830DB2" w14:paraId="12BAE38F" w14:textId="77777777">
              <w:trPr>
                <w:trHeight w:val="155"/>
                <w:jc w:val="center"/>
              </w:trPr>
              <w:tc>
                <w:tcPr>
                  <w:tcW w:w="221" w:type="pct"/>
                  <w:tcBorders>
                    <w:top w:val="single" w:sz="12" w:space="0" w:color="000000"/>
                    <w:bottom w:val="single" w:sz="4" w:space="0" w:color="000000"/>
                  </w:tcBorders>
                  <w:tcMar>
                    <w:top w:w="15" w:type="dxa"/>
                    <w:left w:w="15" w:type="dxa"/>
                    <w:right w:w="15" w:type="dxa"/>
                  </w:tcMar>
                  <w:vAlign w:val="center"/>
                </w:tcPr>
                <w:p w14:paraId="41AC7525" w14:textId="77777777" w:rsidR="00AC0B7A" w:rsidRPr="00830DB2" w:rsidRDefault="00000000">
                  <w:pPr>
                    <w:pStyle w:val="30"/>
                  </w:pPr>
                  <w:r w:rsidRPr="00830DB2">
                    <w:rPr>
                      <w:rFonts w:hint="eastAsia"/>
                    </w:rPr>
                    <w:t>4</w:t>
                  </w:r>
                </w:p>
              </w:tc>
              <w:tc>
                <w:tcPr>
                  <w:tcW w:w="492" w:type="pct"/>
                  <w:vMerge/>
                  <w:tcBorders>
                    <w:top w:val="single" w:sz="12" w:space="0" w:color="000000"/>
                  </w:tcBorders>
                  <w:tcMar>
                    <w:top w:w="15" w:type="dxa"/>
                    <w:left w:w="15" w:type="dxa"/>
                    <w:right w:w="15" w:type="dxa"/>
                  </w:tcMar>
                  <w:vAlign w:val="center"/>
                </w:tcPr>
                <w:p w14:paraId="1016E3BC" w14:textId="77777777" w:rsidR="00AC0B7A" w:rsidRPr="00830DB2" w:rsidRDefault="00AC0B7A">
                  <w:pPr>
                    <w:pStyle w:val="30"/>
                  </w:pPr>
                </w:p>
              </w:tc>
              <w:tc>
                <w:tcPr>
                  <w:tcW w:w="649" w:type="pct"/>
                  <w:tcBorders>
                    <w:top w:val="single" w:sz="12" w:space="0" w:color="000000"/>
                    <w:bottom w:val="single" w:sz="4" w:space="0" w:color="000000"/>
                  </w:tcBorders>
                  <w:tcMar>
                    <w:top w:w="15" w:type="dxa"/>
                    <w:left w:w="15" w:type="dxa"/>
                    <w:right w:w="15" w:type="dxa"/>
                  </w:tcMar>
                  <w:vAlign w:val="center"/>
                </w:tcPr>
                <w:p w14:paraId="592B6E39" w14:textId="77777777" w:rsidR="00AC0B7A" w:rsidRPr="00830DB2" w:rsidRDefault="00000000">
                  <w:pPr>
                    <w:pStyle w:val="30"/>
                  </w:pPr>
                  <w:r w:rsidRPr="00830DB2">
                    <w:rPr>
                      <w:rFonts w:hint="eastAsia"/>
                    </w:rPr>
                    <w:t>槽渣</w:t>
                  </w:r>
                </w:p>
              </w:tc>
              <w:tc>
                <w:tcPr>
                  <w:tcW w:w="601" w:type="pct"/>
                  <w:tcBorders>
                    <w:top w:val="single" w:sz="12" w:space="0" w:color="000000"/>
                    <w:bottom w:val="single" w:sz="4" w:space="0" w:color="000000"/>
                  </w:tcBorders>
                  <w:tcMar>
                    <w:top w:w="15" w:type="dxa"/>
                    <w:left w:w="15" w:type="dxa"/>
                    <w:right w:w="15" w:type="dxa"/>
                  </w:tcMar>
                  <w:vAlign w:val="center"/>
                </w:tcPr>
                <w:p w14:paraId="7230731F" w14:textId="77777777" w:rsidR="00AC0B7A" w:rsidRPr="00830DB2" w:rsidRDefault="00000000">
                  <w:pPr>
                    <w:pStyle w:val="30"/>
                  </w:pPr>
                  <w:r w:rsidRPr="00830DB2">
                    <w:rPr>
                      <w:rFonts w:hint="eastAsia"/>
                    </w:rPr>
                    <w:t>HW17</w:t>
                  </w:r>
                </w:p>
              </w:tc>
              <w:tc>
                <w:tcPr>
                  <w:tcW w:w="603" w:type="pct"/>
                  <w:tcBorders>
                    <w:top w:val="single" w:sz="12" w:space="0" w:color="000000"/>
                    <w:bottom w:val="single" w:sz="4" w:space="0" w:color="000000"/>
                  </w:tcBorders>
                  <w:tcMar>
                    <w:top w:w="15" w:type="dxa"/>
                    <w:left w:w="15" w:type="dxa"/>
                    <w:right w:w="15" w:type="dxa"/>
                  </w:tcMar>
                  <w:vAlign w:val="center"/>
                </w:tcPr>
                <w:p w14:paraId="47BD541D" w14:textId="77777777" w:rsidR="00AC0B7A" w:rsidRPr="00830DB2" w:rsidRDefault="00000000">
                  <w:pPr>
                    <w:pStyle w:val="30"/>
                  </w:pPr>
                  <w:r w:rsidRPr="00830DB2">
                    <w:t>336-064-17</w:t>
                  </w:r>
                </w:p>
              </w:tc>
              <w:tc>
                <w:tcPr>
                  <w:tcW w:w="486" w:type="pct"/>
                  <w:vMerge/>
                  <w:tcBorders>
                    <w:top w:val="single" w:sz="12" w:space="0" w:color="000000"/>
                  </w:tcBorders>
                  <w:tcMar>
                    <w:top w:w="15" w:type="dxa"/>
                    <w:left w:w="15" w:type="dxa"/>
                    <w:right w:w="15" w:type="dxa"/>
                  </w:tcMar>
                  <w:vAlign w:val="center"/>
                </w:tcPr>
                <w:p w14:paraId="4550AD15" w14:textId="77777777" w:rsidR="00AC0B7A" w:rsidRPr="00830DB2" w:rsidRDefault="00AC0B7A">
                  <w:pPr>
                    <w:pStyle w:val="30"/>
                  </w:pPr>
                </w:p>
              </w:tc>
              <w:tc>
                <w:tcPr>
                  <w:tcW w:w="433" w:type="pct"/>
                  <w:vMerge/>
                  <w:tcBorders>
                    <w:top w:val="single" w:sz="12" w:space="0" w:color="000000"/>
                  </w:tcBorders>
                  <w:tcMar>
                    <w:top w:w="15" w:type="dxa"/>
                    <w:left w:w="15" w:type="dxa"/>
                    <w:right w:w="15" w:type="dxa"/>
                  </w:tcMar>
                  <w:vAlign w:val="center"/>
                </w:tcPr>
                <w:p w14:paraId="430CE295" w14:textId="77777777" w:rsidR="00AC0B7A" w:rsidRPr="00830DB2" w:rsidRDefault="00AC0B7A">
                  <w:pPr>
                    <w:pStyle w:val="30"/>
                  </w:pPr>
                </w:p>
              </w:tc>
              <w:tc>
                <w:tcPr>
                  <w:tcW w:w="746" w:type="pct"/>
                  <w:vMerge/>
                  <w:tcBorders>
                    <w:top w:val="single" w:sz="12" w:space="0" w:color="000000"/>
                  </w:tcBorders>
                  <w:tcMar>
                    <w:top w:w="15" w:type="dxa"/>
                    <w:left w:w="15" w:type="dxa"/>
                    <w:right w:w="15" w:type="dxa"/>
                  </w:tcMar>
                  <w:vAlign w:val="center"/>
                </w:tcPr>
                <w:p w14:paraId="605D53CE" w14:textId="77777777" w:rsidR="00AC0B7A" w:rsidRPr="00830DB2" w:rsidRDefault="00AC0B7A">
                  <w:pPr>
                    <w:pStyle w:val="30"/>
                  </w:pPr>
                </w:p>
              </w:tc>
              <w:tc>
                <w:tcPr>
                  <w:tcW w:w="385" w:type="pct"/>
                  <w:vMerge/>
                  <w:tcBorders>
                    <w:top w:val="single" w:sz="12" w:space="0" w:color="000000"/>
                  </w:tcBorders>
                  <w:tcMar>
                    <w:top w:w="15" w:type="dxa"/>
                    <w:left w:w="15" w:type="dxa"/>
                    <w:right w:w="15" w:type="dxa"/>
                  </w:tcMar>
                  <w:vAlign w:val="center"/>
                </w:tcPr>
                <w:p w14:paraId="7764F254" w14:textId="77777777" w:rsidR="00AC0B7A" w:rsidRPr="00830DB2" w:rsidRDefault="00AC0B7A">
                  <w:pPr>
                    <w:pStyle w:val="30"/>
                  </w:pPr>
                </w:p>
              </w:tc>
              <w:tc>
                <w:tcPr>
                  <w:tcW w:w="384" w:type="pct"/>
                  <w:vMerge/>
                  <w:tcBorders>
                    <w:top w:val="single" w:sz="12" w:space="0" w:color="000000"/>
                  </w:tcBorders>
                  <w:tcMar>
                    <w:top w:w="15" w:type="dxa"/>
                    <w:left w:w="15" w:type="dxa"/>
                    <w:right w:w="15" w:type="dxa"/>
                  </w:tcMar>
                  <w:vAlign w:val="center"/>
                </w:tcPr>
                <w:p w14:paraId="76B18150" w14:textId="77777777" w:rsidR="00AC0B7A" w:rsidRPr="00830DB2" w:rsidRDefault="00AC0B7A">
                  <w:pPr>
                    <w:pStyle w:val="30"/>
                  </w:pPr>
                </w:p>
              </w:tc>
            </w:tr>
            <w:tr w:rsidR="00AC0B7A" w:rsidRPr="00830DB2" w14:paraId="728149C7" w14:textId="77777777">
              <w:trPr>
                <w:trHeight w:val="155"/>
                <w:jc w:val="center"/>
              </w:trPr>
              <w:tc>
                <w:tcPr>
                  <w:tcW w:w="221" w:type="pct"/>
                  <w:tcBorders>
                    <w:top w:val="single" w:sz="4" w:space="0" w:color="000000"/>
                    <w:bottom w:val="single" w:sz="4" w:space="0" w:color="000000"/>
                  </w:tcBorders>
                  <w:tcMar>
                    <w:top w:w="15" w:type="dxa"/>
                    <w:left w:w="15" w:type="dxa"/>
                    <w:right w:w="15" w:type="dxa"/>
                  </w:tcMar>
                  <w:vAlign w:val="center"/>
                </w:tcPr>
                <w:p w14:paraId="601DDE80" w14:textId="77777777" w:rsidR="00AC0B7A" w:rsidRPr="00830DB2" w:rsidRDefault="00000000">
                  <w:pPr>
                    <w:pStyle w:val="30"/>
                  </w:pPr>
                  <w:r w:rsidRPr="00830DB2">
                    <w:rPr>
                      <w:rFonts w:hint="eastAsia"/>
                    </w:rPr>
                    <w:t>5</w:t>
                  </w:r>
                </w:p>
              </w:tc>
              <w:tc>
                <w:tcPr>
                  <w:tcW w:w="492" w:type="pct"/>
                  <w:vMerge/>
                  <w:tcMar>
                    <w:top w:w="15" w:type="dxa"/>
                    <w:left w:w="15" w:type="dxa"/>
                    <w:right w:w="15" w:type="dxa"/>
                  </w:tcMar>
                  <w:vAlign w:val="center"/>
                </w:tcPr>
                <w:p w14:paraId="74EDBBAC" w14:textId="77777777" w:rsidR="00AC0B7A" w:rsidRPr="00830DB2" w:rsidRDefault="00AC0B7A">
                  <w:pPr>
                    <w:pStyle w:val="30"/>
                  </w:pPr>
                </w:p>
              </w:tc>
              <w:tc>
                <w:tcPr>
                  <w:tcW w:w="649" w:type="pct"/>
                  <w:tcBorders>
                    <w:top w:val="single" w:sz="4" w:space="0" w:color="000000"/>
                    <w:bottom w:val="single" w:sz="4" w:space="0" w:color="000000"/>
                  </w:tcBorders>
                  <w:tcMar>
                    <w:top w:w="15" w:type="dxa"/>
                    <w:left w:w="15" w:type="dxa"/>
                    <w:right w:w="15" w:type="dxa"/>
                  </w:tcMar>
                  <w:vAlign w:val="center"/>
                </w:tcPr>
                <w:p w14:paraId="5F45BA41" w14:textId="77777777" w:rsidR="00AC0B7A" w:rsidRPr="00830DB2" w:rsidRDefault="00000000">
                  <w:pPr>
                    <w:pStyle w:val="30"/>
                    <w:rPr>
                      <w:szCs w:val="21"/>
                    </w:rPr>
                  </w:pPr>
                  <w:r w:rsidRPr="00830DB2">
                    <w:rPr>
                      <w:rFonts w:hint="eastAsia"/>
                    </w:rPr>
                    <w:t>废油漆渣</w:t>
                  </w:r>
                </w:p>
              </w:tc>
              <w:tc>
                <w:tcPr>
                  <w:tcW w:w="601" w:type="pct"/>
                  <w:tcBorders>
                    <w:top w:val="single" w:sz="4" w:space="0" w:color="000000"/>
                    <w:bottom w:val="single" w:sz="4" w:space="0" w:color="000000"/>
                  </w:tcBorders>
                  <w:tcMar>
                    <w:top w:w="15" w:type="dxa"/>
                    <w:left w:w="15" w:type="dxa"/>
                    <w:right w:w="15" w:type="dxa"/>
                  </w:tcMar>
                  <w:vAlign w:val="center"/>
                </w:tcPr>
                <w:p w14:paraId="11074AB9" w14:textId="77777777" w:rsidR="00AC0B7A" w:rsidRPr="00830DB2" w:rsidRDefault="00000000">
                  <w:pPr>
                    <w:pStyle w:val="30"/>
                  </w:pPr>
                  <w:r w:rsidRPr="00830DB2">
                    <w:rPr>
                      <w:rFonts w:hint="eastAsia"/>
                    </w:rPr>
                    <w:t>HW12</w:t>
                  </w:r>
                </w:p>
              </w:tc>
              <w:tc>
                <w:tcPr>
                  <w:tcW w:w="603" w:type="pct"/>
                  <w:tcBorders>
                    <w:top w:val="single" w:sz="4" w:space="0" w:color="000000"/>
                    <w:bottom w:val="single" w:sz="4" w:space="0" w:color="000000"/>
                  </w:tcBorders>
                  <w:tcMar>
                    <w:top w:w="15" w:type="dxa"/>
                    <w:left w:w="15" w:type="dxa"/>
                    <w:right w:w="15" w:type="dxa"/>
                  </w:tcMar>
                  <w:vAlign w:val="center"/>
                </w:tcPr>
                <w:p w14:paraId="5FCA5F64" w14:textId="77777777" w:rsidR="00AC0B7A" w:rsidRPr="00830DB2" w:rsidRDefault="00000000">
                  <w:pPr>
                    <w:pStyle w:val="30"/>
                  </w:pPr>
                  <w:r w:rsidRPr="00830DB2">
                    <w:t>900-252-12</w:t>
                  </w:r>
                </w:p>
              </w:tc>
              <w:tc>
                <w:tcPr>
                  <w:tcW w:w="486" w:type="pct"/>
                  <w:vMerge/>
                  <w:tcMar>
                    <w:top w:w="15" w:type="dxa"/>
                    <w:left w:w="15" w:type="dxa"/>
                    <w:right w:w="15" w:type="dxa"/>
                  </w:tcMar>
                  <w:vAlign w:val="center"/>
                </w:tcPr>
                <w:p w14:paraId="71BA6467" w14:textId="77777777" w:rsidR="00AC0B7A" w:rsidRPr="00830DB2" w:rsidRDefault="00AC0B7A">
                  <w:pPr>
                    <w:pStyle w:val="30"/>
                  </w:pPr>
                </w:p>
              </w:tc>
              <w:tc>
                <w:tcPr>
                  <w:tcW w:w="433" w:type="pct"/>
                  <w:vMerge/>
                  <w:tcMar>
                    <w:top w:w="15" w:type="dxa"/>
                    <w:left w:w="15" w:type="dxa"/>
                    <w:right w:w="15" w:type="dxa"/>
                  </w:tcMar>
                  <w:vAlign w:val="center"/>
                </w:tcPr>
                <w:p w14:paraId="16AAC4E6" w14:textId="77777777" w:rsidR="00AC0B7A" w:rsidRPr="00830DB2" w:rsidRDefault="00AC0B7A">
                  <w:pPr>
                    <w:pStyle w:val="30"/>
                  </w:pPr>
                </w:p>
              </w:tc>
              <w:tc>
                <w:tcPr>
                  <w:tcW w:w="746" w:type="pct"/>
                  <w:vMerge/>
                  <w:tcMar>
                    <w:top w:w="15" w:type="dxa"/>
                    <w:left w:w="15" w:type="dxa"/>
                    <w:right w:w="15" w:type="dxa"/>
                  </w:tcMar>
                  <w:vAlign w:val="center"/>
                </w:tcPr>
                <w:p w14:paraId="30505A3C" w14:textId="77777777" w:rsidR="00AC0B7A" w:rsidRPr="00830DB2" w:rsidRDefault="00AC0B7A">
                  <w:pPr>
                    <w:pStyle w:val="30"/>
                  </w:pPr>
                </w:p>
              </w:tc>
              <w:tc>
                <w:tcPr>
                  <w:tcW w:w="385" w:type="pct"/>
                  <w:vMerge/>
                  <w:tcMar>
                    <w:top w:w="15" w:type="dxa"/>
                    <w:left w:w="15" w:type="dxa"/>
                    <w:right w:w="15" w:type="dxa"/>
                  </w:tcMar>
                  <w:vAlign w:val="center"/>
                </w:tcPr>
                <w:p w14:paraId="15A28FDC" w14:textId="77777777" w:rsidR="00AC0B7A" w:rsidRPr="00830DB2" w:rsidRDefault="00AC0B7A">
                  <w:pPr>
                    <w:pStyle w:val="30"/>
                  </w:pPr>
                </w:p>
              </w:tc>
              <w:tc>
                <w:tcPr>
                  <w:tcW w:w="384" w:type="pct"/>
                  <w:vMerge/>
                  <w:tcMar>
                    <w:top w:w="15" w:type="dxa"/>
                    <w:left w:w="15" w:type="dxa"/>
                    <w:right w:w="15" w:type="dxa"/>
                  </w:tcMar>
                  <w:vAlign w:val="center"/>
                </w:tcPr>
                <w:p w14:paraId="18759928" w14:textId="77777777" w:rsidR="00AC0B7A" w:rsidRPr="00830DB2" w:rsidRDefault="00AC0B7A">
                  <w:pPr>
                    <w:pStyle w:val="30"/>
                  </w:pPr>
                </w:p>
              </w:tc>
            </w:tr>
            <w:tr w:rsidR="00AC0B7A" w:rsidRPr="00830DB2" w14:paraId="4B44E9DB" w14:textId="77777777">
              <w:trPr>
                <w:trHeight w:val="155"/>
                <w:jc w:val="center"/>
              </w:trPr>
              <w:tc>
                <w:tcPr>
                  <w:tcW w:w="221" w:type="pct"/>
                  <w:tcBorders>
                    <w:top w:val="single" w:sz="4" w:space="0" w:color="000000"/>
                    <w:bottom w:val="single" w:sz="4" w:space="0" w:color="000000"/>
                  </w:tcBorders>
                  <w:tcMar>
                    <w:top w:w="15" w:type="dxa"/>
                    <w:left w:w="15" w:type="dxa"/>
                    <w:right w:w="15" w:type="dxa"/>
                  </w:tcMar>
                  <w:vAlign w:val="center"/>
                </w:tcPr>
                <w:p w14:paraId="64F8449D" w14:textId="77777777" w:rsidR="00AC0B7A" w:rsidRPr="00830DB2" w:rsidRDefault="00000000">
                  <w:pPr>
                    <w:pStyle w:val="30"/>
                  </w:pPr>
                  <w:r w:rsidRPr="00830DB2">
                    <w:rPr>
                      <w:rFonts w:hint="eastAsia"/>
                    </w:rPr>
                    <w:t>6</w:t>
                  </w:r>
                </w:p>
              </w:tc>
              <w:tc>
                <w:tcPr>
                  <w:tcW w:w="492" w:type="pct"/>
                  <w:vMerge/>
                  <w:tcMar>
                    <w:top w:w="15" w:type="dxa"/>
                    <w:left w:w="15" w:type="dxa"/>
                    <w:right w:w="15" w:type="dxa"/>
                  </w:tcMar>
                  <w:vAlign w:val="center"/>
                </w:tcPr>
                <w:p w14:paraId="236D157A" w14:textId="77777777" w:rsidR="00AC0B7A" w:rsidRPr="00830DB2" w:rsidRDefault="00AC0B7A">
                  <w:pPr>
                    <w:pStyle w:val="30"/>
                  </w:pPr>
                </w:p>
              </w:tc>
              <w:tc>
                <w:tcPr>
                  <w:tcW w:w="649" w:type="pct"/>
                  <w:tcBorders>
                    <w:top w:val="single" w:sz="4" w:space="0" w:color="000000"/>
                    <w:bottom w:val="single" w:sz="4" w:space="0" w:color="000000"/>
                  </w:tcBorders>
                  <w:tcMar>
                    <w:top w:w="15" w:type="dxa"/>
                    <w:left w:w="15" w:type="dxa"/>
                    <w:right w:w="15" w:type="dxa"/>
                  </w:tcMar>
                  <w:vAlign w:val="center"/>
                </w:tcPr>
                <w:p w14:paraId="2ADDA604" w14:textId="77777777" w:rsidR="00AC0B7A" w:rsidRPr="00830DB2" w:rsidRDefault="00000000">
                  <w:pPr>
                    <w:pStyle w:val="30"/>
                    <w:adjustRightInd w:val="0"/>
                    <w:snapToGrid w:val="0"/>
                    <w:rPr>
                      <w:szCs w:val="21"/>
                    </w:rPr>
                  </w:pPr>
                  <w:r w:rsidRPr="00830DB2">
                    <w:rPr>
                      <w:szCs w:val="21"/>
                    </w:rPr>
                    <w:t>废活性炭</w:t>
                  </w:r>
                </w:p>
              </w:tc>
              <w:tc>
                <w:tcPr>
                  <w:tcW w:w="601" w:type="pct"/>
                  <w:tcBorders>
                    <w:top w:val="single" w:sz="4" w:space="0" w:color="000000"/>
                    <w:bottom w:val="single" w:sz="4" w:space="0" w:color="000000"/>
                  </w:tcBorders>
                  <w:tcMar>
                    <w:top w:w="15" w:type="dxa"/>
                    <w:left w:w="15" w:type="dxa"/>
                    <w:right w:w="15" w:type="dxa"/>
                  </w:tcMar>
                  <w:vAlign w:val="center"/>
                </w:tcPr>
                <w:p w14:paraId="14369FE1" w14:textId="77777777" w:rsidR="00AC0B7A" w:rsidRPr="00830DB2" w:rsidRDefault="00000000">
                  <w:pPr>
                    <w:pStyle w:val="30"/>
                  </w:pPr>
                  <w:r w:rsidRPr="00830DB2">
                    <w:rPr>
                      <w:rFonts w:hint="eastAsia"/>
                    </w:rPr>
                    <w:t>HW49</w:t>
                  </w:r>
                </w:p>
              </w:tc>
              <w:tc>
                <w:tcPr>
                  <w:tcW w:w="603" w:type="pct"/>
                  <w:tcBorders>
                    <w:top w:val="single" w:sz="4" w:space="0" w:color="000000"/>
                    <w:bottom w:val="single" w:sz="4" w:space="0" w:color="000000"/>
                  </w:tcBorders>
                  <w:tcMar>
                    <w:top w:w="15" w:type="dxa"/>
                    <w:left w:w="15" w:type="dxa"/>
                    <w:right w:w="15" w:type="dxa"/>
                  </w:tcMar>
                  <w:vAlign w:val="center"/>
                </w:tcPr>
                <w:p w14:paraId="0EA0259A" w14:textId="77777777" w:rsidR="00AC0B7A" w:rsidRPr="00830DB2" w:rsidRDefault="00000000">
                  <w:pPr>
                    <w:pStyle w:val="30"/>
                  </w:pPr>
                  <w:r w:rsidRPr="00830DB2">
                    <w:t>900-0</w:t>
                  </w:r>
                  <w:r w:rsidRPr="00830DB2">
                    <w:rPr>
                      <w:rFonts w:hint="eastAsia"/>
                    </w:rPr>
                    <w:t>39</w:t>
                  </w:r>
                  <w:r w:rsidRPr="00830DB2">
                    <w:t>-</w:t>
                  </w:r>
                  <w:r w:rsidRPr="00830DB2">
                    <w:rPr>
                      <w:rFonts w:hint="eastAsia"/>
                    </w:rPr>
                    <w:t>49</w:t>
                  </w:r>
                </w:p>
              </w:tc>
              <w:tc>
                <w:tcPr>
                  <w:tcW w:w="486" w:type="pct"/>
                  <w:vMerge/>
                  <w:tcMar>
                    <w:top w:w="15" w:type="dxa"/>
                    <w:left w:w="15" w:type="dxa"/>
                    <w:right w:w="15" w:type="dxa"/>
                  </w:tcMar>
                  <w:vAlign w:val="center"/>
                </w:tcPr>
                <w:p w14:paraId="30CF3487" w14:textId="77777777" w:rsidR="00AC0B7A" w:rsidRPr="00830DB2" w:rsidRDefault="00AC0B7A">
                  <w:pPr>
                    <w:pStyle w:val="30"/>
                  </w:pPr>
                </w:p>
              </w:tc>
              <w:tc>
                <w:tcPr>
                  <w:tcW w:w="433" w:type="pct"/>
                  <w:vMerge/>
                  <w:tcMar>
                    <w:top w:w="15" w:type="dxa"/>
                    <w:left w:w="15" w:type="dxa"/>
                    <w:right w:w="15" w:type="dxa"/>
                  </w:tcMar>
                  <w:vAlign w:val="center"/>
                </w:tcPr>
                <w:p w14:paraId="181EDFA2" w14:textId="77777777" w:rsidR="00AC0B7A" w:rsidRPr="00830DB2" w:rsidRDefault="00AC0B7A">
                  <w:pPr>
                    <w:pStyle w:val="30"/>
                  </w:pPr>
                </w:p>
              </w:tc>
              <w:tc>
                <w:tcPr>
                  <w:tcW w:w="746" w:type="pct"/>
                  <w:vMerge/>
                  <w:tcMar>
                    <w:top w:w="15" w:type="dxa"/>
                    <w:left w:w="15" w:type="dxa"/>
                    <w:right w:w="15" w:type="dxa"/>
                  </w:tcMar>
                  <w:vAlign w:val="center"/>
                </w:tcPr>
                <w:p w14:paraId="7376135A" w14:textId="77777777" w:rsidR="00AC0B7A" w:rsidRPr="00830DB2" w:rsidRDefault="00AC0B7A">
                  <w:pPr>
                    <w:pStyle w:val="30"/>
                  </w:pPr>
                </w:p>
              </w:tc>
              <w:tc>
                <w:tcPr>
                  <w:tcW w:w="385" w:type="pct"/>
                  <w:vMerge/>
                  <w:tcMar>
                    <w:top w:w="15" w:type="dxa"/>
                    <w:left w:w="15" w:type="dxa"/>
                    <w:right w:w="15" w:type="dxa"/>
                  </w:tcMar>
                  <w:vAlign w:val="center"/>
                </w:tcPr>
                <w:p w14:paraId="13D16B2B" w14:textId="77777777" w:rsidR="00AC0B7A" w:rsidRPr="00830DB2" w:rsidRDefault="00AC0B7A">
                  <w:pPr>
                    <w:pStyle w:val="30"/>
                  </w:pPr>
                </w:p>
              </w:tc>
              <w:tc>
                <w:tcPr>
                  <w:tcW w:w="384" w:type="pct"/>
                  <w:vMerge/>
                  <w:tcMar>
                    <w:top w:w="15" w:type="dxa"/>
                    <w:left w:w="15" w:type="dxa"/>
                    <w:right w:w="15" w:type="dxa"/>
                  </w:tcMar>
                  <w:vAlign w:val="center"/>
                </w:tcPr>
                <w:p w14:paraId="640913AE" w14:textId="77777777" w:rsidR="00AC0B7A" w:rsidRPr="00830DB2" w:rsidRDefault="00AC0B7A">
                  <w:pPr>
                    <w:pStyle w:val="30"/>
                  </w:pPr>
                </w:p>
              </w:tc>
            </w:tr>
            <w:tr w:rsidR="00AC0B7A" w:rsidRPr="00830DB2" w14:paraId="5DCFCF8E" w14:textId="77777777">
              <w:trPr>
                <w:trHeight w:val="155"/>
                <w:jc w:val="center"/>
              </w:trPr>
              <w:tc>
                <w:tcPr>
                  <w:tcW w:w="221" w:type="pct"/>
                  <w:tcBorders>
                    <w:top w:val="single" w:sz="4" w:space="0" w:color="000000"/>
                    <w:bottom w:val="single" w:sz="4" w:space="0" w:color="000000"/>
                  </w:tcBorders>
                  <w:tcMar>
                    <w:top w:w="15" w:type="dxa"/>
                    <w:left w:w="15" w:type="dxa"/>
                    <w:right w:w="15" w:type="dxa"/>
                  </w:tcMar>
                  <w:vAlign w:val="center"/>
                </w:tcPr>
                <w:p w14:paraId="2DCC42C3" w14:textId="77777777" w:rsidR="00AC0B7A" w:rsidRPr="00830DB2" w:rsidRDefault="00000000">
                  <w:pPr>
                    <w:pStyle w:val="30"/>
                  </w:pPr>
                  <w:r w:rsidRPr="00830DB2">
                    <w:rPr>
                      <w:rFonts w:hint="eastAsia"/>
                    </w:rPr>
                    <w:t>7</w:t>
                  </w:r>
                </w:p>
              </w:tc>
              <w:tc>
                <w:tcPr>
                  <w:tcW w:w="492" w:type="pct"/>
                  <w:vMerge/>
                  <w:tcMar>
                    <w:top w:w="15" w:type="dxa"/>
                    <w:left w:w="15" w:type="dxa"/>
                    <w:right w:w="15" w:type="dxa"/>
                  </w:tcMar>
                  <w:vAlign w:val="center"/>
                </w:tcPr>
                <w:p w14:paraId="102A0244" w14:textId="77777777" w:rsidR="00AC0B7A" w:rsidRPr="00830DB2" w:rsidRDefault="00AC0B7A">
                  <w:pPr>
                    <w:pStyle w:val="30"/>
                  </w:pPr>
                </w:p>
              </w:tc>
              <w:tc>
                <w:tcPr>
                  <w:tcW w:w="649" w:type="pct"/>
                  <w:tcBorders>
                    <w:top w:val="single" w:sz="4" w:space="0" w:color="000000"/>
                    <w:bottom w:val="single" w:sz="4" w:space="0" w:color="000000"/>
                  </w:tcBorders>
                  <w:tcMar>
                    <w:top w:w="15" w:type="dxa"/>
                    <w:left w:w="15" w:type="dxa"/>
                    <w:right w:w="15" w:type="dxa"/>
                  </w:tcMar>
                  <w:vAlign w:val="center"/>
                </w:tcPr>
                <w:p w14:paraId="36A5B2DC" w14:textId="77777777" w:rsidR="00AC0B7A" w:rsidRPr="00830DB2" w:rsidRDefault="00000000">
                  <w:pPr>
                    <w:pStyle w:val="30"/>
                    <w:adjustRightInd w:val="0"/>
                    <w:snapToGrid w:val="0"/>
                    <w:rPr>
                      <w:szCs w:val="21"/>
                    </w:rPr>
                  </w:pPr>
                  <w:r w:rsidRPr="00830DB2">
                    <w:rPr>
                      <w:rFonts w:hint="eastAsia"/>
                      <w:szCs w:val="21"/>
                    </w:rPr>
                    <w:t>废油漆桶</w:t>
                  </w:r>
                </w:p>
              </w:tc>
              <w:tc>
                <w:tcPr>
                  <w:tcW w:w="601" w:type="pct"/>
                  <w:tcBorders>
                    <w:top w:val="single" w:sz="4" w:space="0" w:color="000000"/>
                    <w:bottom w:val="single" w:sz="4" w:space="0" w:color="000000"/>
                  </w:tcBorders>
                  <w:tcMar>
                    <w:top w:w="15" w:type="dxa"/>
                    <w:left w:w="15" w:type="dxa"/>
                    <w:right w:w="15" w:type="dxa"/>
                  </w:tcMar>
                  <w:vAlign w:val="center"/>
                </w:tcPr>
                <w:p w14:paraId="0DCB78B1" w14:textId="77777777" w:rsidR="00AC0B7A" w:rsidRPr="00830DB2" w:rsidRDefault="00000000">
                  <w:pPr>
                    <w:pStyle w:val="30"/>
                  </w:pPr>
                  <w:r w:rsidRPr="00830DB2">
                    <w:rPr>
                      <w:rFonts w:hint="eastAsia"/>
                    </w:rPr>
                    <w:t>HW49</w:t>
                  </w:r>
                </w:p>
              </w:tc>
              <w:tc>
                <w:tcPr>
                  <w:tcW w:w="603" w:type="pct"/>
                  <w:tcBorders>
                    <w:top w:val="single" w:sz="4" w:space="0" w:color="000000"/>
                    <w:bottom w:val="single" w:sz="4" w:space="0" w:color="000000"/>
                  </w:tcBorders>
                  <w:tcMar>
                    <w:top w:w="15" w:type="dxa"/>
                    <w:left w:w="15" w:type="dxa"/>
                    <w:right w:w="15" w:type="dxa"/>
                  </w:tcMar>
                  <w:vAlign w:val="center"/>
                </w:tcPr>
                <w:p w14:paraId="51E1DED0" w14:textId="77777777" w:rsidR="00AC0B7A" w:rsidRPr="00830DB2" w:rsidRDefault="00000000">
                  <w:pPr>
                    <w:pStyle w:val="30"/>
                    <w:rPr>
                      <w:szCs w:val="21"/>
                    </w:rPr>
                  </w:pPr>
                  <w:r w:rsidRPr="00830DB2">
                    <w:rPr>
                      <w:rFonts w:hint="eastAsia"/>
                      <w:szCs w:val="21"/>
                    </w:rPr>
                    <w:t>900-041-49</w:t>
                  </w:r>
                </w:p>
              </w:tc>
              <w:tc>
                <w:tcPr>
                  <w:tcW w:w="486" w:type="pct"/>
                  <w:vMerge/>
                  <w:tcMar>
                    <w:top w:w="15" w:type="dxa"/>
                    <w:left w:w="15" w:type="dxa"/>
                    <w:right w:w="15" w:type="dxa"/>
                  </w:tcMar>
                  <w:vAlign w:val="center"/>
                </w:tcPr>
                <w:p w14:paraId="612DBA76" w14:textId="77777777" w:rsidR="00AC0B7A" w:rsidRPr="00830DB2" w:rsidRDefault="00AC0B7A">
                  <w:pPr>
                    <w:pStyle w:val="30"/>
                  </w:pPr>
                </w:p>
              </w:tc>
              <w:tc>
                <w:tcPr>
                  <w:tcW w:w="433" w:type="pct"/>
                  <w:vMerge/>
                  <w:tcMar>
                    <w:top w:w="15" w:type="dxa"/>
                    <w:left w:w="15" w:type="dxa"/>
                    <w:right w:w="15" w:type="dxa"/>
                  </w:tcMar>
                  <w:vAlign w:val="center"/>
                </w:tcPr>
                <w:p w14:paraId="32572619" w14:textId="77777777" w:rsidR="00AC0B7A" w:rsidRPr="00830DB2" w:rsidRDefault="00AC0B7A">
                  <w:pPr>
                    <w:pStyle w:val="30"/>
                  </w:pPr>
                </w:p>
              </w:tc>
              <w:tc>
                <w:tcPr>
                  <w:tcW w:w="746" w:type="pct"/>
                  <w:vMerge/>
                  <w:tcMar>
                    <w:top w:w="15" w:type="dxa"/>
                    <w:left w:w="15" w:type="dxa"/>
                    <w:right w:w="15" w:type="dxa"/>
                  </w:tcMar>
                  <w:vAlign w:val="center"/>
                </w:tcPr>
                <w:p w14:paraId="545D4FC4" w14:textId="77777777" w:rsidR="00AC0B7A" w:rsidRPr="00830DB2" w:rsidRDefault="00AC0B7A">
                  <w:pPr>
                    <w:pStyle w:val="30"/>
                  </w:pPr>
                </w:p>
              </w:tc>
              <w:tc>
                <w:tcPr>
                  <w:tcW w:w="385" w:type="pct"/>
                  <w:vMerge/>
                  <w:tcMar>
                    <w:top w:w="15" w:type="dxa"/>
                    <w:left w:w="15" w:type="dxa"/>
                    <w:right w:w="15" w:type="dxa"/>
                  </w:tcMar>
                  <w:vAlign w:val="center"/>
                </w:tcPr>
                <w:p w14:paraId="1ACA055F" w14:textId="77777777" w:rsidR="00AC0B7A" w:rsidRPr="00830DB2" w:rsidRDefault="00AC0B7A">
                  <w:pPr>
                    <w:pStyle w:val="30"/>
                  </w:pPr>
                </w:p>
              </w:tc>
              <w:tc>
                <w:tcPr>
                  <w:tcW w:w="384" w:type="pct"/>
                  <w:vMerge/>
                  <w:tcMar>
                    <w:top w:w="15" w:type="dxa"/>
                    <w:left w:w="15" w:type="dxa"/>
                    <w:right w:w="15" w:type="dxa"/>
                  </w:tcMar>
                  <w:vAlign w:val="center"/>
                </w:tcPr>
                <w:p w14:paraId="533CC7F4" w14:textId="77777777" w:rsidR="00AC0B7A" w:rsidRPr="00830DB2" w:rsidRDefault="00AC0B7A">
                  <w:pPr>
                    <w:pStyle w:val="30"/>
                  </w:pPr>
                </w:p>
              </w:tc>
            </w:tr>
            <w:tr w:rsidR="00AC0B7A" w:rsidRPr="00830DB2" w14:paraId="6C580989" w14:textId="77777777">
              <w:trPr>
                <w:trHeight w:val="155"/>
                <w:jc w:val="center"/>
              </w:trPr>
              <w:tc>
                <w:tcPr>
                  <w:tcW w:w="221" w:type="pct"/>
                  <w:tcBorders>
                    <w:top w:val="single" w:sz="4" w:space="0" w:color="000000"/>
                    <w:bottom w:val="single" w:sz="12" w:space="0" w:color="000000"/>
                  </w:tcBorders>
                  <w:tcMar>
                    <w:top w:w="15" w:type="dxa"/>
                    <w:left w:w="15" w:type="dxa"/>
                    <w:right w:w="15" w:type="dxa"/>
                  </w:tcMar>
                  <w:vAlign w:val="center"/>
                </w:tcPr>
                <w:p w14:paraId="085A545B" w14:textId="77777777" w:rsidR="00AC0B7A" w:rsidRPr="00830DB2" w:rsidRDefault="00000000">
                  <w:pPr>
                    <w:pStyle w:val="30"/>
                  </w:pPr>
                  <w:r w:rsidRPr="00830DB2">
                    <w:rPr>
                      <w:rFonts w:hint="eastAsia"/>
                    </w:rPr>
                    <w:t>8</w:t>
                  </w:r>
                </w:p>
              </w:tc>
              <w:tc>
                <w:tcPr>
                  <w:tcW w:w="492" w:type="pct"/>
                  <w:vMerge/>
                  <w:tcBorders>
                    <w:bottom w:val="single" w:sz="12" w:space="0" w:color="000000"/>
                  </w:tcBorders>
                  <w:tcMar>
                    <w:top w:w="15" w:type="dxa"/>
                    <w:left w:w="15" w:type="dxa"/>
                    <w:right w:w="15" w:type="dxa"/>
                  </w:tcMar>
                  <w:vAlign w:val="center"/>
                </w:tcPr>
                <w:p w14:paraId="0C62CB67" w14:textId="77777777" w:rsidR="00AC0B7A" w:rsidRPr="00830DB2" w:rsidRDefault="00AC0B7A">
                  <w:pPr>
                    <w:pStyle w:val="30"/>
                  </w:pPr>
                </w:p>
              </w:tc>
              <w:tc>
                <w:tcPr>
                  <w:tcW w:w="649" w:type="pct"/>
                  <w:tcBorders>
                    <w:top w:val="single" w:sz="4" w:space="0" w:color="000000"/>
                    <w:bottom w:val="single" w:sz="12" w:space="0" w:color="000000"/>
                  </w:tcBorders>
                  <w:tcMar>
                    <w:top w:w="15" w:type="dxa"/>
                    <w:left w:w="15" w:type="dxa"/>
                    <w:right w:w="15" w:type="dxa"/>
                  </w:tcMar>
                  <w:vAlign w:val="center"/>
                </w:tcPr>
                <w:p w14:paraId="4521E591" w14:textId="77777777" w:rsidR="00AC0B7A" w:rsidRPr="00830DB2" w:rsidRDefault="00000000">
                  <w:pPr>
                    <w:pStyle w:val="30"/>
                    <w:adjustRightInd w:val="0"/>
                    <w:snapToGrid w:val="0"/>
                    <w:rPr>
                      <w:szCs w:val="21"/>
                    </w:rPr>
                  </w:pPr>
                  <w:r w:rsidRPr="00830DB2">
                    <w:rPr>
                      <w:rFonts w:hint="eastAsia"/>
                      <w:szCs w:val="21"/>
                    </w:rPr>
                    <w:t>废包装桶</w:t>
                  </w:r>
                </w:p>
              </w:tc>
              <w:tc>
                <w:tcPr>
                  <w:tcW w:w="601" w:type="pct"/>
                  <w:tcBorders>
                    <w:top w:val="single" w:sz="4" w:space="0" w:color="000000"/>
                    <w:bottom w:val="single" w:sz="12" w:space="0" w:color="000000"/>
                  </w:tcBorders>
                  <w:tcMar>
                    <w:top w:w="15" w:type="dxa"/>
                    <w:left w:w="15" w:type="dxa"/>
                    <w:right w:w="15" w:type="dxa"/>
                  </w:tcMar>
                  <w:vAlign w:val="center"/>
                </w:tcPr>
                <w:p w14:paraId="4070B987" w14:textId="77777777" w:rsidR="00AC0B7A" w:rsidRPr="00830DB2" w:rsidRDefault="00000000">
                  <w:pPr>
                    <w:pStyle w:val="30"/>
                  </w:pPr>
                  <w:r w:rsidRPr="00830DB2">
                    <w:rPr>
                      <w:rFonts w:hint="eastAsia"/>
                    </w:rPr>
                    <w:t>HW49</w:t>
                  </w:r>
                </w:p>
              </w:tc>
              <w:tc>
                <w:tcPr>
                  <w:tcW w:w="603" w:type="pct"/>
                  <w:tcBorders>
                    <w:top w:val="single" w:sz="4" w:space="0" w:color="000000"/>
                    <w:bottom w:val="single" w:sz="12" w:space="0" w:color="000000"/>
                  </w:tcBorders>
                  <w:tcMar>
                    <w:top w:w="15" w:type="dxa"/>
                    <w:left w:w="15" w:type="dxa"/>
                    <w:right w:w="15" w:type="dxa"/>
                  </w:tcMar>
                  <w:vAlign w:val="center"/>
                </w:tcPr>
                <w:p w14:paraId="3F8A3F51" w14:textId="77777777" w:rsidR="00AC0B7A" w:rsidRPr="00830DB2" w:rsidRDefault="00000000">
                  <w:pPr>
                    <w:pStyle w:val="30"/>
                    <w:rPr>
                      <w:szCs w:val="21"/>
                    </w:rPr>
                  </w:pPr>
                  <w:r w:rsidRPr="00830DB2">
                    <w:rPr>
                      <w:rFonts w:hint="eastAsia"/>
                      <w:szCs w:val="21"/>
                    </w:rPr>
                    <w:t>900-041-49</w:t>
                  </w:r>
                </w:p>
              </w:tc>
              <w:tc>
                <w:tcPr>
                  <w:tcW w:w="486" w:type="pct"/>
                  <w:vMerge/>
                  <w:tcBorders>
                    <w:bottom w:val="single" w:sz="12" w:space="0" w:color="000000"/>
                  </w:tcBorders>
                  <w:tcMar>
                    <w:top w:w="15" w:type="dxa"/>
                    <w:left w:w="15" w:type="dxa"/>
                    <w:right w:w="15" w:type="dxa"/>
                  </w:tcMar>
                  <w:vAlign w:val="center"/>
                </w:tcPr>
                <w:p w14:paraId="35ABE702" w14:textId="77777777" w:rsidR="00AC0B7A" w:rsidRPr="00830DB2" w:rsidRDefault="00AC0B7A">
                  <w:pPr>
                    <w:pStyle w:val="30"/>
                  </w:pPr>
                </w:p>
              </w:tc>
              <w:tc>
                <w:tcPr>
                  <w:tcW w:w="433" w:type="pct"/>
                  <w:vMerge/>
                  <w:tcBorders>
                    <w:bottom w:val="single" w:sz="12" w:space="0" w:color="000000"/>
                  </w:tcBorders>
                  <w:tcMar>
                    <w:top w:w="15" w:type="dxa"/>
                    <w:left w:w="15" w:type="dxa"/>
                    <w:right w:w="15" w:type="dxa"/>
                  </w:tcMar>
                  <w:vAlign w:val="center"/>
                </w:tcPr>
                <w:p w14:paraId="1ECA16BD" w14:textId="77777777" w:rsidR="00AC0B7A" w:rsidRPr="00830DB2" w:rsidRDefault="00AC0B7A">
                  <w:pPr>
                    <w:pStyle w:val="30"/>
                  </w:pPr>
                </w:p>
              </w:tc>
              <w:tc>
                <w:tcPr>
                  <w:tcW w:w="746" w:type="pct"/>
                  <w:vMerge/>
                  <w:tcBorders>
                    <w:bottom w:val="single" w:sz="12" w:space="0" w:color="000000"/>
                  </w:tcBorders>
                  <w:tcMar>
                    <w:top w:w="15" w:type="dxa"/>
                    <w:left w:w="15" w:type="dxa"/>
                    <w:right w:w="15" w:type="dxa"/>
                  </w:tcMar>
                  <w:vAlign w:val="center"/>
                </w:tcPr>
                <w:p w14:paraId="49D7106D" w14:textId="77777777" w:rsidR="00AC0B7A" w:rsidRPr="00830DB2" w:rsidRDefault="00AC0B7A">
                  <w:pPr>
                    <w:pStyle w:val="30"/>
                  </w:pPr>
                </w:p>
              </w:tc>
              <w:tc>
                <w:tcPr>
                  <w:tcW w:w="385" w:type="pct"/>
                  <w:vMerge/>
                  <w:tcBorders>
                    <w:bottom w:val="single" w:sz="12" w:space="0" w:color="000000"/>
                  </w:tcBorders>
                  <w:tcMar>
                    <w:top w:w="15" w:type="dxa"/>
                    <w:left w:w="15" w:type="dxa"/>
                    <w:right w:w="15" w:type="dxa"/>
                  </w:tcMar>
                  <w:vAlign w:val="center"/>
                </w:tcPr>
                <w:p w14:paraId="5A9DEF2D" w14:textId="77777777" w:rsidR="00AC0B7A" w:rsidRPr="00830DB2" w:rsidRDefault="00AC0B7A">
                  <w:pPr>
                    <w:pStyle w:val="30"/>
                  </w:pPr>
                </w:p>
              </w:tc>
              <w:tc>
                <w:tcPr>
                  <w:tcW w:w="384" w:type="pct"/>
                  <w:vMerge/>
                  <w:tcBorders>
                    <w:bottom w:val="single" w:sz="12" w:space="0" w:color="000000"/>
                  </w:tcBorders>
                  <w:tcMar>
                    <w:top w:w="15" w:type="dxa"/>
                    <w:left w:w="15" w:type="dxa"/>
                    <w:right w:w="15" w:type="dxa"/>
                  </w:tcMar>
                  <w:vAlign w:val="center"/>
                </w:tcPr>
                <w:p w14:paraId="77ED796C" w14:textId="77777777" w:rsidR="00AC0B7A" w:rsidRPr="00830DB2" w:rsidRDefault="00AC0B7A">
                  <w:pPr>
                    <w:pStyle w:val="30"/>
                  </w:pPr>
                </w:p>
              </w:tc>
            </w:tr>
          </w:tbl>
          <w:p w14:paraId="0872BCCB" w14:textId="77777777" w:rsidR="00AC0B7A" w:rsidRPr="00830DB2" w:rsidRDefault="00AC0B7A">
            <w:pPr>
              <w:pStyle w:val="Default"/>
              <w:rPr>
                <w:color w:val="auto"/>
              </w:rPr>
            </w:pPr>
          </w:p>
        </w:tc>
      </w:tr>
    </w:tbl>
    <w:p w14:paraId="78ABD8DD" w14:textId="77777777" w:rsidR="00AC0B7A" w:rsidRPr="00830DB2" w:rsidRDefault="00AC0B7A">
      <w:pPr>
        <w:pStyle w:val="af3"/>
        <w:jc w:val="center"/>
        <w:outlineLvl w:val="0"/>
        <w:rPr>
          <w:rFonts w:ascii="黑体" w:eastAsia="黑体" w:hAnsi="黑体" w:hint="eastAsia"/>
          <w:snapToGrid w:val="0"/>
          <w:sz w:val="30"/>
          <w:szCs w:val="30"/>
        </w:rPr>
        <w:sectPr w:rsidR="00AC0B7A" w:rsidRPr="00830DB2">
          <w:pgSz w:w="16838" w:h="11906" w:orient="landscape"/>
          <w:pgMar w:top="1531" w:right="1701" w:bottom="1531" w:left="1701" w:header="851" w:footer="851" w:gutter="0"/>
          <w:cols w:space="720"/>
          <w:docGrid w:linePitch="312"/>
        </w:sectPr>
      </w:pPr>
    </w:p>
    <w:tbl>
      <w:tblPr>
        <w:tblW w:w="897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97"/>
        <w:gridCol w:w="8682"/>
      </w:tblGrid>
      <w:tr w:rsidR="00AC0B7A" w:rsidRPr="00830DB2" w14:paraId="575D89A7" w14:textId="77777777">
        <w:trPr>
          <w:trHeight w:val="8414"/>
          <w:jc w:val="center"/>
        </w:trPr>
        <w:tc>
          <w:tcPr>
            <w:tcW w:w="297" w:type="dxa"/>
            <w:tcMar>
              <w:left w:w="28" w:type="dxa"/>
              <w:right w:w="28" w:type="dxa"/>
            </w:tcMar>
            <w:vAlign w:val="center"/>
          </w:tcPr>
          <w:p w14:paraId="73AB828E" w14:textId="77777777" w:rsidR="00AC0B7A" w:rsidRPr="00830DB2" w:rsidRDefault="00000000">
            <w:pPr>
              <w:widowControl/>
              <w:jc w:val="center"/>
              <w:rPr>
                <w:b/>
                <w:bCs/>
                <w:kern w:val="0"/>
                <w:sz w:val="24"/>
                <w:szCs w:val="20"/>
              </w:rPr>
            </w:pPr>
            <w:r w:rsidRPr="00830DB2">
              <w:rPr>
                <w:rFonts w:hint="eastAsia"/>
                <w:b/>
                <w:bCs/>
                <w:kern w:val="0"/>
                <w:sz w:val="24"/>
                <w:szCs w:val="20"/>
              </w:rPr>
              <w:lastRenderedPageBreak/>
              <w:t>运营</w:t>
            </w:r>
            <w:r w:rsidRPr="00830DB2">
              <w:rPr>
                <w:b/>
                <w:bCs/>
                <w:kern w:val="0"/>
                <w:sz w:val="24"/>
                <w:szCs w:val="20"/>
              </w:rPr>
              <w:t>期</w:t>
            </w:r>
          </w:p>
          <w:p w14:paraId="15BC6D8F" w14:textId="77777777" w:rsidR="00AC0B7A" w:rsidRPr="00830DB2" w:rsidRDefault="00000000">
            <w:pPr>
              <w:widowControl/>
              <w:jc w:val="center"/>
              <w:rPr>
                <w:b/>
                <w:bCs/>
                <w:kern w:val="0"/>
                <w:sz w:val="24"/>
                <w:szCs w:val="20"/>
              </w:rPr>
            </w:pPr>
            <w:r w:rsidRPr="00830DB2">
              <w:rPr>
                <w:b/>
                <w:bCs/>
                <w:kern w:val="0"/>
                <w:sz w:val="24"/>
                <w:szCs w:val="20"/>
              </w:rPr>
              <w:t>环</w:t>
            </w:r>
          </w:p>
          <w:p w14:paraId="78C3D70B" w14:textId="77777777" w:rsidR="00AC0B7A" w:rsidRPr="00830DB2" w:rsidRDefault="00000000">
            <w:pPr>
              <w:widowControl/>
              <w:jc w:val="center"/>
              <w:rPr>
                <w:b/>
                <w:bCs/>
                <w:kern w:val="0"/>
                <w:sz w:val="24"/>
                <w:szCs w:val="20"/>
              </w:rPr>
            </w:pPr>
            <w:r w:rsidRPr="00830DB2">
              <w:rPr>
                <w:b/>
                <w:bCs/>
                <w:kern w:val="0"/>
                <w:sz w:val="24"/>
                <w:szCs w:val="20"/>
              </w:rPr>
              <w:t>境</w:t>
            </w:r>
          </w:p>
          <w:p w14:paraId="0C1DC7DF" w14:textId="77777777" w:rsidR="00AC0B7A" w:rsidRPr="00830DB2" w:rsidRDefault="00000000">
            <w:pPr>
              <w:widowControl/>
              <w:jc w:val="center"/>
              <w:rPr>
                <w:b/>
                <w:bCs/>
                <w:kern w:val="0"/>
                <w:sz w:val="24"/>
                <w:szCs w:val="20"/>
              </w:rPr>
            </w:pPr>
            <w:r w:rsidRPr="00830DB2">
              <w:rPr>
                <w:b/>
                <w:bCs/>
                <w:kern w:val="0"/>
                <w:sz w:val="24"/>
                <w:szCs w:val="20"/>
              </w:rPr>
              <w:t>保</w:t>
            </w:r>
          </w:p>
          <w:p w14:paraId="6D8967B0" w14:textId="77777777" w:rsidR="00AC0B7A" w:rsidRPr="00830DB2" w:rsidRDefault="00000000">
            <w:pPr>
              <w:widowControl/>
              <w:jc w:val="center"/>
              <w:rPr>
                <w:b/>
                <w:bCs/>
                <w:kern w:val="0"/>
                <w:sz w:val="24"/>
                <w:szCs w:val="20"/>
              </w:rPr>
            </w:pPr>
            <w:r w:rsidRPr="00830DB2">
              <w:rPr>
                <w:b/>
                <w:bCs/>
                <w:kern w:val="0"/>
                <w:sz w:val="24"/>
                <w:szCs w:val="20"/>
              </w:rPr>
              <w:t>护</w:t>
            </w:r>
          </w:p>
          <w:p w14:paraId="4B5BB52F" w14:textId="77777777" w:rsidR="00AC0B7A" w:rsidRPr="00830DB2" w:rsidRDefault="00000000">
            <w:pPr>
              <w:widowControl/>
              <w:jc w:val="center"/>
              <w:rPr>
                <w:b/>
                <w:bCs/>
                <w:kern w:val="0"/>
                <w:sz w:val="24"/>
                <w:szCs w:val="20"/>
              </w:rPr>
            </w:pPr>
            <w:r w:rsidRPr="00830DB2">
              <w:rPr>
                <w:b/>
                <w:bCs/>
                <w:kern w:val="0"/>
                <w:sz w:val="24"/>
                <w:szCs w:val="20"/>
              </w:rPr>
              <w:t>措</w:t>
            </w:r>
          </w:p>
          <w:p w14:paraId="1842BBCC" w14:textId="77777777" w:rsidR="00AC0B7A" w:rsidRPr="00830DB2" w:rsidRDefault="00000000">
            <w:pPr>
              <w:widowControl/>
              <w:jc w:val="center"/>
              <w:rPr>
                <w:b/>
                <w:bCs/>
                <w:sz w:val="24"/>
                <w:szCs w:val="21"/>
              </w:rPr>
            </w:pPr>
            <w:r w:rsidRPr="00830DB2">
              <w:rPr>
                <w:b/>
                <w:bCs/>
                <w:kern w:val="0"/>
                <w:sz w:val="24"/>
                <w:szCs w:val="20"/>
              </w:rPr>
              <w:t>施</w:t>
            </w:r>
          </w:p>
        </w:tc>
        <w:tc>
          <w:tcPr>
            <w:tcW w:w="8682" w:type="dxa"/>
            <w:vAlign w:val="center"/>
          </w:tcPr>
          <w:p w14:paraId="532B2DE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）固体废物源强核算过程</w:t>
            </w:r>
          </w:p>
          <w:p w14:paraId="3A8D5BAD" w14:textId="4240B03E" w:rsidR="00AC0B7A" w:rsidRPr="00830DB2" w:rsidRDefault="00000000">
            <w:pPr>
              <w:adjustRightInd w:val="0"/>
              <w:snapToGrid w:val="0"/>
              <w:spacing w:line="360" w:lineRule="auto"/>
              <w:ind w:firstLineChars="200" w:firstLine="480"/>
              <w:rPr>
                <w:sz w:val="24"/>
              </w:rPr>
            </w:pPr>
            <w:r w:rsidRPr="00830DB2">
              <w:rPr>
                <w:rFonts w:hint="eastAsia"/>
                <w:sz w:val="24"/>
              </w:rPr>
              <w:t>现有项目产生的废边角料及不合格品、废包装材料、除尘器灰渣、废机油、槽渣、生活垃圾，产生量详见现有项目产污及达标性分析，本项目新增工艺主要涉及变动的废物主要有回收粉末、废活性炭、废油漆渣、废油漆桶、废包装桶。</w:t>
            </w:r>
          </w:p>
          <w:p w14:paraId="5C02C46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）一般工业固体废物</w:t>
            </w:r>
          </w:p>
          <w:p w14:paraId="7134907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①回收粉末</w:t>
            </w:r>
            <w:r w:rsidRPr="00830DB2">
              <w:rPr>
                <w:sz w:val="24"/>
              </w:rPr>
              <w:t>：</w:t>
            </w:r>
          </w:p>
          <w:p w14:paraId="0897B75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项目喷塑粉尘经“旋风</w:t>
            </w:r>
            <w:r w:rsidRPr="00830DB2">
              <w:rPr>
                <w:rFonts w:hint="eastAsia"/>
                <w:sz w:val="24"/>
              </w:rPr>
              <w:t>+</w:t>
            </w:r>
            <w:r w:rsidRPr="00830DB2">
              <w:rPr>
                <w:rFonts w:hint="eastAsia"/>
                <w:sz w:val="24"/>
              </w:rPr>
              <w:t>布袋除尘器”处理，会产生一定量的除尘灰，根据工程分析可知，收集的粉尘量约为</w:t>
            </w:r>
            <w:r w:rsidRPr="00830DB2">
              <w:rPr>
                <w:rFonts w:hint="eastAsia"/>
                <w:sz w:val="24"/>
              </w:rPr>
              <w:t>4.143t/a</w:t>
            </w:r>
            <w:r w:rsidRPr="00830DB2">
              <w:rPr>
                <w:rFonts w:hint="eastAsia"/>
                <w:sz w:val="24"/>
              </w:rPr>
              <w:t>，经收集后回用于喷塑工序。</w:t>
            </w:r>
          </w:p>
          <w:p w14:paraId="3F60895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）危险废物</w:t>
            </w:r>
          </w:p>
          <w:p w14:paraId="7581FCE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①</w:t>
            </w:r>
            <w:r w:rsidRPr="00830DB2">
              <w:rPr>
                <w:sz w:val="24"/>
              </w:rPr>
              <w:t>废活性炭：</w:t>
            </w:r>
          </w:p>
          <w:p w14:paraId="16CF7D57" w14:textId="77777777" w:rsidR="00AC0B7A" w:rsidRPr="00830DB2" w:rsidRDefault="00000000">
            <w:pPr>
              <w:autoSpaceDE w:val="0"/>
              <w:autoSpaceDN w:val="0"/>
              <w:spacing w:line="360" w:lineRule="auto"/>
              <w:ind w:firstLineChars="200" w:firstLine="480"/>
            </w:pPr>
            <w:r w:rsidRPr="00830DB2">
              <w:rPr>
                <w:rFonts w:hint="eastAsia"/>
                <w:sz w:val="24"/>
              </w:rPr>
              <w:t>本项目活性炭总装填量为</w:t>
            </w:r>
            <w:r w:rsidRPr="00830DB2">
              <w:rPr>
                <w:rFonts w:hint="eastAsia"/>
                <w:sz w:val="24"/>
              </w:rPr>
              <w:t>480kg</w:t>
            </w:r>
            <w:r w:rsidRPr="00830DB2">
              <w:rPr>
                <w:rFonts w:hint="eastAsia"/>
                <w:sz w:val="24"/>
              </w:rPr>
              <w:t>。根据废气源强计算，本项目喷漆废气有机废气削减浓度为</w:t>
            </w:r>
            <w:r w:rsidRPr="00830DB2">
              <w:rPr>
                <w:rFonts w:hint="eastAsia"/>
                <w:sz w:val="24"/>
              </w:rPr>
              <w:t>22.78mg/m</w:t>
            </w:r>
            <w:r w:rsidRPr="00830DB2">
              <w:rPr>
                <w:rFonts w:hint="eastAsia"/>
                <w:sz w:val="24"/>
                <w:vertAlign w:val="superscript"/>
              </w:rPr>
              <w:t>3</w:t>
            </w:r>
            <w:r w:rsidRPr="00830DB2">
              <w:rPr>
                <w:rFonts w:hint="eastAsia"/>
                <w:sz w:val="24"/>
              </w:rPr>
              <w:t>，固化废气有机废气削减浓度为</w:t>
            </w:r>
            <w:r w:rsidRPr="00830DB2">
              <w:rPr>
                <w:rFonts w:hint="eastAsia"/>
                <w:sz w:val="24"/>
              </w:rPr>
              <w:t>4mg/m</w:t>
            </w:r>
            <w:r w:rsidRPr="00830DB2">
              <w:rPr>
                <w:rFonts w:hint="eastAsia"/>
                <w:sz w:val="24"/>
                <w:vertAlign w:val="superscript"/>
              </w:rPr>
              <w:t>3</w:t>
            </w:r>
            <w:r w:rsidRPr="00830DB2">
              <w:rPr>
                <w:rFonts w:hint="eastAsia"/>
                <w:sz w:val="24"/>
              </w:rPr>
              <w:t>。</w:t>
            </w:r>
          </w:p>
          <w:p w14:paraId="3108233C" w14:textId="77777777" w:rsidR="00AC0B7A" w:rsidRPr="00830DB2" w:rsidRDefault="00000000">
            <w:pPr>
              <w:autoSpaceDE w:val="0"/>
              <w:autoSpaceDN w:val="0"/>
              <w:spacing w:line="360" w:lineRule="auto"/>
              <w:ind w:firstLineChars="200" w:firstLine="480"/>
            </w:pPr>
            <w:r w:rsidRPr="00830DB2">
              <w:rPr>
                <w:rFonts w:hint="eastAsia"/>
                <w:sz w:val="24"/>
              </w:rPr>
              <w:t>根据《关于强化</w:t>
            </w:r>
            <w:r w:rsidRPr="00830DB2">
              <w:rPr>
                <w:rFonts w:hint="eastAsia"/>
                <w:sz w:val="24"/>
              </w:rPr>
              <w:t>VOCs</w:t>
            </w:r>
            <w:r w:rsidRPr="00830DB2">
              <w:rPr>
                <w:rFonts w:hint="eastAsia"/>
                <w:sz w:val="24"/>
              </w:rPr>
              <w:t>治理攻坚着力做好</w:t>
            </w:r>
            <w:r w:rsidRPr="00830DB2">
              <w:rPr>
                <w:rFonts w:hint="eastAsia"/>
                <w:sz w:val="24"/>
              </w:rPr>
              <w:t>2023</w:t>
            </w:r>
            <w:r w:rsidRPr="00830DB2">
              <w:rPr>
                <w:rFonts w:hint="eastAsia"/>
                <w:sz w:val="24"/>
              </w:rPr>
              <w:t>年臭氧污染防治工作的通知》（赣环大气委办字〔</w:t>
            </w:r>
            <w:r w:rsidRPr="00830DB2">
              <w:rPr>
                <w:rFonts w:hint="eastAsia"/>
                <w:sz w:val="24"/>
              </w:rPr>
              <w:t>2023</w:t>
            </w:r>
            <w:r w:rsidRPr="00830DB2">
              <w:rPr>
                <w:rFonts w:hint="eastAsia"/>
                <w:sz w:val="24"/>
              </w:rPr>
              <w:t>〕</w:t>
            </w:r>
            <w:r w:rsidRPr="00830DB2">
              <w:rPr>
                <w:rFonts w:hint="eastAsia"/>
                <w:sz w:val="24"/>
              </w:rPr>
              <w:t>4</w:t>
            </w:r>
            <w:r w:rsidRPr="00830DB2">
              <w:rPr>
                <w:rFonts w:hint="eastAsia"/>
                <w:sz w:val="24"/>
              </w:rPr>
              <w:t>号），活性炭更换周期根据公式：</w:t>
            </w:r>
          </w:p>
          <w:p w14:paraId="203C8A38" w14:textId="77777777" w:rsidR="00AC0B7A" w:rsidRPr="00830DB2" w:rsidRDefault="00000000">
            <w:pPr>
              <w:autoSpaceDE w:val="0"/>
              <w:autoSpaceDN w:val="0"/>
              <w:spacing w:line="360" w:lineRule="auto"/>
              <w:ind w:firstLineChars="200" w:firstLine="480"/>
              <w:jc w:val="center"/>
            </w:pPr>
            <w:r w:rsidRPr="00830DB2">
              <w:rPr>
                <w:rFonts w:hint="eastAsia"/>
                <w:position w:val="-28"/>
                <w:sz w:val="24"/>
              </w:rPr>
              <w:object w:dxaOrig="1834" w:dyaOrig="669" w14:anchorId="27365DF5">
                <v:shape id="_x0000_i1033" type="#_x0000_t75" style="width:91.5pt;height:34.5pt" o:ole="">
                  <v:imagedata r:id="rId21" o:title=""/>
                </v:shape>
                <o:OLEObject Type="Embed" ProgID="Equation.KSEE3" ShapeID="_x0000_i1033" DrawAspect="Content" ObjectID="_1854881331" r:id="rId40"/>
              </w:object>
            </w:r>
          </w:p>
          <w:p w14:paraId="4D8F3C84" w14:textId="77777777" w:rsidR="00AC0B7A" w:rsidRPr="00830DB2" w:rsidRDefault="00000000">
            <w:pPr>
              <w:autoSpaceDE w:val="0"/>
              <w:autoSpaceDN w:val="0"/>
              <w:spacing w:line="360" w:lineRule="auto"/>
              <w:ind w:firstLineChars="200" w:firstLine="480"/>
            </w:pPr>
            <w:r w:rsidRPr="00830DB2">
              <w:rPr>
                <w:rFonts w:hint="eastAsia"/>
                <w:sz w:val="24"/>
              </w:rPr>
              <w:t>式中，</w:t>
            </w:r>
            <w:r w:rsidRPr="00830DB2">
              <w:rPr>
                <w:rFonts w:hint="eastAsia"/>
                <w:sz w:val="24"/>
              </w:rPr>
              <w:t>m</w:t>
            </w:r>
            <w:r w:rsidRPr="00830DB2">
              <w:rPr>
                <w:rFonts w:hint="eastAsia"/>
                <w:sz w:val="24"/>
              </w:rPr>
              <w:t>一活性炭的用量；</w:t>
            </w:r>
          </w:p>
          <w:p w14:paraId="0B117A4F" w14:textId="77777777" w:rsidR="00AC0B7A" w:rsidRPr="00830DB2" w:rsidRDefault="00000000">
            <w:pPr>
              <w:autoSpaceDE w:val="0"/>
              <w:autoSpaceDN w:val="0"/>
              <w:spacing w:line="360" w:lineRule="auto"/>
              <w:ind w:firstLineChars="200" w:firstLine="480"/>
            </w:pPr>
            <w:r w:rsidRPr="00830DB2">
              <w:rPr>
                <w:rFonts w:hint="eastAsia"/>
                <w:sz w:val="24"/>
              </w:rPr>
              <w:t>s</w:t>
            </w:r>
            <w:r w:rsidRPr="00830DB2">
              <w:rPr>
                <w:rFonts w:hint="eastAsia"/>
                <w:sz w:val="24"/>
              </w:rPr>
              <w:t>一动态吸附量一般取</w:t>
            </w:r>
            <w:r w:rsidRPr="00830DB2">
              <w:rPr>
                <w:rFonts w:hint="eastAsia"/>
                <w:sz w:val="24"/>
              </w:rPr>
              <w:t>15%</w:t>
            </w:r>
            <w:r w:rsidRPr="00830DB2">
              <w:rPr>
                <w:rFonts w:hint="eastAsia"/>
                <w:sz w:val="24"/>
              </w:rPr>
              <w:t>；</w:t>
            </w:r>
          </w:p>
          <w:p w14:paraId="388DE0D2" w14:textId="77777777" w:rsidR="00AC0B7A" w:rsidRPr="00830DB2" w:rsidRDefault="00000000">
            <w:pPr>
              <w:autoSpaceDE w:val="0"/>
              <w:autoSpaceDN w:val="0"/>
              <w:spacing w:line="360" w:lineRule="auto"/>
              <w:ind w:firstLineChars="200" w:firstLine="480"/>
            </w:pPr>
            <w:r w:rsidRPr="00830DB2">
              <w:rPr>
                <w:rFonts w:hint="eastAsia"/>
                <w:sz w:val="24"/>
              </w:rPr>
              <w:t>c</w:t>
            </w:r>
            <w:r w:rsidRPr="00830DB2">
              <w:rPr>
                <w:rFonts w:hint="eastAsia"/>
                <w:sz w:val="24"/>
              </w:rPr>
              <w:t>一活性炭削减废气浓度，</w:t>
            </w:r>
            <w:r w:rsidRPr="00830DB2">
              <w:rPr>
                <w:rFonts w:hint="eastAsia"/>
                <w:sz w:val="24"/>
              </w:rPr>
              <w:t>mg/Nm</w:t>
            </w:r>
            <w:r w:rsidRPr="00830DB2">
              <w:rPr>
                <w:rFonts w:hint="eastAsia"/>
                <w:sz w:val="24"/>
                <w:vertAlign w:val="superscript"/>
              </w:rPr>
              <w:t>3</w:t>
            </w:r>
            <w:r w:rsidRPr="00830DB2">
              <w:rPr>
                <w:rFonts w:hint="eastAsia"/>
                <w:sz w:val="24"/>
              </w:rPr>
              <w:t>；</w:t>
            </w:r>
          </w:p>
          <w:p w14:paraId="35F6B401" w14:textId="77777777" w:rsidR="00AC0B7A" w:rsidRPr="00830DB2" w:rsidRDefault="00000000">
            <w:pPr>
              <w:autoSpaceDE w:val="0"/>
              <w:autoSpaceDN w:val="0"/>
              <w:spacing w:line="360" w:lineRule="auto"/>
              <w:ind w:firstLineChars="200" w:firstLine="480"/>
            </w:pPr>
            <w:r w:rsidRPr="00830DB2">
              <w:rPr>
                <w:rFonts w:hint="eastAsia"/>
                <w:sz w:val="24"/>
              </w:rPr>
              <w:t>Q</w:t>
            </w:r>
            <w:r w:rsidRPr="00830DB2">
              <w:rPr>
                <w:rFonts w:hint="eastAsia"/>
                <w:sz w:val="24"/>
              </w:rPr>
              <w:t>一风量；</w:t>
            </w:r>
          </w:p>
          <w:p w14:paraId="54644A6D" w14:textId="77777777" w:rsidR="00AC0B7A" w:rsidRPr="00830DB2" w:rsidRDefault="00000000">
            <w:pPr>
              <w:autoSpaceDE w:val="0"/>
              <w:autoSpaceDN w:val="0"/>
              <w:spacing w:line="360" w:lineRule="auto"/>
              <w:ind w:firstLineChars="200" w:firstLine="480"/>
            </w:pPr>
            <w:r w:rsidRPr="00830DB2">
              <w:rPr>
                <w:rFonts w:hint="eastAsia"/>
                <w:sz w:val="24"/>
              </w:rPr>
              <w:t>t</w:t>
            </w:r>
            <w:r w:rsidRPr="00830DB2">
              <w:rPr>
                <w:rFonts w:hint="eastAsia"/>
                <w:sz w:val="24"/>
              </w:rPr>
              <w:t>一运行时间</w:t>
            </w:r>
            <w:r w:rsidRPr="00830DB2">
              <w:rPr>
                <w:rFonts w:hint="eastAsia"/>
                <w:sz w:val="24"/>
              </w:rPr>
              <w:t>8h/d</w:t>
            </w:r>
            <w:r w:rsidRPr="00830DB2">
              <w:rPr>
                <w:rFonts w:hint="eastAsia"/>
                <w:sz w:val="24"/>
              </w:rPr>
              <w:t>。</w:t>
            </w:r>
          </w:p>
          <w:p w14:paraId="26881D0D" w14:textId="77777777" w:rsidR="00AC0B7A" w:rsidRPr="00830DB2" w:rsidRDefault="00000000">
            <w:pPr>
              <w:autoSpaceDE w:val="0"/>
              <w:autoSpaceDN w:val="0"/>
              <w:spacing w:line="360" w:lineRule="auto"/>
              <w:ind w:firstLineChars="200" w:firstLine="480"/>
            </w:pPr>
            <w:r w:rsidRPr="00830DB2">
              <w:rPr>
                <w:rFonts w:hint="eastAsia"/>
                <w:sz w:val="24"/>
              </w:rPr>
              <w:t>计算得出项目喷漆废气活性炭更换周期为</w:t>
            </w:r>
            <w:r w:rsidRPr="00830DB2">
              <w:rPr>
                <w:rFonts w:hint="eastAsia"/>
                <w:sz w:val="24"/>
              </w:rPr>
              <w:t>19.8</w:t>
            </w:r>
            <w:r w:rsidRPr="00830DB2">
              <w:rPr>
                <w:rFonts w:hint="eastAsia"/>
                <w:sz w:val="24"/>
              </w:rPr>
              <w:t>天，项目取</w:t>
            </w:r>
            <w:r w:rsidRPr="00830DB2">
              <w:rPr>
                <w:rFonts w:hint="eastAsia"/>
                <w:sz w:val="24"/>
              </w:rPr>
              <w:t>20</w:t>
            </w:r>
            <w:r w:rsidRPr="00830DB2">
              <w:rPr>
                <w:rFonts w:hint="eastAsia"/>
                <w:sz w:val="24"/>
              </w:rPr>
              <w:t>天，一年更换</w:t>
            </w:r>
            <w:r w:rsidRPr="00830DB2">
              <w:rPr>
                <w:rFonts w:hint="eastAsia"/>
                <w:sz w:val="24"/>
              </w:rPr>
              <w:t>10</w:t>
            </w:r>
            <w:r w:rsidRPr="00830DB2">
              <w:rPr>
                <w:rFonts w:hint="eastAsia"/>
                <w:sz w:val="24"/>
              </w:rPr>
              <w:t>次，废活性炭更换量</w:t>
            </w:r>
            <w:r w:rsidRPr="00830DB2">
              <w:rPr>
                <w:rFonts w:hint="eastAsia"/>
                <w:sz w:val="24"/>
              </w:rPr>
              <w:t>4.8t/a</w:t>
            </w:r>
            <w:r w:rsidRPr="00830DB2">
              <w:rPr>
                <w:rFonts w:hint="eastAsia"/>
                <w:sz w:val="24"/>
              </w:rPr>
              <w:t>，固化废气活性炭更换周期为</w:t>
            </w:r>
            <w:r w:rsidRPr="00830DB2">
              <w:rPr>
                <w:rFonts w:hint="eastAsia"/>
                <w:sz w:val="24"/>
              </w:rPr>
              <w:t>112.5</w:t>
            </w:r>
            <w:r w:rsidRPr="00830DB2">
              <w:rPr>
                <w:rFonts w:hint="eastAsia"/>
                <w:sz w:val="24"/>
              </w:rPr>
              <w:t>天，项目取</w:t>
            </w:r>
            <w:r w:rsidRPr="00830DB2">
              <w:rPr>
                <w:rFonts w:hint="eastAsia"/>
                <w:sz w:val="24"/>
              </w:rPr>
              <w:t>100</w:t>
            </w:r>
            <w:r w:rsidRPr="00830DB2">
              <w:rPr>
                <w:rFonts w:hint="eastAsia"/>
                <w:sz w:val="24"/>
              </w:rPr>
              <w:t>天，一年更换</w:t>
            </w:r>
            <w:r w:rsidRPr="00830DB2">
              <w:rPr>
                <w:rFonts w:hint="eastAsia"/>
                <w:sz w:val="24"/>
              </w:rPr>
              <w:t>4</w:t>
            </w:r>
            <w:r w:rsidRPr="00830DB2">
              <w:rPr>
                <w:rFonts w:hint="eastAsia"/>
                <w:sz w:val="24"/>
              </w:rPr>
              <w:t>次，废活性炭更换量</w:t>
            </w:r>
            <w:r w:rsidRPr="00830DB2">
              <w:rPr>
                <w:rFonts w:hint="eastAsia"/>
                <w:sz w:val="24"/>
              </w:rPr>
              <w:t>1.92t/a</w:t>
            </w:r>
            <w:r w:rsidRPr="00830DB2">
              <w:rPr>
                <w:rFonts w:hint="eastAsia"/>
                <w:sz w:val="24"/>
              </w:rPr>
              <w:t>，则废活性炭产生量为</w:t>
            </w:r>
            <w:r w:rsidRPr="00830DB2">
              <w:rPr>
                <w:rFonts w:hint="eastAsia"/>
                <w:sz w:val="24"/>
              </w:rPr>
              <w:t>6.72t/a</w:t>
            </w:r>
            <w:r w:rsidRPr="00830DB2">
              <w:rPr>
                <w:rFonts w:hint="eastAsia"/>
                <w:sz w:val="24"/>
              </w:rPr>
              <w:t>。废活性炭属《国家危险废物名录（</w:t>
            </w:r>
            <w:r w:rsidRPr="00830DB2">
              <w:rPr>
                <w:rFonts w:hint="eastAsia"/>
                <w:sz w:val="24"/>
              </w:rPr>
              <w:t>2025</w:t>
            </w:r>
            <w:r w:rsidRPr="00830DB2">
              <w:rPr>
                <w:rFonts w:hint="eastAsia"/>
                <w:sz w:val="24"/>
              </w:rPr>
              <w:t>年版）》</w:t>
            </w:r>
            <w:r w:rsidRPr="00830DB2">
              <w:rPr>
                <w:rFonts w:hint="eastAsia"/>
                <w:sz w:val="24"/>
              </w:rPr>
              <w:t>HW49</w:t>
            </w:r>
            <w:r w:rsidRPr="00830DB2">
              <w:rPr>
                <w:rFonts w:hint="eastAsia"/>
                <w:sz w:val="24"/>
              </w:rPr>
              <w:t>类危险废物，危险废物编号</w:t>
            </w:r>
            <w:r w:rsidRPr="00830DB2">
              <w:rPr>
                <w:rFonts w:hint="eastAsia"/>
                <w:sz w:val="24"/>
              </w:rPr>
              <w:t>900-039-49</w:t>
            </w:r>
            <w:r w:rsidRPr="00830DB2">
              <w:rPr>
                <w:rFonts w:hint="eastAsia"/>
                <w:sz w:val="24"/>
              </w:rPr>
              <w:t>。在厂内临时贮存后，交由有资质单位进行处置。</w:t>
            </w:r>
          </w:p>
          <w:p w14:paraId="4ECF535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②</w:t>
            </w:r>
            <w:r w:rsidRPr="00830DB2">
              <w:rPr>
                <w:sz w:val="24"/>
              </w:rPr>
              <w:t>废</w:t>
            </w:r>
            <w:r w:rsidRPr="00830DB2">
              <w:rPr>
                <w:rFonts w:hint="eastAsia"/>
                <w:sz w:val="24"/>
              </w:rPr>
              <w:t>油漆渣</w:t>
            </w:r>
            <w:r w:rsidRPr="00830DB2">
              <w:rPr>
                <w:sz w:val="24"/>
              </w:rPr>
              <w:t>：</w:t>
            </w:r>
          </w:p>
          <w:p w14:paraId="02BC0ADE" w14:textId="77777777" w:rsidR="00AC0B7A" w:rsidRPr="00830DB2" w:rsidRDefault="00000000">
            <w:pPr>
              <w:adjustRightInd w:val="0"/>
              <w:snapToGrid w:val="0"/>
              <w:spacing w:line="360" w:lineRule="auto"/>
              <w:ind w:firstLineChars="200" w:firstLine="480"/>
              <w:rPr>
                <w:sz w:val="24"/>
                <w:szCs w:val="22"/>
              </w:rPr>
            </w:pPr>
            <w:r w:rsidRPr="00830DB2">
              <w:rPr>
                <w:rFonts w:hint="eastAsia"/>
                <w:sz w:val="24"/>
                <w:szCs w:val="22"/>
              </w:rPr>
              <w:t>喷漆过程中会产生漆渣，根据《排放源统计调查产排污核算方法和系数手册》中“</w:t>
            </w:r>
            <w:r w:rsidRPr="00830DB2">
              <w:rPr>
                <w:rFonts w:hint="eastAsia"/>
                <w:sz w:val="24"/>
                <w:szCs w:val="22"/>
              </w:rPr>
              <w:t>33-37</w:t>
            </w:r>
            <w:r w:rsidRPr="00830DB2">
              <w:rPr>
                <w:rFonts w:hint="eastAsia"/>
                <w:sz w:val="24"/>
                <w:szCs w:val="22"/>
              </w:rPr>
              <w:t>，</w:t>
            </w:r>
            <w:r w:rsidRPr="00830DB2">
              <w:rPr>
                <w:rFonts w:hint="eastAsia"/>
                <w:sz w:val="24"/>
                <w:szCs w:val="22"/>
              </w:rPr>
              <w:t xml:space="preserve">431-434 </w:t>
            </w:r>
            <w:r w:rsidRPr="00830DB2">
              <w:rPr>
                <w:rFonts w:hint="eastAsia"/>
                <w:sz w:val="24"/>
                <w:szCs w:val="22"/>
              </w:rPr>
              <w:t>机械行业系数手册”中“</w:t>
            </w:r>
            <w:r w:rsidRPr="00830DB2">
              <w:rPr>
                <w:rFonts w:hint="eastAsia"/>
                <w:sz w:val="24"/>
                <w:szCs w:val="22"/>
              </w:rPr>
              <w:t xml:space="preserve">33 </w:t>
            </w:r>
            <w:r w:rsidRPr="00830DB2">
              <w:rPr>
                <w:rFonts w:hint="eastAsia"/>
                <w:sz w:val="24"/>
                <w:szCs w:val="22"/>
              </w:rPr>
              <w:t>金属制品业”</w:t>
            </w:r>
            <w:r w:rsidRPr="00830DB2">
              <w:rPr>
                <w:sz w:val="24"/>
                <w:szCs w:val="22"/>
              </w:rPr>
              <w:t>，染料、涂料废物</w:t>
            </w:r>
            <w:r w:rsidRPr="00830DB2">
              <w:rPr>
                <w:sz w:val="24"/>
                <w:szCs w:val="22"/>
              </w:rPr>
              <w:lastRenderedPageBreak/>
              <w:t>等产生系数</w:t>
            </w:r>
            <w:r w:rsidRPr="00830DB2">
              <w:rPr>
                <w:sz w:val="24"/>
                <w:szCs w:val="22"/>
              </w:rPr>
              <w:t>0.495kg/t</w:t>
            </w:r>
            <w:r w:rsidRPr="00830DB2">
              <w:rPr>
                <w:sz w:val="24"/>
                <w:szCs w:val="22"/>
              </w:rPr>
              <w:t>产品</w:t>
            </w:r>
            <w:r w:rsidRPr="00830DB2">
              <w:rPr>
                <w:rFonts w:hint="eastAsia"/>
                <w:sz w:val="24"/>
                <w:szCs w:val="22"/>
              </w:rPr>
              <w:t>，项目需铝卷</w:t>
            </w:r>
            <w:r w:rsidRPr="00830DB2">
              <w:rPr>
                <w:rFonts w:hint="eastAsia"/>
                <w:sz w:val="24"/>
                <w:szCs w:val="22"/>
              </w:rPr>
              <w:t>1300</w:t>
            </w:r>
            <w:r w:rsidRPr="00830DB2">
              <w:rPr>
                <w:sz w:val="24"/>
                <w:szCs w:val="22"/>
              </w:rPr>
              <w:t>t</w:t>
            </w:r>
            <w:r w:rsidRPr="00830DB2">
              <w:rPr>
                <w:rFonts w:hint="eastAsia"/>
                <w:sz w:val="24"/>
                <w:szCs w:val="22"/>
              </w:rPr>
              <w:t>，其中</w:t>
            </w:r>
            <w:r w:rsidRPr="00830DB2">
              <w:rPr>
                <w:rFonts w:hint="eastAsia"/>
                <w:sz w:val="24"/>
                <w:szCs w:val="22"/>
              </w:rPr>
              <w:t>3</w:t>
            </w:r>
            <w:r w:rsidRPr="00830DB2">
              <w:rPr>
                <w:sz w:val="24"/>
                <w:szCs w:val="22"/>
              </w:rPr>
              <w:t>万</w:t>
            </w:r>
            <w:r w:rsidRPr="00830DB2">
              <w:rPr>
                <w:rFonts w:hint="eastAsia"/>
                <w:sz w:val="24"/>
                <w:szCs w:val="22"/>
              </w:rPr>
              <w:t>平方米需喷漆处理，需</w:t>
            </w:r>
            <w:r w:rsidRPr="00830DB2">
              <w:rPr>
                <w:sz w:val="24"/>
                <w:szCs w:val="22"/>
              </w:rPr>
              <w:t>铝板</w:t>
            </w:r>
            <w:r w:rsidRPr="00830DB2">
              <w:rPr>
                <w:rFonts w:hint="eastAsia"/>
                <w:sz w:val="24"/>
                <w:szCs w:val="22"/>
              </w:rPr>
              <w:t>195t/a</w:t>
            </w:r>
            <w:r w:rsidRPr="00830DB2">
              <w:rPr>
                <w:rFonts w:hint="eastAsia"/>
                <w:sz w:val="24"/>
                <w:szCs w:val="22"/>
              </w:rPr>
              <w:t>，故本项目漆渣产生量约为</w:t>
            </w:r>
            <w:r w:rsidRPr="00830DB2">
              <w:rPr>
                <w:rFonts w:hint="eastAsia"/>
                <w:sz w:val="24"/>
                <w:szCs w:val="22"/>
              </w:rPr>
              <w:t>0.097t/a</w:t>
            </w:r>
            <w:r w:rsidRPr="00830DB2">
              <w:rPr>
                <w:rFonts w:hint="eastAsia"/>
                <w:sz w:val="24"/>
                <w:szCs w:val="22"/>
              </w:rPr>
              <w:t>，类别代码为</w:t>
            </w:r>
            <w:r w:rsidRPr="00830DB2">
              <w:rPr>
                <w:rFonts w:hint="eastAsia"/>
                <w:sz w:val="24"/>
                <w:szCs w:val="22"/>
              </w:rPr>
              <w:t>HW12</w:t>
            </w:r>
            <w:r w:rsidRPr="00830DB2">
              <w:rPr>
                <w:rFonts w:hint="eastAsia"/>
                <w:sz w:val="24"/>
                <w:szCs w:val="22"/>
              </w:rPr>
              <w:t>（</w:t>
            </w:r>
            <w:r w:rsidRPr="00830DB2">
              <w:rPr>
                <w:rFonts w:hint="eastAsia"/>
                <w:sz w:val="24"/>
                <w:szCs w:val="22"/>
              </w:rPr>
              <w:t>900-252-12</w:t>
            </w:r>
            <w:r w:rsidRPr="00830DB2">
              <w:rPr>
                <w:rFonts w:hint="eastAsia"/>
                <w:sz w:val="24"/>
                <w:szCs w:val="22"/>
              </w:rPr>
              <w:t>），收集后暂存至危险废物暂存间后委托有相关资质单位处理</w:t>
            </w:r>
            <w:r w:rsidRPr="00830DB2">
              <w:rPr>
                <w:rFonts w:hint="eastAsia"/>
                <w:sz w:val="24"/>
              </w:rPr>
              <w:t>。</w:t>
            </w:r>
          </w:p>
          <w:p w14:paraId="02F9A23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③</w:t>
            </w:r>
            <w:r w:rsidRPr="00830DB2">
              <w:rPr>
                <w:sz w:val="24"/>
              </w:rPr>
              <w:t>废</w:t>
            </w:r>
            <w:r w:rsidRPr="00830DB2">
              <w:rPr>
                <w:rFonts w:hint="eastAsia"/>
                <w:sz w:val="24"/>
              </w:rPr>
              <w:t>油漆桶</w:t>
            </w:r>
            <w:r w:rsidRPr="00830DB2">
              <w:rPr>
                <w:sz w:val="24"/>
              </w:rPr>
              <w:t>：</w:t>
            </w:r>
          </w:p>
          <w:p w14:paraId="3DD10155" w14:textId="77777777" w:rsidR="00AC0B7A" w:rsidRPr="00830DB2" w:rsidRDefault="00000000">
            <w:pPr>
              <w:adjustRightInd w:val="0"/>
              <w:snapToGrid w:val="0"/>
              <w:spacing w:line="360" w:lineRule="auto"/>
              <w:ind w:firstLineChars="200" w:firstLine="480"/>
              <w:rPr>
                <w:sz w:val="24"/>
                <w:szCs w:val="22"/>
              </w:rPr>
            </w:pPr>
            <w:r w:rsidRPr="00830DB2">
              <w:rPr>
                <w:sz w:val="24"/>
                <w:szCs w:val="22"/>
              </w:rPr>
              <w:t>根据企业提供的资料，</w:t>
            </w:r>
            <w:r w:rsidRPr="00830DB2">
              <w:rPr>
                <w:rFonts w:hint="eastAsia"/>
                <w:sz w:val="24"/>
                <w:szCs w:val="22"/>
              </w:rPr>
              <w:t>废油漆桶产生量为</w:t>
            </w:r>
            <w:r w:rsidRPr="00830DB2">
              <w:rPr>
                <w:rFonts w:hint="eastAsia"/>
                <w:sz w:val="24"/>
                <w:szCs w:val="22"/>
              </w:rPr>
              <w:t>0.2t/a</w:t>
            </w:r>
            <w:r w:rsidRPr="00830DB2">
              <w:rPr>
                <w:rFonts w:hint="eastAsia"/>
                <w:sz w:val="24"/>
                <w:szCs w:val="22"/>
              </w:rPr>
              <w:t>，类别代码为</w:t>
            </w:r>
            <w:r w:rsidRPr="00830DB2">
              <w:rPr>
                <w:rFonts w:hint="eastAsia"/>
                <w:sz w:val="24"/>
                <w:szCs w:val="22"/>
              </w:rPr>
              <w:t>HW49</w:t>
            </w:r>
            <w:r w:rsidRPr="00830DB2">
              <w:rPr>
                <w:rFonts w:hint="eastAsia"/>
                <w:sz w:val="24"/>
                <w:szCs w:val="22"/>
              </w:rPr>
              <w:t>（</w:t>
            </w:r>
            <w:r w:rsidRPr="00830DB2">
              <w:rPr>
                <w:rFonts w:hint="eastAsia"/>
                <w:sz w:val="24"/>
                <w:szCs w:val="22"/>
              </w:rPr>
              <w:t>900-041-49</w:t>
            </w:r>
            <w:r w:rsidRPr="00830DB2">
              <w:rPr>
                <w:rFonts w:hint="eastAsia"/>
                <w:sz w:val="24"/>
                <w:szCs w:val="22"/>
              </w:rPr>
              <w:t>），收集后暂存至危险废物暂存间后委托有相关资质单位处理。</w:t>
            </w:r>
          </w:p>
          <w:p w14:paraId="162CF331"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3</w:t>
            </w:r>
            <w:r w:rsidRPr="00830DB2">
              <w:rPr>
                <w:rFonts w:hint="eastAsia"/>
                <w:sz w:val="24"/>
              </w:rPr>
              <w:t>）固体废物环境保护措施</w:t>
            </w:r>
          </w:p>
          <w:p w14:paraId="557A5E6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）一般工业固体废物环境影响分析</w:t>
            </w:r>
          </w:p>
          <w:p w14:paraId="5284EA8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w:t>
            </w:r>
            <w:r w:rsidRPr="00830DB2">
              <w:rPr>
                <w:sz w:val="24"/>
              </w:rPr>
              <w:t>除尘器灰渣</w:t>
            </w:r>
            <w:r w:rsidRPr="00830DB2">
              <w:rPr>
                <w:rFonts w:hint="eastAsia"/>
                <w:sz w:val="24"/>
              </w:rPr>
              <w:t>属于一般工业固体废物，在处置前存放在一般固废暂存场所内，一般工业固废暂存间满足防渗漏、防雨淋、防扬尘要求，不会对周围土壤和地下水环境产生污染。</w:t>
            </w:r>
          </w:p>
          <w:p w14:paraId="502593E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建设单位在厂房内设置一般固废暂存间</w:t>
            </w:r>
            <w:r w:rsidRPr="00830DB2">
              <w:rPr>
                <w:rFonts w:hint="eastAsia"/>
                <w:sz w:val="24"/>
              </w:rPr>
              <w:t>10m</w:t>
            </w:r>
            <w:r w:rsidRPr="00830DB2">
              <w:rPr>
                <w:rFonts w:hint="eastAsia"/>
                <w:sz w:val="24"/>
                <w:vertAlign w:val="superscript"/>
              </w:rPr>
              <w:t>2</w:t>
            </w:r>
            <w:r w:rsidRPr="00830DB2">
              <w:rPr>
                <w:rFonts w:hint="eastAsia"/>
                <w:sz w:val="24"/>
              </w:rPr>
              <w:t>，最大贮存能力</w:t>
            </w:r>
            <w:r w:rsidRPr="00830DB2">
              <w:rPr>
                <w:rFonts w:hint="eastAsia"/>
                <w:sz w:val="24"/>
              </w:rPr>
              <w:t>6t</w:t>
            </w:r>
            <w:r w:rsidRPr="00830DB2">
              <w:rPr>
                <w:rFonts w:hint="eastAsia"/>
                <w:sz w:val="24"/>
              </w:rPr>
              <w:t>，建成后全厂一般工业固废年产生量为</w:t>
            </w:r>
            <w:r w:rsidRPr="00830DB2">
              <w:rPr>
                <w:rFonts w:hint="eastAsia"/>
                <w:sz w:val="24"/>
              </w:rPr>
              <w:t>20.055t/a</w:t>
            </w:r>
            <w:r w:rsidRPr="00830DB2">
              <w:rPr>
                <w:rFonts w:hint="eastAsia"/>
                <w:sz w:val="24"/>
              </w:rPr>
              <w:t>，一般工业固废平均转运周期为</w:t>
            </w:r>
            <w:r w:rsidRPr="00830DB2">
              <w:rPr>
                <w:rFonts w:hint="eastAsia"/>
                <w:sz w:val="24"/>
              </w:rPr>
              <w:t>2</w:t>
            </w:r>
            <w:r w:rsidRPr="00830DB2">
              <w:rPr>
                <w:rFonts w:hint="eastAsia"/>
                <w:sz w:val="24"/>
              </w:rPr>
              <w:t>个月，则一般固废最大暂存量为</w:t>
            </w:r>
            <w:r w:rsidRPr="00830DB2">
              <w:rPr>
                <w:rFonts w:hint="eastAsia"/>
                <w:sz w:val="24"/>
              </w:rPr>
              <w:t>3.34t</w:t>
            </w:r>
            <w:r w:rsidRPr="00830DB2">
              <w:rPr>
                <w:rFonts w:hint="eastAsia"/>
                <w:sz w:val="24"/>
              </w:rPr>
              <w:t>，所以建设单位设置一般固废暂存区</w:t>
            </w:r>
            <w:r w:rsidRPr="00830DB2">
              <w:rPr>
                <w:rFonts w:hint="eastAsia"/>
                <w:sz w:val="24"/>
              </w:rPr>
              <w:t>10m</w:t>
            </w:r>
            <w:r w:rsidRPr="00830DB2">
              <w:rPr>
                <w:rFonts w:hint="eastAsia"/>
                <w:sz w:val="24"/>
                <w:vertAlign w:val="superscript"/>
              </w:rPr>
              <w:t>2</w:t>
            </w:r>
            <w:r w:rsidRPr="00830DB2">
              <w:rPr>
                <w:rFonts w:hint="eastAsia"/>
                <w:sz w:val="24"/>
              </w:rPr>
              <w:t>贮存容量可以满足本项目一般固废的暂存需求。因此本项目一般固废暂存区是可行的。</w:t>
            </w:r>
          </w:p>
          <w:p w14:paraId="4CA80FD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）危险废物环境影响分析</w:t>
            </w:r>
          </w:p>
          <w:p w14:paraId="6674557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①危险废物贮存场所（设施）环境影响分析</w:t>
            </w:r>
          </w:p>
          <w:p w14:paraId="17FE9B95"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危险固废暂存间严格按照《危险废物贮存污染控制标准》（</w:t>
            </w:r>
            <w:r w:rsidRPr="00830DB2">
              <w:rPr>
                <w:rFonts w:hint="eastAsia"/>
                <w:sz w:val="24"/>
              </w:rPr>
              <w:t>GB18597-2023</w:t>
            </w:r>
            <w:r w:rsidRPr="00830DB2">
              <w:rPr>
                <w:rFonts w:hint="eastAsia"/>
                <w:sz w:val="24"/>
              </w:rPr>
              <w:t>）的有关要求建设，具体固体废物贮存要求如下：</w:t>
            </w:r>
          </w:p>
          <w:p w14:paraId="1DA35A3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A.</w:t>
            </w:r>
            <w:r w:rsidRPr="00830DB2">
              <w:rPr>
                <w:rFonts w:hint="eastAsia"/>
                <w:sz w:val="24"/>
              </w:rPr>
              <w:t>贮存设施应根据危险废物的形态、物理化学性质、包装形式和污染物迁移途径，采取必要的防风、防晒、防雨、防漏、防渗、防腐以及其他环境污染防治措施，不应露天堆放危险废物。</w:t>
            </w:r>
          </w:p>
          <w:p w14:paraId="1EC843C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B.</w:t>
            </w:r>
            <w:r w:rsidRPr="00830DB2">
              <w:rPr>
                <w:rFonts w:hint="eastAsia"/>
                <w:sz w:val="24"/>
              </w:rPr>
              <w:t>贮存设施应根据危险废物的类别、数量、形态、物理化学性质和污染防治等要求设置必要的贮存分区，避免不相容的危险废物接触、混合。</w:t>
            </w:r>
          </w:p>
          <w:p w14:paraId="03DCD65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C.</w:t>
            </w:r>
            <w:r w:rsidRPr="00830DB2">
              <w:rPr>
                <w:rFonts w:hint="eastAsia"/>
                <w:sz w:val="24"/>
              </w:rPr>
              <w:t>贮存设施或贮存分区内地面、墙面裙脚、堵截泄漏的围堰、接触危险废物的隔板和墙体等应采用坚固的材料建造，表面无裂缝。</w:t>
            </w:r>
          </w:p>
          <w:p w14:paraId="4A170E5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D.</w:t>
            </w:r>
            <w:r w:rsidRPr="00830DB2">
              <w:rPr>
                <w:rFonts w:hint="eastAsia"/>
                <w:sz w:val="24"/>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w:t>
            </w:r>
            <w:r w:rsidRPr="00830DB2">
              <w:rPr>
                <w:rFonts w:hint="eastAsia"/>
                <w:sz w:val="24"/>
              </w:rPr>
              <w:lastRenderedPageBreak/>
              <w:t>防渗层为至少</w:t>
            </w:r>
            <w:r w:rsidRPr="00830DB2">
              <w:rPr>
                <w:rFonts w:hint="eastAsia"/>
                <w:sz w:val="24"/>
              </w:rPr>
              <w:t>1m</w:t>
            </w:r>
            <w:r w:rsidRPr="00830DB2">
              <w:rPr>
                <w:rFonts w:hint="eastAsia"/>
                <w:sz w:val="24"/>
              </w:rPr>
              <w:t>厚黏土层（渗透系数不大于</w:t>
            </w:r>
            <w:r w:rsidRPr="00830DB2">
              <w:rPr>
                <w:rFonts w:hint="eastAsia"/>
                <w:sz w:val="24"/>
              </w:rPr>
              <w:t>10</w:t>
            </w:r>
            <w:r w:rsidRPr="00830DB2">
              <w:rPr>
                <w:rFonts w:hint="eastAsia"/>
                <w:sz w:val="24"/>
                <w:vertAlign w:val="superscript"/>
              </w:rPr>
              <w:t>-7</w:t>
            </w:r>
            <w:r w:rsidRPr="00830DB2">
              <w:rPr>
                <w:rFonts w:hint="eastAsia"/>
                <w:sz w:val="24"/>
              </w:rPr>
              <w:t>cm/s)</w:t>
            </w:r>
            <w:r w:rsidRPr="00830DB2">
              <w:rPr>
                <w:rFonts w:hint="eastAsia"/>
                <w:sz w:val="24"/>
              </w:rPr>
              <w:t>，或至少</w:t>
            </w:r>
            <w:r w:rsidRPr="00830DB2">
              <w:rPr>
                <w:rFonts w:hint="eastAsia"/>
                <w:sz w:val="24"/>
              </w:rPr>
              <w:t>2mm</w:t>
            </w:r>
            <w:r w:rsidRPr="00830DB2">
              <w:rPr>
                <w:rFonts w:hint="eastAsia"/>
                <w:sz w:val="24"/>
              </w:rPr>
              <w:t>厚高密度聚乙烯膜等人工防渗材料（渗透系数不大于</w:t>
            </w:r>
            <w:r w:rsidRPr="00830DB2">
              <w:rPr>
                <w:rFonts w:hint="eastAsia"/>
                <w:sz w:val="24"/>
              </w:rPr>
              <w:t>10</w:t>
            </w:r>
            <w:r w:rsidRPr="00830DB2">
              <w:rPr>
                <w:rFonts w:hint="eastAsia"/>
                <w:sz w:val="24"/>
                <w:vertAlign w:val="superscript"/>
              </w:rPr>
              <w:t>-10</w:t>
            </w:r>
            <w:r w:rsidRPr="00830DB2">
              <w:rPr>
                <w:rFonts w:hint="eastAsia"/>
                <w:sz w:val="24"/>
              </w:rPr>
              <w:t>cm/s)</w:t>
            </w:r>
            <w:r w:rsidRPr="00830DB2">
              <w:rPr>
                <w:rFonts w:hint="eastAsia"/>
                <w:sz w:val="24"/>
              </w:rPr>
              <w:t>，或其他防渗性能等效的材料。</w:t>
            </w:r>
          </w:p>
          <w:p w14:paraId="718EC1F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E.</w:t>
            </w:r>
            <w:r w:rsidRPr="00830DB2">
              <w:rPr>
                <w:rFonts w:hint="eastAsia"/>
                <w:sz w:val="24"/>
              </w:rPr>
              <w:t>同一贮存设施宜采用相同的防渗、防腐工艺（包括防渗、防腐结构或材料），防渗、防腐材料应覆盖所有可能与废物及其渗滤液、渗漏液等接触的构筑物表面；采用不同防渗、防腐工艺应分别建设贮存分区。</w:t>
            </w:r>
          </w:p>
          <w:p w14:paraId="0CB3820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F.</w:t>
            </w:r>
            <w:r w:rsidRPr="00830DB2">
              <w:rPr>
                <w:rFonts w:hint="eastAsia"/>
                <w:sz w:val="24"/>
              </w:rPr>
              <w:t>贮存设施应采取技术和管理措施防止无关人员进入。</w:t>
            </w:r>
          </w:p>
          <w:p w14:paraId="5D8F74F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本项目依托现有项目已建危废暂存间，已设置贮存分区，地面、墙面裙脚已采取防腐、防渗处理，危废暂存间面积</w:t>
            </w:r>
            <w:r w:rsidRPr="00830DB2">
              <w:rPr>
                <w:rFonts w:hint="eastAsia"/>
                <w:sz w:val="24"/>
              </w:rPr>
              <w:t>10m</w:t>
            </w:r>
            <w:r w:rsidRPr="00830DB2">
              <w:rPr>
                <w:rFonts w:hint="eastAsia"/>
                <w:sz w:val="24"/>
                <w:vertAlign w:val="superscript"/>
              </w:rPr>
              <w:t>2</w:t>
            </w:r>
            <w:r w:rsidRPr="00830DB2">
              <w:rPr>
                <w:rFonts w:hint="eastAsia"/>
                <w:sz w:val="24"/>
              </w:rPr>
              <w:t>，最大暂存量</w:t>
            </w:r>
            <w:r w:rsidRPr="00830DB2">
              <w:rPr>
                <w:rFonts w:hint="eastAsia"/>
                <w:sz w:val="24"/>
              </w:rPr>
              <w:t>6t</w:t>
            </w:r>
            <w:r w:rsidRPr="00830DB2">
              <w:rPr>
                <w:rFonts w:hint="eastAsia"/>
                <w:sz w:val="24"/>
              </w:rPr>
              <w:t>，项目全厂危险废物最大暂存量为</w:t>
            </w:r>
            <w:r w:rsidRPr="00830DB2">
              <w:rPr>
                <w:rFonts w:hint="eastAsia"/>
                <w:sz w:val="24"/>
              </w:rPr>
              <w:t>7.137t</w:t>
            </w:r>
            <w:r w:rsidRPr="00830DB2">
              <w:rPr>
                <w:rFonts w:hint="eastAsia"/>
                <w:sz w:val="24"/>
              </w:rPr>
              <w:t>，预计暂存</w:t>
            </w:r>
            <w:r w:rsidRPr="00830DB2">
              <w:rPr>
                <w:rFonts w:hint="eastAsia"/>
                <w:sz w:val="24"/>
              </w:rPr>
              <w:t>3</w:t>
            </w:r>
            <w:r w:rsidRPr="00830DB2">
              <w:rPr>
                <w:rFonts w:hint="eastAsia"/>
                <w:sz w:val="24"/>
              </w:rPr>
              <w:t>个月，最大暂存量</w:t>
            </w:r>
            <w:r w:rsidRPr="00830DB2">
              <w:rPr>
                <w:rFonts w:hint="eastAsia"/>
                <w:sz w:val="24"/>
              </w:rPr>
              <w:t>1.78t</w:t>
            </w:r>
            <w:r w:rsidRPr="00830DB2">
              <w:rPr>
                <w:rFonts w:hint="eastAsia"/>
                <w:sz w:val="24"/>
              </w:rPr>
              <w:t>，危废暂存间容量可满足项目危废暂存需求。</w:t>
            </w:r>
          </w:p>
          <w:p w14:paraId="6F577EBE" w14:textId="77777777" w:rsidR="00AC0B7A" w:rsidRPr="00830DB2" w:rsidRDefault="00000000">
            <w:pPr>
              <w:adjustRightInd w:val="0"/>
              <w:snapToGrid w:val="0"/>
              <w:spacing w:line="360" w:lineRule="auto"/>
              <w:ind w:firstLineChars="200" w:firstLine="480"/>
              <w:rPr>
                <w:sz w:val="24"/>
              </w:rPr>
            </w:pPr>
            <w:r w:rsidRPr="00830DB2">
              <w:rPr>
                <w:sz w:val="24"/>
              </w:rPr>
              <w:t>现有项目危险废物贮存库照片</w:t>
            </w:r>
            <w:r w:rsidRPr="00830DB2">
              <w:rPr>
                <w:rFonts w:hint="eastAsia"/>
                <w:sz w:val="24"/>
              </w:rPr>
              <w:t>如下图所示：</w:t>
            </w:r>
          </w:p>
          <w:p w14:paraId="00A1F523" w14:textId="77777777" w:rsidR="00AC0B7A" w:rsidRPr="00830DB2" w:rsidRDefault="00000000">
            <w:pPr>
              <w:jc w:val="center"/>
            </w:pPr>
            <w:r w:rsidRPr="00830DB2">
              <w:rPr>
                <w:rFonts w:hint="eastAsia"/>
                <w:noProof/>
              </w:rPr>
              <w:drawing>
                <wp:inline distT="0" distB="0" distL="0" distR="0" wp14:anchorId="37F45739" wp14:editId="33C2E699">
                  <wp:extent cx="3167380" cy="2375535"/>
                  <wp:effectExtent l="0" t="4128" r="0" b="0"/>
                  <wp:docPr id="4188511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51191" name="图片 4"/>
                          <pic:cNvPicPr>
                            <a:picLocks noChangeAspect="1"/>
                          </pic:cNvPicPr>
                        </pic:nvPicPr>
                        <pic:blipFill>
                          <a:blip r:embed="rId41"/>
                          <a:stretch>
                            <a:fillRect/>
                          </a:stretch>
                        </pic:blipFill>
                        <pic:spPr>
                          <a:xfrm rot="5400000">
                            <a:off x="0" y="0"/>
                            <a:ext cx="3167999" cy="2376000"/>
                          </a:xfrm>
                          <a:prstGeom prst="rect">
                            <a:avLst/>
                          </a:prstGeom>
                        </pic:spPr>
                      </pic:pic>
                    </a:graphicData>
                  </a:graphic>
                </wp:inline>
              </w:drawing>
            </w:r>
            <w:r w:rsidRPr="00830DB2">
              <w:rPr>
                <w:rFonts w:hint="eastAsia"/>
                <w:noProof/>
              </w:rPr>
              <w:drawing>
                <wp:inline distT="0" distB="0" distL="0" distR="0" wp14:anchorId="57153A98" wp14:editId="6475D034">
                  <wp:extent cx="3167380" cy="2375535"/>
                  <wp:effectExtent l="0" t="4128" r="0" b="0"/>
                  <wp:docPr id="964395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9567" name="图片 5"/>
                          <pic:cNvPicPr>
                            <a:picLocks noChangeAspect="1"/>
                          </pic:cNvPicPr>
                        </pic:nvPicPr>
                        <pic:blipFill>
                          <a:blip r:embed="rId42"/>
                          <a:stretch>
                            <a:fillRect/>
                          </a:stretch>
                        </pic:blipFill>
                        <pic:spPr>
                          <a:xfrm rot="5400000">
                            <a:off x="0" y="0"/>
                            <a:ext cx="3167999" cy="2376000"/>
                          </a:xfrm>
                          <a:prstGeom prst="rect">
                            <a:avLst/>
                          </a:prstGeom>
                        </pic:spPr>
                      </pic:pic>
                    </a:graphicData>
                  </a:graphic>
                </wp:inline>
              </w:drawing>
            </w:r>
          </w:p>
          <w:p w14:paraId="6386492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②危险废物运输过程的环境影响分析</w:t>
            </w:r>
          </w:p>
          <w:p w14:paraId="31B1EDF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产生的危险废物将委托有资质单位进行集中处理，做到合理处置，将对环境的危害降到最低。废活性炭、废油漆渣、废油漆桶等收集后由专用容器盛装，一并暂存于危废暂存间，由于量不多，且路程短，正常情况下不会有危险废物的散落、泄漏。对于危险废物的收集和管理，建设单位应委派专人负责，认真执行五联单制度。做好每次转交处理废弃物的运输登记，认真填写危险废物转移联单，并加盖公司公章，经运输单位核实验收签字后，将联单第一联副联自留存</w:t>
            </w:r>
            <w:r w:rsidRPr="00830DB2">
              <w:rPr>
                <w:rFonts w:hint="eastAsia"/>
                <w:sz w:val="24"/>
              </w:rPr>
              <w:lastRenderedPageBreak/>
              <w:t>档，将联单第二联交移出当地生态环境行政主管部门，第三联及其余各联交付运输单位，随危险废物转移运行，第四联交接受单位，第五联交接受地生态环境局，进入江西省危废监管平台进行管理。</w:t>
            </w:r>
          </w:p>
          <w:p w14:paraId="12039D9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危险废物暂存危废暂存间，定期由专业有资质的单位进行运输，运输方式为汽运，运输时应当采取密闭、遮盖、捆扎等措施防止散落和泄露；运输危险废物的人员，应当接受专业培训，经考核合格后，方可从事运输危险废物的工作；运输危险废物的单位应制定在发生意外事故时应采取的应急措施和防范措施，运输时发生突发性事故必须采取措施消除或者减轻对环境的污染危害，及时通报给附近的单位和居民，并向事故发生地以上的人民政府生态环境行政主管部门和有关部门报告，接受调查处理。通过采取以上措施后，可将对运输路线沿线环境敏感点的危害性降至最低。</w:t>
            </w:r>
          </w:p>
          <w:p w14:paraId="2FC15072" w14:textId="77777777" w:rsidR="00AC0B7A" w:rsidRPr="00830DB2" w:rsidRDefault="00000000">
            <w:pPr>
              <w:adjustRightInd w:val="0"/>
              <w:snapToGrid w:val="0"/>
              <w:spacing w:line="360" w:lineRule="auto"/>
              <w:ind w:firstLineChars="200" w:firstLine="482"/>
              <w:rPr>
                <w:b/>
                <w:bCs/>
                <w:sz w:val="24"/>
                <w:lang w:val="zh-CN"/>
              </w:rPr>
            </w:pPr>
            <w:r w:rsidRPr="00830DB2">
              <w:rPr>
                <w:rFonts w:hint="eastAsia"/>
                <w:b/>
                <w:bCs/>
                <w:sz w:val="24"/>
              </w:rPr>
              <w:t>5</w:t>
            </w:r>
            <w:r w:rsidRPr="00830DB2">
              <w:rPr>
                <w:rFonts w:hint="eastAsia"/>
                <w:b/>
                <w:bCs/>
                <w:sz w:val="24"/>
              </w:rPr>
              <w:t>、</w:t>
            </w:r>
            <w:r w:rsidRPr="00830DB2">
              <w:rPr>
                <w:b/>
                <w:bCs/>
                <w:sz w:val="24"/>
                <w:lang w:val="zh-CN"/>
              </w:rPr>
              <w:t>地下水</w:t>
            </w:r>
            <w:r w:rsidRPr="00830DB2">
              <w:rPr>
                <w:rFonts w:hint="eastAsia"/>
                <w:b/>
                <w:bCs/>
                <w:sz w:val="24"/>
                <w:lang w:val="zh-CN"/>
              </w:rPr>
              <w:t>、</w:t>
            </w:r>
            <w:r w:rsidRPr="00830DB2">
              <w:rPr>
                <w:b/>
                <w:bCs/>
                <w:sz w:val="24"/>
                <w:lang w:val="zh-CN"/>
              </w:rPr>
              <w:t>土壤环境影响分析</w:t>
            </w:r>
          </w:p>
          <w:p w14:paraId="2637EDC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）污染源及污染途径</w:t>
            </w:r>
          </w:p>
          <w:p w14:paraId="4AAA706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项目废水经预处理后，纳管排入江西安义高新技术产业园区污水处理厂处理，经污水处理厂处理达到《城镇污水处理厂污染物排放标准》（</w:t>
            </w:r>
            <w:r w:rsidRPr="00830DB2">
              <w:rPr>
                <w:rFonts w:hint="eastAsia"/>
                <w:sz w:val="24"/>
              </w:rPr>
              <w:t>GB18918-2002</w:t>
            </w:r>
            <w:r w:rsidRPr="00830DB2">
              <w:rPr>
                <w:rFonts w:hint="eastAsia"/>
                <w:sz w:val="24"/>
              </w:rPr>
              <w:t>）中一级</w:t>
            </w:r>
            <w:r w:rsidRPr="00830DB2">
              <w:rPr>
                <w:rFonts w:hint="eastAsia"/>
                <w:sz w:val="24"/>
              </w:rPr>
              <w:t>A</w:t>
            </w:r>
            <w:r w:rsidRPr="00830DB2">
              <w:rPr>
                <w:rFonts w:hint="eastAsia"/>
                <w:sz w:val="24"/>
              </w:rPr>
              <w:t>标准，尾水排放至潦河，正常情况下废水不会对土壤造成影响。</w:t>
            </w:r>
          </w:p>
          <w:p w14:paraId="07A7936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项目运营期产生的危险废物暂处于危废暂存间内，委托有资质单位处置；一般工业固体废物暂存于一般固废暂存间，定期外售；生活垃圾由环卫清运。因此各类固体废物不会受到雨水淋溶或风力作用而进入外环境；同时对厂区内危废暂存间、化粪池、污水处理设施等建构筑物均采取了防腐、防渗措施，可有效的防止废水渗透到地下污染土壤，一般情况下，不会发生地表水径流污染和固体废物入渗污染。</w:t>
            </w:r>
          </w:p>
          <w:p w14:paraId="42CE00A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项目运营过程中需要使用油漆、水性漆、稀释剂等，在运营过程中又不可能避免存在跑、冒、滴、漏现象，如果漆料渗入地下，将会对土壤、地下水产生污染影响。</w:t>
            </w:r>
          </w:p>
          <w:p w14:paraId="73FAD4C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本项目污染土壤、地下水的主要可能的途径为：</w:t>
            </w:r>
          </w:p>
          <w:p w14:paraId="78C21AF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①漆料仓库和危废暂存间的地面未进行防腐、防渗处理，油漆、稀释剂等的跑、冒、滴、漏的物料渗入土壤、地下水。</w:t>
            </w:r>
          </w:p>
          <w:p w14:paraId="4991E1AE"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②危废暂存间的地面因长期使用或工程质量不符合要求出现破损、断裂情况，</w:t>
            </w:r>
            <w:r w:rsidRPr="00830DB2">
              <w:rPr>
                <w:rFonts w:hint="eastAsia"/>
                <w:sz w:val="24"/>
              </w:rPr>
              <w:lastRenderedPageBreak/>
              <w:t>造成物料渗入土壤、地下水。</w:t>
            </w:r>
          </w:p>
          <w:p w14:paraId="7C8BA99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）污染防治措施</w:t>
            </w:r>
          </w:p>
          <w:p w14:paraId="14F6472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）源头控制措施</w:t>
            </w:r>
          </w:p>
          <w:p w14:paraId="47152EB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①严格按照国家相关规范要求，对厂区内各污水处理设备等采取相应措施，以防止和降低污染物的跑、冒、滴、漏，将污染物泄漏的环境风险事故降到最低程度；</w:t>
            </w:r>
          </w:p>
          <w:p w14:paraId="12AED4A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②设备和管线尽量采用“可视化”原则，即尽可能地上敷设和放置，做到污染物“早发现、早处理”，以减少由于埋地泄漏而可能造成的地下水污染。对地下管道、管道内外均采用防腐处理，定期对管道进行检漏，对出现泄漏处的土壤进行换土；</w:t>
            </w:r>
          </w:p>
          <w:p w14:paraId="5820521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③严格固体废物管理，不接触外界降水，使其不产生淋滤液，严防污染物泄漏到地下水中。</w:t>
            </w:r>
          </w:p>
          <w:p w14:paraId="6AFA5D9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）防渗措施</w:t>
            </w:r>
          </w:p>
          <w:p w14:paraId="21E5B297"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根据《环境影响评价技术导则地下水环境》中“地下水污染防渗分区参照表”，将厂区划分为重点防渗区、一般防渗区和简单防渗区，针对不同的区域提出相应的防渗要求。重点防渗区：漆料仓库、喷涂生产线、表面前处理生产线、危废暂存间、沉淀池、污水收集设施；一般防渗区：一般固废仓库、公辅工程区域；简单防渗区：办公楼、其他区域等。</w:t>
            </w:r>
          </w:p>
          <w:p w14:paraId="04011603" w14:textId="77777777" w:rsidR="00AC0B7A" w:rsidRPr="00830DB2" w:rsidRDefault="00000000">
            <w:pPr>
              <w:adjustRightInd w:val="0"/>
              <w:snapToGrid w:val="0"/>
              <w:spacing w:line="360" w:lineRule="auto"/>
              <w:ind w:firstLineChars="200" w:firstLine="480"/>
              <w:rPr>
                <w:sz w:val="24"/>
              </w:rPr>
            </w:pPr>
            <w:r w:rsidRPr="00830DB2">
              <w:rPr>
                <w:sz w:val="24"/>
              </w:rPr>
              <w:t>现有厂区分区防控措施</w:t>
            </w:r>
            <w:r w:rsidRPr="00830DB2">
              <w:rPr>
                <w:rFonts w:hint="eastAsia"/>
                <w:sz w:val="24"/>
              </w:rPr>
              <w:t>见表</w:t>
            </w:r>
            <w:r w:rsidRPr="00830DB2">
              <w:rPr>
                <w:rFonts w:hint="eastAsia"/>
                <w:sz w:val="24"/>
              </w:rPr>
              <w:t>4-13</w:t>
            </w:r>
            <w:r w:rsidRPr="00830DB2">
              <w:rPr>
                <w:rFonts w:hint="eastAsia"/>
                <w:sz w:val="24"/>
              </w:rPr>
              <w:t>。</w:t>
            </w:r>
          </w:p>
          <w:p w14:paraId="38B62BAF" w14:textId="77777777" w:rsidR="00AC0B7A" w:rsidRPr="00830DB2" w:rsidRDefault="00000000">
            <w:pPr>
              <w:pStyle w:val="30"/>
              <w:rPr>
                <w:b/>
                <w:bCs/>
              </w:rPr>
            </w:pPr>
            <w:r w:rsidRPr="00830DB2">
              <w:rPr>
                <w:b/>
                <w:bCs/>
              </w:rPr>
              <w:t>表</w:t>
            </w:r>
            <w:r w:rsidRPr="00830DB2">
              <w:rPr>
                <w:b/>
                <w:bCs/>
              </w:rPr>
              <w:t>4-</w:t>
            </w:r>
            <w:r w:rsidRPr="00830DB2">
              <w:rPr>
                <w:rFonts w:hint="eastAsia"/>
                <w:b/>
                <w:bCs/>
              </w:rPr>
              <w:t xml:space="preserve">13 </w:t>
            </w:r>
            <w:r w:rsidRPr="00830DB2">
              <w:rPr>
                <w:b/>
                <w:bCs/>
              </w:rPr>
              <w:t xml:space="preserve"> </w:t>
            </w:r>
            <w:r w:rsidRPr="00830DB2">
              <w:rPr>
                <w:b/>
                <w:bCs/>
              </w:rPr>
              <w:t>项目污染区划分及防渗等级一览表</w:t>
            </w:r>
          </w:p>
          <w:tbl>
            <w:tblPr>
              <w:tblW w:w="8433"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43"/>
              <w:gridCol w:w="1776"/>
              <w:gridCol w:w="1426"/>
              <w:gridCol w:w="956"/>
              <w:gridCol w:w="3532"/>
            </w:tblGrid>
            <w:tr w:rsidR="00AC0B7A" w:rsidRPr="00830DB2" w14:paraId="6B5AB914" w14:textId="77777777">
              <w:trPr>
                <w:jc w:val="center"/>
              </w:trPr>
              <w:tc>
                <w:tcPr>
                  <w:tcW w:w="743" w:type="dxa"/>
                  <w:tcBorders>
                    <w:bottom w:val="single" w:sz="12" w:space="0" w:color="auto"/>
                  </w:tcBorders>
                  <w:vAlign w:val="center"/>
                </w:tcPr>
                <w:p w14:paraId="3FB6B410" w14:textId="77777777" w:rsidR="00AC0B7A" w:rsidRPr="00830DB2" w:rsidRDefault="00000000">
                  <w:pPr>
                    <w:pStyle w:val="30"/>
                    <w:rPr>
                      <w:b/>
                      <w:bCs/>
                      <w:szCs w:val="21"/>
                    </w:rPr>
                  </w:pPr>
                  <w:r w:rsidRPr="00830DB2">
                    <w:rPr>
                      <w:b/>
                      <w:bCs/>
                      <w:szCs w:val="21"/>
                    </w:rPr>
                    <w:t>序号</w:t>
                  </w:r>
                </w:p>
              </w:tc>
              <w:tc>
                <w:tcPr>
                  <w:tcW w:w="3202" w:type="dxa"/>
                  <w:gridSpan w:val="2"/>
                  <w:tcBorders>
                    <w:bottom w:val="single" w:sz="12" w:space="0" w:color="auto"/>
                  </w:tcBorders>
                  <w:vAlign w:val="center"/>
                </w:tcPr>
                <w:p w14:paraId="5F269B55" w14:textId="77777777" w:rsidR="00AC0B7A" w:rsidRPr="00830DB2" w:rsidRDefault="00000000">
                  <w:pPr>
                    <w:pStyle w:val="30"/>
                    <w:rPr>
                      <w:b/>
                      <w:bCs/>
                      <w:szCs w:val="21"/>
                    </w:rPr>
                  </w:pPr>
                  <w:r w:rsidRPr="00830DB2">
                    <w:rPr>
                      <w:b/>
                      <w:bCs/>
                      <w:szCs w:val="21"/>
                    </w:rPr>
                    <w:t>防渗区域或部位</w:t>
                  </w:r>
                </w:p>
              </w:tc>
              <w:tc>
                <w:tcPr>
                  <w:tcW w:w="956" w:type="dxa"/>
                  <w:tcBorders>
                    <w:bottom w:val="single" w:sz="12" w:space="0" w:color="auto"/>
                  </w:tcBorders>
                  <w:vAlign w:val="center"/>
                </w:tcPr>
                <w:p w14:paraId="6721FDB1" w14:textId="77777777" w:rsidR="00AC0B7A" w:rsidRPr="00830DB2" w:rsidRDefault="00000000">
                  <w:pPr>
                    <w:pStyle w:val="30"/>
                    <w:rPr>
                      <w:b/>
                      <w:bCs/>
                      <w:szCs w:val="21"/>
                    </w:rPr>
                  </w:pPr>
                  <w:r w:rsidRPr="00830DB2">
                    <w:rPr>
                      <w:b/>
                      <w:bCs/>
                      <w:szCs w:val="21"/>
                    </w:rPr>
                    <w:t>防渗</w:t>
                  </w:r>
                </w:p>
                <w:p w14:paraId="1E0E6C22" w14:textId="77777777" w:rsidR="00AC0B7A" w:rsidRPr="00830DB2" w:rsidRDefault="00000000">
                  <w:pPr>
                    <w:pStyle w:val="30"/>
                    <w:rPr>
                      <w:b/>
                      <w:bCs/>
                      <w:szCs w:val="21"/>
                    </w:rPr>
                  </w:pPr>
                  <w:r w:rsidRPr="00830DB2">
                    <w:rPr>
                      <w:b/>
                      <w:bCs/>
                      <w:szCs w:val="21"/>
                    </w:rPr>
                    <w:t>等级</w:t>
                  </w:r>
                </w:p>
              </w:tc>
              <w:tc>
                <w:tcPr>
                  <w:tcW w:w="3532" w:type="dxa"/>
                  <w:tcBorders>
                    <w:bottom w:val="single" w:sz="12" w:space="0" w:color="auto"/>
                  </w:tcBorders>
                  <w:vAlign w:val="center"/>
                </w:tcPr>
                <w:p w14:paraId="2A571F5B" w14:textId="77777777" w:rsidR="00AC0B7A" w:rsidRPr="00830DB2" w:rsidRDefault="00000000">
                  <w:pPr>
                    <w:pStyle w:val="30"/>
                    <w:rPr>
                      <w:b/>
                      <w:bCs/>
                      <w:szCs w:val="21"/>
                    </w:rPr>
                  </w:pPr>
                  <w:r w:rsidRPr="00830DB2">
                    <w:rPr>
                      <w:b/>
                      <w:bCs/>
                      <w:szCs w:val="21"/>
                    </w:rPr>
                    <w:t>防渗要求</w:t>
                  </w:r>
                </w:p>
              </w:tc>
            </w:tr>
            <w:tr w:rsidR="00AC0B7A" w:rsidRPr="00830DB2" w14:paraId="24592F06" w14:textId="77777777">
              <w:trPr>
                <w:jc w:val="center"/>
              </w:trPr>
              <w:tc>
                <w:tcPr>
                  <w:tcW w:w="743" w:type="dxa"/>
                  <w:tcBorders>
                    <w:top w:val="single" w:sz="12" w:space="0" w:color="auto"/>
                  </w:tcBorders>
                  <w:vAlign w:val="center"/>
                </w:tcPr>
                <w:p w14:paraId="127B1800" w14:textId="77777777" w:rsidR="00AC0B7A" w:rsidRPr="00830DB2" w:rsidRDefault="00000000">
                  <w:pPr>
                    <w:pStyle w:val="30"/>
                    <w:rPr>
                      <w:szCs w:val="21"/>
                    </w:rPr>
                  </w:pPr>
                  <w:r w:rsidRPr="00830DB2">
                    <w:rPr>
                      <w:szCs w:val="21"/>
                    </w:rPr>
                    <w:t>1</w:t>
                  </w:r>
                </w:p>
              </w:tc>
              <w:tc>
                <w:tcPr>
                  <w:tcW w:w="1776" w:type="dxa"/>
                  <w:tcBorders>
                    <w:top w:val="single" w:sz="12" w:space="0" w:color="auto"/>
                  </w:tcBorders>
                  <w:vAlign w:val="center"/>
                </w:tcPr>
                <w:p w14:paraId="1754627D" w14:textId="77777777" w:rsidR="00AC0B7A" w:rsidRPr="00830DB2" w:rsidRDefault="00000000">
                  <w:pPr>
                    <w:pStyle w:val="30"/>
                    <w:rPr>
                      <w:szCs w:val="21"/>
                    </w:rPr>
                  </w:pPr>
                  <w:r w:rsidRPr="00830DB2">
                    <w:rPr>
                      <w:szCs w:val="21"/>
                    </w:rPr>
                    <w:t>危废暂存</w:t>
                  </w:r>
                  <w:r w:rsidRPr="00830DB2">
                    <w:rPr>
                      <w:rFonts w:hint="eastAsia"/>
                      <w:szCs w:val="21"/>
                    </w:rPr>
                    <w:t>间、表面前处理区、喷粉区、烘干固化区、沉淀池、污水收集池</w:t>
                  </w:r>
                </w:p>
              </w:tc>
              <w:tc>
                <w:tcPr>
                  <w:tcW w:w="1426" w:type="dxa"/>
                  <w:tcBorders>
                    <w:top w:val="single" w:sz="12" w:space="0" w:color="auto"/>
                  </w:tcBorders>
                  <w:vAlign w:val="center"/>
                </w:tcPr>
                <w:p w14:paraId="1B530884" w14:textId="77777777" w:rsidR="00AC0B7A" w:rsidRPr="00830DB2" w:rsidRDefault="00000000">
                  <w:pPr>
                    <w:pStyle w:val="30"/>
                    <w:rPr>
                      <w:szCs w:val="21"/>
                    </w:rPr>
                  </w:pPr>
                  <w:r w:rsidRPr="00830DB2">
                    <w:rPr>
                      <w:szCs w:val="21"/>
                    </w:rPr>
                    <w:t>地面</w:t>
                  </w:r>
                  <w:r w:rsidRPr="00830DB2">
                    <w:rPr>
                      <w:rFonts w:hint="eastAsia"/>
                      <w:szCs w:val="21"/>
                    </w:rPr>
                    <w:t>、侧壁、池底、池壁</w:t>
                  </w:r>
                </w:p>
              </w:tc>
              <w:tc>
                <w:tcPr>
                  <w:tcW w:w="956" w:type="dxa"/>
                  <w:tcBorders>
                    <w:top w:val="single" w:sz="12" w:space="0" w:color="auto"/>
                  </w:tcBorders>
                  <w:vAlign w:val="center"/>
                </w:tcPr>
                <w:p w14:paraId="5B7A5EC8" w14:textId="77777777" w:rsidR="00AC0B7A" w:rsidRPr="00830DB2" w:rsidRDefault="00000000">
                  <w:pPr>
                    <w:pStyle w:val="30"/>
                    <w:rPr>
                      <w:szCs w:val="21"/>
                    </w:rPr>
                  </w:pPr>
                  <w:r w:rsidRPr="00830DB2">
                    <w:rPr>
                      <w:szCs w:val="21"/>
                    </w:rPr>
                    <w:t>重点防渗区</w:t>
                  </w:r>
                </w:p>
              </w:tc>
              <w:tc>
                <w:tcPr>
                  <w:tcW w:w="3532" w:type="dxa"/>
                  <w:tcBorders>
                    <w:top w:val="single" w:sz="12" w:space="0" w:color="auto"/>
                  </w:tcBorders>
                  <w:vAlign w:val="center"/>
                </w:tcPr>
                <w:p w14:paraId="00930CA8" w14:textId="77777777" w:rsidR="00AC0B7A" w:rsidRPr="00830DB2" w:rsidRDefault="00000000">
                  <w:pPr>
                    <w:pStyle w:val="30"/>
                    <w:jc w:val="both"/>
                    <w:rPr>
                      <w:szCs w:val="21"/>
                    </w:rPr>
                  </w:pPr>
                  <w:r w:rsidRPr="00830DB2">
                    <w:rPr>
                      <w:szCs w:val="21"/>
                    </w:rPr>
                    <w:t>等效黏土防渗层</w:t>
                  </w:r>
                  <w:r w:rsidRPr="00830DB2">
                    <w:rPr>
                      <w:szCs w:val="21"/>
                    </w:rPr>
                    <w:t>Mb≥</w:t>
                  </w:r>
                  <w:r w:rsidRPr="00830DB2">
                    <w:rPr>
                      <w:rFonts w:hint="eastAsia"/>
                      <w:szCs w:val="21"/>
                    </w:rPr>
                    <w:t>6</w:t>
                  </w:r>
                  <w:r w:rsidRPr="00830DB2">
                    <w:rPr>
                      <w:szCs w:val="21"/>
                    </w:rPr>
                    <w:t>m</w:t>
                  </w:r>
                  <w:r w:rsidRPr="00830DB2">
                    <w:rPr>
                      <w:szCs w:val="21"/>
                    </w:rPr>
                    <w:t>，</w:t>
                  </w:r>
                  <w:r w:rsidRPr="00830DB2">
                    <w:rPr>
                      <w:szCs w:val="21"/>
                    </w:rPr>
                    <w:t>K≤</w:t>
                  </w:r>
                  <w:r w:rsidRPr="00830DB2">
                    <w:rPr>
                      <w:rFonts w:hint="eastAsia"/>
                      <w:szCs w:val="21"/>
                    </w:rPr>
                    <w:t>1.0</w:t>
                  </w:r>
                  <w:r w:rsidRPr="00830DB2">
                    <w:rPr>
                      <w:szCs w:val="21"/>
                    </w:rPr>
                    <w:t>×10</w:t>
                  </w:r>
                  <w:r w:rsidRPr="00830DB2">
                    <w:rPr>
                      <w:szCs w:val="21"/>
                      <w:vertAlign w:val="superscript"/>
                    </w:rPr>
                    <w:t>-7</w:t>
                  </w:r>
                  <w:r w:rsidRPr="00830DB2">
                    <w:rPr>
                      <w:szCs w:val="21"/>
                    </w:rPr>
                    <w:t>cm/s</w:t>
                  </w:r>
                  <w:r w:rsidRPr="00830DB2">
                    <w:rPr>
                      <w:rFonts w:hint="eastAsia"/>
                      <w:szCs w:val="21"/>
                    </w:rPr>
                    <w:t>；或参照</w:t>
                  </w:r>
                  <w:r w:rsidRPr="00830DB2">
                    <w:rPr>
                      <w:rFonts w:hint="eastAsia"/>
                      <w:szCs w:val="21"/>
                    </w:rPr>
                    <w:t>GB18597</w:t>
                  </w:r>
                  <w:r w:rsidRPr="00830DB2">
                    <w:rPr>
                      <w:rFonts w:hint="eastAsia"/>
                      <w:szCs w:val="21"/>
                    </w:rPr>
                    <w:t>执行</w:t>
                  </w:r>
                  <w:r w:rsidRPr="00830DB2">
                    <w:rPr>
                      <w:szCs w:val="21"/>
                    </w:rPr>
                    <w:t>。</w:t>
                  </w:r>
                </w:p>
              </w:tc>
            </w:tr>
            <w:tr w:rsidR="00AC0B7A" w:rsidRPr="00830DB2" w14:paraId="78F46355" w14:textId="77777777">
              <w:trPr>
                <w:jc w:val="center"/>
              </w:trPr>
              <w:tc>
                <w:tcPr>
                  <w:tcW w:w="743" w:type="dxa"/>
                  <w:vAlign w:val="center"/>
                </w:tcPr>
                <w:p w14:paraId="0C6DB02F" w14:textId="77777777" w:rsidR="00AC0B7A" w:rsidRPr="00830DB2" w:rsidRDefault="00000000">
                  <w:pPr>
                    <w:pStyle w:val="30"/>
                    <w:rPr>
                      <w:szCs w:val="21"/>
                    </w:rPr>
                  </w:pPr>
                  <w:r w:rsidRPr="00830DB2">
                    <w:rPr>
                      <w:szCs w:val="21"/>
                    </w:rPr>
                    <w:t>2</w:t>
                  </w:r>
                </w:p>
              </w:tc>
              <w:tc>
                <w:tcPr>
                  <w:tcW w:w="1776" w:type="dxa"/>
                  <w:vAlign w:val="center"/>
                </w:tcPr>
                <w:p w14:paraId="670CA020" w14:textId="77777777" w:rsidR="00AC0B7A" w:rsidRPr="00830DB2" w:rsidRDefault="00000000">
                  <w:pPr>
                    <w:pStyle w:val="30"/>
                    <w:rPr>
                      <w:szCs w:val="21"/>
                    </w:rPr>
                  </w:pPr>
                  <w:r w:rsidRPr="00830DB2">
                    <w:rPr>
                      <w:rFonts w:hint="eastAsia"/>
                      <w:szCs w:val="21"/>
                    </w:rPr>
                    <w:t>生产车间、</w:t>
                  </w:r>
                  <w:r w:rsidRPr="00830DB2">
                    <w:rPr>
                      <w:szCs w:val="21"/>
                    </w:rPr>
                    <w:t>一般固废</w:t>
                  </w:r>
                  <w:r w:rsidRPr="00830DB2">
                    <w:rPr>
                      <w:rFonts w:hint="eastAsia"/>
                      <w:szCs w:val="21"/>
                    </w:rPr>
                    <w:t>间、化粪池等</w:t>
                  </w:r>
                </w:p>
              </w:tc>
              <w:tc>
                <w:tcPr>
                  <w:tcW w:w="1426" w:type="dxa"/>
                  <w:vAlign w:val="center"/>
                </w:tcPr>
                <w:p w14:paraId="6A67D1CA" w14:textId="77777777" w:rsidR="00AC0B7A" w:rsidRPr="00830DB2" w:rsidRDefault="00000000">
                  <w:pPr>
                    <w:pStyle w:val="30"/>
                    <w:rPr>
                      <w:szCs w:val="21"/>
                    </w:rPr>
                  </w:pPr>
                  <w:r w:rsidRPr="00830DB2">
                    <w:rPr>
                      <w:szCs w:val="21"/>
                    </w:rPr>
                    <w:t>地面</w:t>
                  </w:r>
                  <w:r w:rsidRPr="00830DB2">
                    <w:rPr>
                      <w:rFonts w:hint="eastAsia"/>
                      <w:szCs w:val="21"/>
                    </w:rPr>
                    <w:t>、池壁</w:t>
                  </w:r>
                </w:p>
              </w:tc>
              <w:tc>
                <w:tcPr>
                  <w:tcW w:w="956" w:type="dxa"/>
                  <w:vAlign w:val="center"/>
                </w:tcPr>
                <w:p w14:paraId="2BE81298" w14:textId="77777777" w:rsidR="00AC0B7A" w:rsidRPr="00830DB2" w:rsidRDefault="00000000">
                  <w:pPr>
                    <w:pStyle w:val="30"/>
                    <w:rPr>
                      <w:szCs w:val="21"/>
                    </w:rPr>
                  </w:pPr>
                  <w:r w:rsidRPr="00830DB2">
                    <w:rPr>
                      <w:szCs w:val="21"/>
                    </w:rPr>
                    <w:t>一般防渗区</w:t>
                  </w:r>
                </w:p>
              </w:tc>
              <w:tc>
                <w:tcPr>
                  <w:tcW w:w="3532" w:type="dxa"/>
                  <w:vAlign w:val="center"/>
                </w:tcPr>
                <w:p w14:paraId="011E0D64" w14:textId="77777777" w:rsidR="00AC0B7A" w:rsidRPr="00830DB2" w:rsidRDefault="00000000">
                  <w:pPr>
                    <w:pStyle w:val="30"/>
                    <w:jc w:val="both"/>
                    <w:rPr>
                      <w:szCs w:val="21"/>
                    </w:rPr>
                  </w:pPr>
                  <w:r w:rsidRPr="00830DB2">
                    <w:rPr>
                      <w:szCs w:val="21"/>
                    </w:rPr>
                    <w:t>等效黏土防渗层</w:t>
                  </w:r>
                  <w:r w:rsidRPr="00830DB2">
                    <w:rPr>
                      <w:szCs w:val="21"/>
                    </w:rPr>
                    <w:t>Mb≥1.5m</w:t>
                  </w:r>
                  <w:r w:rsidRPr="00830DB2">
                    <w:rPr>
                      <w:szCs w:val="21"/>
                    </w:rPr>
                    <w:t>，</w:t>
                  </w:r>
                  <w:r w:rsidRPr="00830DB2">
                    <w:rPr>
                      <w:szCs w:val="21"/>
                    </w:rPr>
                    <w:t>K≤</w:t>
                  </w:r>
                  <w:r w:rsidRPr="00830DB2">
                    <w:rPr>
                      <w:rFonts w:hint="eastAsia"/>
                      <w:szCs w:val="21"/>
                    </w:rPr>
                    <w:t>1.0</w:t>
                  </w:r>
                  <w:r w:rsidRPr="00830DB2">
                    <w:rPr>
                      <w:szCs w:val="21"/>
                    </w:rPr>
                    <w:t>×10</w:t>
                  </w:r>
                  <w:r w:rsidRPr="00830DB2">
                    <w:rPr>
                      <w:szCs w:val="21"/>
                      <w:vertAlign w:val="superscript"/>
                    </w:rPr>
                    <w:t>-7</w:t>
                  </w:r>
                  <w:r w:rsidRPr="00830DB2">
                    <w:rPr>
                      <w:szCs w:val="21"/>
                    </w:rPr>
                    <w:t>cm/s</w:t>
                  </w:r>
                  <w:r w:rsidRPr="00830DB2">
                    <w:rPr>
                      <w:rFonts w:hint="eastAsia"/>
                      <w:szCs w:val="21"/>
                    </w:rPr>
                    <w:t>；或参照</w:t>
                  </w:r>
                  <w:r w:rsidRPr="00830DB2">
                    <w:rPr>
                      <w:rFonts w:hint="eastAsia"/>
                      <w:szCs w:val="21"/>
                    </w:rPr>
                    <w:t>GB16889</w:t>
                  </w:r>
                  <w:r w:rsidRPr="00830DB2">
                    <w:rPr>
                      <w:rFonts w:hint="eastAsia"/>
                      <w:szCs w:val="21"/>
                    </w:rPr>
                    <w:t>执行。</w:t>
                  </w:r>
                </w:p>
              </w:tc>
            </w:tr>
            <w:tr w:rsidR="00AC0B7A" w:rsidRPr="00830DB2" w14:paraId="16563F49" w14:textId="77777777">
              <w:trPr>
                <w:jc w:val="center"/>
              </w:trPr>
              <w:tc>
                <w:tcPr>
                  <w:tcW w:w="743" w:type="dxa"/>
                  <w:vAlign w:val="center"/>
                </w:tcPr>
                <w:p w14:paraId="5293A1F3" w14:textId="77777777" w:rsidR="00AC0B7A" w:rsidRPr="00830DB2" w:rsidRDefault="00000000">
                  <w:pPr>
                    <w:pStyle w:val="30"/>
                    <w:rPr>
                      <w:szCs w:val="21"/>
                    </w:rPr>
                  </w:pPr>
                  <w:r w:rsidRPr="00830DB2">
                    <w:rPr>
                      <w:rFonts w:hint="eastAsia"/>
                      <w:szCs w:val="21"/>
                    </w:rPr>
                    <w:t>3</w:t>
                  </w:r>
                </w:p>
              </w:tc>
              <w:tc>
                <w:tcPr>
                  <w:tcW w:w="1776" w:type="dxa"/>
                  <w:vAlign w:val="center"/>
                </w:tcPr>
                <w:p w14:paraId="04B8C637" w14:textId="77777777" w:rsidR="00AC0B7A" w:rsidRPr="00830DB2" w:rsidRDefault="00000000">
                  <w:pPr>
                    <w:pStyle w:val="30"/>
                    <w:rPr>
                      <w:szCs w:val="21"/>
                    </w:rPr>
                  </w:pPr>
                  <w:r w:rsidRPr="00830DB2">
                    <w:rPr>
                      <w:rFonts w:hint="eastAsia"/>
                      <w:szCs w:val="21"/>
                    </w:rPr>
                    <w:t>办公楼、其他区域等</w:t>
                  </w:r>
                </w:p>
              </w:tc>
              <w:tc>
                <w:tcPr>
                  <w:tcW w:w="1426" w:type="dxa"/>
                  <w:vAlign w:val="center"/>
                </w:tcPr>
                <w:p w14:paraId="3F98E4C7" w14:textId="77777777" w:rsidR="00AC0B7A" w:rsidRPr="00830DB2" w:rsidRDefault="00000000">
                  <w:pPr>
                    <w:pStyle w:val="30"/>
                    <w:rPr>
                      <w:szCs w:val="21"/>
                    </w:rPr>
                  </w:pPr>
                  <w:r w:rsidRPr="00830DB2">
                    <w:rPr>
                      <w:szCs w:val="21"/>
                    </w:rPr>
                    <w:t>地面</w:t>
                  </w:r>
                </w:p>
              </w:tc>
              <w:tc>
                <w:tcPr>
                  <w:tcW w:w="956" w:type="dxa"/>
                  <w:vAlign w:val="center"/>
                </w:tcPr>
                <w:p w14:paraId="678D73FE" w14:textId="77777777" w:rsidR="00AC0B7A" w:rsidRPr="00830DB2" w:rsidRDefault="00000000">
                  <w:pPr>
                    <w:pStyle w:val="30"/>
                    <w:rPr>
                      <w:szCs w:val="21"/>
                    </w:rPr>
                  </w:pPr>
                  <w:r w:rsidRPr="00830DB2">
                    <w:rPr>
                      <w:szCs w:val="21"/>
                    </w:rPr>
                    <w:t>简单防渗区</w:t>
                  </w:r>
                </w:p>
              </w:tc>
              <w:tc>
                <w:tcPr>
                  <w:tcW w:w="3532" w:type="dxa"/>
                  <w:vAlign w:val="center"/>
                </w:tcPr>
                <w:p w14:paraId="38A7BEFA" w14:textId="77777777" w:rsidR="00AC0B7A" w:rsidRPr="00830DB2" w:rsidRDefault="00000000">
                  <w:pPr>
                    <w:pStyle w:val="30"/>
                    <w:rPr>
                      <w:szCs w:val="21"/>
                    </w:rPr>
                  </w:pPr>
                  <w:r w:rsidRPr="00830DB2">
                    <w:rPr>
                      <w:rFonts w:hint="eastAsia"/>
                      <w:szCs w:val="21"/>
                    </w:rPr>
                    <w:t>一般</w:t>
                  </w:r>
                  <w:r w:rsidRPr="00830DB2">
                    <w:rPr>
                      <w:szCs w:val="21"/>
                    </w:rPr>
                    <w:t>地面硬化</w:t>
                  </w:r>
                </w:p>
              </w:tc>
            </w:tr>
          </w:tbl>
          <w:p w14:paraId="05C68B6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现有厂区危废暂存间、表面前处理区、喷粉区、沉淀池、污水收集池等区域采取了重点防渗措施，生产车间、一般固废间、化粪池采取了一般防渗措施，办</w:t>
            </w:r>
            <w:r w:rsidRPr="00830DB2">
              <w:rPr>
                <w:rFonts w:hint="eastAsia"/>
                <w:sz w:val="24"/>
              </w:rPr>
              <w:lastRenderedPageBreak/>
              <w:t>公室采取了简单防渗措施。现有厂区采取了上述防渗措施后，可达到防渗要求。</w:t>
            </w:r>
          </w:p>
          <w:p w14:paraId="2CDF4EAE" w14:textId="77777777" w:rsidR="00AC0B7A" w:rsidRPr="00830DB2" w:rsidRDefault="00000000">
            <w:pPr>
              <w:adjustRightInd w:val="0"/>
              <w:snapToGrid w:val="0"/>
              <w:spacing w:line="360" w:lineRule="auto"/>
              <w:ind w:firstLineChars="200" w:firstLine="480"/>
              <w:rPr>
                <w:sz w:val="24"/>
                <w:szCs w:val="32"/>
              </w:rPr>
            </w:pPr>
            <w:r w:rsidRPr="00830DB2">
              <w:rPr>
                <w:rFonts w:hint="eastAsia"/>
                <w:sz w:val="24"/>
                <w:szCs w:val="32"/>
              </w:rPr>
              <w:t>本项目新增喷漆区及油漆仓库。项目全厂分区防控措施见表</w:t>
            </w:r>
            <w:r w:rsidRPr="00830DB2">
              <w:rPr>
                <w:rFonts w:hint="eastAsia"/>
                <w:sz w:val="24"/>
                <w:szCs w:val="32"/>
              </w:rPr>
              <w:t>4-14</w:t>
            </w:r>
            <w:r w:rsidRPr="00830DB2">
              <w:rPr>
                <w:rFonts w:hint="eastAsia"/>
                <w:sz w:val="24"/>
                <w:szCs w:val="32"/>
              </w:rPr>
              <w:t>。</w:t>
            </w:r>
          </w:p>
          <w:p w14:paraId="0DDA35A4" w14:textId="77777777" w:rsidR="00AC0B7A" w:rsidRPr="00830DB2" w:rsidRDefault="00000000">
            <w:pPr>
              <w:pStyle w:val="30"/>
              <w:rPr>
                <w:b/>
                <w:bCs/>
              </w:rPr>
            </w:pPr>
            <w:r w:rsidRPr="00830DB2">
              <w:rPr>
                <w:b/>
                <w:bCs/>
              </w:rPr>
              <w:t>表</w:t>
            </w:r>
            <w:r w:rsidRPr="00830DB2">
              <w:rPr>
                <w:b/>
                <w:bCs/>
              </w:rPr>
              <w:t>4-</w:t>
            </w:r>
            <w:r w:rsidRPr="00830DB2">
              <w:rPr>
                <w:rFonts w:hint="eastAsia"/>
                <w:b/>
                <w:bCs/>
              </w:rPr>
              <w:t xml:space="preserve">14 </w:t>
            </w:r>
            <w:r w:rsidRPr="00830DB2">
              <w:rPr>
                <w:b/>
                <w:bCs/>
              </w:rPr>
              <w:t xml:space="preserve"> </w:t>
            </w:r>
            <w:r w:rsidRPr="00830DB2">
              <w:rPr>
                <w:b/>
                <w:bCs/>
              </w:rPr>
              <w:t>项目</w:t>
            </w:r>
            <w:r w:rsidRPr="00830DB2">
              <w:rPr>
                <w:rFonts w:hint="eastAsia"/>
                <w:b/>
                <w:bCs/>
              </w:rPr>
              <w:t>全厂分区防控措施</w:t>
            </w:r>
            <w:r w:rsidRPr="00830DB2">
              <w:rPr>
                <w:b/>
                <w:bCs/>
              </w:rPr>
              <w:t>一览表</w:t>
            </w:r>
          </w:p>
          <w:tbl>
            <w:tblPr>
              <w:tblW w:w="8433"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43"/>
              <w:gridCol w:w="1776"/>
              <w:gridCol w:w="1426"/>
              <w:gridCol w:w="956"/>
              <w:gridCol w:w="3532"/>
            </w:tblGrid>
            <w:tr w:rsidR="00AC0B7A" w:rsidRPr="00830DB2" w14:paraId="7EDCC8DD" w14:textId="77777777">
              <w:trPr>
                <w:jc w:val="center"/>
              </w:trPr>
              <w:tc>
                <w:tcPr>
                  <w:tcW w:w="743" w:type="dxa"/>
                  <w:tcBorders>
                    <w:bottom w:val="single" w:sz="12" w:space="0" w:color="auto"/>
                  </w:tcBorders>
                  <w:vAlign w:val="center"/>
                </w:tcPr>
                <w:p w14:paraId="0748928C" w14:textId="77777777" w:rsidR="00AC0B7A" w:rsidRPr="00830DB2" w:rsidRDefault="00000000">
                  <w:pPr>
                    <w:pStyle w:val="30"/>
                    <w:rPr>
                      <w:b/>
                      <w:bCs/>
                      <w:szCs w:val="21"/>
                    </w:rPr>
                  </w:pPr>
                  <w:r w:rsidRPr="00830DB2">
                    <w:rPr>
                      <w:b/>
                      <w:bCs/>
                      <w:szCs w:val="21"/>
                    </w:rPr>
                    <w:t>序号</w:t>
                  </w:r>
                </w:p>
              </w:tc>
              <w:tc>
                <w:tcPr>
                  <w:tcW w:w="3202" w:type="dxa"/>
                  <w:gridSpan w:val="2"/>
                  <w:tcBorders>
                    <w:bottom w:val="single" w:sz="12" w:space="0" w:color="auto"/>
                  </w:tcBorders>
                  <w:vAlign w:val="center"/>
                </w:tcPr>
                <w:p w14:paraId="062AC0A8" w14:textId="77777777" w:rsidR="00AC0B7A" w:rsidRPr="00830DB2" w:rsidRDefault="00000000">
                  <w:pPr>
                    <w:pStyle w:val="30"/>
                    <w:rPr>
                      <w:b/>
                      <w:bCs/>
                      <w:szCs w:val="21"/>
                    </w:rPr>
                  </w:pPr>
                  <w:r w:rsidRPr="00830DB2">
                    <w:rPr>
                      <w:b/>
                      <w:bCs/>
                      <w:szCs w:val="21"/>
                    </w:rPr>
                    <w:t>防渗区域或部位</w:t>
                  </w:r>
                </w:p>
              </w:tc>
              <w:tc>
                <w:tcPr>
                  <w:tcW w:w="956" w:type="dxa"/>
                  <w:tcBorders>
                    <w:bottom w:val="single" w:sz="12" w:space="0" w:color="auto"/>
                  </w:tcBorders>
                  <w:vAlign w:val="center"/>
                </w:tcPr>
                <w:p w14:paraId="312D9E8F" w14:textId="77777777" w:rsidR="00AC0B7A" w:rsidRPr="00830DB2" w:rsidRDefault="00000000">
                  <w:pPr>
                    <w:pStyle w:val="30"/>
                    <w:rPr>
                      <w:b/>
                      <w:bCs/>
                      <w:szCs w:val="21"/>
                    </w:rPr>
                  </w:pPr>
                  <w:r w:rsidRPr="00830DB2">
                    <w:rPr>
                      <w:b/>
                      <w:bCs/>
                      <w:szCs w:val="21"/>
                    </w:rPr>
                    <w:t>防渗</w:t>
                  </w:r>
                </w:p>
                <w:p w14:paraId="3E28B043" w14:textId="77777777" w:rsidR="00AC0B7A" w:rsidRPr="00830DB2" w:rsidRDefault="00000000">
                  <w:pPr>
                    <w:pStyle w:val="30"/>
                    <w:rPr>
                      <w:b/>
                      <w:bCs/>
                      <w:szCs w:val="21"/>
                    </w:rPr>
                  </w:pPr>
                  <w:r w:rsidRPr="00830DB2">
                    <w:rPr>
                      <w:b/>
                      <w:bCs/>
                      <w:szCs w:val="21"/>
                    </w:rPr>
                    <w:t>等级</w:t>
                  </w:r>
                </w:p>
              </w:tc>
              <w:tc>
                <w:tcPr>
                  <w:tcW w:w="3532" w:type="dxa"/>
                  <w:tcBorders>
                    <w:bottom w:val="single" w:sz="12" w:space="0" w:color="auto"/>
                  </w:tcBorders>
                  <w:vAlign w:val="center"/>
                </w:tcPr>
                <w:p w14:paraId="39FECBCA" w14:textId="77777777" w:rsidR="00AC0B7A" w:rsidRPr="00830DB2" w:rsidRDefault="00000000">
                  <w:pPr>
                    <w:pStyle w:val="30"/>
                    <w:rPr>
                      <w:b/>
                      <w:bCs/>
                      <w:szCs w:val="21"/>
                    </w:rPr>
                  </w:pPr>
                  <w:r w:rsidRPr="00830DB2">
                    <w:rPr>
                      <w:b/>
                      <w:bCs/>
                      <w:szCs w:val="21"/>
                    </w:rPr>
                    <w:t>防渗要求</w:t>
                  </w:r>
                </w:p>
              </w:tc>
            </w:tr>
            <w:tr w:rsidR="00AC0B7A" w:rsidRPr="00830DB2" w14:paraId="6763475D" w14:textId="77777777">
              <w:trPr>
                <w:jc w:val="center"/>
              </w:trPr>
              <w:tc>
                <w:tcPr>
                  <w:tcW w:w="743" w:type="dxa"/>
                  <w:tcBorders>
                    <w:top w:val="single" w:sz="12" w:space="0" w:color="auto"/>
                    <w:bottom w:val="single" w:sz="4" w:space="0" w:color="auto"/>
                  </w:tcBorders>
                  <w:vAlign w:val="center"/>
                </w:tcPr>
                <w:p w14:paraId="7712C73C" w14:textId="77777777" w:rsidR="00AC0B7A" w:rsidRPr="00830DB2" w:rsidRDefault="00000000">
                  <w:pPr>
                    <w:pStyle w:val="30"/>
                    <w:rPr>
                      <w:szCs w:val="21"/>
                    </w:rPr>
                  </w:pPr>
                  <w:r w:rsidRPr="00830DB2">
                    <w:rPr>
                      <w:szCs w:val="21"/>
                    </w:rPr>
                    <w:t>1</w:t>
                  </w:r>
                </w:p>
              </w:tc>
              <w:tc>
                <w:tcPr>
                  <w:tcW w:w="1776" w:type="dxa"/>
                  <w:tcBorders>
                    <w:top w:val="single" w:sz="12" w:space="0" w:color="auto"/>
                    <w:bottom w:val="single" w:sz="4" w:space="0" w:color="auto"/>
                  </w:tcBorders>
                  <w:vAlign w:val="center"/>
                </w:tcPr>
                <w:p w14:paraId="267239DE" w14:textId="77777777" w:rsidR="00AC0B7A" w:rsidRPr="00830DB2" w:rsidRDefault="00000000">
                  <w:pPr>
                    <w:pStyle w:val="30"/>
                    <w:rPr>
                      <w:szCs w:val="21"/>
                    </w:rPr>
                  </w:pPr>
                  <w:r w:rsidRPr="00830DB2">
                    <w:rPr>
                      <w:szCs w:val="21"/>
                    </w:rPr>
                    <w:t>危废暂存</w:t>
                  </w:r>
                  <w:r w:rsidRPr="00830DB2">
                    <w:rPr>
                      <w:rFonts w:hint="eastAsia"/>
                      <w:szCs w:val="21"/>
                    </w:rPr>
                    <w:t>间</w:t>
                  </w:r>
                </w:p>
              </w:tc>
              <w:tc>
                <w:tcPr>
                  <w:tcW w:w="1426" w:type="dxa"/>
                  <w:tcBorders>
                    <w:top w:val="single" w:sz="12" w:space="0" w:color="auto"/>
                    <w:bottom w:val="single" w:sz="4" w:space="0" w:color="auto"/>
                  </w:tcBorders>
                  <w:vAlign w:val="center"/>
                </w:tcPr>
                <w:p w14:paraId="0722B0E0" w14:textId="77777777" w:rsidR="00AC0B7A" w:rsidRPr="00830DB2" w:rsidRDefault="00000000">
                  <w:pPr>
                    <w:pStyle w:val="30"/>
                    <w:rPr>
                      <w:szCs w:val="21"/>
                    </w:rPr>
                  </w:pPr>
                  <w:r w:rsidRPr="00830DB2">
                    <w:rPr>
                      <w:szCs w:val="21"/>
                    </w:rPr>
                    <w:t>地面</w:t>
                  </w:r>
                  <w:r w:rsidRPr="00830DB2">
                    <w:rPr>
                      <w:rFonts w:hint="eastAsia"/>
                      <w:szCs w:val="21"/>
                    </w:rPr>
                    <w:t>、侧壁</w:t>
                  </w:r>
                </w:p>
              </w:tc>
              <w:tc>
                <w:tcPr>
                  <w:tcW w:w="956" w:type="dxa"/>
                  <w:tcBorders>
                    <w:top w:val="single" w:sz="12" w:space="0" w:color="auto"/>
                    <w:bottom w:val="single" w:sz="4" w:space="0" w:color="auto"/>
                  </w:tcBorders>
                  <w:vAlign w:val="center"/>
                </w:tcPr>
                <w:p w14:paraId="58E82FD4" w14:textId="77777777" w:rsidR="00AC0B7A" w:rsidRPr="00830DB2" w:rsidRDefault="00000000">
                  <w:pPr>
                    <w:pStyle w:val="30"/>
                    <w:rPr>
                      <w:szCs w:val="21"/>
                    </w:rPr>
                  </w:pPr>
                  <w:r w:rsidRPr="00830DB2">
                    <w:rPr>
                      <w:szCs w:val="21"/>
                    </w:rPr>
                    <w:t>重点防渗区</w:t>
                  </w:r>
                </w:p>
              </w:tc>
              <w:tc>
                <w:tcPr>
                  <w:tcW w:w="3532" w:type="dxa"/>
                  <w:tcBorders>
                    <w:top w:val="single" w:sz="12" w:space="0" w:color="auto"/>
                    <w:bottom w:val="single" w:sz="4" w:space="0" w:color="auto"/>
                  </w:tcBorders>
                  <w:vAlign w:val="center"/>
                </w:tcPr>
                <w:p w14:paraId="5E7FC988" w14:textId="77777777" w:rsidR="00AC0B7A" w:rsidRPr="00830DB2" w:rsidRDefault="00000000">
                  <w:pPr>
                    <w:pStyle w:val="30"/>
                    <w:jc w:val="both"/>
                    <w:rPr>
                      <w:szCs w:val="21"/>
                    </w:rPr>
                  </w:pPr>
                  <w:r w:rsidRPr="00830DB2">
                    <w:rPr>
                      <w:rFonts w:hint="eastAsia"/>
                      <w:szCs w:val="21"/>
                    </w:rPr>
                    <w:t>单元防渗层为至少</w:t>
                  </w:r>
                  <w:r w:rsidRPr="00830DB2">
                    <w:rPr>
                      <w:rFonts w:hint="eastAsia"/>
                      <w:szCs w:val="21"/>
                    </w:rPr>
                    <w:t>1m</w:t>
                  </w:r>
                  <w:r w:rsidRPr="00830DB2">
                    <w:rPr>
                      <w:rFonts w:hint="eastAsia"/>
                      <w:szCs w:val="21"/>
                    </w:rPr>
                    <w:t>厚粘土层（渗透系数≤</w:t>
                  </w:r>
                  <w:r w:rsidRPr="00830DB2">
                    <w:rPr>
                      <w:rFonts w:hint="eastAsia"/>
                      <w:szCs w:val="21"/>
                    </w:rPr>
                    <w:t>10</w:t>
                  </w:r>
                  <w:r w:rsidRPr="00830DB2">
                    <w:rPr>
                      <w:rFonts w:hint="eastAsia"/>
                      <w:szCs w:val="21"/>
                      <w:vertAlign w:val="superscript"/>
                    </w:rPr>
                    <w:t>-7</w:t>
                  </w:r>
                  <w:r w:rsidRPr="00830DB2">
                    <w:rPr>
                      <w:rFonts w:hint="eastAsia"/>
                      <w:szCs w:val="21"/>
                    </w:rPr>
                    <w:t>cm/s</w:t>
                  </w:r>
                  <w:r w:rsidRPr="00830DB2">
                    <w:rPr>
                      <w:rFonts w:hint="eastAsia"/>
                      <w:szCs w:val="21"/>
                    </w:rPr>
                    <w:t>），或</w:t>
                  </w:r>
                  <w:r w:rsidRPr="00830DB2">
                    <w:rPr>
                      <w:rFonts w:hint="eastAsia"/>
                      <w:szCs w:val="21"/>
                    </w:rPr>
                    <w:t>2mm</w:t>
                  </w:r>
                  <w:r w:rsidRPr="00830DB2">
                    <w:rPr>
                      <w:rFonts w:hint="eastAsia"/>
                      <w:szCs w:val="21"/>
                    </w:rPr>
                    <w:t>厚高密度聚乙烯，或</w:t>
                  </w:r>
                  <w:r w:rsidRPr="00830DB2">
                    <w:rPr>
                      <w:rFonts w:hint="eastAsia"/>
                      <w:szCs w:val="21"/>
                    </w:rPr>
                    <w:t>2mm</w:t>
                  </w:r>
                  <w:r w:rsidRPr="00830DB2">
                    <w:rPr>
                      <w:rFonts w:hint="eastAsia"/>
                      <w:szCs w:val="21"/>
                    </w:rPr>
                    <w:t>厚的其它人工材料，渗透系数≤</w:t>
                  </w:r>
                  <w:r w:rsidRPr="00830DB2">
                    <w:rPr>
                      <w:rFonts w:hint="eastAsia"/>
                      <w:szCs w:val="21"/>
                    </w:rPr>
                    <w:t>10</w:t>
                  </w:r>
                  <w:r w:rsidRPr="00830DB2">
                    <w:rPr>
                      <w:rFonts w:hint="eastAsia"/>
                      <w:szCs w:val="21"/>
                      <w:vertAlign w:val="superscript"/>
                    </w:rPr>
                    <w:t>-10</w:t>
                  </w:r>
                  <w:r w:rsidRPr="00830DB2">
                    <w:rPr>
                      <w:rFonts w:hint="eastAsia"/>
                      <w:szCs w:val="21"/>
                    </w:rPr>
                    <w:t>cm/s</w:t>
                  </w:r>
                  <w:r w:rsidRPr="00830DB2">
                    <w:rPr>
                      <w:rFonts w:hint="eastAsia"/>
                      <w:szCs w:val="21"/>
                    </w:rPr>
                    <w:t>，参照</w:t>
                  </w:r>
                  <w:r w:rsidRPr="00830DB2">
                    <w:rPr>
                      <w:rFonts w:hint="eastAsia"/>
                      <w:szCs w:val="21"/>
                    </w:rPr>
                    <w:t>GB18597</w:t>
                  </w:r>
                  <w:r w:rsidRPr="00830DB2">
                    <w:rPr>
                      <w:rFonts w:hint="eastAsia"/>
                      <w:szCs w:val="21"/>
                    </w:rPr>
                    <w:t>执行。</w:t>
                  </w:r>
                </w:p>
              </w:tc>
            </w:tr>
            <w:tr w:rsidR="00AC0B7A" w:rsidRPr="00830DB2" w14:paraId="2A25CD26" w14:textId="77777777">
              <w:trPr>
                <w:jc w:val="center"/>
              </w:trPr>
              <w:tc>
                <w:tcPr>
                  <w:tcW w:w="743" w:type="dxa"/>
                  <w:tcBorders>
                    <w:top w:val="single" w:sz="4" w:space="0" w:color="auto"/>
                    <w:bottom w:val="single" w:sz="4" w:space="0" w:color="auto"/>
                  </w:tcBorders>
                  <w:vAlign w:val="center"/>
                </w:tcPr>
                <w:p w14:paraId="66B59645" w14:textId="77777777" w:rsidR="00AC0B7A" w:rsidRPr="00830DB2" w:rsidRDefault="00000000">
                  <w:pPr>
                    <w:pStyle w:val="30"/>
                    <w:rPr>
                      <w:szCs w:val="21"/>
                    </w:rPr>
                  </w:pPr>
                  <w:r w:rsidRPr="00830DB2">
                    <w:rPr>
                      <w:szCs w:val="21"/>
                    </w:rPr>
                    <w:t>2</w:t>
                  </w:r>
                </w:p>
              </w:tc>
              <w:tc>
                <w:tcPr>
                  <w:tcW w:w="1776" w:type="dxa"/>
                  <w:tcBorders>
                    <w:top w:val="single" w:sz="4" w:space="0" w:color="auto"/>
                    <w:bottom w:val="single" w:sz="4" w:space="0" w:color="auto"/>
                  </w:tcBorders>
                  <w:vAlign w:val="center"/>
                </w:tcPr>
                <w:p w14:paraId="5F52CCF3" w14:textId="77777777" w:rsidR="00AC0B7A" w:rsidRPr="00830DB2" w:rsidRDefault="00000000">
                  <w:pPr>
                    <w:pStyle w:val="30"/>
                    <w:rPr>
                      <w:szCs w:val="21"/>
                    </w:rPr>
                  </w:pPr>
                  <w:r w:rsidRPr="00830DB2">
                    <w:rPr>
                      <w:rFonts w:hint="eastAsia"/>
                      <w:szCs w:val="21"/>
                    </w:rPr>
                    <w:t>表面前处理区、喷粉区、喷漆区、烘干固化区、污水处理站</w:t>
                  </w:r>
                </w:p>
              </w:tc>
              <w:tc>
                <w:tcPr>
                  <w:tcW w:w="1426" w:type="dxa"/>
                  <w:tcBorders>
                    <w:top w:val="single" w:sz="4" w:space="0" w:color="auto"/>
                    <w:bottom w:val="single" w:sz="4" w:space="0" w:color="auto"/>
                  </w:tcBorders>
                  <w:vAlign w:val="center"/>
                </w:tcPr>
                <w:p w14:paraId="068D7819" w14:textId="77777777" w:rsidR="00AC0B7A" w:rsidRPr="00830DB2" w:rsidRDefault="00000000">
                  <w:pPr>
                    <w:pStyle w:val="30"/>
                    <w:rPr>
                      <w:szCs w:val="21"/>
                    </w:rPr>
                  </w:pPr>
                  <w:r w:rsidRPr="00830DB2">
                    <w:rPr>
                      <w:szCs w:val="21"/>
                    </w:rPr>
                    <w:t>地面</w:t>
                  </w:r>
                  <w:r w:rsidRPr="00830DB2">
                    <w:rPr>
                      <w:rFonts w:hint="eastAsia"/>
                      <w:szCs w:val="21"/>
                    </w:rPr>
                    <w:t>、侧壁、池底、池壁</w:t>
                  </w:r>
                </w:p>
              </w:tc>
              <w:tc>
                <w:tcPr>
                  <w:tcW w:w="956" w:type="dxa"/>
                  <w:tcBorders>
                    <w:top w:val="single" w:sz="4" w:space="0" w:color="auto"/>
                    <w:bottom w:val="single" w:sz="4" w:space="0" w:color="auto"/>
                  </w:tcBorders>
                  <w:vAlign w:val="center"/>
                </w:tcPr>
                <w:p w14:paraId="7C45072F" w14:textId="77777777" w:rsidR="00AC0B7A" w:rsidRPr="00830DB2" w:rsidRDefault="00000000">
                  <w:pPr>
                    <w:pStyle w:val="30"/>
                    <w:rPr>
                      <w:szCs w:val="21"/>
                    </w:rPr>
                  </w:pPr>
                  <w:r w:rsidRPr="00830DB2">
                    <w:rPr>
                      <w:szCs w:val="21"/>
                    </w:rPr>
                    <w:t>重点防渗区</w:t>
                  </w:r>
                </w:p>
              </w:tc>
              <w:tc>
                <w:tcPr>
                  <w:tcW w:w="3532" w:type="dxa"/>
                  <w:tcBorders>
                    <w:top w:val="single" w:sz="4" w:space="0" w:color="auto"/>
                    <w:bottom w:val="single" w:sz="4" w:space="0" w:color="auto"/>
                  </w:tcBorders>
                  <w:vAlign w:val="center"/>
                </w:tcPr>
                <w:p w14:paraId="7F318770" w14:textId="77777777" w:rsidR="00AC0B7A" w:rsidRPr="00830DB2" w:rsidRDefault="00000000">
                  <w:pPr>
                    <w:pStyle w:val="30"/>
                    <w:jc w:val="both"/>
                    <w:rPr>
                      <w:szCs w:val="21"/>
                    </w:rPr>
                  </w:pPr>
                  <w:r w:rsidRPr="00830DB2">
                    <w:rPr>
                      <w:szCs w:val="21"/>
                    </w:rPr>
                    <w:t>等效黏土防渗层</w:t>
                  </w:r>
                  <w:r w:rsidRPr="00830DB2">
                    <w:rPr>
                      <w:szCs w:val="21"/>
                    </w:rPr>
                    <w:t>Mb≥</w:t>
                  </w:r>
                  <w:r w:rsidRPr="00830DB2">
                    <w:rPr>
                      <w:rFonts w:hint="eastAsia"/>
                      <w:szCs w:val="21"/>
                    </w:rPr>
                    <w:t>6.0</w:t>
                  </w:r>
                  <w:r w:rsidRPr="00830DB2">
                    <w:rPr>
                      <w:szCs w:val="21"/>
                    </w:rPr>
                    <w:t>m</w:t>
                  </w:r>
                  <w:r w:rsidRPr="00830DB2">
                    <w:rPr>
                      <w:szCs w:val="21"/>
                    </w:rPr>
                    <w:t>，</w:t>
                  </w:r>
                  <w:r w:rsidRPr="00830DB2">
                    <w:rPr>
                      <w:szCs w:val="21"/>
                    </w:rPr>
                    <w:t>K≤</w:t>
                  </w:r>
                  <w:r w:rsidRPr="00830DB2">
                    <w:rPr>
                      <w:rFonts w:hint="eastAsia"/>
                      <w:szCs w:val="21"/>
                    </w:rPr>
                    <w:t>1.0</w:t>
                  </w:r>
                  <w:r w:rsidRPr="00830DB2">
                    <w:rPr>
                      <w:szCs w:val="21"/>
                    </w:rPr>
                    <w:t>×10</w:t>
                  </w:r>
                  <w:r w:rsidRPr="00830DB2">
                    <w:rPr>
                      <w:szCs w:val="21"/>
                      <w:vertAlign w:val="superscript"/>
                    </w:rPr>
                    <w:t>-7</w:t>
                  </w:r>
                  <w:r w:rsidRPr="00830DB2">
                    <w:rPr>
                      <w:szCs w:val="21"/>
                    </w:rPr>
                    <w:t>cm/s</w:t>
                  </w:r>
                </w:p>
              </w:tc>
            </w:tr>
            <w:tr w:rsidR="00AC0B7A" w:rsidRPr="00830DB2" w14:paraId="4E3CAE84" w14:textId="77777777">
              <w:trPr>
                <w:jc w:val="center"/>
              </w:trPr>
              <w:tc>
                <w:tcPr>
                  <w:tcW w:w="743" w:type="dxa"/>
                  <w:tcBorders>
                    <w:top w:val="single" w:sz="4" w:space="0" w:color="auto"/>
                    <w:bottom w:val="single" w:sz="4" w:space="0" w:color="auto"/>
                  </w:tcBorders>
                  <w:vAlign w:val="center"/>
                </w:tcPr>
                <w:p w14:paraId="073BEF38" w14:textId="77777777" w:rsidR="00AC0B7A" w:rsidRPr="00830DB2" w:rsidRDefault="00000000">
                  <w:pPr>
                    <w:pStyle w:val="30"/>
                    <w:rPr>
                      <w:szCs w:val="21"/>
                    </w:rPr>
                  </w:pPr>
                  <w:r w:rsidRPr="00830DB2">
                    <w:rPr>
                      <w:rFonts w:hint="eastAsia"/>
                      <w:szCs w:val="21"/>
                    </w:rPr>
                    <w:t>3</w:t>
                  </w:r>
                </w:p>
              </w:tc>
              <w:tc>
                <w:tcPr>
                  <w:tcW w:w="1776" w:type="dxa"/>
                  <w:tcBorders>
                    <w:top w:val="single" w:sz="4" w:space="0" w:color="auto"/>
                    <w:bottom w:val="single" w:sz="4" w:space="0" w:color="auto"/>
                  </w:tcBorders>
                  <w:vAlign w:val="center"/>
                </w:tcPr>
                <w:p w14:paraId="2154E49A" w14:textId="77777777" w:rsidR="00AC0B7A" w:rsidRPr="00830DB2" w:rsidRDefault="00000000">
                  <w:pPr>
                    <w:pStyle w:val="30"/>
                    <w:rPr>
                      <w:szCs w:val="21"/>
                    </w:rPr>
                  </w:pPr>
                  <w:r w:rsidRPr="00830DB2">
                    <w:rPr>
                      <w:rFonts w:hint="eastAsia"/>
                      <w:szCs w:val="21"/>
                    </w:rPr>
                    <w:t>生产车间、</w:t>
                  </w:r>
                  <w:r w:rsidRPr="00830DB2">
                    <w:rPr>
                      <w:szCs w:val="21"/>
                    </w:rPr>
                    <w:t>一般固废</w:t>
                  </w:r>
                  <w:r w:rsidRPr="00830DB2">
                    <w:rPr>
                      <w:rFonts w:hint="eastAsia"/>
                      <w:szCs w:val="21"/>
                    </w:rPr>
                    <w:t>间、化粪池等</w:t>
                  </w:r>
                </w:p>
              </w:tc>
              <w:tc>
                <w:tcPr>
                  <w:tcW w:w="1426" w:type="dxa"/>
                  <w:tcBorders>
                    <w:top w:val="single" w:sz="4" w:space="0" w:color="auto"/>
                    <w:bottom w:val="single" w:sz="4" w:space="0" w:color="auto"/>
                  </w:tcBorders>
                  <w:vAlign w:val="center"/>
                </w:tcPr>
                <w:p w14:paraId="50D2B6B2" w14:textId="77777777" w:rsidR="00AC0B7A" w:rsidRPr="00830DB2" w:rsidRDefault="00000000">
                  <w:pPr>
                    <w:pStyle w:val="30"/>
                    <w:rPr>
                      <w:szCs w:val="21"/>
                    </w:rPr>
                  </w:pPr>
                  <w:r w:rsidRPr="00830DB2">
                    <w:rPr>
                      <w:szCs w:val="21"/>
                    </w:rPr>
                    <w:t>地面</w:t>
                  </w:r>
                  <w:r w:rsidRPr="00830DB2">
                    <w:rPr>
                      <w:rFonts w:hint="eastAsia"/>
                      <w:szCs w:val="21"/>
                    </w:rPr>
                    <w:t>、池壁</w:t>
                  </w:r>
                </w:p>
              </w:tc>
              <w:tc>
                <w:tcPr>
                  <w:tcW w:w="956" w:type="dxa"/>
                  <w:tcBorders>
                    <w:top w:val="single" w:sz="4" w:space="0" w:color="auto"/>
                    <w:bottom w:val="single" w:sz="4" w:space="0" w:color="auto"/>
                  </w:tcBorders>
                  <w:vAlign w:val="center"/>
                </w:tcPr>
                <w:p w14:paraId="3EB7A0D5" w14:textId="77777777" w:rsidR="00AC0B7A" w:rsidRPr="00830DB2" w:rsidRDefault="00000000">
                  <w:pPr>
                    <w:pStyle w:val="30"/>
                    <w:rPr>
                      <w:szCs w:val="21"/>
                    </w:rPr>
                  </w:pPr>
                  <w:r w:rsidRPr="00830DB2">
                    <w:rPr>
                      <w:szCs w:val="21"/>
                    </w:rPr>
                    <w:t>一般防渗区</w:t>
                  </w:r>
                </w:p>
              </w:tc>
              <w:tc>
                <w:tcPr>
                  <w:tcW w:w="3532" w:type="dxa"/>
                  <w:tcBorders>
                    <w:top w:val="single" w:sz="4" w:space="0" w:color="auto"/>
                    <w:bottom w:val="single" w:sz="4" w:space="0" w:color="auto"/>
                  </w:tcBorders>
                  <w:vAlign w:val="center"/>
                </w:tcPr>
                <w:p w14:paraId="25A1E0E0" w14:textId="77777777" w:rsidR="00AC0B7A" w:rsidRPr="00830DB2" w:rsidRDefault="00000000">
                  <w:pPr>
                    <w:pStyle w:val="30"/>
                    <w:jc w:val="both"/>
                    <w:rPr>
                      <w:szCs w:val="21"/>
                    </w:rPr>
                  </w:pPr>
                  <w:r w:rsidRPr="00830DB2">
                    <w:rPr>
                      <w:szCs w:val="21"/>
                    </w:rPr>
                    <w:t>等效黏土防渗层</w:t>
                  </w:r>
                  <w:r w:rsidRPr="00830DB2">
                    <w:rPr>
                      <w:szCs w:val="21"/>
                    </w:rPr>
                    <w:t>Mb≥1.5m</w:t>
                  </w:r>
                  <w:r w:rsidRPr="00830DB2">
                    <w:rPr>
                      <w:szCs w:val="21"/>
                    </w:rPr>
                    <w:t>，</w:t>
                  </w:r>
                  <w:r w:rsidRPr="00830DB2">
                    <w:rPr>
                      <w:szCs w:val="21"/>
                    </w:rPr>
                    <w:t>K≤</w:t>
                  </w:r>
                  <w:r w:rsidRPr="00830DB2">
                    <w:rPr>
                      <w:rFonts w:hint="eastAsia"/>
                      <w:szCs w:val="21"/>
                    </w:rPr>
                    <w:t>1.0</w:t>
                  </w:r>
                  <w:r w:rsidRPr="00830DB2">
                    <w:rPr>
                      <w:szCs w:val="21"/>
                    </w:rPr>
                    <w:t>×10</w:t>
                  </w:r>
                  <w:r w:rsidRPr="00830DB2">
                    <w:rPr>
                      <w:szCs w:val="21"/>
                      <w:vertAlign w:val="superscript"/>
                    </w:rPr>
                    <w:t>-7</w:t>
                  </w:r>
                  <w:r w:rsidRPr="00830DB2">
                    <w:rPr>
                      <w:szCs w:val="21"/>
                    </w:rPr>
                    <w:t>cm/s</w:t>
                  </w:r>
                  <w:r w:rsidRPr="00830DB2">
                    <w:rPr>
                      <w:rFonts w:hint="eastAsia"/>
                      <w:szCs w:val="21"/>
                    </w:rPr>
                    <w:t>；或参照</w:t>
                  </w:r>
                  <w:r w:rsidRPr="00830DB2">
                    <w:rPr>
                      <w:rFonts w:hint="eastAsia"/>
                      <w:szCs w:val="21"/>
                    </w:rPr>
                    <w:t>GB16889</w:t>
                  </w:r>
                  <w:r w:rsidRPr="00830DB2">
                    <w:rPr>
                      <w:rFonts w:hint="eastAsia"/>
                      <w:szCs w:val="21"/>
                    </w:rPr>
                    <w:t>执行。</w:t>
                  </w:r>
                </w:p>
              </w:tc>
            </w:tr>
            <w:tr w:rsidR="00AC0B7A" w:rsidRPr="00830DB2" w14:paraId="78671575" w14:textId="77777777">
              <w:trPr>
                <w:jc w:val="center"/>
              </w:trPr>
              <w:tc>
                <w:tcPr>
                  <w:tcW w:w="743" w:type="dxa"/>
                  <w:tcBorders>
                    <w:top w:val="single" w:sz="4" w:space="0" w:color="auto"/>
                  </w:tcBorders>
                  <w:vAlign w:val="center"/>
                </w:tcPr>
                <w:p w14:paraId="08FFE030" w14:textId="77777777" w:rsidR="00AC0B7A" w:rsidRPr="00830DB2" w:rsidRDefault="00000000">
                  <w:pPr>
                    <w:pStyle w:val="30"/>
                    <w:rPr>
                      <w:szCs w:val="21"/>
                    </w:rPr>
                  </w:pPr>
                  <w:r w:rsidRPr="00830DB2">
                    <w:rPr>
                      <w:rFonts w:hint="eastAsia"/>
                      <w:szCs w:val="21"/>
                    </w:rPr>
                    <w:t>4</w:t>
                  </w:r>
                </w:p>
              </w:tc>
              <w:tc>
                <w:tcPr>
                  <w:tcW w:w="1776" w:type="dxa"/>
                  <w:tcBorders>
                    <w:top w:val="single" w:sz="4" w:space="0" w:color="auto"/>
                  </w:tcBorders>
                  <w:vAlign w:val="center"/>
                </w:tcPr>
                <w:p w14:paraId="5B4849EF" w14:textId="77777777" w:rsidR="00AC0B7A" w:rsidRPr="00830DB2" w:rsidRDefault="00000000">
                  <w:pPr>
                    <w:pStyle w:val="30"/>
                    <w:rPr>
                      <w:szCs w:val="21"/>
                    </w:rPr>
                  </w:pPr>
                  <w:r w:rsidRPr="00830DB2">
                    <w:rPr>
                      <w:rFonts w:hint="eastAsia"/>
                      <w:szCs w:val="21"/>
                    </w:rPr>
                    <w:t>办公楼、其他区域等</w:t>
                  </w:r>
                </w:p>
              </w:tc>
              <w:tc>
                <w:tcPr>
                  <w:tcW w:w="1426" w:type="dxa"/>
                  <w:tcBorders>
                    <w:top w:val="single" w:sz="4" w:space="0" w:color="auto"/>
                  </w:tcBorders>
                  <w:vAlign w:val="center"/>
                </w:tcPr>
                <w:p w14:paraId="7F492E03" w14:textId="77777777" w:rsidR="00AC0B7A" w:rsidRPr="00830DB2" w:rsidRDefault="00000000">
                  <w:pPr>
                    <w:pStyle w:val="30"/>
                    <w:rPr>
                      <w:szCs w:val="21"/>
                    </w:rPr>
                  </w:pPr>
                  <w:r w:rsidRPr="00830DB2">
                    <w:rPr>
                      <w:szCs w:val="21"/>
                    </w:rPr>
                    <w:t>地面</w:t>
                  </w:r>
                </w:p>
              </w:tc>
              <w:tc>
                <w:tcPr>
                  <w:tcW w:w="956" w:type="dxa"/>
                  <w:tcBorders>
                    <w:top w:val="single" w:sz="4" w:space="0" w:color="auto"/>
                  </w:tcBorders>
                  <w:vAlign w:val="center"/>
                </w:tcPr>
                <w:p w14:paraId="35772147" w14:textId="77777777" w:rsidR="00AC0B7A" w:rsidRPr="00830DB2" w:rsidRDefault="00000000">
                  <w:pPr>
                    <w:pStyle w:val="30"/>
                    <w:rPr>
                      <w:szCs w:val="21"/>
                    </w:rPr>
                  </w:pPr>
                  <w:r w:rsidRPr="00830DB2">
                    <w:rPr>
                      <w:szCs w:val="21"/>
                    </w:rPr>
                    <w:t>简单防渗区</w:t>
                  </w:r>
                </w:p>
              </w:tc>
              <w:tc>
                <w:tcPr>
                  <w:tcW w:w="3532" w:type="dxa"/>
                  <w:tcBorders>
                    <w:top w:val="single" w:sz="4" w:space="0" w:color="auto"/>
                  </w:tcBorders>
                  <w:vAlign w:val="center"/>
                </w:tcPr>
                <w:p w14:paraId="364461C2" w14:textId="77777777" w:rsidR="00AC0B7A" w:rsidRPr="00830DB2" w:rsidRDefault="00000000">
                  <w:pPr>
                    <w:pStyle w:val="30"/>
                    <w:rPr>
                      <w:szCs w:val="21"/>
                    </w:rPr>
                  </w:pPr>
                  <w:r w:rsidRPr="00830DB2">
                    <w:rPr>
                      <w:rFonts w:hint="eastAsia"/>
                      <w:szCs w:val="21"/>
                    </w:rPr>
                    <w:t>一般</w:t>
                  </w:r>
                  <w:r w:rsidRPr="00830DB2">
                    <w:rPr>
                      <w:szCs w:val="21"/>
                    </w:rPr>
                    <w:t>地面硬化</w:t>
                  </w:r>
                </w:p>
              </w:tc>
            </w:tr>
          </w:tbl>
          <w:p w14:paraId="25AF1C5F" w14:textId="77777777" w:rsidR="00AC0B7A" w:rsidRPr="00830DB2" w:rsidRDefault="00000000">
            <w:pPr>
              <w:adjustRightInd w:val="0"/>
              <w:snapToGrid w:val="0"/>
              <w:spacing w:line="360" w:lineRule="auto"/>
              <w:ind w:firstLineChars="200" w:firstLine="482"/>
              <w:rPr>
                <w:b/>
                <w:bCs/>
                <w:sz w:val="24"/>
              </w:rPr>
            </w:pPr>
            <w:r w:rsidRPr="00830DB2">
              <w:rPr>
                <w:rFonts w:hint="eastAsia"/>
                <w:b/>
                <w:bCs/>
                <w:sz w:val="24"/>
              </w:rPr>
              <w:t>6</w:t>
            </w:r>
            <w:r w:rsidRPr="00830DB2">
              <w:rPr>
                <w:rFonts w:hint="eastAsia"/>
                <w:b/>
                <w:bCs/>
                <w:sz w:val="24"/>
              </w:rPr>
              <w:t>、</w:t>
            </w:r>
            <w:r w:rsidRPr="00830DB2">
              <w:rPr>
                <w:b/>
                <w:bCs/>
                <w:sz w:val="24"/>
              </w:rPr>
              <w:t>环境风险分析</w:t>
            </w:r>
          </w:p>
          <w:p w14:paraId="49E02D85"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）风险调查</w:t>
            </w:r>
          </w:p>
          <w:p w14:paraId="383F2C5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根据《建设项目环境风险评价技术导则》（</w:t>
            </w:r>
            <w:r w:rsidRPr="00830DB2">
              <w:rPr>
                <w:rFonts w:hint="eastAsia"/>
                <w:sz w:val="24"/>
              </w:rPr>
              <w:t>HJ169-2018</w:t>
            </w:r>
            <w:r w:rsidRPr="00830DB2">
              <w:rPr>
                <w:rFonts w:hint="eastAsia"/>
                <w:sz w:val="24"/>
              </w:rPr>
              <w:t>）附录</w:t>
            </w:r>
            <w:r w:rsidRPr="00830DB2">
              <w:rPr>
                <w:rFonts w:hint="eastAsia"/>
                <w:sz w:val="24"/>
              </w:rPr>
              <w:t>C</w:t>
            </w:r>
            <w:r w:rsidRPr="00830DB2">
              <w:rPr>
                <w:rFonts w:hint="eastAsia"/>
                <w:sz w:val="24"/>
              </w:rPr>
              <w:t>，</w:t>
            </w:r>
            <w:r w:rsidRPr="00830DB2">
              <w:rPr>
                <w:rFonts w:hint="eastAsia"/>
                <w:sz w:val="24"/>
              </w:rPr>
              <w:t>Q</w:t>
            </w:r>
            <w:r w:rsidRPr="00830DB2">
              <w:rPr>
                <w:rFonts w:hint="eastAsia"/>
                <w:sz w:val="24"/>
              </w:rPr>
              <w:t>按下式进行计算：</w:t>
            </w:r>
          </w:p>
          <w:p w14:paraId="6A9419EE" w14:textId="77777777" w:rsidR="00AC0B7A" w:rsidRPr="00830DB2" w:rsidRDefault="00000000">
            <w:pPr>
              <w:adjustRightInd w:val="0"/>
              <w:snapToGrid w:val="0"/>
              <w:spacing w:line="360" w:lineRule="auto"/>
              <w:ind w:firstLineChars="200" w:firstLine="480"/>
              <w:jc w:val="center"/>
              <w:rPr>
                <w:sz w:val="24"/>
              </w:rPr>
            </w:pPr>
            <w:r w:rsidRPr="00830DB2">
              <w:rPr>
                <w:rFonts w:hint="eastAsia"/>
                <w:noProof/>
                <w:sz w:val="24"/>
              </w:rPr>
              <w:drawing>
                <wp:inline distT="0" distB="0" distL="114300" distR="114300" wp14:anchorId="16C145D1" wp14:editId="0FA01E1F">
                  <wp:extent cx="2076450" cy="628650"/>
                  <wp:effectExtent l="0" t="0" r="0" b="0"/>
                  <wp:docPr id="6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0"/>
                          <pic:cNvPicPr>
                            <a:picLocks noChangeAspect="1"/>
                          </pic:cNvPicPr>
                        </pic:nvPicPr>
                        <pic:blipFill>
                          <a:blip r:embed="rId43"/>
                          <a:stretch>
                            <a:fillRect/>
                          </a:stretch>
                        </pic:blipFill>
                        <pic:spPr>
                          <a:xfrm>
                            <a:off x="0" y="0"/>
                            <a:ext cx="2076450" cy="628650"/>
                          </a:xfrm>
                          <a:prstGeom prst="rect">
                            <a:avLst/>
                          </a:prstGeom>
                          <a:noFill/>
                          <a:ln>
                            <a:noFill/>
                          </a:ln>
                        </pic:spPr>
                      </pic:pic>
                    </a:graphicData>
                  </a:graphic>
                </wp:inline>
              </w:drawing>
            </w:r>
          </w:p>
          <w:p w14:paraId="4EB3BEF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式中：</w:t>
            </w:r>
            <w:r w:rsidRPr="00830DB2">
              <w:rPr>
                <w:rFonts w:hint="eastAsia"/>
                <w:sz w:val="24"/>
              </w:rPr>
              <w:t>q1</w:t>
            </w:r>
            <w:r w:rsidRPr="00830DB2">
              <w:rPr>
                <w:rFonts w:hint="eastAsia"/>
                <w:sz w:val="24"/>
              </w:rPr>
              <w:t>，</w:t>
            </w:r>
            <w:r w:rsidRPr="00830DB2">
              <w:rPr>
                <w:rFonts w:hint="eastAsia"/>
                <w:sz w:val="24"/>
              </w:rPr>
              <w:t>q2</w:t>
            </w:r>
            <w:r w:rsidRPr="00830DB2">
              <w:rPr>
                <w:rFonts w:hint="eastAsia"/>
                <w:sz w:val="24"/>
              </w:rPr>
              <w:t>……</w:t>
            </w:r>
            <w:r w:rsidRPr="00830DB2">
              <w:rPr>
                <w:rFonts w:hint="eastAsia"/>
                <w:sz w:val="24"/>
              </w:rPr>
              <w:t>qn</w:t>
            </w:r>
            <w:r w:rsidRPr="00830DB2">
              <w:rPr>
                <w:rFonts w:hint="eastAsia"/>
                <w:sz w:val="24"/>
              </w:rPr>
              <w:t>—每种危险物质的最大存在量，</w:t>
            </w:r>
            <w:r w:rsidRPr="00830DB2">
              <w:rPr>
                <w:rFonts w:hint="eastAsia"/>
                <w:sz w:val="24"/>
              </w:rPr>
              <w:t>t</w:t>
            </w:r>
            <w:r w:rsidRPr="00830DB2">
              <w:rPr>
                <w:rFonts w:hint="eastAsia"/>
                <w:sz w:val="24"/>
              </w:rPr>
              <w:t>；</w:t>
            </w:r>
          </w:p>
          <w:p w14:paraId="60B2CF9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Q1</w:t>
            </w:r>
            <w:r w:rsidRPr="00830DB2">
              <w:rPr>
                <w:rFonts w:hint="eastAsia"/>
                <w:sz w:val="24"/>
              </w:rPr>
              <w:t>，</w:t>
            </w:r>
            <w:r w:rsidRPr="00830DB2">
              <w:rPr>
                <w:rFonts w:hint="eastAsia"/>
                <w:sz w:val="24"/>
              </w:rPr>
              <w:t>Q2</w:t>
            </w:r>
            <w:r w:rsidRPr="00830DB2">
              <w:rPr>
                <w:rFonts w:hint="eastAsia"/>
                <w:sz w:val="24"/>
              </w:rPr>
              <w:t>…</w:t>
            </w:r>
            <w:r w:rsidRPr="00830DB2">
              <w:rPr>
                <w:rFonts w:hint="eastAsia"/>
                <w:sz w:val="24"/>
              </w:rPr>
              <w:t>Qn</w:t>
            </w:r>
            <w:r w:rsidRPr="00830DB2">
              <w:rPr>
                <w:rFonts w:hint="eastAsia"/>
                <w:sz w:val="24"/>
              </w:rPr>
              <w:t>—每种危险物质的临界量，</w:t>
            </w:r>
            <w:r w:rsidRPr="00830DB2">
              <w:rPr>
                <w:rFonts w:hint="eastAsia"/>
                <w:sz w:val="24"/>
              </w:rPr>
              <w:t>t</w:t>
            </w:r>
            <w:r w:rsidRPr="00830DB2">
              <w:rPr>
                <w:rFonts w:hint="eastAsia"/>
                <w:sz w:val="24"/>
              </w:rPr>
              <w:t>。</w:t>
            </w:r>
          </w:p>
          <w:p w14:paraId="46D2D25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当</w:t>
            </w:r>
            <w:r w:rsidRPr="00830DB2">
              <w:rPr>
                <w:rFonts w:hint="eastAsia"/>
                <w:sz w:val="24"/>
              </w:rPr>
              <w:t>Q&lt;</w:t>
            </w:r>
            <w:r w:rsidRPr="00830DB2">
              <w:rPr>
                <w:sz w:val="24"/>
              </w:rPr>
              <w:t>1</w:t>
            </w:r>
            <w:r w:rsidRPr="00830DB2">
              <w:rPr>
                <w:sz w:val="24"/>
              </w:rPr>
              <w:t>时，该项目环境风险潜势为</w:t>
            </w:r>
            <w:r w:rsidRPr="00830DB2">
              <w:rPr>
                <w:sz w:val="24"/>
              </w:rPr>
              <w:t>I</w:t>
            </w:r>
            <w:r w:rsidRPr="00830DB2">
              <w:rPr>
                <w:sz w:val="24"/>
              </w:rPr>
              <w:t>。</w:t>
            </w:r>
          </w:p>
          <w:p w14:paraId="20DBF819" w14:textId="77777777" w:rsidR="00AC0B7A" w:rsidRPr="00830DB2" w:rsidRDefault="00000000">
            <w:pPr>
              <w:adjustRightInd w:val="0"/>
              <w:snapToGrid w:val="0"/>
              <w:spacing w:line="360" w:lineRule="auto"/>
              <w:ind w:firstLineChars="200" w:firstLine="480"/>
              <w:rPr>
                <w:sz w:val="24"/>
              </w:rPr>
            </w:pPr>
            <w:r w:rsidRPr="00830DB2">
              <w:rPr>
                <w:sz w:val="24"/>
              </w:rPr>
              <w:t>当</w:t>
            </w:r>
            <w:r w:rsidRPr="00830DB2">
              <w:rPr>
                <w:sz w:val="24"/>
              </w:rPr>
              <w:t>Q≥1</w:t>
            </w:r>
            <w:r w:rsidRPr="00830DB2">
              <w:rPr>
                <w:sz w:val="24"/>
              </w:rPr>
              <w:t>时，将</w:t>
            </w:r>
            <w:r w:rsidRPr="00830DB2">
              <w:rPr>
                <w:sz w:val="24"/>
              </w:rPr>
              <w:t>Q</w:t>
            </w:r>
            <w:r w:rsidRPr="00830DB2">
              <w:rPr>
                <w:sz w:val="24"/>
              </w:rPr>
              <w:t>值划分为：</w:t>
            </w:r>
            <w:r w:rsidRPr="00830DB2">
              <w:rPr>
                <w:sz w:val="24"/>
              </w:rPr>
              <w:t>1≤Q</w:t>
            </w:r>
            <w:r w:rsidRPr="00830DB2">
              <w:rPr>
                <w:sz w:val="24"/>
              </w:rPr>
              <w:t>＜</w:t>
            </w:r>
            <w:r w:rsidRPr="00830DB2">
              <w:rPr>
                <w:sz w:val="24"/>
              </w:rPr>
              <w:t>10</w:t>
            </w:r>
            <w:r w:rsidRPr="00830DB2">
              <w:rPr>
                <w:sz w:val="24"/>
              </w:rPr>
              <w:t>；</w:t>
            </w:r>
            <w:r w:rsidRPr="00830DB2">
              <w:rPr>
                <w:sz w:val="24"/>
              </w:rPr>
              <w:t>10≤Q</w:t>
            </w:r>
            <w:r w:rsidRPr="00830DB2">
              <w:rPr>
                <w:sz w:val="24"/>
              </w:rPr>
              <w:t>＜</w:t>
            </w:r>
            <w:r w:rsidRPr="00830DB2">
              <w:rPr>
                <w:sz w:val="24"/>
              </w:rPr>
              <w:t>100</w:t>
            </w:r>
            <w:r w:rsidRPr="00830DB2">
              <w:rPr>
                <w:sz w:val="24"/>
              </w:rPr>
              <w:t>；</w:t>
            </w:r>
            <w:r w:rsidRPr="00830DB2">
              <w:rPr>
                <w:sz w:val="24"/>
              </w:rPr>
              <w:t>Q≥100</w:t>
            </w:r>
            <w:r w:rsidRPr="00830DB2">
              <w:rPr>
                <w:sz w:val="24"/>
              </w:rPr>
              <w:t>。</w:t>
            </w:r>
          </w:p>
          <w:p w14:paraId="31C99C2B" w14:textId="77777777" w:rsidR="00AC0B7A" w:rsidRPr="00830DB2" w:rsidRDefault="00000000">
            <w:pPr>
              <w:spacing w:line="360" w:lineRule="auto"/>
              <w:ind w:firstLineChars="200" w:firstLine="480"/>
              <w:rPr>
                <w:sz w:val="24"/>
              </w:rPr>
            </w:pPr>
            <w:r w:rsidRPr="00830DB2">
              <w:rPr>
                <w:rFonts w:hint="eastAsia"/>
                <w:sz w:val="24"/>
              </w:rPr>
              <w:t>本项目</w:t>
            </w:r>
            <w:r w:rsidRPr="00830DB2">
              <w:rPr>
                <w:rFonts w:hint="eastAsia"/>
                <w:sz w:val="24"/>
              </w:rPr>
              <w:t>Q</w:t>
            </w:r>
            <w:r w:rsidRPr="00830DB2">
              <w:rPr>
                <w:rFonts w:hint="eastAsia"/>
                <w:sz w:val="24"/>
              </w:rPr>
              <w:t>值计算见表</w:t>
            </w:r>
            <w:r w:rsidRPr="00830DB2">
              <w:rPr>
                <w:rFonts w:hint="eastAsia"/>
                <w:sz w:val="24"/>
              </w:rPr>
              <w:t>4-15</w:t>
            </w:r>
            <w:r w:rsidRPr="00830DB2">
              <w:rPr>
                <w:rFonts w:hint="eastAsia"/>
                <w:sz w:val="24"/>
              </w:rPr>
              <w:t>。</w:t>
            </w:r>
          </w:p>
          <w:p w14:paraId="1E78E33B" w14:textId="77777777" w:rsidR="00AC0B7A" w:rsidRPr="00830DB2" w:rsidRDefault="00000000">
            <w:pPr>
              <w:jc w:val="center"/>
              <w:rPr>
                <w:b/>
                <w:bCs/>
              </w:rPr>
            </w:pPr>
            <w:r w:rsidRPr="00830DB2">
              <w:rPr>
                <w:b/>
                <w:bCs/>
              </w:rPr>
              <w:t>表</w:t>
            </w:r>
            <w:r w:rsidRPr="00830DB2">
              <w:rPr>
                <w:b/>
                <w:bCs/>
              </w:rPr>
              <w:t>4-</w:t>
            </w:r>
            <w:r w:rsidRPr="00830DB2">
              <w:rPr>
                <w:rFonts w:hint="eastAsia"/>
                <w:b/>
                <w:bCs/>
              </w:rPr>
              <w:t xml:space="preserve">15 </w:t>
            </w:r>
            <w:r w:rsidRPr="00830DB2">
              <w:rPr>
                <w:b/>
                <w:bCs/>
              </w:rPr>
              <w:t xml:space="preserve"> </w:t>
            </w:r>
            <w:r w:rsidRPr="00830DB2">
              <w:rPr>
                <w:b/>
                <w:bCs/>
              </w:rPr>
              <w:t>项目</w:t>
            </w:r>
            <w:r w:rsidRPr="00830DB2">
              <w:rPr>
                <w:rFonts w:hint="eastAsia"/>
                <w:b/>
                <w:bCs/>
              </w:rPr>
              <w:t>Q</w:t>
            </w:r>
            <w:r w:rsidRPr="00830DB2">
              <w:rPr>
                <w:rFonts w:hint="eastAsia"/>
                <w:b/>
                <w:bCs/>
              </w:rPr>
              <w:t>值计算</w:t>
            </w:r>
            <w:r w:rsidRPr="00830DB2">
              <w:rPr>
                <w:b/>
                <w:bCs/>
              </w:rPr>
              <w:t>表</w:t>
            </w:r>
          </w:p>
          <w:tbl>
            <w:tblPr>
              <w:tblStyle w:val="af8"/>
              <w:tblW w:w="0" w:type="auto"/>
              <w:jc w:val="center"/>
              <w:tblLook w:val="04A0" w:firstRow="1" w:lastRow="0" w:firstColumn="1" w:lastColumn="0" w:noHBand="0" w:noVBand="1"/>
            </w:tblPr>
            <w:tblGrid>
              <w:gridCol w:w="792"/>
              <w:gridCol w:w="1088"/>
              <w:gridCol w:w="1089"/>
              <w:gridCol w:w="1255"/>
              <w:gridCol w:w="1409"/>
              <w:gridCol w:w="1409"/>
              <w:gridCol w:w="1409"/>
            </w:tblGrid>
            <w:tr w:rsidR="00AC0B7A" w:rsidRPr="00830DB2" w14:paraId="12F7ECBE" w14:textId="77777777">
              <w:trPr>
                <w:jc w:val="center"/>
              </w:trPr>
              <w:tc>
                <w:tcPr>
                  <w:tcW w:w="792" w:type="dxa"/>
                  <w:vAlign w:val="center"/>
                </w:tcPr>
                <w:p w14:paraId="1EB21E7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序号</w:t>
                  </w:r>
                </w:p>
              </w:tc>
              <w:tc>
                <w:tcPr>
                  <w:tcW w:w="2177" w:type="dxa"/>
                  <w:gridSpan w:val="2"/>
                  <w:vAlign w:val="center"/>
                </w:tcPr>
                <w:p w14:paraId="3247480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名称</w:t>
                  </w:r>
                </w:p>
              </w:tc>
              <w:tc>
                <w:tcPr>
                  <w:tcW w:w="1255" w:type="dxa"/>
                  <w:vAlign w:val="center"/>
                </w:tcPr>
                <w:p w14:paraId="73A3AA2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CAS</w:t>
                  </w:r>
                </w:p>
              </w:tc>
              <w:tc>
                <w:tcPr>
                  <w:tcW w:w="1409" w:type="dxa"/>
                  <w:vAlign w:val="center"/>
                </w:tcPr>
                <w:p w14:paraId="68C3AA6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临界量</w:t>
                  </w:r>
                  <w:r w:rsidRPr="00830DB2">
                    <w:rPr>
                      <w:rFonts w:ascii="Times New Roman" w:hAnsi="Times New Roman"/>
                      <w:color w:val="auto"/>
                      <w:sz w:val="21"/>
                    </w:rPr>
                    <w:t>/t</w:t>
                  </w:r>
                </w:p>
              </w:tc>
              <w:tc>
                <w:tcPr>
                  <w:tcW w:w="1409" w:type="dxa"/>
                  <w:vAlign w:val="center"/>
                </w:tcPr>
                <w:p w14:paraId="356D249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最大存在总量</w:t>
                  </w:r>
                  <w:r w:rsidRPr="00830DB2">
                    <w:rPr>
                      <w:rFonts w:ascii="Times New Roman" w:hAnsi="Times New Roman"/>
                      <w:color w:val="auto"/>
                      <w:sz w:val="21"/>
                    </w:rPr>
                    <w:t>/t</w:t>
                  </w:r>
                </w:p>
              </w:tc>
              <w:tc>
                <w:tcPr>
                  <w:tcW w:w="1409" w:type="dxa"/>
                  <w:vAlign w:val="center"/>
                </w:tcPr>
                <w:p w14:paraId="372148F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该种危险物质的</w:t>
                  </w:r>
                  <w:r w:rsidRPr="00830DB2">
                    <w:rPr>
                      <w:rFonts w:ascii="Times New Roman" w:hAnsi="Times New Roman"/>
                      <w:color w:val="auto"/>
                      <w:sz w:val="21"/>
                    </w:rPr>
                    <w:t>Q</w:t>
                  </w:r>
                  <w:r w:rsidRPr="00830DB2">
                    <w:rPr>
                      <w:rFonts w:ascii="Times New Roman" w:hAnsi="Times New Roman"/>
                      <w:color w:val="auto"/>
                      <w:sz w:val="21"/>
                    </w:rPr>
                    <w:t>值</w:t>
                  </w:r>
                </w:p>
              </w:tc>
            </w:tr>
            <w:tr w:rsidR="00AC0B7A" w:rsidRPr="00830DB2" w14:paraId="4394E6C4" w14:textId="77777777">
              <w:trPr>
                <w:jc w:val="center"/>
              </w:trPr>
              <w:tc>
                <w:tcPr>
                  <w:tcW w:w="792" w:type="dxa"/>
                  <w:vAlign w:val="center"/>
                </w:tcPr>
                <w:p w14:paraId="4C41E86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w:t>
                  </w:r>
                </w:p>
              </w:tc>
              <w:tc>
                <w:tcPr>
                  <w:tcW w:w="1088" w:type="dxa"/>
                  <w:vMerge w:val="restart"/>
                  <w:vAlign w:val="center"/>
                </w:tcPr>
                <w:p w14:paraId="177E684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油漆底漆</w:t>
                  </w:r>
                </w:p>
              </w:tc>
              <w:tc>
                <w:tcPr>
                  <w:tcW w:w="1089" w:type="dxa"/>
                  <w:vAlign w:val="center"/>
                </w:tcPr>
                <w:p w14:paraId="67742F7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二甲苯</w:t>
                  </w:r>
                </w:p>
              </w:tc>
              <w:tc>
                <w:tcPr>
                  <w:tcW w:w="1255" w:type="dxa"/>
                  <w:vAlign w:val="center"/>
                </w:tcPr>
                <w:p w14:paraId="6F4E75E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1330-20-7</w:t>
                  </w:r>
                </w:p>
              </w:tc>
              <w:tc>
                <w:tcPr>
                  <w:tcW w:w="1409" w:type="dxa"/>
                  <w:vAlign w:val="center"/>
                </w:tcPr>
                <w:p w14:paraId="300DC7D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409" w:type="dxa"/>
                  <w:vAlign w:val="center"/>
                </w:tcPr>
                <w:p w14:paraId="1BB7F0C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w:t>
                  </w:r>
                </w:p>
              </w:tc>
              <w:tc>
                <w:tcPr>
                  <w:tcW w:w="1409" w:type="dxa"/>
                  <w:vAlign w:val="center"/>
                </w:tcPr>
                <w:p w14:paraId="7A9BBC5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0.001</w:t>
                  </w:r>
                </w:p>
              </w:tc>
            </w:tr>
            <w:tr w:rsidR="00AC0B7A" w:rsidRPr="00830DB2" w14:paraId="1698C027" w14:textId="77777777">
              <w:trPr>
                <w:jc w:val="center"/>
              </w:trPr>
              <w:tc>
                <w:tcPr>
                  <w:tcW w:w="792" w:type="dxa"/>
                  <w:vAlign w:val="center"/>
                </w:tcPr>
                <w:p w14:paraId="4265B79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w:t>
                  </w:r>
                </w:p>
              </w:tc>
              <w:tc>
                <w:tcPr>
                  <w:tcW w:w="1088" w:type="dxa"/>
                  <w:vMerge/>
                  <w:vAlign w:val="center"/>
                </w:tcPr>
                <w:p w14:paraId="53419D4F"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173CBE0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丙二醇甲醚醋酸酯</w:t>
                  </w:r>
                </w:p>
              </w:tc>
              <w:tc>
                <w:tcPr>
                  <w:tcW w:w="1255" w:type="dxa"/>
                  <w:vAlign w:val="center"/>
                </w:tcPr>
                <w:p w14:paraId="10532D0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108-65-6</w:t>
                  </w:r>
                </w:p>
              </w:tc>
              <w:tc>
                <w:tcPr>
                  <w:tcW w:w="1409" w:type="dxa"/>
                  <w:vAlign w:val="center"/>
                </w:tcPr>
                <w:p w14:paraId="61F3EDA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65F1777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0.002</w:t>
                  </w:r>
                </w:p>
              </w:tc>
              <w:tc>
                <w:tcPr>
                  <w:tcW w:w="1409" w:type="dxa"/>
                  <w:vAlign w:val="center"/>
                </w:tcPr>
                <w:p w14:paraId="7B80C88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0.00004</w:t>
                  </w:r>
                </w:p>
              </w:tc>
            </w:tr>
            <w:tr w:rsidR="00AC0B7A" w:rsidRPr="00830DB2" w14:paraId="123B1162" w14:textId="77777777">
              <w:trPr>
                <w:jc w:val="center"/>
              </w:trPr>
              <w:tc>
                <w:tcPr>
                  <w:tcW w:w="792" w:type="dxa"/>
                  <w:vAlign w:val="center"/>
                </w:tcPr>
                <w:p w14:paraId="7D10502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3</w:t>
                  </w:r>
                </w:p>
              </w:tc>
              <w:tc>
                <w:tcPr>
                  <w:tcW w:w="1088" w:type="dxa"/>
                  <w:vMerge w:val="restart"/>
                  <w:vAlign w:val="center"/>
                </w:tcPr>
                <w:p w14:paraId="75DF42D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油漆面漆</w:t>
                  </w:r>
                </w:p>
              </w:tc>
              <w:tc>
                <w:tcPr>
                  <w:tcW w:w="1089" w:type="dxa"/>
                  <w:vAlign w:val="center"/>
                </w:tcPr>
                <w:p w14:paraId="1114940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二甲苯</w:t>
                  </w:r>
                </w:p>
              </w:tc>
              <w:tc>
                <w:tcPr>
                  <w:tcW w:w="1255" w:type="dxa"/>
                  <w:vAlign w:val="center"/>
                </w:tcPr>
                <w:p w14:paraId="5D7F29C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1330-20-7</w:t>
                  </w:r>
                </w:p>
              </w:tc>
              <w:tc>
                <w:tcPr>
                  <w:tcW w:w="1409" w:type="dxa"/>
                  <w:vAlign w:val="center"/>
                </w:tcPr>
                <w:p w14:paraId="7273A13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409" w:type="dxa"/>
                  <w:vAlign w:val="center"/>
                </w:tcPr>
                <w:p w14:paraId="58FBE17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0.0146</w:t>
                  </w:r>
                </w:p>
              </w:tc>
              <w:tc>
                <w:tcPr>
                  <w:tcW w:w="1409" w:type="dxa"/>
                  <w:vAlign w:val="center"/>
                </w:tcPr>
                <w:p w14:paraId="520483A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0.00146</w:t>
                  </w:r>
                </w:p>
              </w:tc>
            </w:tr>
            <w:tr w:rsidR="00AC0B7A" w:rsidRPr="00830DB2" w14:paraId="36A9A48E" w14:textId="77777777">
              <w:trPr>
                <w:jc w:val="center"/>
              </w:trPr>
              <w:tc>
                <w:tcPr>
                  <w:tcW w:w="792" w:type="dxa"/>
                  <w:vAlign w:val="center"/>
                </w:tcPr>
                <w:p w14:paraId="7F16982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4</w:t>
                  </w:r>
                </w:p>
              </w:tc>
              <w:tc>
                <w:tcPr>
                  <w:tcW w:w="1088" w:type="dxa"/>
                  <w:vMerge/>
                  <w:vAlign w:val="center"/>
                </w:tcPr>
                <w:p w14:paraId="20D892F9"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2F8B1C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丙二醇甲</w:t>
                  </w:r>
                  <w:r w:rsidRPr="00830DB2">
                    <w:rPr>
                      <w:rFonts w:ascii="Times New Roman" w:hAnsi="Times New Roman" w:hint="eastAsia"/>
                      <w:color w:val="auto"/>
                      <w:sz w:val="21"/>
                    </w:rPr>
                    <w:lastRenderedPageBreak/>
                    <w:t>醚醋酸酯</w:t>
                  </w:r>
                </w:p>
              </w:tc>
              <w:tc>
                <w:tcPr>
                  <w:tcW w:w="1255" w:type="dxa"/>
                  <w:vAlign w:val="center"/>
                </w:tcPr>
                <w:p w14:paraId="06E141A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lastRenderedPageBreak/>
                    <w:t>108-65-6</w:t>
                  </w:r>
                </w:p>
              </w:tc>
              <w:tc>
                <w:tcPr>
                  <w:tcW w:w="1409" w:type="dxa"/>
                  <w:vAlign w:val="center"/>
                </w:tcPr>
                <w:p w14:paraId="0A9FAAA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2A62E1D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0.005</w:t>
                  </w:r>
                </w:p>
              </w:tc>
              <w:tc>
                <w:tcPr>
                  <w:tcW w:w="1409" w:type="dxa"/>
                  <w:vAlign w:val="center"/>
                </w:tcPr>
                <w:p w14:paraId="2E7E199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359EC2D4" w14:textId="77777777">
              <w:trPr>
                <w:jc w:val="center"/>
              </w:trPr>
              <w:tc>
                <w:tcPr>
                  <w:tcW w:w="792" w:type="dxa"/>
                  <w:vAlign w:val="center"/>
                </w:tcPr>
                <w:p w14:paraId="251AB37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w:t>
                  </w:r>
                </w:p>
              </w:tc>
              <w:tc>
                <w:tcPr>
                  <w:tcW w:w="1088" w:type="dxa"/>
                  <w:vMerge/>
                  <w:vAlign w:val="center"/>
                </w:tcPr>
                <w:p w14:paraId="0C642BA3"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79EAB74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醋酸丁酯</w:t>
                  </w:r>
                </w:p>
              </w:tc>
              <w:tc>
                <w:tcPr>
                  <w:tcW w:w="1255" w:type="dxa"/>
                  <w:vAlign w:val="center"/>
                </w:tcPr>
                <w:p w14:paraId="3C86C97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123-84-6</w:t>
                  </w:r>
                </w:p>
              </w:tc>
              <w:tc>
                <w:tcPr>
                  <w:tcW w:w="1409" w:type="dxa"/>
                  <w:vAlign w:val="center"/>
                </w:tcPr>
                <w:p w14:paraId="19EB683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770AEB1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0.005</w:t>
                  </w:r>
                </w:p>
              </w:tc>
              <w:tc>
                <w:tcPr>
                  <w:tcW w:w="1409" w:type="dxa"/>
                  <w:vAlign w:val="center"/>
                </w:tcPr>
                <w:p w14:paraId="78E99FA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0.0001</w:t>
                  </w:r>
                </w:p>
              </w:tc>
            </w:tr>
            <w:tr w:rsidR="00AC0B7A" w:rsidRPr="00830DB2" w14:paraId="1E9537E5" w14:textId="77777777">
              <w:trPr>
                <w:jc w:val="center"/>
              </w:trPr>
              <w:tc>
                <w:tcPr>
                  <w:tcW w:w="792" w:type="dxa"/>
                  <w:vAlign w:val="center"/>
                </w:tcPr>
                <w:p w14:paraId="26A50DE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6</w:t>
                  </w:r>
                </w:p>
              </w:tc>
              <w:tc>
                <w:tcPr>
                  <w:tcW w:w="1088" w:type="dxa"/>
                  <w:vMerge w:val="restart"/>
                  <w:vAlign w:val="center"/>
                </w:tcPr>
                <w:p w14:paraId="2513AE1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油漆光面漆</w:t>
                  </w:r>
                </w:p>
              </w:tc>
              <w:tc>
                <w:tcPr>
                  <w:tcW w:w="1089" w:type="dxa"/>
                  <w:vAlign w:val="center"/>
                </w:tcPr>
                <w:p w14:paraId="7F0B5BC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二甲苯</w:t>
                  </w:r>
                </w:p>
              </w:tc>
              <w:tc>
                <w:tcPr>
                  <w:tcW w:w="1255" w:type="dxa"/>
                  <w:vAlign w:val="center"/>
                </w:tcPr>
                <w:p w14:paraId="71CD124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1330-20-7</w:t>
                  </w:r>
                </w:p>
              </w:tc>
              <w:tc>
                <w:tcPr>
                  <w:tcW w:w="1409" w:type="dxa"/>
                  <w:vAlign w:val="center"/>
                </w:tcPr>
                <w:p w14:paraId="6342E2C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409" w:type="dxa"/>
                  <w:vAlign w:val="center"/>
                </w:tcPr>
                <w:p w14:paraId="1802633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0.0048</w:t>
                  </w:r>
                </w:p>
              </w:tc>
              <w:tc>
                <w:tcPr>
                  <w:tcW w:w="1409" w:type="dxa"/>
                  <w:vAlign w:val="center"/>
                </w:tcPr>
                <w:p w14:paraId="2EA582B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0.00048</w:t>
                  </w:r>
                </w:p>
              </w:tc>
            </w:tr>
            <w:tr w:rsidR="00AC0B7A" w:rsidRPr="00830DB2" w14:paraId="2945E4AD" w14:textId="77777777">
              <w:trPr>
                <w:jc w:val="center"/>
              </w:trPr>
              <w:tc>
                <w:tcPr>
                  <w:tcW w:w="792" w:type="dxa"/>
                  <w:vAlign w:val="center"/>
                </w:tcPr>
                <w:p w14:paraId="5D8E1E9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7</w:t>
                  </w:r>
                </w:p>
              </w:tc>
              <w:tc>
                <w:tcPr>
                  <w:tcW w:w="1088" w:type="dxa"/>
                  <w:vMerge/>
                  <w:vAlign w:val="center"/>
                </w:tcPr>
                <w:p w14:paraId="30393F62"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1F415DF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丙二醇甲醚醋酸酯</w:t>
                  </w:r>
                </w:p>
              </w:tc>
              <w:tc>
                <w:tcPr>
                  <w:tcW w:w="1255" w:type="dxa"/>
                  <w:vAlign w:val="center"/>
                </w:tcPr>
                <w:p w14:paraId="29BF35A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108-65-6</w:t>
                  </w:r>
                </w:p>
              </w:tc>
              <w:tc>
                <w:tcPr>
                  <w:tcW w:w="1409" w:type="dxa"/>
                  <w:vAlign w:val="center"/>
                </w:tcPr>
                <w:p w14:paraId="277B49B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3FC72AA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0.0025</w:t>
                  </w:r>
                </w:p>
              </w:tc>
              <w:tc>
                <w:tcPr>
                  <w:tcW w:w="1409" w:type="dxa"/>
                  <w:vAlign w:val="center"/>
                </w:tcPr>
                <w:p w14:paraId="56BCEFB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0.00005</w:t>
                  </w:r>
                </w:p>
              </w:tc>
            </w:tr>
            <w:tr w:rsidR="00AC0B7A" w:rsidRPr="00830DB2" w14:paraId="7CA15B34" w14:textId="77777777">
              <w:trPr>
                <w:jc w:val="center"/>
              </w:trPr>
              <w:tc>
                <w:tcPr>
                  <w:tcW w:w="792" w:type="dxa"/>
                  <w:vAlign w:val="center"/>
                </w:tcPr>
                <w:p w14:paraId="7962917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8</w:t>
                  </w:r>
                </w:p>
              </w:tc>
              <w:tc>
                <w:tcPr>
                  <w:tcW w:w="1088" w:type="dxa"/>
                  <w:vMerge/>
                  <w:vAlign w:val="center"/>
                </w:tcPr>
                <w:p w14:paraId="55739384"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4DEF109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醋酸丁酯</w:t>
                  </w:r>
                </w:p>
              </w:tc>
              <w:tc>
                <w:tcPr>
                  <w:tcW w:w="1255" w:type="dxa"/>
                  <w:vAlign w:val="center"/>
                </w:tcPr>
                <w:p w14:paraId="675C17F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123-84-6</w:t>
                  </w:r>
                </w:p>
              </w:tc>
              <w:tc>
                <w:tcPr>
                  <w:tcW w:w="1409" w:type="dxa"/>
                  <w:vAlign w:val="center"/>
                </w:tcPr>
                <w:p w14:paraId="531057E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350894A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0.001</w:t>
                  </w:r>
                </w:p>
              </w:tc>
              <w:tc>
                <w:tcPr>
                  <w:tcW w:w="1409" w:type="dxa"/>
                  <w:vAlign w:val="center"/>
                </w:tcPr>
                <w:p w14:paraId="253BA7C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0.00002</w:t>
                  </w:r>
                </w:p>
              </w:tc>
            </w:tr>
            <w:tr w:rsidR="00AC0B7A" w:rsidRPr="00830DB2" w14:paraId="4FDF9D18" w14:textId="77777777">
              <w:trPr>
                <w:jc w:val="center"/>
              </w:trPr>
              <w:tc>
                <w:tcPr>
                  <w:tcW w:w="792" w:type="dxa"/>
                  <w:vAlign w:val="center"/>
                </w:tcPr>
                <w:p w14:paraId="5534E42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9</w:t>
                  </w:r>
                </w:p>
              </w:tc>
              <w:tc>
                <w:tcPr>
                  <w:tcW w:w="1088" w:type="dxa"/>
                  <w:vMerge w:val="restart"/>
                  <w:vAlign w:val="center"/>
                </w:tcPr>
                <w:p w14:paraId="6920CB2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稀释剂</w:t>
                  </w:r>
                </w:p>
              </w:tc>
              <w:tc>
                <w:tcPr>
                  <w:tcW w:w="1089" w:type="dxa"/>
                  <w:vAlign w:val="center"/>
                </w:tcPr>
                <w:p w14:paraId="2A1DCEF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二甲苯</w:t>
                  </w:r>
                </w:p>
              </w:tc>
              <w:tc>
                <w:tcPr>
                  <w:tcW w:w="1255" w:type="dxa"/>
                  <w:vAlign w:val="center"/>
                </w:tcPr>
                <w:p w14:paraId="5498A321"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1330-20-7</w:t>
                  </w:r>
                </w:p>
              </w:tc>
              <w:tc>
                <w:tcPr>
                  <w:tcW w:w="1409" w:type="dxa"/>
                  <w:vAlign w:val="center"/>
                </w:tcPr>
                <w:p w14:paraId="7EB70FF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409" w:type="dxa"/>
                  <w:vAlign w:val="center"/>
                </w:tcPr>
                <w:p w14:paraId="4FEB5A0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0.05</w:t>
                  </w:r>
                </w:p>
              </w:tc>
              <w:tc>
                <w:tcPr>
                  <w:tcW w:w="1409" w:type="dxa"/>
                  <w:vAlign w:val="center"/>
                </w:tcPr>
                <w:p w14:paraId="12EAAC45"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0.005</w:t>
                  </w:r>
                </w:p>
              </w:tc>
            </w:tr>
            <w:tr w:rsidR="00AC0B7A" w:rsidRPr="00830DB2" w14:paraId="03B0DB11" w14:textId="77777777">
              <w:trPr>
                <w:jc w:val="center"/>
              </w:trPr>
              <w:tc>
                <w:tcPr>
                  <w:tcW w:w="792" w:type="dxa"/>
                  <w:vAlign w:val="center"/>
                </w:tcPr>
                <w:p w14:paraId="509A8D3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088" w:type="dxa"/>
                  <w:vMerge/>
                  <w:vAlign w:val="center"/>
                </w:tcPr>
                <w:p w14:paraId="54295019"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4FF2C159"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丙二醇甲醚醋酸酯</w:t>
                  </w:r>
                </w:p>
              </w:tc>
              <w:tc>
                <w:tcPr>
                  <w:tcW w:w="1255" w:type="dxa"/>
                  <w:vAlign w:val="center"/>
                </w:tcPr>
                <w:p w14:paraId="2EF04D3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108-65-6</w:t>
                  </w:r>
                </w:p>
              </w:tc>
              <w:tc>
                <w:tcPr>
                  <w:tcW w:w="1409" w:type="dxa"/>
                  <w:vAlign w:val="center"/>
                </w:tcPr>
                <w:p w14:paraId="53D0428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77950A4F"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w:t>
                  </w:r>
                </w:p>
              </w:tc>
              <w:tc>
                <w:tcPr>
                  <w:tcW w:w="1409" w:type="dxa"/>
                  <w:vAlign w:val="center"/>
                </w:tcPr>
                <w:p w14:paraId="2BB96DAA"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0.0004</w:t>
                  </w:r>
                </w:p>
              </w:tc>
            </w:tr>
            <w:tr w:rsidR="00AC0B7A" w:rsidRPr="00830DB2" w14:paraId="0B379BF5" w14:textId="77777777">
              <w:trPr>
                <w:jc w:val="center"/>
              </w:trPr>
              <w:tc>
                <w:tcPr>
                  <w:tcW w:w="792" w:type="dxa"/>
                  <w:vAlign w:val="center"/>
                </w:tcPr>
                <w:p w14:paraId="32D0D98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11</w:t>
                  </w:r>
                </w:p>
              </w:tc>
              <w:tc>
                <w:tcPr>
                  <w:tcW w:w="1088" w:type="dxa"/>
                  <w:vMerge/>
                  <w:vAlign w:val="center"/>
                </w:tcPr>
                <w:p w14:paraId="11357B97" w14:textId="77777777" w:rsidR="00AC0B7A" w:rsidRPr="00830DB2" w:rsidRDefault="00AC0B7A">
                  <w:pPr>
                    <w:pStyle w:val="Default"/>
                    <w:jc w:val="center"/>
                    <w:rPr>
                      <w:rFonts w:ascii="Times New Roman" w:hAnsi="Times New Roman"/>
                      <w:color w:val="auto"/>
                      <w:sz w:val="21"/>
                    </w:rPr>
                  </w:pPr>
                </w:p>
              </w:tc>
              <w:tc>
                <w:tcPr>
                  <w:tcW w:w="1089" w:type="dxa"/>
                  <w:vAlign w:val="center"/>
                </w:tcPr>
                <w:p w14:paraId="4BD31324"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醋酸丁酯</w:t>
                  </w:r>
                </w:p>
              </w:tc>
              <w:tc>
                <w:tcPr>
                  <w:tcW w:w="1255" w:type="dxa"/>
                  <w:vAlign w:val="center"/>
                </w:tcPr>
                <w:p w14:paraId="7B922A4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123-84-6</w:t>
                  </w:r>
                </w:p>
              </w:tc>
              <w:tc>
                <w:tcPr>
                  <w:tcW w:w="1409" w:type="dxa"/>
                  <w:vAlign w:val="center"/>
                </w:tcPr>
                <w:p w14:paraId="316C328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50</w:t>
                  </w:r>
                </w:p>
              </w:tc>
              <w:tc>
                <w:tcPr>
                  <w:tcW w:w="1409" w:type="dxa"/>
                  <w:vAlign w:val="center"/>
                </w:tcPr>
                <w:p w14:paraId="1EDBCF0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0.03</w:t>
                  </w:r>
                </w:p>
              </w:tc>
              <w:tc>
                <w:tcPr>
                  <w:tcW w:w="1409" w:type="dxa"/>
                  <w:vAlign w:val="center"/>
                </w:tcPr>
                <w:p w14:paraId="71A2BCF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0.0006</w:t>
                  </w:r>
                </w:p>
              </w:tc>
            </w:tr>
            <w:tr w:rsidR="00AC0B7A" w:rsidRPr="00830DB2" w14:paraId="16B9BBE0" w14:textId="77777777">
              <w:trPr>
                <w:jc w:val="center"/>
              </w:trPr>
              <w:tc>
                <w:tcPr>
                  <w:tcW w:w="792" w:type="dxa"/>
                  <w:vAlign w:val="center"/>
                </w:tcPr>
                <w:p w14:paraId="6F66CC3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12</w:t>
                  </w:r>
                </w:p>
              </w:tc>
              <w:tc>
                <w:tcPr>
                  <w:tcW w:w="2177" w:type="dxa"/>
                  <w:gridSpan w:val="2"/>
                  <w:vAlign w:val="center"/>
                </w:tcPr>
                <w:p w14:paraId="55B51506"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机油</w:t>
                  </w:r>
                </w:p>
              </w:tc>
              <w:tc>
                <w:tcPr>
                  <w:tcW w:w="1255" w:type="dxa"/>
                  <w:vAlign w:val="center"/>
                </w:tcPr>
                <w:p w14:paraId="1EF4661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w:t>
                  </w:r>
                </w:p>
              </w:tc>
              <w:tc>
                <w:tcPr>
                  <w:tcW w:w="1409" w:type="dxa"/>
                  <w:vAlign w:val="center"/>
                </w:tcPr>
                <w:p w14:paraId="20FE45B2"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2500</w:t>
                  </w:r>
                </w:p>
              </w:tc>
              <w:tc>
                <w:tcPr>
                  <w:tcW w:w="1409" w:type="dxa"/>
                  <w:vAlign w:val="center"/>
                </w:tcPr>
                <w:p w14:paraId="55C48B5D"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w:t>
                  </w:r>
                </w:p>
              </w:tc>
              <w:tc>
                <w:tcPr>
                  <w:tcW w:w="1409" w:type="dxa"/>
                  <w:vAlign w:val="center"/>
                </w:tcPr>
                <w:p w14:paraId="7023567C"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0.00008</w:t>
                  </w:r>
                </w:p>
              </w:tc>
            </w:tr>
            <w:tr w:rsidR="00AC0B7A" w:rsidRPr="00830DB2" w14:paraId="5927C452" w14:textId="77777777">
              <w:trPr>
                <w:jc w:val="center"/>
              </w:trPr>
              <w:tc>
                <w:tcPr>
                  <w:tcW w:w="792" w:type="dxa"/>
                  <w:vAlign w:val="center"/>
                </w:tcPr>
                <w:p w14:paraId="6E693858"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13</w:t>
                  </w:r>
                </w:p>
              </w:tc>
              <w:tc>
                <w:tcPr>
                  <w:tcW w:w="2177" w:type="dxa"/>
                  <w:gridSpan w:val="2"/>
                  <w:vAlign w:val="center"/>
                </w:tcPr>
                <w:p w14:paraId="55A37C1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天然气</w:t>
                  </w:r>
                </w:p>
              </w:tc>
              <w:tc>
                <w:tcPr>
                  <w:tcW w:w="1255" w:type="dxa"/>
                  <w:vAlign w:val="center"/>
                </w:tcPr>
                <w:p w14:paraId="7BDD06A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74-82-8</w:t>
                  </w:r>
                </w:p>
              </w:tc>
              <w:tc>
                <w:tcPr>
                  <w:tcW w:w="1409" w:type="dxa"/>
                  <w:vAlign w:val="center"/>
                </w:tcPr>
                <w:p w14:paraId="69541AC3"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10</w:t>
                  </w:r>
                </w:p>
              </w:tc>
              <w:tc>
                <w:tcPr>
                  <w:tcW w:w="1409" w:type="dxa"/>
                  <w:vAlign w:val="center"/>
                </w:tcPr>
                <w:p w14:paraId="5A93A7BE"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0.2</w:t>
                  </w:r>
                </w:p>
              </w:tc>
              <w:tc>
                <w:tcPr>
                  <w:tcW w:w="1409" w:type="dxa"/>
                  <w:vAlign w:val="center"/>
                </w:tcPr>
                <w:p w14:paraId="6D971C5B"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hint="eastAsia"/>
                      <w:color w:val="auto"/>
                      <w:sz w:val="21"/>
                    </w:rPr>
                    <w:t>0.02</w:t>
                  </w:r>
                </w:p>
              </w:tc>
            </w:tr>
            <w:tr w:rsidR="00AC0B7A" w:rsidRPr="00830DB2" w14:paraId="32DA4C32" w14:textId="77777777">
              <w:trPr>
                <w:jc w:val="center"/>
              </w:trPr>
              <w:tc>
                <w:tcPr>
                  <w:tcW w:w="7042" w:type="dxa"/>
                  <w:gridSpan w:val="6"/>
                  <w:vAlign w:val="center"/>
                </w:tcPr>
                <w:p w14:paraId="65A361F7"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风险导则（</w:t>
                  </w:r>
                  <w:r w:rsidRPr="00830DB2">
                    <w:rPr>
                      <w:rFonts w:ascii="Times New Roman" w:hAnsi="Times New Roman"/>
                      <w:color w:val="auto"/>
                      <w:sz w:val="21"/>
                    </w:rPr>
                    <w:t>HJ169-2018</w:t>
                  </w:r>
                  <w:r w:rsidRPr="00830DB2">
                    <w:rPr>
                      <w:rFonts w:ascii="Times New Roman" w:hAnsi="Times New Roman"/>
                      <w:color w:val="auto"/>
                      <w:sz w:val="21"/>
                    </w:rPr>
                    <w:t>）附录</w:t>
                  </w:r>
                  <w:r w:rsidRPr="00830DB2">
                    <w:rPr>
                      <w:rFonts w:ascii="Times New Roman" w:hAnsi="Times New Roman"/>
                      <w:color w:val="auto"/>
                      <w:sz w:val="21"/>
                    </w:rPr>
                    <w:t>B</w:t>
                  </w:r>
                  <w:r w:rsidRPr="00830DB2">
                    <w:rPr>
                      <w:rFonts w:ascii="Times New Roman" w:hAnsi="Times New Roman"/>
                      <w:color w:val="auto"/>
                      <w:sz w:val="21"/>
                    </w:rPr>
                    <w:t>表</w:t>
                  </w:r>
                  <w:r w:rsidRPr="00830DB2">
                    <w:rPr>
                      <w:rFonts w:ascii="Times New Roman" w:hAnsi="Times New Roman"/>
                      <w:color w:val="auto"/>
                      <w:sz w:val="21"/>
                    </w:rPr>
                    <w:t>B.1Q</w:t>
                  </w:r>
                  <w:r w:rsidRPr="00830DB2">
                    <w:rPr>
                      <w:rFonts w:ascii="Times New Roman" w:hAnsi="Times New Roman"/>
                      <w:color w:val="auto"/>
                      <w:sz w:val="21"/>
                    </w:rPr>
                    <w:t>值合计</w:t>
                  </w:r>
                </w:p>
              </w:tc>
              <w:tc>
                <w:tcPr>
                  <w:tcW w:w="1409" w:type="dxa"/>
                  <w:vAlign w:val="center"/>
                </w:tcPr>
                <w:p w14:paraId="47F23B50" w14:textId="77777777" w:rsidR="00AC0B7A" w:rsidRPr="00830DB2" w:rsidRDefault="00000000">
                  <w:pPr>
                    <w:pStyle w:val="Default"/>
                    <w:jc w:val="center"/>
                    <w:rPr>
                      <w:rFonts w:ascii="Times New Roman" w:hAnsi="Times New Roman"/>
                      <w:color w:val="auto"/>
                      <w:sz w:val="21"/>
                    </w:rPr>
                  </w:pPr>
                  <w:r w:rsidRPr="00830DB2">
                    <w:rPr>
                      <w:rFonts w:ascii="Times New Roman" w:hAnsi="Times New Roman"/>
                      <w:color w:val="auto"/>
                      <w:sz w:val="21"/>
                    </w:rPr>
                    <w:t>0.0</w:t>
                  </w:r>
                  <w:r w:rsidRPr="00830DB2">
                    <w:rPr>
                      <w:rFonts w:ascii="Times New Roman" w:hAnsi="Times New Roman" w:hint="eastAsia"/>
                      <w:color w:val="auto"/>
                      <w:sz w:val="21"/>
                    </w:rPr>
                    <w:t>2933</w:t>
                  </w:r>
                </w:p>
              </w:tc>
            </w:tr>
          </w:tbl>
          <w:p w14:paraId="7BA9F5B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本项目重点关注危险物质主要有机油、天然气等。本项目风险物质用量很少，</w:t>
            </w:r>
            <w:r w:rsidRPr="00830DB2">
              <w:rPr>
                <w:rFonts w:hint="eastAsia"/>
                <w:sz w:val="24"/>
              </w:rPr>
              <w:t>Q</w:t>
            </w:r>
            <w:r w:rsidRPr="00830DB2">
              <w:rPr>
                <w:rFonts w:hint="eastAsia"/>
                <w:sz w:val="24"/>
              </w:rPr>
              <w:t>＜</w:t>
            </w:r>
            <w:r w:rsidRPr="00830DB2">
              <w:rPr>
                <w:rFonts w:hint="eastAsia"/>
                <w:sz w:val="24"/>
              </w:rPr>
              <w:t>1</w:t>
            </w:r>
            <w:r w:rsidRPr="00830DB2">
              <w:rPr>
                <w:rFonts w:hint="eastAsia"/>
                <w:sz w:val="24"/>
              </w:rPr>
              <w:t>时，该项目环境风险潜势为Ⅰ。根据《建设项目环境风险评价技术导则》（</w:t>
            </w:r>
            <w:r w:rsidRPr="00830DB2">
              <w:rPr>
                <w:rFonts w:hint="eastAsia"/>
                <w:sz w:val="24"/>
              </w:rPr>
              <w:t>HJ169-2018</w:t>
            </w:r>
            <w:r w:rsidRPr="00830DB2">
              <w:rPr>
                <w:rFonts w:hint="eastAsia"/>
                <w:sz w:val="24"/>
              </w:rPr>
              <w:t>）</w:t>
            </w:r>
            <w:r w:rsidRPr="00830DB2">
              <w:rPr>
                <w:rFonts w:hint="eastAsia"/>
                <w:sz w:val="24"/>
              </w:rPr>
              <w:t>4.3</w:t>
            </w:r>
            <w:r w:rsidRPr="00830DB2">
              <w:rPr>
                <w:rFonts w:hint="eastAsia"/>
                <w:sz w:val="24"/>
              </w:rPr>
              <w:t>，风险潜势为Ⅰ，本次风险评价为简单分析。</w:t>
            </w:r>
          </w:p>
          <w:p w14:paraId="4244B910" w14:textId="77777777" w:rsidR="00AC0B7A" w:rsidRPr="00830DB2" w:rsidRDefault="00000000">
            <w:pPr>
              <w:adjustRightInd w:val="0"/>
              <w:snapToGrid w:val="0"/>
              <w:spacing w:line="360" w:lineRule="auto"/>
              <w:ind w:firstLineChars="200" w:firstLine="480"/>
              <w:rPr>
                <w:sz w:val="24"/>
              </w:rPr>
            </w:pPr>
            <w:r w:rsidRPr="00830DB2">
              <w:rPr>
                <w:sz w:val="24"/>
              </w:rPr>
              <w:t>（</w:t>
            </w:r>
            <w:r w:rsidRPr="00830DB2">
              <w:rPr>
                <w:sz w:val="24"/>
              </w:rPr>
              <w:t>2</w:t>
            </w:r>
            <w:r w:rsidRPr="00830DB2">
              <w:rPr>
                <w:sz w:val="24"/>
              </w:rPr>
              <w:t>）环境风险识别</w:t>
            </w:r>
          </w:p>
          <w:p w14:paraId="617C6238" w14:textId="77777777" w:rsidR="00AC0B7A" w:rsidRPr="00830DB2" w:rsidRDefault="00000000">
            <w:pPr>
              <w:spacing w:line="360" w:lineRule="auto"/>
              <w:ind w:firstLineChars="200" w:firstLine="480"/>
              <w:rPr>
                <w:sz w:val="24"/>
              </w:rPr>
            </w:pPr>
            <w:r w:rsidRPr="00830DB2">
              <w:rPr>
                <w:sz w:val="24"/>
              </w:rPr>
              <w:t>分析危险物质特性及可能的环境风险类型，识别危险物质影响环境的途径，分析可能影响的环境敏感目标，具体见表</w:t>
            </w:r>
            <w:r w:rsidRPr="00830DB2">
              <w:rPr>
                <w:rFonts w:hint="eastAsia"/>
                <w:sz w:val="24"/>
              </w:rPr>
              <w:t>4-16</w:t>
            </w:r>
            <w:r w:rsidRPr="00830DB2">
              <w:rPr>
                <w:sz w:val="24"/>
              </w:rPr>
              <w:t>。</w:t>
            </w:r>
          </w:p>
          <w:p w14:paraId="7BD0DC27" w14:textId="77777777" w:rsidR="00AC0B7A" w:rsidRPr="00830DB2" w:rsidRDefault="00000000">
            <w:pPr>
              <w:jc w:val="center"/>
              <w:rPr>
                <w:b/>
                <w:bCs/>
              </w:rPr>
            </w:pPr>
            <w:r w:rsidRPr="00830DB2">
              <w:rPr>
                <w:b/>
                <w:bCs/>
              </w:rPr>
              <w:t>表</w:t>
            </w:r>
            <w:r w:rsidRPr="00830DB2">
              <w:rPr>
                <w:b/>
                <w:bCs/>
              </w:rPr>
              <w:t>4-</w:t>
            </w:r>
            <w:r w:rsidRPr="00830DB2">
              <w:rPr>
                <w:rFonts w:hint="eastAsia"/>
                <w:b/>
                <w:bCs/>
              </w:rPr>
              <w:t xml:space="preserve">16 </w:t>
            </w:r>
            <w:r w:rsidRPr="00830DB2">
              <w:rPr>
                <w:b/>
                <w:bCs/>
              </w:rPr>
              <w:t xml:space="preserve"> </w:t>
            </w:r>
            <w:r w:rsidRPr="00830DB2">
              <w:rPr>
                <w:b/>
                <w:bCs/>
              </w:rPr>
              <w:t>建设项目环境风险单元识别表</w:t>
            </w:r>
          </w:p>
          <w:tbl>
            <w:tblPr>
              <w:tblW w:w="8433" w:type="dxa"/>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7"/>
              <w:gridCol w:w="805"/>
              <w:gridCol w:w="764"/>
              <w:gridCol w:w="870"/>
              <w:gridCol w:w="869"/>
              <w:gridCol w:w="1955"/>
              <w:gridCol w:w="952"/>
              <w:gridCol w:w="1791"/>
            </w:tblGrid>
            <w:tr w:rsidR="00AC0B7A" w:rsidRPr="00830DB2" w14:paraId="45EAA51D" w14:textId="77777777">
              <w:trPr>
                <w:trHeight w:val="864"/>
              </w:trPr>
              <w:tc>
                <w:tcPr>
                  <w:tcW w:w="427" w:type="dxa"/>
                  <w:tcBorders>
                    <w:bottom w:val="single" w:sz="12" w:space="0" w:color="auto"/>
                  </w:tcBorders>
                  <w:vAlign w:val="center"/>
                </w:tcPr>
                <w:p w14:paraId="169AADE5" w14:textId="77777777" w:rsidR="00AC0B7A" w:rsidRPr="00830DB2" w:rsidRDefault="00000000">
                  <w:pPr>
                    <w:adjustRightInd w:val="0"/>
                    <w:snapToGrid w:val="0"/>
                    <w:jc w:val="center"/>
                    <w:rPr>
                      <w:b/>
                      <w:bCs/>
                    </w:rPr>
                  </w:pPr>
                  <w:r w:rsidRPr="00830DB2">
                    <w:rPr>
                      <w:b/>
                      <w:bCs/>
                    </w:rPr>
                    <w:t>序号</w:t>
                  </w:r>
                </w:p>
              </w:tc>
              <w:tc>
                <w:tcPr>
                  <w:tcW w:w="813" w:type="dxa"/>
                  <w:tcBorders>
                    <w:bottom w:val="single" w:sz="12" w:space="0" w:color="auto"/>
                  </w:tcBorders>
                  <w:vAlign w:val="center"/>
                </w:tcPr>
                <w:p w14:paraId="470DE90E" w14:textId="77777777" w:rsidR="00AC0B7A" w:rsidRPr="00830DB2" w:rsidRDefault="00000000">
                  <w:pPr>
                    <w:adjustRightInd w:val="0"/>
                    <w:snapToGrid w:val="0"/>
                    <w:jc w:val="center"/>
                    <w:rPr>
                      <w:b/>
                      <w:bCs/>
                    </w:rPr>
                  </w:pPr>
                  <w:r w:rsidRPr="00830DB2">
                    <w:rPr>
                      <w:b/>
                      <w:bCs/>
                    </w:rPr>
                    <w:t>危险单元</w:t>
                  </w:r>
                </w:p>
              </w:tc>
              <w:tc>
                <w:tcPr>
                  <w:tcW w:w="769" w:type="dxa"/>
                  <w:tcBorders>
                    <w:bottom w:val="single" w:sz="12" w:space="0" w:color="auto"/>
                  </w:tcBorders>
                  <w:vAlign w:val="center"/>
                </w:tcPr>
                <w:p w14:paraId="7BB2A722" w14:textId="77777777" w:rsidR="00AC0B7A" w:rsidRPr="00830DB2" w:rsidRDefault="00000000">
                  <w:pPr>
                    <w:adjustRightInd w:val="0"/>
                    <w:snapToGrid w:val="0"/>
                    <w:jc w:val="center"/>
                    <w:rPr>
                      <w:b/>
                      <w:bCs/>
                    </w:rPr>
                  </w:pPr>
                  <w:r w:rsidRPr="00830DB2">
                    <w:rPr>
                      <w:b/>
                      <w:bCs/>
                    </w:rPr>
                    <w:t>风险源</w:t>
                  </w:r>
                </w:p>
              </w:tc>
              <w:tc>
                <w:tcPr>
                  <w:tcW w:w="823" w:type="dxa"/>
                  <w:tcBorders>
                    <w:bottom w:val="single" w:sz="12" w:space="0" w:color="auto"/>
                  </w:tcBorders>
                  <w:vAlign w:val="center"/>
                </w:tcPr>
                <w:p w14:paraId="0FC2B685" w14:textId="77777777" w:rsidR="00AC0B7A" w:rsidRPr="00830DB2" w:rsidRDefault="00000000">
                  <w:pPr>
                    <w:adjustRightInd w:val="0"/>
                    <w:snapToGrid w:val="0"/>
                    <w:jc w:val="center"/>
                    <w:rPr>
                      <w:b/>
                      <w:bCs/>
                    </w:rPr>
                  </w:pPr>
                  <w:r w:rsidRPr="00830DB2">
                    <w:rPr>
                      <w:b/>
                      <w:bCs/>
                    </w:rPr>
                    <w:t>主要风险物质</w:t>
                  </w:r>
                </w:p>
              </w:tc>
              <w:tc>
                <w:tcPr>
                  <w:tcW w:w="879" w:type="dxa"/>
                  <w:tcBorders>
                    <w:bottom w:val="single" w:sz="12" w:space="0" w:color="auto"/>
                  </w:tcBorders>
                  <w:vAlign w:val="center"/>
                </w:tcPr>
                <w:p w14:paraId="3BE0C6D6" w14:textId="77777777" w:rsidR="00AC0B7A" w:rsidRPr="00830DB2" w:rsidRDefault="00000000">
                  <w:pPr>
                    <w:adjustRightInd w:val="0"/>
                    <w:snapToGrid w:val="0"/>
                    <w:jc w:val="center"/>
                    <w:rPr>
                      <w:b/>
                      <w:bCs/>
                    </w:rPr>
                  </w:pPr>
                  <w:r w:rsidRPr="00830DB2">
                    <w:rPr>
                      <w:b/>
                      <w:bCs/>
                    </w:rPr>
                    <w:t>环境风险类型</w:t>
                  </w:r>
                </w:p>
              </w:tc>
              <w:tc>
                <w:tcPr>
                  <w:tcW w:w="2011" w:type="dxa"/>
                  <w:tcBorders>
                    <w:bottom w:val="single" w:sz="12" w:space="0" w:color="auto"/>
                  </w:tcBorders>
                  <w:vAlign w:val="center"/>
                </w:tcPr>
                <w:p w14:paraId="3938D443" w14:textId="77777777" w:rsidR="00AC0B7A" w:rsidRPr="00830DB2" w:rsidRDefault="00000000">
                  <w:pPr>
                    <w:adjustRightInd w:val="0"/>
                    <w:snapToGrid w:val="0"/>
                    <w:jc w:val="center"/>
                    <w:rPr>
                      <w:b/>
                      <w:bCs/>
                    </w:rPr>
                  </w:pPr>
                  <w:r w:rsidRPr="00830DB2">
                    <w:rPr>
                      <w:b/>
                      <w:bCs/>
                    </w:rPr>
                    <w:t>环境风险途径</w:t>
                  </w:r>
                </w:p>
              </w:tc>
              <w:tc>
                <w:tcPr>
                  <w:tcW w:w="871" w:type="dxa"/>
                  <w:tcBorders>
                    <w:bottom w:val="single" w:sz="12" w:space="0" w:color="auto"/>
                  </w:tcBorders>
                  <w:vAlign w:val="center"/>
                </w:tcPr>
                <w:p w14:paraId="5433E3FB" w14:textId="77777777" w:rsidR="00AC0B7A" w:rsidRPr="00830DB2" w:rsidRDefault="00000000">
                  <w:pPr>
                    <w:adjustRightInd w:val="0"/>
                    <w:snapToGrid w:val="0"/>
                    <w:jc w:val="center"/>
                    <w:rPr>
                      <w:b/>
                      <w:bCs/>
                    </w:rPr>
                  </w:pPr>
                  <w:r w:rsidRPr="00830DB2">
                    <w:rPr>
                      <w:b/>
                      <w:bCs/>
                    </w:rPr>
                    <w:t>次生</w:t>
                  </w:r>
                  <w:r w:rsidRPr="00830DB2">
                    <w:rPr>
                      <w:rFonts w:hint="eastAsia"/>
                      <w:b/>
                      <w:bCs/>
                    </w:rPr>
                    <w:t>/</w:t>
                  </w:r>
                  <w:r w:rsidRPr="00830DB2">
                    <w:rPr>
                      <w:rFonts w:hint="eastAsia"/>
                      <w:b/>
                      <w:bCs/>
                    </w:rPr>
                    <w:t>伴生污染物</w:t>
                  </w:r>
                </w:p>
              </w:tc>
              <w:tc>
                <w:tcPr>
                  <w:tcW w:w="1840" w:type="dxa"/>
                  <w:tcBorders>
                    <w:bottom w:val="single" w:sz="12" w:space="0" w:color="auto"/>
                  </w:tcBorders>
                  <w:vAlign w:val="center"/>
                </w:tcPr>
                <w:p w14:paraId="65BE05A0" w14:textId="77777777" w:rsidR="00AC0B7A" w:rsidRPr="00830DB2" w:rsidRDefault="00000000">
                  <w:pPr>
                    <w:adjustRightInd w:val="0"/>
                    <w:snapToGrid w:val="0"/>
                    <w:jc w:val="center"/>
                    <w:rPr>
                      <w:b/>
                      <w:bCs/>
                    </w:rPr>
                  </w:pPr>
                  <w:r w:rsidRPr="00830DB2">
                    <w:rPr>
                      <w:b/>
                      <w:bCs/>
                    </w:rPr>
                    <w:t>可能影响的环境敏感目标</w:t>
                  </w:r>
                </w:p>
              </w:tc>
            </w:tr>
            <w:tr w:rsidR="00AC0B7A" w:rsidRPr="00830DB2" w14:paraId="3A38223C" w14:textId="77777777">
              <w:trPr>
                <w:trHeight w:val="567"/>
              </w:trPr>
              <w:tc>
                <w:tcPr>
                  <w:tcW w:w="427" w:type="dxa"/>
                  <w:vAlign w:val="center"/>
                </w:tcPr>
                <w:p w14:paraId="55CD2925" w14:textId="77777777" w:rsidR="00AC0B7A" w:rsidRPr="00830DB2" w:rsidRDefault="00000000">
                  <w:pPr>
                    <w:adjustRightInd w:val="0"/>
                    <w:snapToGrid w:val="0"/>
                    <w:jc w:val="center"/>
                  </w:pPr>
                  <w:r w:rsidRPr="00830DB2">
                    <w:rPr>
                      <w:rFonts w:hint="eastAsia"/>
                    </w:rPr>
                    <w:t>1</w:t>
                  </w:r>
                </w:p>
              </w:tc>
              <w:tc>
                <w:tcPr>
                  <w:tcW w:w="813" w:type="dxa"/>
                  <w:vAlign w:val="center"/>
                </w:tcPr>
                <w:p w14:paraId="3AB04197" w14:textId="77777777" w:rsidR="00AC0B7A" w:rsidRPr="00830DB2" w:rsidRDefault="00000000">
                  <w:pPr>
                    <w:adjustRightInd w:val="0"/>
                    <w:snapToGrid w:val="0"/>
                  </w:pPr>
                  <w:r w:rsidRPr="00830DB2">
                    <w:rPr>
                      <w:rFonts w:hint="eastAsia"/>
                    </w:rPr>
                    <w:t>原料区、危废间</w:t>
                  </w:r>
                </w:p>
              </w:tc>
              <w:tc>
                <w:tcPr>
                  <w:tcW w:w="769" w:type="dxa"/>
                  <w:vAlign w:val="center"/>
                </w:tcPr>
                <w:p w14:paraId="16D10CD5" w14:textId="77777777" w:rsidR="00AC0B7A" w:rsidRPr="00830DB2" w:rsidRDefault="00000000">
                  <w:pPr>
                    <w:adjustRightInd w:val="0"/>
                    <w:snapToGrid w:val="0"/>
                  </w:pPr>
                  <w:r w:rsidRPr="00830DB2">
                    <w:rPr>
                      <w:rFonts w:hint="eastAsia"/>
                    </w:rPr>
                    <w:t>油漆底漆、油漆面漆、油漆光面漆、稀释剂、切削液、润滑油</w:t>
                  </w:r>
                </w:p>
              </w:tc>
              <w:tc>
                <w:tcPr>
                  <w:tcW w:w="823" w:type="dxa"/>
                  <w:vAlign w:val="center"/>
                </w:tcPr>
                <w:p w14:paraId="6CE60C16" w14:textId="77777777" w:rsidR="00AC0B7A" w:rsidRPr="00830DB2" w:rsidRDefault="00000000">
                  <w:pPr>
                    <w:adjustRightInd w:val="0"/>
                    <w:snapToGrid w:val="0"/>
                  </w:pPr>
                  <w:r w:rsidRPr="00830DB2">
                    <w:rPr>
                      <w:rFonts w:hint="eastAsia"/>
                    </w:rPr>
                    <w:t>有机化合物、二甲苯、油类物质</w:t>
                  </w:r>
                </w:p>
              </w:tc>
              <w:tc>
                <w:tcPr>
                  <w:tcW w:w="879" w:type="dxa"/>
                  <w:vAlign w:val="center"/>
                </w:tcPr>
                <w:p w14:paraId="506A977C" w14:textId="77777777" w:rsidR="00AC0B7A" w:rsidRPr="00830DB2" w:rsidRDefault="00000000">
                  <w:pPr>
                    <w:adjustRightInd w:val="0"/>
                    <w:snapToGrid w:val="0"/>
                  </w:pPr>
                  <w:r w:rsidRPr="00830DB2">
                    <w:rPr>
                      <w:rFonts w:hint="eastAsia"/>
                    </w:rPr>
                    <w:t>火灾、泄漏、爆炸</w:t>
                  </w:r>
                </w:p>
              </w:tc>
              <w:tc>
                <w:tcPr>
                  <w:tcW w:w="2011" w:type="dxa"/>
                  <w:vAlign w:val="center"/>
                </w:tcPr>
                <w:p w14:paraId="244254AD" w14:textId="77777777" w:rsidR="00AC0B7A" w:rsidRPr="00830DB2" w:rsidRDefault="00000000">
                  <w:pPr>
                    <w:adjustRightInd w:val="0"/>
                    <w:snapToGrid w:val="0"/>
                  </w:pPr>
                  <w:r w:rsidRPr="00830DB2">
                    <w:rPr>
                      <w:rFonts w:hint="eastAsia"/>
                    </w:rPr>
                    <w:t>液体物质、发生泄漏遇明火或其他易燃物质会发生火灾，甚至发生爆炸</w:t>
                  </w:r>
                </w:p>
              </w:tc>
              <w:tc>
                <w:tcPr>
                  <w:tcW w:w="871" w:type="dxa"/>
                  <w:vAlign w:val="center"/>
                </w:tcPr>
                <w:p w14:paraId="1FB74884" w14:textId="77777777" w:rsidR="00AC0B7A" w:rsidRPr="00830DB2" w:rsidRDefault="00000000">
                  <w:pPr>
                    <w:adjustRightInd w:val="0"/>
                    <w:snapToGrid w:val="0"/>
                  </w:pPr>
                  <w:r w:rsidRPr="00830DB2">
                    <w:rPr>
                      <w:rFonts w:hint="eastAsia"/>
                    </w:rPr>
                    <w:t>/</w:t>
                  </w:r>
                </w:p>
              </w:tc>
              <w:tc>
                <w:tcPr>
                  <w:tcW w:w="1840" w:type="dxa"/>
                  <w:vAlign w:val="center"/>
                </w:tcPr>
                <w:p w14:paraId="5565B75C" w14:textId="77777777" w:rsidR="00AC0B7A" w:rsidRPr="00830DB2" w:rsidRDefault="00000000">
                  <w:pPr>
                    <w:adjustRightInd w:val="0"/>
                    <w:snapToGrid w:val="0"/>
                  </w:pPr>
                  <w:r w:rsidRPr="00830DB2">
                    <w:rPr>
                      <w:rFonts w:hint="eastAsia"/>
                    </w:rPr>
                    <w:t>主要可能影响泄漏点附近的员工，对环境空气、地表水、地下水、土壤外有一定影响</w:t>
                  </w:r>
                </w:p>
              </w:tc>
            </w:tr>
            <w:tr w:rsidR="00AC0B7A" w:rsidRPr="00830DB2" w14:paraId="441F3896" w14:textId="77777777">
              <w:trPr>
                <w:trHeight w:val="1067"/>
              </w:trPr>
              <w:tc>
                <w:tcPr>
                  <w:tcW w:w="427" w:type="dxa"/>
                  <w:vAlign w:val="center"/>
                </w:tcPr>
                <w:p w14:paraId="16861B29" w14:textId="77777777" w:rsidR="00AC0B7A" w:rsidRPr="00830DB2" w:rsidRDefault="00000000">
                  <w:pPr>
                    <w:adjustRightInd w:val="0"/>
                    <w:snapToGrid w:val="0"/>
                    <w:jc w:val="center"/>
                  </w:pPr>
                  <w:r w:rsidRPr="00830DB2">
                    <w:rPr>
                      <w:rFonts w:hint="eastAsia"/>
                    </w:rPr>
                    <w:t>2</w:t>
                  </w:r>
                </w:p>
              </w:tc>
              <w:tc>
                <w:tcPr>
                  <w:tcW w:w="813" w:type="dxa"/>
                  <w:vAlign w:val="center"/>
                </w:tcPr>
                <w:p w14:paraId="31CCB2B0" w14:textId="77777777" w:rsidR="00AC0B7A" w:rsidRPr="00830DB2" w:rsidRDefault="00000000">
                  <w:pPr>
                    <w:adjustRightInd w:val="0"/>
                    <w:snapToGrid w:val="0"/>
                  </w:pPr>
                  <w:r w:rsidRPr="00830DB2">
                    <w:rPr>
                      <w:rFonts w:hint="eastAsia"/>
                    </w:rPr>
                    <w:t>天然气管道</w:t>
                  </w:r>
                </w:p>
              </w:tc>
              <w:tc>
                <w:tcPr>
                  <w:tcW w:w="769" w:type="dxa"/>
                  <w:vAlign w:val="center"/>
                </w:tcPr>
                <w:p w14:paraId="14EFC5A9" w14:textId="77777777" w:rsidR="00AC0B7A" w:rsidRPr="00830DB2" w:rsidRDefault="00000000">
                  <w:pPr>
                    <w:adjustRightInd w:val="0"/>
                    <w:snapToGrid w:val="0"/>
                  </w:pPr>
                  <w:r w:rsidRPr="00830DB2">
                    <w:rPr>
                      <w:rFonts w:hint="eastAsia"/>
                    </w:rPr>
                    <w:t>天然气</w:t>
                  </w:r>
                </w:p>
              </w:tc>
              <w:tc>
                <w:tcPr>
                  <w:tcW w:w="823" w:type="dxa"/>
                  <w:vAlign w:val="center"/>
                </w:tcPr>
                <w:p w14:paraId="4D7E8EF4" w14:textId="77777777" w:rsidR="00AC0B7A" w:rsidRPr="00830DB2" w:rsidRDefault="00000000">
                  <w:pPr>
                    <w:adjustRightInd w:val="0"/>
                    <w:snapToGrid w:val="0"/>
                  </w:pPr>
                  <w:r w:rsidRPr="00830DB2">
                    <w:rPr>
                      <w:rFonts w:hint="eastAsia"/>
                    </w:rPr>
                    <w:t>天然气</w:t>
                  </w:r>
                </w:p>
              </w:tc>
              <w:tc>
                <w:tcPr>
                  <w:tcW w:w="879" w:type="dxa"/>
                  <w:vAlign w:val="center"/>
                </w:tcPr>
                <w:p w14:paraId="0B3F0714" w14:textId="77777777" w:rsidR="00AC0B7A" w:rsidRPr="00830DB2" w:rsidRDefault="00000000">
                  <w:pPr>
                    <w:adjustRightInd w:val="0"/>
                    <w:snapToGrid w:val="0"/>
                  </w:pPr>
                  <w:r w:rsidRPr="00830DB2">
                    <w:rPr>
                      <w:rFonts w:hint="eastAsia"/>
                    </w:rPr>
                    <w:t>火灾、泄漏、爆炸</w:t>
                  </w:r>
                </w:p>
              </w:tc>
              <w:tc>
                <w:tcPr>
                  <w:tcW w:w="2011" w:type="dxa"/>
                  <w:vAlign w:val="center"/>
                </w:tcPr>
                <w:p w14:paraId="0BFF34FA" w14:textId="77777777" w:rsidR="00AC0B7A" w:rsidRPr="00830DB2" w:rsidRDefault="00000000">
                  <w:pPr>
                    <w:adjustRightInd w:val="0"/>
                    <w:snapToGrid w:val="0"/>
                  </w:pPr>
                  <w:r w:rsidRPr="00830DB2">
                    <w:rPr>
                      <w:rFonts w:hint="eastAsia"/>
                    </w:rPr>
                    <w:t>发生泄漏遇明火或其他易燃物质会发生火灾，甚至发生爆炸</w:t>
                  </w:r>
                </w:p>
              </w:tc>
              <w:tc>
                <w:tcPr>
                  <w:tcW w:w="871" w:type="dxa"/>
                  <w:vAlign w:val="center"/>
                </w:tcPr>
                <w:p w14:paraId="58A022D3" w14:textId="77777777" w:rsidR="00AC0B7A" w:rsidRPr="00830DB2" w:rsidRDefault="00000000">
                  <w:pPr>
                    <w:adjustRightInd w:val="0"/>
                    <w:snapToGrid w:val="0"/>
                  </w:pPr>
                  <w:r w:rsidRPr="00830DB2">
                    <w:rPr>
                      <w:rFonts w:hint="eastAsia"/>
                    </w:rPr>
                    <w:t>/</w:t>
                  </w:r>
                </w:p>
              </w:tc>
              <w:tc>
                <w:tcPr>
                  <w:tcW w:w="1840" w:type="dxa"/>
                  <w:vAlign w:val="center"/>
                </w:tcPr>
                <w:p w14:paraId="1264E7D9" w14:textId="77777777" w:rsidR="00AC0B7A" w:rsidRPr="00830DB2" w:rsidRDefault="00000000">
                  <w:pPr>
                    <w:adjustRightInd w:val="0"/>
                    <w:snapToGrid w:val="0"/>
                  </w:pPr>
                  <w:r w:rsidRPr="00830DB2">
                    <w:rPr>
                      <w:rFonts w:hint="eastAsia"/>
                    </w:rPr>
                    <w:t>主要可能影响泄漏点附近的员工，对环境空气有一定影响</w:t>
                  </w:r>
                </w:p>
              </w:tc>
            </w:tr>
            <w:tr w:rsidR="00AC0B7A" w:rsidRPr="00830DB2" w14:paraId="47DCF14B" w14:textId="77777777">
              <w:trPr>
                <w:trHeight w:val="567"/>
              </w:trPr>
              <w:tc>
                <w:tcPr>
                  <w:tcW w:w="427" w:type="dxa"/>
                  <w:vAlign w:val="center"/>
                </w:tcPr>
                <w:p w14:paraId="7CCABAA4" w14:textId="77777777" w:rsidR="00AC0B7A" w:rsidRPr="00830DB2" w:rsidRDefault="00000000">
                  <w:pPr>
                    <w:adjustRightInd w:val="0"/>
                    <w:snapToGrid w:val="0"/>
                    <w:jc w:val="center"/>
                  </w:pPr>
                  <w:r w:rsidRPr="00830DB2">
                    <w:rPr>
                      <w:rFonts w:hint="eastAsia"/>
                    </w:rPr>
                    <w:t>3</w:t>
                  </w:r>
                </w:p>
              </w:tc>
              <w:tc>
                <w:tcPr>
                  <w:tcW w:w="813" w:type="dxa"/>
                  <w:vAlign w:val="center"/>
                </w:tcPr>
                <w:p w14:paraId="086711DA" w14:textId="77777777" w:rsidR="00AC0B7A" w:rsidRPr="00830DB2" w:rsidRDefault="00000000">
                  <w:pPr>
                    <w:adjustRightInd w:val="0"/>
                    <w:snapToGrid w:val="0"/>
                  </w:pPr>
                  <w:r w:rsidRPr="00830DB2">
                    <w:rPr>
                      <w:rFonts w:hint="eastAsia"/>
                    </w:rPr>
                    <w:t>污水处理站</w:t>
                  </w:r>
                </w:p>
              </w:tc>
              <w:tc>
                <w:tcPr>
                  <w:tcW w:w="769" w:type="dxa"/>
                  <w:vAlign w:val="center"/>
                </w:tcPr>
                <w:p w14:paraId="75249DCD" w14:textId="77777777" w:rsidR="00AC0B7A" w:rsidRPr="00830DB2" w:rsidRDefault="00000000">
                  <w:pPr>
                    <w:adjustRightInd w:val="0"/>
                    <w:snapToGrid w:val="0"/>
                  </w:pPr>
                  <w:r w:rsidRPr="00830DB2">
                    <w:rPr>
                      <w:rFonts w:hint="eastAsia"/>
                    </w:rPr>
                    <w:t>生产废水</w:t>
                  </w:r>
                </w:p>
              </w:tc>
              <w:tc>
                <w:tcPr>
                  <w:tcW w:w="823" w:type="dxa"/>
                  <w:vAlign w:val="center"/>
                </w:tcPr>
                <w:p w14:paraId="18C6B7DD" w14:textId="77777777" w:rsidR="00AC0B7A" w:rsidRPr="00830DB2" w:rsidRDefault="00000000">
                  <w:pPr>
                    <w:adjustRightInd w:val="0"/>
                    <w:snapToGrid w:val="0"/>
                  </w:pPr>
                  <w:r w:rsidRPr="00830DB2">
                    <w:rPr>
                      <w:rFonts w:hint="eastAsia"/>
                    </w:rPr>
                    <w:t>COD</w:t>
                  </w:r>
                  <w:r w:rsidRPr="00830DB2">
                    <w:rPr>
                      <w:rFonts w:hint="eastAsia"/>
                    </w:rPr>
                    <w:t>、</w:t>
                  </w:r>
                  <w:r w:rsidRPr="00830DB2">
                    <w:rPr>
                      <w:rFonts w:hint="eastAsia"/>
                    </w:rPr>
                    <w:t>SS</w:t>
                  </w:r>
                  <w:r w:rsidRPr="00830DB2">
                    <w:rPr>
                      <w:rFonts w:hint="eastAsia"/>
                    </w:rPr>
                    <w:t>、石油类等</w:t>
                  </w:r>
                </w:p>
              </w:tc>
              <w:tc>
                <w:tcPr>
                  <w:tcW w:w="879" w:type="dxa"/>
                  <w:vAlign w:val="center"/>
                </w:tcPr>
                <w:p w14:paraId="1A884C77" w14:textId="77777777" w:rsidR="00AC0B7A" w:rsidRPr="00830DB2" w:rsidRDefault="00000000">
                  <w:pPr>
                    <w:adjustRightInd w:val="0"/>
                    <w:snapToGrid w:val="0"/>
                  </w:pPr>
                  <w:r w:rsidRPr="00830DB2">
                    <w:rPr>
                      <w:rFonts w:hint="eastAsia"/>
                    </w:rPr>
                    <w:t>泄漏</w:t>
                  </w:r>
                </w:p>
              </w:tc>
              <w:tc>
                <w:tcPr>
                  <w:tcW w:w="2011" w:type="dxa"/>
                  <w:vAlign w:val="center"/>
                </w:tcPr>
                <w:p w14:paraId="79EA2707" w14:textId="77777777" w:rsidR="00AC0B7A" w:rsidRPr="00830DB2" w:rsidRDefault="00000000">
                  <w:pPr>
                    <w:adjustRightInd w:val="0"/>
                    <w:snapToGrid w:val="0"/>
                  </w:pPr>
                  <w:r w:rsidRPr="00830DB2">
                    <w:rPr>
                      <w:rFonts w:hint="eastAsia"/>
                    </w:rPr>
                    <w:t>发生泄漏</w:t>
                  </w:r>
                </w:p>
              </w:tc>
              <w:tc>
                <w:tcPr>
                  <w:tcW w:w="871" w:type="dxa"/>
                  <w:vAlign w:val="center"/>
                </w:tcPr>
                <w:p w14:paraId="26E8216B" w14:textId="77777777" w:rsidR="00AC0B7A" w:rsidRPr="00830DB2" w:rsidRDefault="00000000">
                  <w:pPr>
                    <w:adjustRightInd w:val="0"/>
                    <w:snapToGrid w:val="0"/>
                  </w:pPr>
                  <w:r w:rsidRPr="00830DB2">
                    <w:rPr>
                      <w:rFonts w:hint="eastAsia"/>
                    </w:rPr>
                    <w:t>生产废水</w:t>
                  </w:r>
                </w:p>
              </w:tc>
              <w:tc>
                <w:tcPr>
                  <w:tcW w:w="1840" w:type="dxa"/>
                  <w:vAlign w:val="center"/>
                </w:tcPr>
                <w:p w14:paraId="3256D2AC" w14:textId="77777777" w:rsidR="00AC0B7A" w:rsidRPr="00830DB2" w:rsidRDefault="00000000">
                  <w:pPr>
                    <w:adjustRightInd w:val="0"/>
                    <w:snapToGrid w:val="0"/>
                  </w:pPr>
                  <w:r w:rsidRPr="00830DB2">
                    <w:rPr>
                      <w:rFonts w:hint="eastAsia"/>
                    </w:rPr>
                    <w:t>主要可能影响泄漏点附近的土壤、地下水及附近地表水体</w:t>
                  </w:r>
                </w:p>
              </w:tc>
            </w:tr>
            <w:tr w:rsidR="00AC0B7A" w:rsidRPr="00830DB2" w14:paraId="146A8BB2" w14:textId="77777777">
              <w:trPr>
                <w:trHeight w:val="567"/>
              </w:trPr>
              <w:tc>
                <w:tcPr>
                  <w:tcW w:w="427" w:type="dxa"/>
                  <w:vAlign w:val="center"/>
                </w:tcPr>
                <w:p w14:paraId="022197CD" w14:textId="77777777" w:rsidR="00AC0B7A" w:rsidRPr="00830DB2" w:rsidRDefault="00000000">
                  <w:pPr>
                    <w:adjustRightInd w:val="0"/>
                    <w:snapToGrid w:val="0"/>
                    <w:jc w:val="center"/>
                  </w:pPr>
                  <w:r w:rsidRPr="00830DB2">
                    <w:rPr>
                      <w:rFonts w:hint="eastAsia"/>
                    </w:rPr>
                    <w:lastRenderedPageBreak/>
                    <w:t>4</w:t>
                  </w:r>
                </w:p>
              </w:tc>
              <w:tc>
                <w:tcPr>
                  <w:tcW w:w="813" w:type="dxa"/>
                  <w:vAlign w:val="center"/>
                </w:tcPr>
                <w:p w14:paraId="5DC946DF" w14:textId="77777777" w:rsidR="00AC0B7A" w:rsidRPr="00830DB2" w:rsidRDefault="00000000">
                  <w:pPr>
                    <w:adjustRightInd w:val="0"/>
                    <w:snapToGrid w:val="0"/>
                  </w:pPr>
                  <w:r w:rsidRPr="00830DB2">
                    <w:rPr>
                      <w:rFonts w:hint="eastAsia"/>
                    </w:rPr>
                    <w:t>表面处理区</w:t>
                  </w:r>
                </w:p>
              </w:tc>
              <w:tc>
                <w:tcPr>
                  <w:tcW w:w="769" w:type="dxa"/>
                  <w:vAlign w:val="center"/>
                </w:tcPr>
                <w:p w14:paraId="0DB0CA16" w14:textId="77777777" w:rsidR="00AC0B7A" w:rsidRPr="00830DB2" w:rsidRDefault="00000000">
                  <w:pPr>
                    <w:adjustRightInd w:val="0"/>
                    <w:snapToGrid w:val="0"/>
                  </w:pPr>
                  <w:r w:rsidRPr="00830DB2">
                    <w:rPr>
                      <w:rFonts w:hint="eastAsia"/>
                    </w:rPr>
                    <w:t>脱脂槽、清洗槽、钝化槽</w:t>
                  </w:r>
                </w:p>
              </w:tc>
              <w:tc>
                <w:tcPr>
                  <w:tcW w:w="823" w:type="dxa"/>
                  <w:vAlign w:val="center"/>
                </w:tcPr>
                <w:p w14:paraId="524555C7" w14:textId="77777777" w:rsidR="00AC0B7A" w:rsidRPr="00830DB2" w:rsidRDefault="00000000">
                  <w:pPr>
                    <w:adjustRightInd w:val="0"/>
                    <w:snapToGrid w:val="0"/>
                  </w:pPr>
                  <w:r w:rsidRPr="00830DB2">
                    <w:rPr>
                      <w:rFonts w:hint="eastAsia"/>
                    </w:rPr>
                    <w:t>脱脂剂、清洗剂、钝化剂</w:t>
                  </w:r>
                </w:p>
              </w:tc>
              <w:tc>
                <w:tcPr>
                  <w:tcW w:w="879" w:type="dxa"/>
                  <w:vAlign w:val="center"/>
                </w:tcPr>
                <w:p w14:paraId="48F89E71" w14:textId="77777777" w:rsidR="00AC0B7A" w:rsidRPr="00830DB2" w:rsidRDefault="00000000">
                  <w:pPr>
                    <w:adjustRightInd w:val="0"/>
                    <w:snapToGrid w:val="0"/>
                  </w:pPr>
                  <w:r w:rsidRPr="00830DB2">
                    <w:rPr>
                      <w:rFonts w:hint="eastAsia"/>
                    </w:rPr>
                    <w:t>泄漏、腐蚀</w:t>
                  </w:r>
                </w:p>
              </w:tc>
              <w:tc>
                <w:tcPr>
                  <w:tcW w:w="2011" w:type="dxa"/>
                  <w:vAlign w:val="center"/>
                </w:tcPr>
                <w:p w14:paraId="04E32527" w14:textId="77777777" w:rsidR="00AC0B7A" w:rsidRPr="00830DB2" w:rsidRDefault="00000000">
                  <w:pPr>
                    <w:adjustRightInd w:val="0"/>
                    <w:snapToGrid w:val="0"/>
                  </w:pPr>
                  <w:r w:rsidRPr="00830DB2">
                    <w:rPr>
                      <w:rFonts w:hint="eastAsia"/>
                    </w:rPr>
                    <w:t>槽液因槽体破损或操作不当发生泄漏，酸碱液及含铬废液进入土壤或地表水，造成土壤和水体污染</w:t>
                  </w:r>
                </w:p>
              </w:tc>
              <w:tc>
                <w:tcPr>
                  <w:tcW w:w="871" w:type="dxa"/>
                  <w:vAlign w:val="center"/>
                </w:tcPr>
                <w:p w14:paraId="19150351" w14:textId="77777777" w:rsidR="00AC0B7A" w:rsidRPr="00830DB2" w:rsidRDefault="00000000">
                  <w:pPr>
                    <w:adjustRightInd w:val="0"/>
                    <w:snapToGrid w:val="0"/>
                  </w:pPr>
                  <w:r w:rsidRPr="00830DB2">
                    <w:rPr>
                      <w:rFonts w:hint="eastAsia"/>
                    </w:rPr>
                    <w:t>生产废水</w:t>
                  </w:r>
                </w:p>
              </w:tc>
              <w:tc>
                <w:tcPr>
                  <w:tcW w:w="1840" w:type="dxa"/>
                  <w:vAlign w:val="center"/>
                </w:tcPr>
                <w:p w14:paraId="562CEC1A" w14:textId="77777777" w:rsidR="00AC0B7A" w:rsidRPr="00830DB2" w:rsidRDefault="00000000">
                  <w:pPr>
                    <w:adjustRightInd w:val="0"/>
                    <w:snapToGrid w:val="0"/>
                  </w:pPr>
                  <w:r w:rsidRPr="00830DB2">
                    <w:rPr>
                      <w:rFonts w:hint="eastAsia"/>
                    </w:rPr>
                    <w:t>主要可能影响泄漏点附近的员工，对土壤、地下水、地表水有一定影响</w:t>
                  </w:r>
                </w:p>
              </w:tc>
            </w:tr>
            <w:tr w:rsidR="00AC0B7A" w:rsidRPr="00830DB2" w14:paraId="103ACB97" w14:textId="77777777">
              <w:trPr>
                <w:trHeight w:val="567"/>
              </w:trPr>
              <w:tc>
                <w:tcPr>
                  <w:tcW w:w="427" w:type="dxa"/>
                  <w:vAlign w:val="center"/>
                </w:tcPr>
                <w:p w14:paraId="567DF4DE" w14:textId="77777777" w:rsidR="00AC0B7A" w:rsidRPr="00830DB2" w:rsidRDefault="00000000">
                  <w:pPr>
                    <w:adjustRightInd w:val="0"/>
                    <w:snapToGrid w:val="0"/>
                    <w:jc w:val="center"/>
                  </w:pPr>
                  <w:r w:rsidRPr="00830DB2">
                    <w:rPr>
                      <w:rFonts w:hint="eastAsia"/>
                    </w:rPr>
                    <w:t>5</w:t>
                  </w:r>
                </w:p>
              </w:tc>
              <w:tc>
                <w:tcPr>
                  <w:tcW w:w="813" w:type="dxa"/>
                  <w:vAlign w:val="center"/>
                </w:tcPr>
                <w:p w14:paraId="3927D43F" w14:textId="77777777" w:rsidR="00AC0B7A" w:rsidRPr="00830DB2" w:rsidRDefault="00000000">
                  <w:pPr>
                    <w:adjustRightInd w:val="0"/>
                    <w:snapToGrid w:val="0"/>
                  </w:pPr>
                  <w:r w:rsidRPr="00830DB2">
                    <w:rPr>
                      <w:rFonts w:hint="eastAsia"/>
                    </w:rPr>
                    <w:t>喷粉房</w:t>
                  </w:r>
                </w:p>
              </w:tc>
              <w:tc>
                <w:tcPr>
                  <w:tcW w:w="769" w:type="dxa"/>
                  <w:vAlign w:val="center"/>
                </w:tcPr>
                <w:p w14:paraId="4806486E" w14:textId="77777777" w:rsidR="00AC0B7A" w:rsidRPr="00830DB2" w:rsidRDefault="00000000">
                  <w:pPr>
                    <w:adjustRightInd w:val="0"/>
                    <w:snapToGrid w:val="0"/>
                  </w:pPr>
                  <w:r w:rsidRPr="00830DB2">
                    <w:rPr>
                      <w:rFonts w:hint="eastAsia"/>
                    </w:rPr>
                    <w:t>粉末涂料</w:t>
                  </w:r>
                </w:p>
              </w:tc>
              <w:tc>
                <w:tcPr>
                  <w:tcW w:w="823" w:type="dxa"/>
                  <w:vAlign w:val="center"/>
                </w:tcPr>
                <w:p w14:paraId="3415921B" w14:textId="77777777" w:rsidR="00AC0B7A" w:rsidRPr="00830DB2" w:rsidRDefault="00000000">
                  <w:pPr>
                    <w:adjustRightInd w:val="0"/>
                    <w:snapToGrid w:val="0"/>
                  </w:pPr>
                  <w:r w:rsidRPr="00830DB2">
                    <w:rPr>
                      <w:rFonts w:hint="eastAsia"/>
                    </w:rPr>
                    <w:t>粉尘</w:t>
                  </w:r>
                </w:p>
              </w:tc>
              <w:tc>
                <w:tcPr>
                  <w:tcW w:w="879" w:type="dxa"/>
                  <w:vAlign w:val="center"/>
                </w:tcPr>
                <w:p w14:paraId="3A92F019" w14:textId="77777777" w:rsidR="00AC0B7A" w:rsidRPr="00830DB2" w:rsidRDefault="00000000">
                  <w:pPr>
                    <w:adjustRightInd w:val="0"/>
                    <w:snapToGrid w:val="0"/>
                  </w:pPr>
                  <w:r w:rsidRPr="00830DB2">
                    <w:rPr>
                      <w:rFonts w:hint="eastAsia"/>
                    </w:rPr>
                    <w:t>粉尘爆炸</w:t>
                  </w:r>
                </w:p>
              </w:tc>
              <w:tc>
                <w:tcPr>
                  <w:tcW w:w="2011" w:type="dxa"/>
                  <w:vAlign w:val="center"/>
                </w:tcPr>
                <w:p w14:paraId="3211C434" w14:textId="77777777" w:rsidR="00AC0B7A" w:rsidRPr="00830DB2" w:rsidRDefault="00000000">
                  <w:pPr>
                    <w:adjustRightInd w:val="0"/>
                    <w:snapToGrid w:val="0"/>
                  </w:pPr>
                  <w:r w:rsidRPr="00830DB2">
                    <w:rPr>
                      <w:rFonts w:hint="eastAsia"/>
                    </w:rPr>
                    <w:t>粉末涂料在喷涂和回收过程中形成的悬浮粉尘达到爆炸极限，遇明火、静电或高温发生粉尘爆炸</w:t>
                  </w:r>
                </w:p>
              </w:tc>
              <w:tc>
                <w:tcPr>
                  <w:tcW w:w="871" w:type="dxa"/>
                  <w:vAlign w:val="center"/>
                </w:tcPr>
                <w:p w14:paraId="6EA0BF8D" w14:textId="77777777" w:rsidR="00AC0B7A" w:rsidRPr="00830DB2" w:rsidRDefault="00000000">
                  <w:pPr>
                    <w:adjustRightInd w:val="0"/>
                    <w:snapToGrid w:val="0"/>
                  </w:pPr>
                  <w:r w:rsidRPr="00830DB2">
                    <w:rPr>
                      <w:rFonts w:hint="eastAsia"/>
                    </w:rPr>
                    <w:t>粉尘、</w:t>
                  </w:r>
                  <w:r w:rsidRPr="00830DB2">
                    <w:rPr>
                      <w:rFonts w:hint="eastAsia"/>
                    </w:rPr>
                    <w:t>CO</w:t>
                  </w:r>
                </w:p>
              </w:tc>
              <w:tc>
                <w:tcPr>
                  <w:tcW w:w="1840" w:type="dxa"/>
                  <w:vAlign w:val="center"/>
                </w:tcPr>
                <w:p w14:paraId="27E17B10" w14:textId="77777777" w:rsidR="00AC0B7A" w:rsidRPr="00830DB2" w:rsidRDefault="00000000">
                  <w:pPr>
                    <w:adjustRightInd w:val="0"/>
                    <w:snapToGrid w:val="0"/>
                  </w:pPr>
                  <w:r w:rsidRPr="00830DB2">
                    <w:rPr>
                      <w:rFonts w:hint="eastAsia"/>
                    </w:rPr>
                    <w:t>主要可能影响车间内员工，对环境空气有一定影响</w:t>
                  </w:r>
                </w:p>
              </w:tc>
            </w:tr>
            <w:tr w:rsidR="00AC0B7A" w:rsidRPr="00830DB2" w14:paraId="66799F9E" w14:textId="77777777">
              <w:trPr>
                <w:trHeight w:val="567"/>
              </w:trPr>
              <w:tc>
                <w:tcPr>
                  <w:tcW w:w="427" w:type="dxa"/>
                  <w:vAlign w:val="center"/>
                </w:tcPr>
                <w:p w14:paraId="3AA10ADD" w14:textId="77777777" w:rsidR="00AC0B7A" w:rsidRPr="00830DB2" w:rsidRDefault="00000000">
                  <w:pPr>
                    <w:adjustRightInd w:val="0"/>
                    <w:snapToGrid w:val="0"/>
                    <w:jc w:val="center"/>
                  </w:pPr>
                  <w:r w:rsidRPr="00830DB2">
                    <w:rPr>
                      <w:rFonts w:hint="eastAsia"/>
                    </w:rPr>
                    <w:t>6</w:t>
                  </w:r>
                </w:p>
              </w:tc>
              <w:tc>
                <w:tcPr>
                  <w:tcW w:w="813" w:type="dxa"/>
                  <w:vAlign w:val="center"/>
                </w:tcPr>
                <w:p w14:paraId="4F2AA42A" w14:textId="77777777" w:rsidR="00AC0B7A" w:rsidRPr="00830DB2" w:rsidRDefault="00000000">
                  <w:pPr>
                    <w:adjustRightInd w:val="0"/>
                    <w:snapToGrid w:val="0"/>
                  </w:pPr>
                  <w:r w:rsidRPr="00830DB2">
                    <w:rPr>
                      <w:rFonts w:hint="eastAsia"/>
                    </w:rPr>
                    <w:t>喷漆房</w:t>
                  </w:r>
                </w:p>
              </w:tc>
              <w:tc>
                <w:tcPr>
                  <w:tcW w:w="769" w:type="dxa"/>
                  <w:vAlign w:val="center"/>
                </w:tcPr>
                <w:p w14:paraId="31E8BDF8" w14:textId="77777777" w:rsidR="00AC0B7A" w:rsidRPr="00830DB2" w:rsidRDefault="00000000">
                  <w:pPr>
                    <w:adjustRightInd w:val="0"/>
                    <w:snapToGrid w:val="0"/>
                  </w:pPr>
                  <w:r w:rsidRPr="00830DB2">
                    <w:rPr>
                      <w:rFonts w:hint="eastAsia"/>
                    </w:rPr>
                    <w:t>油漆底漆、油漆面漆、油漆光面漆、稀释剂</w:t>
                  </w:r>
                </w:p>
              </w:tc>
              <w:tc>
                <w:tcPr>
                  <w:tcW w:w="823" w:type="dxa"/>
                  <w:vAlign w:val="center"/>
                </w:tcPr>
                <w:p w14:paraId="48CC9D59" w14:textId="77777777" w:rsidR="00AC0B7A" w:rsidRPr="00830DB2" w:rsidRDefault="00000000">
                  <w:pPr>
                    <w:adjustRightInd w:val="0"/>
                    <w:snapToGrid w:val="0"/>
                  </w:pPr>
                  <w:r w:rsidRPr="00830DB2">
                    <w:rPr>
                      <w:rFonts w:hint="eastAsia"/>
                    </w:rPr>
                    <w:t>有机化合物、二甲苯</w:t>
                  </w:r>
                </w:p>
              </w:tc>
              <w:tc>
                <w:tcPr>
                  <w:tcW w:w="879" w:type="dxa"/>
                  <w:vAlign w:val="center"/>
                </w:tcPr>
                <w:p w14:paraId="6CBD3965" w14:textId="77777777" w:rsidR="00AC0B7A" w:rsidRPr="00830DB2" w:rsidRDefault="00000000">
                  <w:pPr>
                    <w:adjustRightInd w:val="0"/>
                    <w:snapToGrid w:val="0"/>
                  </w:pPr>
                  <w:r w:rsidRPr="00830DB2">
                    <w:rPr>
                      <w:rFonts w:hint="eastAsia"/>
                    </w:rPr>
                    <w:t>火灾、爆炸</w:t>
                  </w:r>
                </w:p>
              </w:tc>
              <w:tc>
                <w:tcPr>
                  <w:tcW w:w="2011" w:type="dxa"/>
                  <w:vAlign w:val="center"/>
                </w:tcPr>
                <w:p w14:paraId="324FBE45" w14:textId="77777777" w:rsidR="00AC0B7A" w:rsidRPr="00830DB2" w:rsidRDefault="00000000">
                  <w:pPr>
                    <w:adjustRightInd w:val="0"/>
                    <w:snapToGrid w:val="0"/>
                  </w:pPr>
                  <w:r w:rsidRPr="00830DB2">
                    <w:rPr>
                      <w:rFonts w:hint="eastAsia"/>
                    </w:rPr>
                    <w:t>喷漆房内漆雾和有机溶剂挥发气体浓度较高，遇明火或静电发生火灾爆炸；废漆渣泄漏可污染土壤和水体</w:t>
                  </w:r>
                </w:p>
              </w:tc>
              <w:tc>
                <w:tcPr>
                  <w:tcW w:w="871" w:type="dxa"/>
                  <w:vAlign w:val="center"/>
                </w:tcPr>
                <w:p w14:paraId="38432A2B" w14:textId="77777777" w:rsidR="00AC0B7A" w:rsidRPr="00830DB2" w:rsidRDefault="00000000">
                  <w:pPr>
                    <w:adjustRightInd w:val="0"/>
                    <w:snapToGrid w:val="0"/>
                  </w:pPr>
                  <w:r w:rsidRPr="00830DB2">
                    <w:rPr>
                      <w:rFonts w:hint="eastAsia"/>
                    </w:rPr>
                    <w:t>VOCs</w:t>
                  </w:r>
                  <w:r w:rsidRPr="00830DB2">
                    <w:rPr>
                      <w:rFonts w:hint="eastAsia"/>
                    </w:rPr>
                    <w:t>、漆雾、废漆渣</w:t>
                  </w:r>
                </w:p>
              </w:tc>
              <w:tc>
                <w:tcPr>
                  <w:tcW w:w="1840" w:type="dxa"/>
                  <w:vAlign w:val="center"/>
                </w:tcPr>
                <w:p w14:paraId="03B589F1" w14:textId="77777777" w:rsidR="00AC0B7A" w:rsidRPr="00830DB2" w:rsidRDefault="00000000">
                  <w:pPr>
                    <w:adjustRightInd w:val="0"/>
                    <w:snapToGrid w:val="0"/>
                  </w:pPr>
                  <w:r w:rsidRPr="00830DB2">
                    <w:rPr>
                      <w:rFonts w:hint="eastAsia"/>
                    </w:rPr>
                    <w:t>主要可能影响喷漆房附近的员工，对环境空气、土壤有一定影响</w:t>
                  </w:r>
                </w:p>
              </w:tc>
            </w:tr>
          </w:tbl>
          <w:p w14:paraId="62ED4BA9" w14:textId="77777777" w:rsidR="00AC0B7A" w:rsidRPr="00830DB2" w:rsidRDefault="00000000">
            <w:pPr>
              <w:adjustRightInd w:val="0"/>
              <w:snapToGrid w:val="0"/>
              <w:spacing w:line="360" w:lineRule="auto"/>
              <w:ind w:firstLineChars="200" w:firstLine="480"/>
              <w:rPr>
                <w:sz w:val="24"/>
              </w:rPr>
            </w:pPr>
            <w:r w:rsidRPr="00830DB2">
              <w:rPr>
                <w:sz w:val="24"/>
              </w:rPr>
              <w:t>（</w:t>
            </w:r>
            <w:r w:rsidRPr="00830DB2">
              <w:rPr>
                <w:rFonts w:hint="eastAsia"/>
                <w:sz w:val="24"/>
              </w:rPr>
              <w:t>3</w:t>
            </w:r>
            <w:r w:rsidRPr="00830DB2">
              <w:rPr>
                <w:sz w:val="24"/>
              </w:rPr>
              <w:t>）环境风险分析</w:t>
            </w:r>
          </w:p>
          <w:p w14:paraId="447C756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）大气环境风险分析</w:t>
            </w:r>
          </w:p>
          <w:p w14:paraId="75AFBBB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对于正常生产产生的废气，在工程设计及本次环评中已提出了合理可行的治理措施，能够确保达标排放。本工程危险物质发生泄漏后会遇明火易发生火灾、爆炸后，会产生一定量的燃烧产物烟尘和一氧化碳有毒有害气体，对大气环境造成影响。</w:t>
            </w:r>
          </w:p>
          <w:p w14:paraId="71C04AA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）地表水环境风险分析</w:t>
            </w:r>
          </w:p>
          <w:p w14:paraId="78FC7195"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废水的事故排放条件下对周围水环境质量影响会增加。为保护环境及周围敏感点，建设单位必须保证废水处理设施的正常运转，保证污染物的有效去除，一旦出现故障，应立即检修，禁止事故状态下排放废水。</w:t>
            </w:r>
          </w:p>
          <w:p w14:paraId="079E52A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通过采取上述水环境风险防范措施，可有效保证事故废水不外排，切断了泄漏物料向地表水体转移的途径，从而避免了地表水环境风险。</w:t>
            </w:r>
          </w:p>
          <w:p w14:paraId="5FD564F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因此评价要求企业应编制应急预案，并按照应急预案相关内容对燃爆事故后或者泄漏后的大气、地表水等采取有效应急措施，使其对环境空气的危险性将至最低。</w:t>
            </w:r>
          </w:p>
          <w:p w14:paraId="188F86E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3</w:t>
            </w:r>
            <w:r w:rsidRPr="00830DB2">
              <w:rPr>
                <w:rFonts w:hint="eastAsia"/>
                <w:sz w:val="24"/>
              </w:rPr>
              <w:t>）地下水、土壤环境风险分析</w:t>
            </w:r>
          </w:p>
          <w:p w14:paraId="55378C6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本环评要求加强全厂防渗工作，防渗设计应按照《环境影响评价技术导则地</w:t>
            </w:r>
            <w:r w:rsidRPr="00830DB2">
              <w:rPr>
                <w:rFonts w:hint="eastAsia"/>
                <w:sz w:val="24"/>
              </w:rPr>
              <w:lastRenderedPageBreak/>
              <w:t>下水环境》（</w:t>
            </w:r>
            <w:r w:rsidRPr="00830DB2">
              <w:rPr>
                <w:rFonts w:hint="eastAsia"/>
                <w:sz w:val="24"/>
              </w:rPr>
              <w:t>HJ610-2016</w:t>
            </w:r>
            <w:r w:rsidRPr="00830DB2">
              <w:rPr>
                <w:rFonts w:hint="eastAsia"/>
                <w:sz w:val="24"/>
              </w:rPr>
              <w:t>）中有关规定实施。在严格执行环评提出的风险防范措施和制定有效的突发环境事件现场应急措施前提下，本工程基本不会对地下水和土壤环境产生环境风险。</w:t>
            </w:r>
          </w:p>
          <w:p w14:paraId="4F1263F9" w14:textId="77777777" w:rsidR="00AC0B7A" w:rsidRPr="00830DB2" w:rsidRDefault="00000000">
            <w:pPr>
              <w:adjustRightInd w:val="0"/>
              <w:snapToGrid w:val="0"/>
              <w:spacing w:line="360" w:lineRule="auto"/>
              <w:ind w:firstLineChars="200" w:firstLine="480"/>
              <w:rPr>
                <w:sz w:val="24"/>
              </w:rPr>
            </w:pPr>
            <w:r w:rsidRPr="00830DB2">
              <w:rPr>
                <w:sz w:val="24"/>
              </w:rPr>
              <w:t>（</w:t>
            </w:r>
            <w:r w:rsidRPr="00830DB2">
              <w:rPr>
                <w:rFonts w:hint="eastAsia"/>
                <w:sz w:val="24"/>
              </w:rPr>
              <w:t>4</w:t>
            </w:r>
            <w:r w:rsidRPr="00830DB2">
              <w:rPr>
                <w:sz w:val="24"/>
              </w:rPr>
              <w:t>）环境风险防范措施</w:t>
            </w:r>
          </w:p>
          <w:p w14:paraId="0F921A6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）原材料运输、贮存过程中加强防火，杜绝任何火苗在厂区发生。</w:t>
            </w:r>
          </w:p>
          <w:p w14:paraId="730BBE2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要求企业强化风险意识、加强安全管理，进行广泛系统的培训，使所有操作人员熟悉自己的岗位，树立严谨规范的操作作风，并且在任何紧急状况下都能随时对工艺装置进行控制，并及时、独立、正确地实施相关应急措施。</w:t>
            </w:r>
          </w:p>
          <w:p w14:paraId="248BBF9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3</w:t>
            </w:r>
            <w:r w:rsidRPr="00830DB2">
              <w:rPr>
                <w:rFonts w:hint="eastAsia"/>
                <w:sz w:val="24"/>
              </w:rPr>
              <w:t>）漆料、脱脂剂等化学品的贮存过程中须按照《仓库防火安全管理规则》等规定做到安全贮存。环评建议建设单位对化学品仓库地面设置边沟和集液池，防渗抗氧化性地面，保持干燥且避光、避热；分类堆存，不同物料之间分开一定的距离；仓库配备足够的与化学品性质相适应的消防器材，并由专人维护和保养；仓库周围及内部应设有安全标语，如严禁烟火等；化学品一旦发生泄漏，迅速撤离泄漏污染区人员至安全区，并进行隔离。用砂土或其它惰性材料吸收。</w:t>
            </w:r>
          </w:p>
          <w:p w14:paraId="20426F8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4</w:t>
            </w:r>
            <w:r w:rsidRPr="00830DB2">
              <w:rPr>
                <w:rFonts w:hint="eastAsia"/>
                <w:sz w:val="24"/>
              </w:rPr>
              <w:t>）评价要求建设单位应按照《工业建筑防腐蚀设计标准》</w:t>
            </w:r>
            <w:r w:rsidRPr="00830DB2">
              <w:rPr>
                <w:rFonts w:hint="eastAsia"/>
                <w:sz w:val="24"/>
              </w:rPr>
              <w:t>(GB/T50046-2018)</w:t>
            </w:r>
            <w:r w:rsidRPr="00830DB2">
              <w:rPr>
                <w:rFonts w:hint="eastAsia"/>
                <w:sz w:val="24"/>
              </w:rPr>
              <w:t>中防渗要求，对化粪池等废水收集设施采取防渗措施，规范设置废水收集设施，并在收集设施附近设置醒目标识牌，容积需满足储存要求，加强环境管理，及时回用，减少储存时间。最大程度降低环境风险的可能性。</w:t>
            </w:r>
          </w:p>
          <w:p w14:paraId="2FBC8BA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5</w:t>
            </w:r>
            <w:r w:rsidRPr="00830DB2">
              <w:rPr>
                <w:rFonts w:hint="eastAsia"/>
                <w:sz w:val="24"/>
              </w:rPr>
              <w:t>）企业定期对废气收集、处理设施进行维护、修理，使其处于正常运转状态，杜绝事故性排放；一旦发现废气收集、处理设施出现故障，须立即停止生产，待故障排除完毕、治理设施正常运行后方可恢复生产。</w:t>
            </w:r>
          </w:p>
          <w:p w14:paraId="6F46F6D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6</w:t>
            </w:r>
            <w:r w:rsidRPr="00830DB2">
              <w:rPr>
                <w:rFonts w:hint="eastAsia"/>
                <w:sz w:val="24"/>
              </w:rPr>
              <w:t>）电气和仪表专业设计按照《爆炸和火灾危险环境电力装置设计规范》执行，将能产生电火花的设备放在远离现场的配电室内，并采用密闭电器。</w:t>
            </w:r>
          </w:p>
          <w:p w14:paraId="10794AA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7</w:t>
            </w:r>
            <w:r w:rsidRPr="00830DB2">
              <w:rPr>
                <w:rFonts w:hint="eastAsia"/>
                <w:sz w:val="24"/>
              </w:rPr>
              <w:t>）在车间和生产岗位配备必要的消防器材及消防工具，如干粉灭火器等，对这些器材应配备专人保管，定期检查，以备事故时急用。</w:t>
            </w:r>
          </w:p>
          <w:p w14:paraId="18320F3C" w14:textId="77777777" w:rsidR="00AC0B7A" w:rsidRPr="00830DB2" w:rsidRDefault="00000000">
            <w:pPr>
              <w:adjustRightInd w:val="0"/>
              <w:snapToGrid w:val="0"/>
              <w:spacing w:line="360" w:lineRule="auto"/>
              <w:ind w:firstLineChars="200" w:firstLine="480"/>
              <w:rPr>
                <w:sz w:val="24"/>
              </w:rPr>
            </w:pPr>
            <w:r w:rsidRPr="00830DB2">
              <w:rPr>
                <w:rFonts w:hint="eastAsia"/>
                <w:sz w:val="24"/>
              </w:rPr>
              <w:t>8</w:t>
            </w:r>
            <w:r w:rsidRPr="00830DB2">
              <w:rPr>
                <w:rFonts w:hint="eastAsia"/>
                <w:sz w:val="24"/>
              </w:rPr>
              <w:t>）污水站废水事故排放防范及应急处置措施</w:t>
            </w:r>
          </w:p>
          <w:p w14:paraId="537F427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本项目表面前处理脱脂剂、酸洗剂中所用原料含有硫酸、氢氧化钠，若槽液泄漏直接进入地表水体，对水环境影响很大。当发生槽液泄漏时，应迅速围堵、收集，防止物料泄漏经雨水管网直接或间接进入地表水体，引起地表水污染；同</w:t>
            </w:r>
            <w:r w:rsidRPr="00830DB2">
              <w:rPr>
                <w:rFonts w:hint="eastAsia"/>
                <w:sz w:val="24"/>
              </w:rPr>
              <w:lastRenderedPageBreak/>
              <w:t>时污水站运行设备故障，表面前处理生产废水未经处理或处理不达标造成废水事故排放。</w:t>
            </w:r>
          </w:p>
          <w:p w14:paraId="5425CEF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为防范废水事故排放，做好以下防范措施：当班员工经常对排水管道进行检查和维修，保持畅通、完好；加强企业环保安全管理和教育，制定防止事故发生的各种规章制度，并严格执行，使环保安全工作作到经常化和制度化。</w:t>
            </w:r>
          </w:p>
          <w:p w14:paraId="498267C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9</w:t>
            </w:r>
            <w:r w:rsidRPr="00830DB2">
              <w:rPr>
                <w:rFonts w:hint="eastAsia"/>
                <w:sz w:val="24"/>
              </w:rPr>
              <w:t>）事故池设置</w:t>
            </w:r>
          </w:p>
          <w:p w14:paraId="2AD3E2AF"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参照中国石化《水体污染防控紧急措施设计导则》中相关要求，应设置能够储存事故排水的储存设施，储存设施包括事故池、事故罐、防火堤内或围堰内区域等。</w:t>
            </w:r>
          </w:p>
          <w:p w14:paraId="1DAC1F8E" w14:textId="77777777" w:rsidR="00AC0B7A" w:rsidRPr="00830DB2" w:rsidRDefault="00000000">
            <w:pPr>
              <w:adjustRightInd w:val="0"/>
              <w:snapToGrid w:val="0"/>
              <w:spacing w:line="360" w:lineRule="auto"/>
              <w:ind w:firstLineChars="200" w:firstLine="480"/>
              <w:rPr>
                <w:sz w:val="24"/>
              </w:rPr>
            </w:pPr>
            <w:r w:rsidRPr="00830DB2">
              <w:rPr>
                <w:rFonts w:hint="eastAsia"/>
                <w:sz w:val="24"/>
              </w:rPr>
              <w:t>事故储存设施总有效容积按下式计算：</w:t>
            </w:r>
          </w:p>
          <w:p w14:paraId="6F43451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公司内需收容的事故排水量计算公式如下：</w:t>
            </w:r>
          </w:p>
          <w:p w14:paraId="02BEF155" w14:textId="77777777" w:rsidR="00AC0B7A" w:rsidRPr="00830DB2" w:rsidRDefault="00000000">
            <w:pPr>
              <w:adjustRightInd w:val="0"/>
              <w:snapToGrid w:val="0"/>
              <w:spacing w:line="360" w:lineRule="auto"/>
              <w:jc w:val="center"/>
              <w:rPr>
                <w:sz w:val="24"/>
              </w:rPr>
            </w:pPr>
            <w:r w:rsidRPr="00830DB2">
              <w:rPr>
                <w:rFonts w:hint="eastAsia"/>
                <w:sz w:val="24"/>
              </w:rPr>
              <w:t>V</w:t>
            </w:r>
            <w:r w:rsidRPr="00830DB2">
              <w:rPr>
                <w:rFonts w:hint="eastAsia"/>
                <w:sz w:val="24"/>
                <w:vertAlign w:val="subscript"/>
              </w:rPr>
              <w:t>总</w:t>
            </w:r>
            <w:r w:rsidRPr="00830DB2">
              <w:rPr>
                <w:rFonts w:hint="eastAsia"/>
                <w:sz w:val="24"/>
              </w:rPr>
              <w:t>=</w:t>
            </w:r>
            <w:r w:rsidRPr="00830DB2">
              <w:rPr>
                <w:rFonts w:hint="eastAsia"/>
                <w:sz w:val="24"/>
              </w:rPr>
              <w:t>（</w:t>
            </w:r>
            <w:r w:rsidRPr="00830DB2">
              <w:rPr>
                <w:rFonts w:hint="eastAsia"/>
                <w:sz w:val="24"/>
              </w:rPr>
              <w:t>V</w:t>
            </w:r>
            <w:r w:rsidRPr="00830DB2">
              <w:rPr>
                <w:rFonts w:hint="eastAsia"/>
                <w:sz w:val="24"/>
                <w:vertAlign w:val="subscript"/>
              </w:rPr>
              <w:t>1</w:t>
            </w:r>
            <w:r w:rsidRPr="00830DB2">
              <w:rPr>
                <w:rFonts w:hint="eastAsia"/>
                <w:sz w:val="24"/>
              </w:rPr>
              <w:t>+V</w:t>
            </w:r>
            <w:r w:rsidRPr="00830DB2">
              <w:rPr>
                <w:rFonts w:hint="eastAsia"/>
                <w:sz w:val="24"/>
                <w:vertAlign w:val="subscript"/>
              </w:rPr>
              <w:t>2</w:t>
            </w:r>
            <w:r w:rsidRPr="00830DB2">
              <w:rPr>
                <w:rFonts w:hint="eastAsia"/>
                <w:sz w:val="24"/>
              </w:rPr>
              <w:t>-V</w:t>
            </w:r>
            <w:r w:rsidRPr="00830DB2">
              <w:rPr>
                <w:rFonts w:hint="eastAsia"/>
                <w:sz w:val="24"/>
                <w:vertAlign w:val="subscript"/>
              </w:rPr>
              <w:t>3</w:t>
            </w:r>
            <w:r w:rsidRPr="00830DB2">
              <w:rPr>
                <w:rFonts w:hint="eastAsia"/>
                <w:sz w:val="24"/>
              </w:rPr>
              <w:t>）</w:t>
            </w:r>
            <w:r w:rsidRPr="00830DB2">
              <w:rPr>
                <w:rFonts w:hint="eastAsia"/>
                <w:sz w:val="24"/>
                <w:vertAlign w:val="subscript"/>
              </w:rPr>
              <w:t>max</w:t>
            </w:r>
            <w:r w:rsidRPr="00830DB2">
              <w:rPr>
                <w:rFonts w:hint="eastAsia"/>
                <w:sz w:val="24"/>
              </w:rPr>
              <w:t>+V</w:t>
            </w:r>
            <w:r w:rsidRPr="00830DB2">
              <w:rPr>
                <w:rFonts w:hint="eastAsia"/>
                <w:sz w:val="24"/>
                <w:vertAlign w:val="subscript"/>
              </w:rPr>
              <w:t>4</w:t>
            </w:r>
            <w:r w:rsidRPr="00830DB2">
              <w:rPr>
                <w:rFonts w:hint="eastAsia"/>
                <w:sz w:val="24"/>
              </w:rPr>
              <w:t>+V</w:t>
            </w:r>
            <w:r w:rsidRPr="00830DB2">
              <w:rPr>
                <w:rFonts w:hint="eastAsia"/>
                <w:sz w:val="24"/>
                <w:vertAlign w:val="subscript"/>
              </w:rPr>
              <w:t>5</w:t>
            </w:r>
          </w:p>
          <w:p w14:paraId="723CF92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式中：注：（</w:t>
            </w:r>
            <w:r w:rsidRPr="00830DB2">
              <w:rPr>
                <w:rFonts w:hint="eastAsia"/>
                <w:sz w:val="24"/>
              </w:rPr>
              <w:t>V</w:t>
            </w:r>
            <w:r w:rsidRPr="00830DB2">
              <w:rPr>
                <w:rFonts w:hint="eastAsia"/>
                <w:sz w:val="24"/>
                <w:vertAlign w:val="subscript"/>
              </w:rPr>
              <w:t>1</w:t>
            </w:r>
            <w:r w:rsidRPr="00830DB2">
              <w:rPr>
                <w:rFonts w:hint="eastAsia"/>
                <w:sz w:val="24"/>
              </w:rPr>
              <w:t>+V</w:t>
            </w:r>
            <w:r w:rsidRPr="00830DB2">
              <w:rPr>
                <w:rFonts w:hint="eastAsia"/>
                <w:sz w:val="24"/>
                <w:vertAlign w:val="subscript"/>
              </w:rPr>
              <w:t>2</w:t>
            </w:r>
            <w:r w:rsidRPr="00830DB2">
              <w:rPr>
                <w:rFonts w:hint="eastAsia"/>
                <w:sz w:val="24"/>
              </w:rPr>
              <w:t>-V</w:t>
            </w:r>
            <w:r w:rsidRPr="00830DB2">
              <w:rPr>
                <w:rFonts w:hint="eastAsia"/>
                <w:sz w:val="24"/>
                <w:vertAlign w:val="subscript"/>
              </w:rPr>
              <w:t>3</w:t>
            </w:r>
            <w:r w:rsidRPr="00830DB2">
              <w:rPr>
                <w:rFonts w:hint="eastAsia"/>
                <w:sz w:val="24"/>
              </w:rPr>
              <w:t>）</w:t>
            </w:r>
            <w:r w:rsidRPr="00830DB2">
              <w:rPr>
                <w:rFonts w:hint="eastAsia"/>
                <w:sz w:val="24"/>
                <w:vertAlign w:val="subscript"/>
              </w:rPr>
              <w:t>max</w:t>
            </w:r>
            <w:r w:rsidRPr="00830DB2">
              <w:rPr>
                <w:rFonts w:hint="eastAsia"/>
                <w:sz w:val="24"/>
              </w:rPr>
              <w:t>是指对收集系统范围内不同罐组或装置分别计算</w:t>
            </w:r>
            <w:r w:rsidRPr="00830DB2">
              <w:rPr>
                <w:rFonts w:hint="eastAsia"/>
                <w:sz w:val="24"/>
              </w:rPr>
              <w:t>V</w:t>
            </w:r>
            <w:r w:rsidRPr="00830DB2">
              <w:rPr>
                <w:rFonts w:hint="eastAsia"/>
                <w:sz w:val="24"/>
                <w:vertAlign w:val="subscript"/>
              </w:rPr>
              <w:t>1</w:t>
            </w:r>
            <w:r w:rsidRPr="00830DB2">
              <w:rPr>
                <w:rFonts w:hint="eastAsia"/>
                <w:sz w:val="24"/>
              </w:rPr>
              <w:t>+V</w:t>
            </w:r>
            <w:r w:rsidRPr="00830DB2">
              <w:rPr>
                <w:rFonts w:hint="eastAsia"/>
                <w:sz w:val="24"/>
                <w:vertAlign w:val="subscript"/>
              </w:rPr>
              <w:t>2</w:t>
            </w:r>
            <w:r w:rsidRPr="00830DB2">
              <w:rPr>
                <w:rFonts w:hint="eastAsia"/>
                <w:sz w:val="24"/>
              </w:rPr>
              <w:t>-V</w:t>
            </w:r>
            <w:r w:rsidRPr="00830DB2">
              <w:rPr>
                <w:rFonts w:hint="eastAsia"/>
                <w:sz w:val="24"/>
                <w:vertAlign w:val="subscript"/>
              </w:rPr>
              <w:t>3</w:t>
            </w:r>
            <w:r w:rsidRPr="00830DB2">
              <w:rPr>
                <w:rFonts w:hint="eastAsia"/>
                <w:sz w:val="24"/>
              </w:rPr>
              <w:t>，取其中最大值。</w:t>
            </w:r>
          </w:p>
          <w:p w14:paraId="282F64FA"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1</w:t>
            </w:r>
            <w:r w:rsidRPr="00830DB2">
              <w:rPr>
                <w:rFonts w:hint="eastAsia"/>
                <w:sz w:val="24"/>
              </w:rPr>
              <w:t>：收集系统范围内发生事故的一个罐组或一套装置的物料量。注：储存相同物料的罐组按一个最大储罐计，装置物料量按存留最大物料量的一台反应器或中间储罐计；本项目</w:t>
            </w:r>
            <w:r w:rsidRPr="00830DB2">
              <w:rPr>
                <w:rFonts w:hint="eastAsia"/>
                <w:sz w:val="24"/>
              </w:rPr>
              <w:t>V</w:t>
            </w:r>
            <w:r w:rsidRPr="00830DB2">
              <w:rPr>
                <w:rFonts w:hint="eastAsia"/>
                <w:sz w:val="24"/>
                <w:vertAlign w:val="subscript"/>
              </w:rPr>
              <w:t>1</w:t>
            </w:r>
            <w:r w:rsidRPr="00830DB2">
              <w:rPr>
                <w:rFonts w:hint="eastAsia"/>
                <w:sz w:val="24"/>
              </w:rPr>
              <w:t>=0.25m</w:t>
            </w:r>
            <w:r w:rsidRPr="00830DB2">
              <w:rPr>
                <w:rFonts w:hint="eastAsia"/>
                <w:sz w:val="24"/>
                <w:vertAlign w:val="superscript"/>
              </w:rPr>
              <w:t>3</w:t>
            </w:r>
            <w:r w:rsidRPr="00830DB2">
              <w:rPr>
                <w:rFonts w:hint="eastAsia"/>
                <w:sz w:val="24"/>
              </w:rPr>
              <w:t>，即单个油漆桶的泄漏量。</w:t>
            </w:r>
          </w:p>
          <w:p w14:paraId="3D419586"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2</w:t>
            </w:r>
            <w:r w:rsidRPr="00830DB2">
              <w:rPr>
                <w:rFonts w:hint="eastAsia"/>
                <w:sz w:val="24"/>
              </w:rPr>
              <w:t>：发生事故的储罐或装置的消防水量，</w:t>
            </w:r>
            <w:r w:rsidRPr="00830DB2">
              <w:rPr>
                <w:rFonts w:hint="eastAsia"/>
                <w:sz w:val="24"/>
              </w:rPr>
              <w:t>m</w:t>
            </w:r>
            <w:r w:rsidRPr="00830DB2">
              <w:rPr>
                <w:rFonts w:hint="eastAsia"/>
                <w:sz w:val="24"/>
                <w:vertAlign w:val="superscript"/>
              </w:rPr>
              <w:t>3</w:t>
            </w:r>
            <w:r w:rsidRPr="00830DB2">
              <w:rPr>
                <w:rFonts w:hint="eastAsia"/>
                <w:sz w:val="24"/>
              </w:rPr>
              <w:t>；根据《建筑设计防火规范》（</w:t>
            </w:r>
            <w:r w:rsidRPr="00830DB2">
              <w:rPr>
                <w:rFonts w:hint="eastAsia"/>
                <w:sz w:val="24"/>
              </w:rPr>
              <w:t>GB50016-2014</w:t>
            </w:r>
            <w:r w:rsidRPr="00830DB2">
              <w:rPr>
                <w:rFonts w:hint="eastAsia"/>
                <w:sz w:val="24"/>
              </w:rPr>
              <w:t>）和《消防给水及消火栓系统技术规范》（</w:t>
            </w:r>
            <w:r w:rsidRPr="00830DB2">
              <w:rPr>
                <w:rFonts w:hint="eastAsia"/>
                <w:sz w:val="24"/>
              </w:rPr>
              <w:t>GB50974-2014</w:t>
            </w:r>
            <w:r w:rsidRPr="00830DB2">
              <w:rPr>
                <w:rFonts w:hint="eastAsia"/>
                <w:sz w:val="24"/>
              </w:rPr>
              <w:t>）可知，本项目厂区室外消火栓设计流量取值</w:t>
            </w:r>
            <w:r w:rsidRPr="00830DB2">
              <w:rPr>
                <w:rFonts w:hint="eastAsia"/>
                <w:sz w:val="24"/>
              </w:rPr>
              <w:t>15L/s</w:t>
            </w:r>
            <w:r w:rsidRPr="00830DB2">
              <w:rPr>
                <w:rFonts w:hint="eastAsia"/>
                <w:sz w:val="24"/>
              </w:rPr>
              <w:t>，火灾延续时间取</w:t>
            </w:r>
            <w:r w:rsidRPr="00830DB2">
              <w:rPr>
                <w:rFonts w:hint="eastAsia"/>
                <w:sz w:val="24"/>
              </w:rPr>
              <w:t>1h</w:t>
            </w:r>
            <w:r w:rsidRPr="00830DB2">
              <w:rPr>
                <w:rFonts w:hint="eastAsia"/>
                <w:sz w:val="24"/>
              </w:rPr>
              <w:t>。则厂区一次消防用水总量约为</w:t>
            </w:r>
            <w:r w:rsidRPr="00830DB2">
              <w:rPr>
                <w:rFonts w:hint="eastAsia"/>
                <w:sz w:val="24"/>
              </w:rPr>
              <w:t>54m</w:t>
            </w:r>
            <w:r w:rsidRPr="00830DB2">
              <w:rPr>
                <w:rFonts w:hint="eastAsia"/>
                <w:sz w:val="24"/>
                <w:vertAlign w:val="superscript"/>
              </w:rPr>
              <w:t>3</w:t>
            </w:r>
            <w:r w:rsidRPr="00830DB2">
              <w:rPr>
                <w:rFonts w:hint="eastAsia"/>
                <w:sz w:val="24"/>
              </w:rPr>
              <w:t>，计算得出</w:t>
            </w:r>
            <w:r w:rsidRPr="00830DB2">
              <w:rPr>
                <w:rFonts w:hint="eastAsia"/>
                <w:sz w:val="24"/>
              </w:rPr>
              <w:t>V</w:t>
            </w:r>
            <w:r w:rsidRPr="00830DB2">
              <w:rPr>
                <w:rFonts w:hint="eastAsia"/>
                <w:sz w:val="24"/>
                <w:vertAlign w:val="subscript"/>
              </w:rPr>
              <w:t>2</w:t>
            </w:r>
            <w:r w:rsidRPr="00830DB2">
              <w:rPr>
                <w:rFonts w:hint="eastAsia"/>
                <w:sz w:val="24"/>
              </w:rPr>
              <w:t>=54m</w:t>
            </w:r>
            <w:r w:rsidRPr="00830DB2">
              <w:rPr>
                <w:rFonts w:hint="eastAsia"/>
                <w:sz w:val="24"/>
                <w:vertAlign w:val="superscript"/>
              </w:rPr>
              <w:t>3</w:t>
            </w:r>
            <w:r w:rsidRPr="00830DB2">
              <w:rPr>
                <w:rFonts w:hint="eastAsia"/>
                <w:sz w:val="24"/>
              </w:rPr>
              <w:t>。</w:t>
            </w:r>
          </w:p>
          <w:p w14:paraId="18121331"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3</w:t>
            </w:r>
            <w:r w:rsidRPr="00830DB2">
              <w:rPr>
                <w:rFonts w:hint="eastAsia"/>
                <w:sz w:val="24"/>
              </w:rPr>
              <w:t>：发生事故时可以转输到其他储存或处理设施的物料量，</w:t>
            </w:r>
            <w:r w:rsidRPr="00830DB2">
              <w:rPr>
                <w:rFonts w:hint="eastAsia"/>
                <w:sz w:val="24"/>
              </w:rPr>
              <w:t>m</w:t>
            </w:r>
            <w:r w:rsidRPr="00830DB2">
              <w:rPr>
                <w:rFonts w:hint="eastAsia"/>
                <w:sz w:val="24"/>
                <w:vertAlign w:val="superscript"/>
              </w:rPr>
              <w:t>3</w:t>
            </w:r>
            <w:r w:rsidRPr="00830DB2">
              <w:rPr>
                <w:rFonts w:hint="eastAsia"/>
                <w:sz w:val="24"/>
              </w:rPr>
              <w:t>；</w:t>
            </w:r>
            <w:r w:rsidRPr="00830DB2">
              <w:rPr>
                <w:rFonts w:hint="eastAsia"/>
                <w:sz w:val="24"/>
              </w:rPr>
              <w:t>V3=0m</w:t>
            </w:r>
            <w:r w:rsidRPr="00830DB2">
              <w:rPr>
                <w:rFonts w:hint="eastAsia"/>
                <w:sz w:val="24"/>
                <w:vertAlign w:val="superscript"/>
              </w:rPr>
              <w:t>3</w:t>
            </w:r>
            <w:r w:rsidRPr="00830DB2">
              <w:rPr>
                <w:rFonts w:hint="eastAsia"/>
                <w:sz w:val="24"/>
              </w:rPr>
              <w:t>。</w:t>
            </w:r>
          </w:p>
          <w:p w14:paraId="08770CA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4</w:t>
            </w:r>
            <w:r w:rsidRPr="00830DB2">
              <w:rPr>
                <w:rFonts w:hint="eastAsia"/>
                <w:sz w:val="24"/>
              </w:rPr>
              <w:t>：发生事故时仍必须进入该收集系统的生产废水量，</w:t>
            </w:r>
            <w:r w:rsidRPr="00830DB2">
              <w:rPr>
                <w:rFonts w:hint="eastAsia"/>
                <w:sz w:val="24"/>
              </w:rPr>
              <w:t>m</w:t>
            </w:r>
            <w:r w:rsidRPr="00830DB2">
              <w:rPr>
                <w:rFonts w:hint="eastAsia"/>
                <w:sz w:val="24"/>
                <w:vertAlign w:val="superscript"/>
              </w:rPr>
              <w:t>3</w:t>
            </w:r>
            <w:r w:rsidRPr="00830DB2">
              <w:rPr>
                <w:rFonts w:hint="eastAsia"/>
                <w:sz w:val="24"/>
              </w:rPr>
              <w:t>；事故情况下不考虑其他生产废水的产生，</w:t>
            </w:r>
            <w:r w:rsidRPr="00830DB2">
              <w:rPr>
                <w:rFonts w:hint="eastAsia"/>
                <w:sz w:val="24"/>
              </w:rPr>
              <w:t>V4=0m</w:t>
            </w:r>
            <w:r w:rsidRPr="00830DB2">
              <w:rPr>
                <w:rFonts w:hint="eastAsia"/>
                <w:sz w:val="24"/>
                <w:vertAlign w:val="superscript"/>
              </w:rPr>
              <w:t>3</w:t>
            </w:r>
            <w:r w:rsidRPr="00830DB2">
              <w:rPr>
                <w:rFonts w:hint="eastAsia"/>
                <w:sz w:val="24"/>
              </w:rPr>
              <w:t>。</w:t>
            </w:r>
          </w:p>
          <w:p w14:paraId="5A2D31F1"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5</w:t>
            </w:r>
            <w:r w:rsidRPr="00830DB2">
              <w:rPr>
                <w:rFonts w:hint="eastAsia"/>
                <w:sz w:val="24"/>
              </w:rPr>
              <w:t>：发生事故时可能进入该收集系统的降雨量，</w:t>
            </w:r>
            <w:r w:rsidRPr="00830DB2">
              <w:rPr>
                <w:rFonts w:hint="eastAsia"/>
                <w:sz w:val="24"/>
              </w:rPr>
              <w:t>m</w:t>
            </w:r>
            <w:r w:rsidRPr="00830DB2">
              <w:rPr>
                <w:rFonts w:hint="eastAsia"/>
                <w:sz w:val="24"/>
                <w:vertAlign w:val="superscript"/>
              </w:rPr>
              <w:t>3</w:t>
            </w:r>
            <w:r w:rsidRPr="00830DB2">
              <w:rPr>
                <w:rFonts w:hint="eastAsia"/>
                <w:sz w:val="24"/>
              </w:rPr>
              <w:t>；厂内无露天的生产区域，不考虑事故雨水，取</w:t>
            </w:r>
            <w:r w:rsidRPr="00830DB2">
              <w:rPr>
                <w:rFonts w:hint="eastAsia"/>
                <w:sz w:val="24"/>
              </w:rPr>
              <w:t>0</w:t>
            </w:r>
            <w:r w:rsidRPr="00830DB2">
              <w:rPr>
                <w:rFonts w:hint="eastAsia"/>
                <w:sz w:val="24"/>
              </w:rPr>
              <w:t>。</w:t>
            </w:r>
          </w:p>
          <w:p w14:paraId="12E1CB2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V</w:t>
            </w:r>
            <w:r w:rsidRPr="00830DB2">
              <w:rPr>
                <w:rFonts w:hint="eastAsia"/>
                <w:sz w:val="24"/>
                <w:vertAlign w:val="subscript"/>
              </w:rPr>
              <w:t>总</w:t>
            </w:r>
            <w:r w:rsidRPr="00830DB2">
              <w:rPr>
                <w:rFonts w:hint="eastAsia"/>
                <w:sz w:val="24"/>
              </w:rPr>
              <w:t>=</w:t>
            </w:r>
            <w:r w:rsidRPr="00830DB2">
              <w:rPr>
                <w:rFonts w:hint="eastAsia"/>
                <w:sz w:val="24"/>
              </w:rPr>
              <w:t>（</w:t>
            </w:r>
            <w:r w:rsidRPr="00830DB2">
              <w:rPr>
                <w:rFonts w:hint="eastAsia"/>
                <w:sz w:val="24"/>
              </w:rPr>
              <w:t>V</w:t>
            </w:r>
            <w:r w:rsidRPr="00830DB2">
              <w:rPr>
                <w:rFonts w:hint="eastAsia"/>
                <w:sz w:val="24"/>
                <w:vertAlign w:val="subscript"/>
              </w:rPr>
              <w:t>1</w:t>
            </w:r>
            <w:r w:rsidRPr="00830DB2">
              <w:rPr>
                <w:rFonts w:hint="eastAsia"/>
                <w:sz w:val="24"/>
              </w:rPr>
              <w:t>+V</w:t>
            </w:r>
            <w:r w:rsidRPr="00830DB2">
              <w:rPr>
                <w:rFonts w:hint="eastAsia"/>
                <w:sz w:val="24"/>
                <w:vertAlign w:val="subscript"/>
              </w:rPr>
              <w:t>2</w:t>
            </w:r>
            <w:r w:rsidRPr="00830DB2">
              <w:rPr>
                <w:rFonts w:hint="eastAsia"/>
                <w:sz w:val="24"/>
              </w:rPr>
              <w:t>-V</w:t>
            </w:r>
            <w:r w:rsidRPr="00830DB2">
              <w:rPr>
                <w:rFonts w:hint="eastAsia"/>
                <w:sz w:val="24"/>
                <w:vertAlign w:val="subscript"/>
              </w:rPr>
              <w:t>3</w:t>
            </w:r>
            <w:r w:rsidRPr="00830DB2">
              <w:rPr>
                <w:rFonts w:hint="eastAsia"/>
                <w:sz w:val="24"/>
              </w:rPr>
              <w:t>）</w:t>
            </w:r>
            <w:r w:rsidRPr="00830DB2">
              <w:rPr>
                <w:rFonts w:hint="eastAsia"/>
                <w:sz w:val="24"/>
                <w:vertAlign w:val="subscript"/>
              </w:rPr>
              <w:t>max</w:t>
            </w:r>
            <w:r w:rsidRPr="00830DB2">
              <w:rPr>
                <w:rFonts w:hint="eastAsia"/>
                <w:sz w:val="24"/>
              </w:rPr>
              <w:t>+V</w:t>
            </w:r>
            <w:r w:rsidRPr="00830DB2">
              <w:rPr>
                <w:rFonts w:hint="eastAsia"/>
                <w:sz w:val="24"/>
                <w:vertAlign w:val="subscript"/>
              </w:rPr>
              <w:t>4</w:t>
            </w:r>
            <w:r w:rsidRPr="00830DB2">
              <w:rPr>
                <w:rFonts w:hint="eastAsia"/>
                <w:sz w:val="24"/>
              </w:rPr>
              <w:t>+V</w:t>
            </w:r>
            <w:r w:rsidRPr="00830DB2">
              <w:rPr>
                <w:rFonts w:hint="eastAsia"/>
                <w:sz w:val="24"/>
                <w:vertAlign w:val="subscript"/>
              </w:rPr>
              <w:t>5</w:t>
            </w:r>
            <w:r w:rsidRPr="00830DB2">
              <w:rPr>
                <w:rFonts w:hint="eastAsia"/>
                <w:sz w:val="24"/>
              </w:rPr>
              <w:t>=</w:t>
            </w:r>
            <w:r w:rsidRPr="00830DB2">
              <w:rPr>
                <w:rFonts w:hint="eastAsia"/>
                <w:sz w:val="24"/>
              </w:rPr>
              <w:t>（</w:t>
            </w:r>
            <w:r w:rsidRPr="00830DB2">
              <w:rPr>
                <w:rFonts w:hint="eastAsia"/>
                <w:sz w:val="24"/>
              </w:rPr>
              <w:t>0.25+54-0</w:t>
            </w:r>
            <w:r w:rsidRPr="00830DB2">
              <w:rPr>
                <w:rFonts w:hint="eastAsia"/>
                <w:sz w:val="24"/>
              </w:rPr>
              <w:t>）</w:t>
            </w:r>
            <w:r w:rsidRPr="00830DB2">
              <w:rPr>
                <w:rFonts w:hint="eastAsia"/>
                <w:sz w:val="24"/>
              </w:rPr>
              <w:t>+0+0=54.25m</w:t>
            </w:r>
            <w:r w:rsidRPr="00830DB2">
              <w:rPr>
                <w:rFonts w:hint="eastAsia"/>
                <w:sz w:val="24"/>
                <w:vertAlign w:val="superscript"/>
              </w:rPr>
              <w:t>3</w:t>
            </w:r>
            <w:r w:rsidRPr="00830DB2">
              <w:rPr>
                <w:rFonts w:hint="eastAsia"/>
                <w:sz w:val="24"/>
              </w:rPr>
              <w:t>。</w:t>
            </w:r>
          </w:p>
          <w:p w14:paraId="7B3AB65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因此，本项目需设置一座不小于</w:t>
            </w:r>
            <w:r w:rsidRPr="00830DB2">
              <w:rPr>
                <w:rFonts w:hint="eastAsia"/>
                <w:sz w:val="24"/>
              </w:rPr>
              <w:t>54.25m</w:t>
            </w:r>
            <w:r w:rsidRPr="00830DB2">
              <w:rPr>
                <w:rFonts w:hint="eastAsia"/>
                <w:sz w:val="24"/>
                <w:vertAlign w:val="superscript"/>
              </w:rPr>
              <w:t>3</w:t>
            </w:r>
            <w:r w:rsidRPr="00830DB2">
              <w:rPr>
                <w:rFonts w:hint="eastAsia"/>
                <w:sz w:val="24"/>
              </w:rPr>
              <w:t>的事故池，综合考虑在厂区设置一座</w:t>
            </w:r>
            <w:r w:rsidRPr="00830DB2">
              <w:rPr>
                <w:rFonts w:hint="eastAsia"/>
                <w:sz w:val="24"/>
              </w:rPr>
              <w:t>70m</w:t>
            </w:r>
            <w:r w:rsidRPr="00830DB2">
              <w:rPr>
                <w:rFonts w:hint="eastAsia"/>
                <w:sz w:val="24"/>
                <w:vertAlign w:val="superscript"/>
              </w:rPr>
              <w:t>3</w:t>
            </w:r>
            <w:r w:rsidRPr="00830DB2">
              <w:rPr>
                <w:rFonts w:hint="eastAsia"/>
                <w:sz w:val="24"/>
              </w:rPr>
              <w:t>的事故池，可以确保在发生风险事故的情况下，各种污水正常排水系统全</w:t>
            </w:r>
            <w:r w:rsidRPr="00830DB2">
              <w:rPr>
                <w:rFonts w:hint="eastAsia"/>
                <w:sz w:val="24"/>
              </w:rPr>
              <w:lastRenderedPageBreak/>
              <w:t>部切断，综合废水污水、消防水、泄漏物质等全部污水汇入应急事故池内。</w:t>
            </w:r>
          </w:p>
          <w:p w14:paraId="1672CD8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企业配套设置迅速切断事故排水直接外排的设施，并使用泵将废水抽入事故池。事故池应采取安全措施，且事故池在平时不得占用，以保证可以随时容纳可能发生的事故废水。</w:t>
            </w:r>
          </w:p>
          <w:p w14:paraId="4D4463E0" w14:textId="77777777" w:rsidR="00AC0B7A" w:rsidRPr="00830DB2" w:rsidRDefault="00000000">
            <w:pPr>
              <w:adjustRightInd w:val="0"/>
              <w:snapToGrid w:val="0"/>
              <w:spacing w:line="360" w:lineRule="auto"/>
              <w:ind w:firstLineChars="200" w:firstLine="482"/>
              <w:rPr>
                <w:b/>
                <w:bCs/>
                <w:sz w:val="24"/>
              </w:rPr>
            </w:pPr>
            <w:r w:rsidRPr="00830DB2">
              <w:rPr>
                <w:rFonts w:hint="eastAsia"/>
                <w:b/>
                <w:bCs/>
                <w:sz w:val="24"/>
              </w:rPr>
              <w:t>7</w:t>
            </w:r>
            <w:r w:rsidRPr="00830DB2">
              <w:rPr>
                <w:b/>
                <w:bCs/>
                <w:sz w:val="24"/>
              </w:rPr>
              <w:t>、环境管理</w:t>
            </w:r>
          </w:p>
          <w:p w14:paraId="53B8776B" w14:textId="77777777" w:rsidR="00AC0B7A" w:rsidRPr="00830DB2" w:rsidRDefault="00000000">
            <w:pPr>
              <w:adjustRightInd w:val="0"/>
              <w:snapToGrid w:val="0"/>
              <w:spacing w:line="360" w:lineRule="auto"/>
              <w:ind w:firstLineChars="200" w:firstLine="480"/>
              <w:rPr>
                <w:sz w:val="24"/>
              </w:rPr>
            </w:pPr>
            <w:r w:rsidRPr="00830DB2">
              <w:rPr>
                <w:sz w:val="24"/>
              </w:rPr>
              <w:t>建设项目环境保护管理是指工程在</w:t>
            </w:r>
            <w:r w:rsidRPr="00830DB2">
              <w:rPr>
                <w:rFonts w:hint="eastAsia"/>
                <w:sz w:val="24"/>
              </w:rPr>
              <w:t>运营期</w:t>
            </w:r>
            <w:r w:rsidRPr="00830DB2">
              <w:rPr>
                <w:sz w:val="24"/>
              </w:rPr>
              <w:t>执行和遵守国家、省、市有关环境保护法律、法规、政策和标准，接受地方生态环境主管部门的环境监督，调整和制定环境保护规划和目标，把不利影响减免到最低限度，加强项目环境管理，及时调整工程运行方式和环境保护措施，最终达到保护环境的目的，取得更好的综合环境效益。</w:t>
            </w:r>
          </w:p>
          <w:p w14:paraId="66CA250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w:t>
            </w:r>
            <w:r w:rsidRPr="00830DB2">
              <w:rPr>
                <w:sz w:val="24"/>
              </w:rPr>
              <w:t>环境管理机构与人员</w:t>
            </w:r>
          </w:p>
          <w:p w14:paraId="73FC541D" w14:textId="77777777" w:rsidR="00AC0B7A" w:rsidRPr="00830DB2" w:rsidRDefault="00000000">
            <w:pPr>
              <w:adjustRightInd w:val="0"/>
              <w:snapToGrid w:val="0"/>
              <w:spacing w:line="360" w:lineRule="auto"/>
              <w:ind w:firstLineChars="200" w:firstLine="480"/>
              <w:rPr>
                <w:sz w:val="24"/>
              </w:rPr>
            </w:pPr>
            <w:r w:rsidRPr="00830DB2">
              <w:rPr>
                <w:sz w:val="24"/>
              </w:rPr>
              <w:t>运营期环境管理</w:t>
            </w:r>
            <w:r w:rsidRPr="00830DB2">
              <w:rPr>
                <w:rFonts w:hint="eastAsia"/>
                <w:sz w:val="24"/>
              </w:rPr>
              <w:t>主体</w:t>
            </w:r>
            <w:r w:rsidRPr="00830DB2">
              <w:rPr>
                <w:sz w:val="24"/>
              </w:rPr>
              <w:t>为南昌市德群实业有限公司，负责具体的环境管理和监测，环境监测可委托有资质的监测单位进行。</w:t>
            </w:r>
          </w:p>
          <w:p w14:paraId="3233C80F"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w:t>
            </w:r>
            <w:r w:rsidRPr="00830DB2">
              <w:rPr>
                <w:sz w:val="24"/>
              </w:rPr>
              <w:t>环境管理机构职责</w:t>
            </w:r>
          </w:p>
          <w:p w14:paraId="078EB41B" w14:textId="77777777" w:rsidR="00AC0B7A" w:rsidRPr="00830DB2" w:rsidRDefault="00000000">
            <w:pPr>
              <w:adjustRightInd w:val="0"/>
              <w:snapToGrid w:val="0"/>
              <w:spacing w:line="360" w:lineRule="auto"/>
              <w:ind w:firstLineChars="200" w:firstLine="480"/>
              <w:rPr>
                <w:sz w:val="24"/>
              </w:rPr>
            </w:pPr>
            <w:r w:rsidRPr="00830DB2">
              <w:rPr>
                <w:sz w:val="24"/>
              </w:rPr>
              <w:t>环境管理机构负责项目</w:t>
            </w:r>
            <w:r w:rsidRPr="00830DB2">
              <w:rPr>
                <w:rFonts w:hint="eastAsia"/>
                <w:sz w:val="24"/>
              </w:rPr>
              <w:t>运营期</w:t>
            </w:r>
            <w:r w:rsidRPr="00830DB2">
              <w:rPr>
                <w:sz w:val="24"/>
              </w:rPr>
              <w:t>的环境管理与环境监测工作，主要职责：</w:t>
            </w:r>
          </w:p>
          <w:p w14:paraId="08A01C5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w:t>
            </w:r>
            <w:r w:rsidRPr="00830DB2">
              <w:rPr>
                <w:sz w:val="24"/>
              </w:rPr>
              <w:t>编制、提出该项目</w:t>
            </w:r>
            <w:r w:rsidRPr="00830DB2">
              <w:rPr>
                <w:rFonts w:hint="eastAsia"/>
                <w:sz w:val="24"/>
              </w:rPr>
              <w:t>运营期</w:t>
            </w:r>
            <w:r w:rsidRPr="00830DB2">
              <w:rPr>
                <w:sz w:val="24"/>
              </w:rPr>
              <w:t>的短期环境保护计划及长远环境保护规划。</w:t>
            </w:r>
          </w:p>
          <w:p w14:paraId="016B253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w:t>
            </w:r>
            <w:r w:rsidRPr="00830DB2">
              <w:rPr>
                <w:sz w:val="24"/>
              </w:rPr>
              <w:t>贯彻落实国家和地方的环境保护法律、法规、政策和标准，直接接受生态环境主管部门的监督、领导，配合生态环境主管部门作好环保工作。</w:t>
            </w:r>
          </w:p>
          <w:p w14:paraId="067FAE5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3</w:t>
            </w:r>
            <w:r w:rsidRPr="00830DB2">
              <w:rPr>
                <w:rFonts w:hint="eastAsia"/>
                <w:sz w:val="24"/>
              </w:rPr>
              <w:t>）</w:t>
            </w:r>
            <w:r w:rsidRPr="00830DB2">
              <w:rPr>
                <w:sz w:val="24"/>
              </w:rPr>
              <w:t>领导并组织环境监测工作，制定和实施监测方案，定期向主管部门及生态环境主管部门上报。</w:t>
            </w:r>
          </w:p>
          <w:p w14:paraId="6B50D12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4</w:t>
            </w:r>
            <w:r w:rsidRPr="00830DB2">
              <w:rPr>
                <w:rFonts w:hint="eastAsia"/>
                <w:sz w:val="24"/>
              </w:rPr>
              <w:t>）</w:t>
            </w:r>
            <w:r w:rsidRPr="00830DB2">
              <w:rPr>
                <w:sz w:val="24"/>
              </w:rPr>
              <w:t>监督项目各排污口污染物排放情况，按《环境保护图形标志</w:t>
            </w:r>
            <w:r w:rsidRPr="00830DB2">
              <w:rPr>
                <w:sz w:val="24"/>
              </w:rPr>
              <w:t>――</w:t>
            </w:r>
            <w:r w:rsidRPr="00830DB2">
              <w:rPr>
                <w:sz w:val="24"/>
              </w:rPr>
              <w:t>排放口（源）》（</w:t>
            </w:r>
            <w:r w:rsidRPr="00830DB2">
              <w:rPr>
                <w:sz w:val="24"/>
              </w:rPr>
              <w:t>GB15562.1-1995</w:t>
            </w:r>
            <w:r w:rsidRPr="00830DB2">
              <w:rPr>
                <w:sz w:val="24"/>
              </w:rPr>
              <w:t>）的图形，在各气、水、声排污口（源）挂牌标识，做到各排污口（源）的环保标志明显，便于企业管理和公众监督，确保污染物达到国家排放标准。</w:t>
            </w:r>
          </w:p>
          <w:p w14:paraId="16754A7B"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3</w:t>
            </w:r>
            <w:r w:rsidRPr="00830DB2">
              <w:rPr>
                <w:rFonts w:hint="eastAsia"/>
                <w:sz w:val="24"/>
              </w:rPr>
              <w:t>）</w:t>
            </w:r>
            <w:r w:rsidRPr="00830DB2">
              <w:rPr>
                <w:sz w:val="24"/>
              </w:rPr>
              <w:t>项目运营期的环境保护管理</w:t>
            </w:r>
          </w:p>
          <w:p w14:paraId="2CB6FB78"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w:t>
            </w:r>
            <w:r w:rsidRPr="00830DB2">
              <w:rPr>
                <w:sz w:val="24"/>
              </w:rPr>
              <w:t>根据国家环保政策、标准及环境监测要求，制定该项目</w:t>
            </w:r>
            <w:r w:rsidRPr="00830DB2">
              <w:rPr>
                <w:rFonts w:hint="eastAsia"/>
                <w:sz w:val="24"/>
              </w:rPr>
              <w:t>运营期</w:t>
            </w:r>
            <w:r w:rsidRPr="00830DB2">
              <w:rPr>
                <w:sz w:val="24"/>
              </w:rPr>
              <w:t>环保管理规章制度、各种污染物排放控制指标；</w:t>
            </w:r>
          </w:p>
          <w:p w14:paraId="02D9F992"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w:t>
            </w:r>
            <w:r w:rsidRPr="00830DB2">
              <w:rPr>
                <w:sz w:val="24"/>
              </w:rPr>
              <w:t>负责该项目内所有环保设施的日常运行管理，保障各环保设施的正常运行，并对环保设施的改进提出积极的建议；</w:t>
            </w:r>
          </w:p>
          <w:p w14:paraId="7F481ABF" w14:textId="77777777" w:rsidR="00AC0B7A" w:rsidRPr="00830DB2" w:rsidRDefault="00000000">
            <w:pPr>
              <w:adjustRightInd w:val="0"/>
              <w:snapToGrid w:val="0"/>
              <w:spacing w:line="360" w:lineRule="auto"/>
              <w:ind w:firstLineChars="200" w:firstLine="480"/>
              <w:rPr>
                <w:sz w:val="24"/>
              </w:rPr>
            </w:pPr>
            <w:r w:rsidRPr="00830DB2">
              <w:rPr>
                <w:rFonts w:hint="eastAsia"/>
                <w:sz w:val="24"/>
              </w:rPr>
              <w:lastRenderedPageBreak/>
              <w:t>3</w:t>
            </w:r>
            <w:r w:rsidRPr="00830DB2">
              <w:rPr>
                <w:rFonts w:hint="eastAsia"/>
                <w:sz w:val="24"/>
              </w:rPr>
              <w:t>）</w:t>
            </w:r>
            <w:r w:rsidRPr="00830DB2">
              <w:rPr>
                <w:sz w:val="24"/>
              </w:rPr>
              <w:t>负责该项目</w:t>
            </w:r>
            <w:r w:rsidRPr="00830DB2">
              <w:rPr>
                <w:rFonts w:hint="eastAsia"/>
                <w:sz w:val="24"/>
              </w:rPr>
              <w:t>运营期</w:t>
            </w:r>
            <w:r w:rsidRPr="00830DB2">
              <w:rPr>
                <w:sz w:val="24"/>
              </w:rPr>
              <w:t>环境监测工作，及时掌握该项目污染状况，整理监测数据，建立污染源档案；</w:t>
            </w:r>
          </w:p>
          <w:p w14:paraId="0C3700E3" w14:textId="77777777" w:rsidR="00AC0B7A" w:rsidRPr="00830DB2" w:rsidRDefault="00000000">
            <w:pPr>
              <w:adjustRightInd w:val="0"/>
              <w:snapToGrid w:val="0"/>
              <w:spacing w:line="360" w:lineRule="auto"/>
              <w:ind w:firstLineChars="200" w:firstLine="480"/>
              <w:rPr>
                <w:sz w:val="24"/>
              </w:rPr>
            </w:pPr>
            <w:r w:rsidRPr="00830DB2">
              <w:rPr>
                <w:rFonts w:hint="eastAsia"/>
                <w:sz w:val="24"/>
              </w:rPr>
              <w:t>4</w:t>
            </w:r>
            <w:r w:rsidRPr="00830DB2">
              <w:rPr>
                <w:rFonts w:hint="eastAsia"/>
                <w:sz w:val="24"/>
              </w:rPr>
              <w:t>）</w:t>
            </w:r>
            <w:r w:rsidRPr="00830DB2">
              <w:rPr>
                <w:sz w:val="24"/>
              </w:rPr>
              <w:t>负责对本单位职工和周边居民进行环保宣传工作。</w:t>
            </w:r>
          </w:p>
          <w:p w14:paraId="3529B372" w14:textId="77777777" w:rsidR="00AC0B7A" w:rsidRPr="00830DB2" w:rsidRDefault="00000000">
            <w:pPr>
              <w:adjustRightInd w:val="0"/>
              <w:snapToGrid w:val="0"/>
              <w:spacing w:line="360" w:lineRule="auto"/>
              <w:ind w:firstLineChars="200" w:firstLine="482"/>
              <w:rPr>
                <w:b/>
                <w:bCs/>
                <w:sz w:val="24"/>
              </w:rPr>
            </w:pPr>
            <w:bookmarkStart w:id="9" w:name="_Toc320797716"/>
            <w:bookmarkStart w:id="10" w:name="_Toc22915"/>
            <w:bookmarkStart w:id="11" w:name="_Toc130"/>
            <w:bookmarkStart w:id="12" w:name="_Toc337733282"/>
            <w:bookmarkStart w:id="13" w:name="_Toc23293"/>
            <w:bookmarkStart w:id="14" w:name="_Toc6156"/>
            <w:bookmarkStart w:id="15" w:name="_Toc15128"/>
            <w:bookmarkStart w:id="16" w:name="_Toc17979"/>
            <w:bookmarkStart w:id="17" w:name="_Toc655"/>
            <w:bookmarkStart w:id="18" w:name="_Toc396723244"/>
            <w:bookmarkStart w:id="19" w:name="_Toc8444"/>
            <w:bookmarkStart w:id="20" w:name="_Toc24958"/>
            <w:bookmarkStart w:id="21" w:name="_Toc28728"/>
            <w:r w:rsidRPr="00830DB2">
              <w:rPr>
                <w:rFonts w:hint="eastAsia"/>
                <w:b/>
                <w:bCs/>
                <w:sz w:val="24"/>
              </w:rPr>
              <w:t>8</w:t>
            </w:r>
            <w:r w:rsidRPr="00830DB2">
              <w:rPr>
                <w:rFonts w:hint="eastAsia"/>
                <w:b/>
                <w:bCs/>
                <w:sz w:val="24"/>
              </w:rPr>
              <w:t>、</w:t>
            </w:r>
            <w:r w:rsidRPr="00830DB2">
              <w:rPr>
                <w:b/>
                <w:bCs/>
                <w:sz w:val="24"/>
              </w:rPr>
              <w:t>排污口规范化要求</w:t>
            </w:r>
            <w:bookmarkEnd w:id="9"/>
            <w:bookmarkEnd w:id="10"/>
            <w:bookmarkEnd w:id="11"/>
            <w:bookmarkEnd w:id="12"/>
            <w:bookmarkEnd w:id="13"/>
            <w:bookmarkEnd w:id="14"/>
            <w:bookmarkEnd w:id="15"/>
            <w:bookmarkEnd w:id="16"/>
            <w:bookmarkEnd w:id="17"/>
            <w:bookmarkEnd w:id="18"/>
            <w:bookmarkEnd w:id="19"/>
            <w:bookmarkEnd w:id="20"/>
            <w:bookmarkEnd w:id="21"/>
          </w:p>
          <w:p w14:paraId="1BD5F1FC" w14:textId="77777777" w:rsidR="00AC0B7A" w:rsidRPr="00830DB2" w:rsidRDefault="00000000">
            <w:pPr>
              <w:adjustRightInd w:val="0"/>
              <w:snapToGrid w:val="0"/>
              <w:spacing w:line="360" w:lineRule="auto"/>
              <w:ind w:firstLineChars="200" w:firstLine="480"/>
              <w:rPr>
                <w:sz w:val="24"/>
              </w:rPr>
            </w:pPr>
            <w:r w:rsidRPr="00830DB2">
              <w:rPr>
                <w:sz w:val="24"/>
              </w:rPr>
              <w:t>根据国家标准《环境保护图形标志</w:t>
            </w:r>
            <w:r w:rsidRPr="00830DB2">
              <w:rPr>
                <w:sz w:val="24"/>
              </w:rPr>
              <w:t>-</w:t>
            </w:r>
            <w:r w:rsidRPr="00830DB2">
              <w:rPr>
                <w:sz w:val="24"/>
              </w:rPr>
              <w:t>排放口（源）》和国家环保总局《排污口规范化整治要求（试行）》的技术要求，企业所有排放口，包括水、气、声、固体废物，必须按照</w:t>
            </w:r>
            <w:r w:rsidRPr="00830DB2">
              <w:rPr>
                <w:rFonts w:hint="eastAsia"/>
                <w:sz w:val="24"/>
              </w:rPr>
              <w:t>“</w:t>
            </w:r>
            <w:r w:rsidRPr="00830DB2">
              <w:rPr>
                <w:sz w:val="24"/>
              </w:rPr>
              <w:t>便于计量监测、便于日常现场监督检查</w:t>
            </w:r>
            <w:r w:rsidRPr="00830DB2">
              <w:rPr>
                <w:rFonts w:hint="eastAsia"/>
                <w:sz w:val="24"/>
              </w:rPr>
              <w:t>”</w:t>
            </w:r>
            <w:r w:rsidRPr="00830DB2">
              <w:rPr>
                <w:sz w:val="24"/>
              </w:rPr>
              <w:t>的原则和规范化要求，设置与之相适应的环境保护图形标志牌，绘制企业排污口分布图，同时对污水排放口安装流量计，对治理设施安装运行监控装置。排污口的规范化要符合</w:t>
            </w:r>
            <w:r w:rsidRPr="00830DB2">
              <w:rPr>
                <w:rFonts w:hint="eastAsia"/>
                <w:sz w:val="24"/>
              </w:rPr>
              <w:t>生态环境</w:t>
            </w:r>
            <w:r w:rsidRPr="00830DB2">
              <w:rPr>
                <w:sz w:val="24"/>
              </w:rPr>
              <w:t>部门的有关要求。</w:t>
            </w:r>
          </w:p>
          <w:p w14:paraId="79B114A7"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1</w:t>
            </w:r>
            <w:r w:rsidRPr="00830DB2">
              <w:rPr>
                <w:rFonts w:hint="eastAsia"/>
                <w:sz w:val="24"/>
              </w:rPr>
              <w:t>）</w:t>
            </w:r>
            <w:r w:rsidRPr="00830DB2">
              <w:rPr>
                <w:sz w:val="24"/>
              </w:rPr>
              <w:t>排放口整治要求</w:t>
            </w:r>
          </w:p>
          <w:p w14:paraId="19724F25" w14:textId="77777777" w:rsidR="00AC0B7A" w:rsidRPr="00830DB2" w:rsidRDefault="00000000">
            <w:pPr>
              <w:adjustRightInd w:val="0"/>
              <w:snapToGrid w:val="0"/>
              <w:spacing w:line="360" w:lineRule="auto"/>
              <w:ind w:firstLineChars="200" w:firstLine="480"/>
              <w:rPr>
                <w:sz w:val="24"/>
              </w:rPr>
            </w:pPr>
            <w:r w:rsidRPr="00830DB2">
              <w:rPr>
                <w:sz w:val="24"/>
              </w:rPr>
              <w:t>废水排污口、废气排气筒应设置便于采样、监测</w:t>
            </w:r>
            <w:r w:rsidRPr="00830DB2">
              <w:rPr>
                <w:rFonts w:hint="eastAsia"/>
                <w:sz w:val="24"/>
              </w:rPr>
              <w:t>，</w:t>
            </w:r>
            <w:r w:rsidRPr="00830DB2">
              <w:rPr>
                <w:sz w:val="24"/>
              </w:rPr>
              <w:t>并符合《污染源监测技术规范》要求的采样口和采样平台，无法满足《规范》要求的应由环境监测部门确认采样口位置。对无组织排放的有毒有害气体，应加装引风装置，进行收集、处理，并设置采样点。固体废物贮存、堆放场整治要求。一般固体废物应设置专用贮存、堆放场地。有毒有害固体废物等废物应设置有防扬散、防流失、防渗漏等防治措施的专用堆放场所。在厂界噪声敏感处按《污染源监测技术规范》设置该噪声源的监测点。具体要求如下：</w:t>
            </w:r>
          </w:p>
          <w:p w14:paraId="5152F750" w14:textId="77777777" w:rsidR="00AC0B7A" w:rsidRPr="00830DB2" w:rsidRDefault="00000000">
            <w:pPr>
              <w:adjustRightInd w:val="0"/>
              <w:snapToGrid w:val="0"/>
              <w:spacing w:line="360" w:lineRule="auto"/>
              <w:ind w:firstLineChars="200" w:firstLine="480"/>
              <w:rPr>
                <w:sz w:val="24"/>
              </w:rPr>
            </w:pPr>
            <w:r w:rsidRPr="00830DB2">
              <w:rPr>
                <w:rFonts w:hint="eastAsia"/>
                <w:sz w:val="24"/>
              </w:rPr>
              <w:t>1</w:t>
            </w:r>
            <w:r w:rsidRPr="00830DB2">
              <w:rPr>
                <w:rFonts w:hint="eastAsia"/>
                <w:sz w:val="24"/>
              </w:rPr>
              <w:t>）</w:t>
            </w:r>
            <w:r w:rsidRPr="00830DB2">
              <w:rPr>
                <w:sz w:val="24"/>
              </w:rPr>
              <w:t>废水排放口</w:t>
            </w:r>
          </w:p>
          <w:p w14:paraId="76E68CBA" w14:textId="77777777" w:rsidR="00AC0B7A" w:rsidRPr="00830DB2" w:rsidRDefault="00000000">
            <w:pPr>
              <w:adjustRightInd w:val="0"/>
              <w:snapToGrid w:val="0"/>
              <w:spacing w:line="360" w:lineRule="auto"/>
              <w:ind w:firstLineChars="200" w:firstLine="480"/>
              <w:rPr>
                <w:sz w:val="24"/>
              </w:rPr>
            </w:pPr>
            <w:r w:rsidRPr="00830DB2">
              <w:rPr>
                <w:sz w:val="24"/>
              </w:rPr>
              <w:t>项目污水管网必须满足相应规范要求。本项目需在厂内污水排放口处设置总闸，以防止项目事故废水对区域水体造成较大的影响。</w:t>
            </w:r>
          </w:p>
          <w:p w14:paraId="05B1C58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2</w:t>
            </w:r>
            <w:r w:rsidRPr="00830DB2">
              <w:rPr>
                <w:rFonts w:hint="eastAsia"/>
                <w:sz w:val="24"/>
              </w:rPr>
              <w:t>）</w:t>
            </w:r>
            <w:r w:rsidRPr="00830DB2">
              <w:rPr>
                <w:sz w:val="24"/>
              </w:rPr>
              <w:t>废气排放口</w:t>
            </w:r>
          </w:p>
          <w:p w14:paraId="0FF31BDE" w14:textId="77777777" w:rsidR="00AC0B7A" w:rsidRPr="00830DB2" w:rsidRDefault="00000000">
            <w:pPr>
              <w:adjustRightInd w:val="0"/>
              <w:snapToGrid w:val="0"/>
              <w:spacing w:line="360" w:lineRule="auto"/>
              <w:ind w:firstLineChars="200" w:firstLine="480"/>
              <w:rPr>
                <w:sz w:val="24"/>
              </w:rPr>
            </w:pPr>
            <w:r w:rsidRPr="00830DB2">
              <w:rPr>
                <w:sz w:val="24"/>
              </w:rPr>
              <w:t>废气排放口必须符合规定的高度和按《污染源监测技术规范》便于采样、监测的要求，设置直径不小于</w:t>
            </w:r>
            <w:r w:rsidRPr="00830DB2">
              <w:rPr>
                <w:sz w:val="24"/>
              </w:rPr>
              <w:t>75mm</w:t>
            </w:r>
            <w:r w:rsidRPr="00830DB2">
              <w:rPr>
                <w:sz w:val="24"/>
              </w:rPr>
              <w:t>的采样口。如无法满足要求的，其采样口与环境监测部门共同确认。</w:t>
            </w:r>
          </w:p>
          <w:p w14:paraId="7C80CEFD" w14:textId="77777777" w:rsidR="00AC0B7A" w:rsidRPr="00830DB2" w:rsidRDefault="00000000">
            <w:pPr>
              <w:adjustRightInd w:val="0"/>
              <w:snapToGrid w:val="0"/>
              <w:spacing w:line="360" w:lineRule="auto"/>
              <w:ind w:firstLineChars="200" w:firstLine="480"/>
              <w:rPr>
                <w:sz w:val="24"/>
              </w:rPr>
            </w:pPr>
            <w:r w:rsidRPr="00830DB2">
              <w:rPr>
                <w:rFonts w:hint="eastAsia"/>
                <w:sz w:val="24"/>
              </w:rPr>
              <w:t>3</w:t>
            </w:r>
            <w:r w:rsidRPr="00830DB2">
              <w:rPr>
                <w:rFonts w:hint="eastAsia"/>
                <w:sz w:val="24"/>
              </w:rPr>
              <w:t>）</w:t>
            </w:r>
            <w:r w:rsidRPr="00830DB2">
              <w:rPr>
                <w:sz w:val="24"/>
              </w:rPr>
              <w:t>固定噪声源</w:t>
            </w:r>
          </w:p>
          <w:p w14:paraId="7491BAB7" w14:textId="77777777" w:rsidR="00AC0B7A" w:rsidRPr="00830DB2" w:rsidRDefault="00000000">
            <w:pPr>
              <w:adjustRightInd w:val="0"/>
              <w:snapToGrid w:val="0"/>
              <w:spacing w:line="360" w:lineRule="auto"/>
              <w:ind w:firstLineChars="200" w:firstLine="480"/>
              <w:rPr>
                <w:sz w:val="24"/>
              </w:rPr>
            </w:pPr>
            <w:r w:rsidRPr="00830DB2">
              <w:rPr>
                <w:sz w:val="24"/>
              </w:rPr>
              <w:t>按规定对固定噪声源进行治理，并在边界噪声敏感点，且对外界影响最大处设置标志牌。</w:t>
            </w:r>
          </w:p>
          <w:p w14:paraId="15B4F399" w14:textId="77777777" w:rsidR="00AC0B7A" w:rsidRPr="00830DB2" w:rsidRDefault="00000000">
            <w:pPr>
              <w:adjustRightInd w:val="0"/>
              <w:snapToGrid w:val="0"/>
              <w:spacing w:line="360" w:lineRule="auto"/>
              <w:ind w:firstLineChars="200" w:firstLine="480"/>
              <w:rPr>
                <w:sz w:val="24"/>
              </w:rPr>
            </w:pPr>
            <w:r w:rsidRPr="00830DB2">
              <w:rPr>
                <w:rFonts w:hint="eastAsia"/>
                <w:sz w:val="24"/>
              </w:rPr>
              <w:t>4</w:t>
            </w:r>
            <w:r w:rsidRPr="00830DB2">
              <w:rPr>
                <w:rFonts w:hint="eastAsia"/>
                <w:sz w:val="24"/>
              </w:rPr>
              <w:t>）</w:t>
            </w:r>
            <w:r w:rsidRPr="00830DB2">
              <w:rPr>
                <w:sz w:val="24"/>
              </w:rPr>
              <w:t>固体废物储存场</w:t>
            </w:r>
          </w:p>
          <w:p w14:paraId="59F1E476" w14:textId="77777777" w:rsidR="00AC0B7A" w:rsidRPr="00830DB2" w:rsidRDefault="00000000">
            <w:pPr>
              <w:adjustRightInd w:val="0"/>
              <w:snapToGrid w:val="0"/>
              <w:spacing w:line="360" w:lineRule="auto"/>
              <w:ind w:firstLineChars="200" w:firstLine="480"/>
              <w:rPr>
                <w:sz w:val="24"/>
              </w:rPr>
            </w:pPr>
            <w:r w:rsidRPr="00830DB2">
              <w:rPr>
                <w:sz w:val="24"/>
              </w:rPr>
              <w:lastRenderedPageBreak/>
              <w:t>固体废物应采取防止二次扬尘措施，废物的堆存场必须设置专用堆放场地，有防扬散、防流失、防渗漏等措施。</w:t>
            </w:r>
          </w:p>
          <w:p w14:paraId="2FD65F54" w14:textId="77777777" w:rsidR="00AC0B7A" w:rsidRPr="00830DB2" w:rsidRDefault="00000000">
            <w:pPr>
              <w:adjustRightInd w:val="0"/>
              <w:snapToGrid w:val="0"/>
              <w:spacing w:line="360" w:lineRule="auto"/>
              <w:ind w:firstLineChars="200" w:firstLine="480"/>
              <w:rPr>
                <w:sz w:val="24"/>
              </w:rPr>
            </w:pPr>
            <w:r w:rsidRPr="00830DB2">
              <w:rPr>
                <w:rFonts w:hint="eastAsia"/>
                <w:sz w:val="24"/>
              </w:rPr>
              <w:t>（</w:t>
            </w:r>
            <w:r w:rsidRPr="00830DB2">
              <w:rPr>
                <w:rFonts w:hint="eastAsia"/>
                <w:sz w:val="24"/>
              </w:rPr>
              <w:t>2</w:t>
            </w:r>
            <w:r w:rsidRPr="00830DB2">
              <w:rPr>
                <w:rFonts w:hint="eastAsia"/>
                <w:sz w:val="24"/>
              </w:rPr>
              <w:t>）</w:t>
            </w:r>
            <w:r w:rsidRPr="00830DB2">
              <w:rPr>
                <w:sz w:val="24"/>
              </w:rPr>
              <w:t>排放口立标、建档要求</w:t>
            </w:r>
          </w:p>
          <w:p w14:paraId="4E13F8E6" w14:textId="77777777" w:rsidR="00AC0B7A" w:rsidRPr="00830DB2" w:rsidRDefault="00000000">
            <w:pPr>
              <w:adjustRightInd w:val="0"/>
              <w:snapToGrid w:val="0"/>
              <w:spacing w:line="360" w:lineRule="auto"/>
              <w:ind w:firstLineChars="200" w:firstLine="480"/>
              <w:rPr>
                <w:sz w:val="24"/>
              </w:rPr>
            </w:pPr>
            <w:r w:rsidRPr="00830DB2">
              <w:rPr>
                <w:sz w:val="24"/>
              </w:rPr>
              <w:t>1</w:t>
            </w:r>
            <w:r w:rsidRPr="00830DB2">
              <w:rPr>
                <w:sz w:val="24"/>
              </w:rPr>
              <w:t>）排放口立标要求</w:t>
            </w:r>
          </w:p>
          <w:p w14:paraId="6F407228" w14:textId="77777777" w:rsidR="00AC0B7A" w:rsidRPr="00830DB2" w:rsidRDefault="00000000">
            <w:pPr>
              <w:adjustRightInd w:val="0"/>
              <w:snapToGrid w:val="0"/>
              <w:spacing w:line="360" w:lineRule="auto"/>
              <w:ind w:firstLineChars="200" w:firstLine="480"/>
              <w:rPr>
                <w:sz w:val="24"/>
              </w:rPr>
            </w:pPr>
            <w:r w:rsidRPr="00830DB2">
              <w:rPr>
                <w:sz w:val="24"/>
              </w:rPr>
              <w:t>污染物排放口（源）及固体废物贮存、堆放场必须按照国家标准《环境保护图形标志》</w:t>
            </w:r>
            <w:r w:rsidRPr="00830DB2">
              <w:rPr>
                <w:rFonts w:hint="eastAsia"/>
                <w:sz w:val="24"/>
              </w:rPr>
              <w:t>（</w:t>
            </w:r>
            <w:r w:rsidRPr="00830DB2">
              <w:rPr>
                <w:sz w:val="24"/>
              </w:rPr>
              <w:t>GB15562.1-1995</w:t>
            </w:r>
            <w:r w:rsidRPr="00830DB2">
              <w:rPr>
                <w:rFonts w:hint="eastAsia"/>
                <w:sz w:val="24"/>
              </w:rPr>
              <w:t>）</w:t>
            </w:r>
            <w:r w:rsidRPr="00830DB2">
              <w:rPr>
                <w:sz w:val="24"/>
              </w:rPr>
              <w:t>的规定设置与之相适应的环境保护图形标志牌。环境保护图形标志牌设置位置应距污染物排放口（源）、固体废物贮存</w:t>
            </w:r>
            <w:r w:rsidRPr="00830DB2">
              <w:rPr>
                <w:rFonts w:hint="eastAsia"/>
                <w:sz w:val="24"/>
              </w:rPr>
              <w:t>（</w:t>
            </w:r>
            <w:r w:rsidRPr="00830DB2">
              <w:rPr>
                <w:sz w:val="24"/>
              </w:rPr>
              <w:t>堆放</w:t>
            </w:r>
            <w:r w:rsidRPr="00830DB2">
              <w:rPr>
                <w:rFonts w:hint="eastAsia"/>
                <w:sz w:val="24"/>
              </w:rPr>
              <w:t>）</w:t>
            </w:r>
            <w:r w:rsidRPr="00830DB2">
              <w:rPr>
                <w:sz w:val="24"/>
              </w:rPr>
              <w:t>场或采样点较近且醒目处，并能长久保留。一般污染物排放口（源）、固体废物贮存（堆放）场设置提示性环境保护图形标志牌；危险废物贮存（堆放）场应设置警告性环境保护图形标志牌。</w:t>
            </w:r>
          </w:p>
          <w:p w14:paraId="16686A3C" w14:textId="77777777" w:rsidR="00AC0B7A" w:rsidRPr="00830DB2" w:rsidRDefault="00000000">
            <w:pPr>
              <w:adjustRightInd w:val="0"/>
              <w:snapToGrid w:val="0"/>
              <w:spacing w:line="360" w:lineRule="auto"/>
              <w:ind w:firstLineChars="200" w:firstLine="480"/>
              <w:rPr>
                <w:sz w:val="24"/>
              </w:rPr>
            </w:pPr>
            <w:r w:rsidRPr="00830DB2">
              <w:rPr>
                <w:sz w:val="24"/>
              </w:rPr>
              <w:t>2</w:t>
            </w:r>
            <w:r w:rsidRPr="00830DB2">
              <w:rPr>
                <w:sz w:val="24"/>
              </w:rPr>
              <w:t>）排放口建档要求</w:t>
            </w:r>
          </w:p>
          <w:p w14:paraId="3EC04375" w14:textId="77777777" w:rsidR="00AC0B7A" w:rsidRPr="00830DB2" w:rsidRDefault="00000000">
            <w:pPr>
              <w:adjustRightInd w:val="0"/>
              <w:snapToGrid w:val="0"/>
              <w:spacing w:line="360" w:lineRule="auto"/>
              <w:ind w:firstLineChars="200" w:firstLine="480"/>
              <w:rPr>
                <w:sz w:val="24"/>
              </w:rPr>
            </w:pPr>
            <w:r w:rsidRPr="00830DB2">
              <w:rPr>
                <w:sz w:val="24"/>
              </w:rPr>
              <w:t>建设单位应使用环保部门</w:t>
            </w:r>
            <w:r w:rsidRPr="00830DB2">
              <w:rPr>
                <w:rFonts w:hint="eastAsia"/>
                <w:sz w:val="24"/>
              </w:rPr>
              <w:t>签发</w:t>
            </w:r>
            <w:r w:rsidRPr="00830DB2">
              <w:rPr>
                <w:sz w:val="24"/>
              </w:rPr>
              <w:t>的《中华人民共和国规范化排放口登记证》并按要求认真填写。登记证与标志牌配套使用，根据登记证的内容建立排放口管理档案，包括排污单位名称、排污口性质及编号、排污口地理位置、排放主要污染物种类、数量、浓度、排污去向、立标情况、处理设施运行情况及整改意见等。</w:t>
            </w:r>
          </w:p>
          <w:p w14:paraId="70E8BA2A" w14:textId="77777777" w:rsidR="00AC0B7A" w:rsidRPr="00830DB2" w:rsidRDefault="00000000">
            <w:pPr>
              <w:adjustRightInd w:val="0"/>
              <w:snapToGrid w:val="0"/>
              <w:spacing w:line="360" w:lineRule="auto"/>
              <w:ind w:firstLineChars="200" w:firstLine="480"/>
            </w:pPr>
            <w:r w:rsidRPr="00830DB2">
              <w:rPr>
                <w:sz w:val="24"/>
              </w:rPr>
              <w:t>水、气、声、固排污口（源）挂牌标识</w:t>
            </w:r>
            <w:r w:rsidRPr="00830DB2">
              <w:rPr>
                <w:rFonts w:hint="eastAsia"/>
                <w:sz w:val="24"/>
              </w:rPr>
              <w:t>见</w:t>
            </w:r>
            <w:r w:rsidRPr="00830DB2">
              <w:rPr>
                <w:sz w:val="24"/>
              </w:rPr>
              <w:t>表</w:t>
            </w:r>
            <w:r w:rsidRPr="00830DB2">
              <w:rPr>
                <w:rFonts w:hint="eastAsia"/>
                <w:sz w:val="24"/>
              </w:rPr>
              <w:t>4-17</w:t>
            </w:r>
            <w:r w:rsidRPr="00830DB2">
              <w:rPr>
                <w:sz w:val="24"/>
              </w:rPr>
              <w:t>。</w:t>
            </w:r>
          </w:p>
          <w:p w14:paraId="2B3AD538" w14:textId="77777777" w:rsidR="00AC0B7A" w:rsidRPr="00830DB2" w:rsidRDefault="00000000">
            <w:pPr>
              <w:pStyle w:val="30"/>
              <w:rPr>
                <w:b/>
                <w:bCs/>
              </w:rPr>
            </w:pPr>
            <w:r w:rsidRPr="00830DB2">
              <w:rPr>
                <w:b/>
                <w:bCs/>
              </w:rPr>
              <w:t>表</w:t>
            </w:r>
            <w:r w:rsidRPr="00830DB2">
              <w:rPr>
                <w:rFonts w:hint="eastAsia"/>
                <w:b/>
                <w:bCs/>
              </w:rPr>
              <w:t xml:space="preserve">4-17  </w:t>
            </w:r>
            <w:r w:rsidRPr="00830DB2">
              <w:rPr>
                <w:b/>
                <w:bCs/>
              </w:rPr>
              <w:t>环境保护图形符号一览表</w:t>
            </w:r>
          </w:p>
          <w:tbl>
            <w:tblPr>
              <w:tblW w:w="8466"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70"/>
              <w:gridCol w:w="1881"/>
              <w:gridCol w:w="1702"/>
              <w:gridCol w:w="1605"/>
              <w:gridCol w:w="2608"/>
            </w:tblGrid>
            <w:tr w:rsidR="00AC0B7A" w:rsidRPr="00830DB2" w14:paraId="344C3AB0" w14:textId="77777777">
              <w:trPr>
                <w:trHeight w:val="23"/>
                <w:jc w:val="center"/>
              </w:trPr>
              <w:tc>
                <w:tcPr>
                  <w:tcW w:w="670" w:type="dxa"/>
                  <w:tcBorders>
                    <w:bottom w:val="single" w:sz="12" w:space="0" w:color="auto"/>
                  </w:tcBorders>
                  <w:vAlign w:val="center"/>
                </w:tcPr>
                <w:p w14:paraId="0B1297D8" w14:textId="77777777" w:rsidR="00AC0B7A" w:rsidRPr="00830DB2" w:rsidRDefault="00000000">
                  <w:pPr>
                    <w:pStyle w:val="30"/>
                    <w:rPr>
                      <w:b/>
                      <w:bCs/>
                    </w:rPr>
                  </w:pPr>
                  <w:r w:rsidRPr="00830DB2">
                    <w:rPr>
                      <w:b/>
                      <w:bCs/>
                    </w:rPr>
                    <w:t>序号</w:t>
                  </w:r>
                </w:p>
              </w:tc>
              <w:tc>
                <w:tcPr>
                  <w:tcW w:w="1881" w:type="dxa"/>
                  <w:tcBorders>
                    <w:bottom w:val="single" w:sz="12" w:space="0" w:color="auto"/>
                  </w:tcBorders>
                  <w:vAlign w:val="center"/>
                </w:tcPr>
                <w:p w14:paraId="6357EC6B" w14:textId="77777777" w:rsidR="00AC0B7A" w:rsidRPr="00830DB2" w:rsidRDefault="00000000">
                  <w:pPr>
                    <w:pStyle w:val="30"/>
                    <w:rPr>
                      <w:b/>
                      <w:bCs/>
                    </w:rPr>
                  </w:pPr>
                  <w:r w:rsidRPr="00830DB2">
                    <w:rPr>
                      <w:b/>
                      <w:bCs/>
                    </w:rPr>
                    <w:t>提示图形符号</w:t>
                  </w:r>
                </w:p>
              </w:tc>
              <w:tc>
                <w:tcPr>
                  <w:tcW w:w="1702" w:type="dxa"/>
                  <w:tcBorders>
                    <w:bottom w:val="single" w:sz="12" w:space="0" w:color="auto"/>
                  </w:tcBorders>
                  <w:vAlign w:val="center"/>
                </w:tcPr>
                <w:p w14:paraId="3F15B27E" w14:textId="77777777" w:rsidR="00AC0B7A" w:rsidRPr="00830DB2" w:rsidRDefault="00000000">
                  <w:pPr>
                    <w:pStyle w:val="30"/>
                    <w:rPr>
                      <w:b/>
                      <w:bCs/>
                    </w:rPr>
                  </w:pPr>
                  <w:r w:rsidRPr="00830DB2">
                    <w:rPr>
                      <w:b/>
                      <w:bCs/>
                    </w:rPr>
                    <w:t>警告图形符号</w:t>
                  </w:r>
                </w:p>
              </w:tc>
              <w:tc>
                <w:tcPr>
                  <w:tcW w:w="1605" w:type="dxa"/>
                  <w:tcBorders>
                    <w:bottom w:val="single" w:sz="12" w:space="0" w:color="auto"/>
                  </w:tcBorders>
                  <w:vAlign w:val="center"/>
                </w:tcPr>
                <w:p w14:paraId="3E6D5BA6" w14:textId="77777777" w:rsidR="00AC0B7A" w:rsidRPr="00830DB2" w:rsidRDefault="00000000">
                  <w:pPr>
                    <w:pStyle w:val="30"/>
                    <w:rPr>
                      <w:b/>
                      <w:bCs/>
                    </w:rPr>
                  </w:pPr>
                  <w:r w:rsidRPr="00830DB2">
                    <w:rPr>
                      <w:b/>
                      <w:bCs/>
                    </w:rPr>
                    <w:t>名称</w:t>
                  </w:r>
                </w:p>
              </w:tc>
              <w:tc>
                <w:tcPr>
                  <w:tcW w:w="2608" w:type="dxa"/>
                  <w:tcBorders>
                    <w:bottom w:val="single" w:sz="12" w:space="0" w:color="auto"/>
                  </w:tcBorders>
                  <w:vAlign w:val="center"/>
                </w:tcPr>
                <w:p w14:paraId="0461BAE9" w14:textId="77777777" w:rsidR="00AC0B7A" w:rsidRPr="00830DB2" w:rsidRDefault="00000000">
                  <w:pPr>
                    <w:pStyle w:val="30"/>
                    <w:rPr>
                      <w:b/>
                      <w:bCs/>
                    </w:rPr>
                  </w:pPr>
                  <w:r w:rsidRPr="00830DB2">
                    <w:rPr>
                      <w:b/>
                      <w:bCs/>
                    </w:rPr>
                    <w:t>功能</w:t>
                  </w:r>
                </w:p>
              </w:tc>
            </w:tr>
            <w:tr w:rsidR="00AC0B7A" w:rsidRPr="00830DB2" w14:paraId="337E6175" w14:textId="77777777">
              <w:trPr>
                <w:trHeight w:val="438"/>
                <w:jc w:val="center"/>
              </w:trPr>
              <w:tc>
                <w:tcPr>
                  <w:tcW w:w="670" w:type="dxa"/>
                  <w:tcBorders>
                    <w:top w:val="single" w:sz="12" w:space="0" w:color="auto"/>
                  </w:tcBorders>
                  <w:vAlign w:val="center"/>
                </w:tcPr>
                <w:p w14:paraId="6B7434B2" w14:textId="77777777" w:rsidR="00AC0B7A" w:rsidRPr="00830DB2" w:rsidRDefault="00000000">
                  <w:pPr>
                    <w:pStyle w:val="30"/>
                  </w:pPr>
                  <w:r w:rsidRPr="00830DB2">
                    <w:t>1</w:t>
                  </w:r>
                </w:p>
              </w:tc>
              <w:tc>
                <w:tcPr>
                  <w:tcW w:w="1881" w:type="dxa"/>
                  <w:tcBorders>
                    <w:top w:val="single" w:sz="12" w:space="0" w:color="auto"/>
                  </w:tcBorders>
                  <w:vAlign w:val="center"/>
                </w:tcPr>
                <w:p w14:paraId="64168ACC" w14:textId="77777777" w:rsidR="00AC0B7A" w:rsidRPr="00830DB2" w:rsidRDefault="00000000">
                  <w:pPr>
                    <w:pStyle w:val="30"/>
                  </w:pPr>
                  <w:r w:rsidRPr="00830DB2">
                    <w:rPr>
                      <w:noProof/>
                      <w:szCs w:val="21"/>
                    </w:rPr>
                    <w:drawing>
                      <wp:inline distT="0" distB="0" distL="114300" distR="114300" wp14:anchorId="0CB051C6" wp14:editId="633DC97B">
                        <wp:extent cx="570230" cy="627380"/>
                        <wp:effectExtent l="0" t="0" r="1270" b="1270"/>
                        <wp:docPr id="61" name="图片 37" descr="废水排放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7" descr="废水排放口"/>
                                <pic:cNvPicPr>
                                  <a:picLocks noChangeAspect="1"/>
                                </pic:cNvPicPr>
                              </pic:nvPicPr>
                              <pic:blipFill>
                                <a:blip r:embed="rId44"/>
                                <a:srcRect l="4222" t="4597" r="3296" b="27591"/>
                                <a:stretch>
                                  <a:fillRect/>
                                </a:stretch>
                              </pic:blipFill>
                              <pic:spPr>
                                <a:xfrm>
                                  <a:off x="0" y="0"/>
                                  <a:ext cx="570230" cy="627380"/>
                                </a:xfrm>
                                <a:prstGeom prst="rect">
                                  <a:avLst/>
                                </a:prstGeom>
                                <a:noFill/>
                                <a:ln>
                                  <a:noFill/>
                                </a:ln>
                              </pic:spPr>
                            </pic:pic>
                          </a:graphicData>
                        </a:graphic>
                      </wp:inline>
                    </w:drawing>
                  </w:r>
                </w:p>
              </w:tc>
              <w:tc>
                <w:tcPr>
                  <w:tcW w:w="1702" w:type="dxa"/>
                  <w:tcBorders>
                    <w:top w:val="single" w:sz="12" w:space="0" w:color="auto"/>
                  </w:tcBorders>
                  <w:vAlign w:val="center"/>
                </w:tcPr>
                <w:p w14:paraId="4FD790F2" w14:textId="77777777" w:rsidR="00AC0B7A" w:rsidRPr="00830DB2" w:rsidRDefault="00000000">
                  <w:pPr>
                    <w:pStyle w:val="30"/>
                  </w:pPr>
                  <w:r w:rsidRPr="00830DB2">
                    <w:rPr>
                      <w:noProof/>
                    </w:rPr>
                    <w:drawing>
                      <wp:inline distT="0" distB="0" distL="114300" distR="114300" wp14:anchorId="5467687F" wp14:editId="1E20B0CC">
                        <wp:extent cx="666750" cy="628650"/>
                        <wp:effectExtent l="0" t="0" r="0" b="0"/>
                        <wp:docPr id="62" name="图片 49"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9" descr="未标题-2"/>
                                <pic:cNvPicPr>
                                  <a:picLocks noChangeAspect="1"/>
                                </pic:cNvPicPr>
                              </pic:nvPicPr>
                              <pic:blipFill>
                                <a:blip r:embed="rId45"/>
                                <a:stretch>
                                  <a:fillRect/>
                                </a:stretch>
                              </pic:blipFill>
                              <pic:spPr>
                                <a:xfrm>
                                  <a:off x="0" y="0"/>
                                  <a:ext cx="666750" cy="628650"/>
                                </a:xfrm>
                                <a:prstGeom prst="rect">
                                  <a:avLst/>
                                </a:prstGeom>
                                <a:noFill/>
                                <a:ln>
                                  <a:noFill/>
                                </a:ln>
                              </pic:spPr>
                            </pic:pic>
                          </a:graphicData>
                        </a:graphic>
                      </wp:inline>
                    </w:drawing>
                  </w:r>
                </w:p>
              </w:tc>
              <w:tc>
                <w:tcPr>
                  <w:tcW w:w="1605" w:type="dxa"/>
                  <w:tcBorders>
                    <w:top w:val="single" w:sz="12" w:space="0" w:color="auto"/>
                  </w:tcBorders>
                  <w:vAlign w:val="center"/>
                </w:tcPr>
                <w:p w14:paraId="1BE06FC7" w14:textId="77777777" w:rsidR="00AC0B7A" w:rsidRPr="00830DB2" w:rsidRDefault="00000000">
                  <w:pPr>
                    <w:pStyle w:val="30"/>
                  </w:pPr>
                  <w:r w:rsidRPr="00830DB2">
                    <w:t>废水排放口</w:t>
                  </w:r>
                </w:p>
              </w:tc>
              <w:tc>
                <w:tcPr>
                  <w:tcW w:w="2608" w:type="dxa"/>
                  <w:tcBorders>
                    <w:top w:val="single" w:sz="12" w:space="0" w:color="auto"/>
                  </w:tcBorders>
                  <w:vAlign w:val="center"/>
                </w:tcPr>
                <w:p w14:paraId="0C2CF34C" w14:textId="77777777" w:rsidR="00AC0B7A" w:rsidRPr="00830DB2" w:rsidRDefault="00000000">
                  <w:pPr>
                    <w:pStyle w:val="30"/>
                  </w:pPr>
                  <w:r w:rsidRPr="00830DB2">
                    <w:t>表示废水向水体排放</w:t>
                  </w:r>
                </w:p>
              </w:tc>
            </w:tr>
            <w:tr w:rsidR="00AC0B7A" w:rsidRPr="00830DB2" w14:paraId="6BAFDF58" w14:textId="77777777">
              <w:trPr>
                <w:trHeight w:val="23"/>
                <w:jc w:val="center"/>
              </w:trPr>
              <w:tc>
                <w:tcPr>
                  <w:tcW w:w="670" w:type="dxa"/>
                  <w:vAlign w:val="center"/>
                </w:tcPr>
                <w:p w14:paraId="126D9DD9" w14:textId="77777777" w:rsidR="00AC0B7A" w:rsidRPr="00830DB2" w:rsidRDefault="00000000">
                  <w:pPr>
                    <w:pStyle w:val="30"/>
                  </w:pPr>
                  <w:r w:rsidRPr="00830DB2">
                    <w:t>2</w:t>
                  </w:r>
                </w:p>
              </w:tc>
              <w:tc>
                <w:tcPr>
                  <w:tcW w:w="1881" w:type="dxa"/>
                  <w:vAlign w:val="center"/>
                </w:tcPr>
                <w:p w14:paraId="124D473B" w14:textId="77777777" w:rsidR="00AC0B7A" w:rsidRPr="00830DB2" w:rsidRDefault="00000000">
                  <w:pPr>
                    <w:pStyle w:val="30"/>
                  </w:pPr>
                  <w:r w:rsidRPr="00830DB2">
                    <w:rPr>
                      <w:noProof/>
                      <w:szCs w:val="21"/>
                    </w:rPr>
                    <w:drawing>
                      <wp:inline distT="0" distB="0" distL="114300" distR="114300" wp14:anchorId="672B41B9" wp14:editId="01853838">
                        <wp:extent cx="638175" cy="648335"/>
                        <wp:effectExtent l="0" t="0" r="9525" b="18415"/>
                        <wp:docPr id="63" name="图片 33" descr="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3" descr="13003"/>
                                <pic:cNvPicPr>
                                  <a:picLocks noChangeAspect="1"/>
                                </pic:cNvPicPr>
                              </pic:nvPicPr>
                              <pic:blipFill>
                                <a:blip r:embed="rId46"/>
                                <a:stretch>
                                  <a:fillRect/>
                                </a:stretch>
                              </pic:blipFill>
                              <pic:spPr>
                                <a:xfrm>
                                  <a:off x="0" y="0"/>
                                  <a:ext cx="638175" cy="648335"/>
                                </a:xfrm>
                                <a:prstGeom prst="rect">
                                  <a:avLst/>
                                </a:prstGeom>
                                <a:noFill/>
                                <a:ln>
                                  <a:noFill/>
                                </a:ln>
                              </pic:spPr>
                            </pic:pic>
                          </a:graphicData>
                        </a:graphic>
                      </wp:inline>
                    </w:drawing>
                  </w:r>
                </w:p>
              </w:tc>
              <w:tc>
                <w:tcPr>
                  <w:tcW w:w="1702" w:type="dxa"/>
                  <w:vAlign w:val="center"/>
                </w:tcPr>
                <w:p w14:paraId="39B25B28" w14:textId="77777777" w:rsidR="00AC0B7A" w:rsidRPr="00830DB2" w:rsidRDefault="00000000">
                  <w:pPr>
                    <w:pStyle w:val="30"/>
                  </w:pPr>
                  <w:r w:rsidRPr="00830DB2">
                    <w:rPr>
                      <w:noProof/>
                      <w:szCs w:val="21"/>
                    </w:rPr>
                    <w:drawing>
                      <wp:inline distT="0" distB="0" distL="114300" distR="114300" wp14:anchorId="6ECA5FEF" wp14:editId="64CF3861">
                        <wp:extent cx="676275" cy="676275"/>
                        <wp:effectExtent l="0" t="0" r="9525" b="9525"/>
                        <wp:docPr id="64" name="图片 3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4" descr="4"/>
                                <pic:cNvPicPr>
                                  <a:picLocks noChangeAspect="1"/>
                                </pic:cNvPicPr>
                              </pic:nvPicPr>
                              <pic:blipFill>
                                <a:blip r:embed="rId47"/>
                                <a:stretch>
                                  <a:fillRect/>
                                </a:stretch>
                              </pic:blipFill>
                              <pic:spPr>
                                <a:xfrm>
                                  <a:off x="0" y="0"/>
                                  <a:ext cx="676275" cy="676275"/>
                                </a:xfrm>
                                <a:prstGeom prst="rect">
                                  <a:avLst/>
                                </a:prstGeom>
                                <a:noFill/>
                                <a:ln>
                                  <a:noFill/>
                                </a:ln>
                              </pic:spPr>
                            </pic:pic>
                          </a:graphicData>
                        </a:graphic>
                      </wp:inline>
                    </w:drawing>
                  </w:r>
                </w:p>
              </w:tc>
              <w:tc>
                <w:tcPr>
                  <w:tcW w:w="1605" w:type="dxa"/>
                  <w:vAlign w:val="center"/>
                </w:tcPr>
                <w:p w14:paraId="0A5FD444" w14:textId="77777777" w:rsidR="00AC0B7A" w:rsidRPr="00830DB2" w:rsidRDefault="00000000">
                  <w:pPr>
                    <w:pStyle w:val="30"/>
                  </w:pPr>
                  <w:r w:rsidRPr="00830DB2">
                    <w:t>废气排放口</w:t>
                  </w:r>
                </w:p>
              </w:tc>
              <w:tc>
                <w:tcPr>
                  <w:tcW w:w="2608" w:type="dxa"/>
                  <w:vAlign w:val="center"/>
                </w:tcPr>
                <w:p w14:paraId="195EFA2A" w14:textId="77777777" w:rsidR="00AC0B7A" w:rsidRPr="00830DB2" w:rsidRDefault="00000000">
                  <w:pPr>
                    <w:pStyle w:val="30"/>
                  </w:pPr>
                  <w:r w:rsidRPr="00830DB2">
                    <w:t>表示废气向大气环境排放</w:t>
                  </w:r>
                </w:p>
              </w:tc>
            </w:tr>
            <w:tr w:rsidR="00AC0B7A" w:rsidRPr="00830DB2" w14:paraId="12B26019" w14:textId="77777777">
              <w:trPr>
                <w:trHeight w:val="23"/>
                <w:jc w:val="center"/>
              </w:trPr>
              <w:tc>
                <w:tcPr>
                  <w:tcW w:w="670" w:type="dxa"/>
                  <w:vAlign w:val="center"/>
                </w:tcPr>
                <w:p w14:paraId="551814C0" w14:textId="77777777" w:rsidR="00AC0B7A" w:rsidRPr="00830DB2" w:rsidRDefault="00000000">
                  <w:pPr>
                    <w:pStyle w:val="30"/>
                  </w:pPr>
                  <w:r w:rsidRPr="00830DB2">
                    <w:t>3</w:t>
                  </w:r>
                </w:p>
              </w:tc>
              <w:tc>
                <w:tcPr>
                  <w:tcW w:w="1881" w:type="dxa"/>
                  <w:vAlign w:val="center"/>
                </w:tcPr>
                <w:p w14:paraId="17E0E53D" w14:textId="77777777" w:rsidR="00AC0B7A" w:rsidRPr="00830DB2" w:rsidRDefault="00000000">
                  <w:pPr>
                    <w:pStyle w:val="30"/>
                  </w:pPr>
                  <w:r w:rsidRPr="00830DB2">
                    <w:rPr>
                      <w:noProof/>
                      <w:szCs w:val="21"/>
                    </w:rPr>
                    <w:drawing>
                      <wp:inline distT="0" distB="0" distL="114300" distR="114300" wp14:anchorId="7CB2BD79" wp14:editId="701BBBCC">
                        <wp:extent cx="619760" cy="629285"/>
                        <wp:effectExtent l="0" t="0" r="8890" b="18415"/>
                        <wp:docPr id="65" name="图片 35"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5" descr="14001"/>
                                <pic:cNvPicPr>
                                  <a:picLocks noChangeAspect="1"/>
                                </pic:cNvPicPr>
                              </pic:nvPicPr>
                              <pic:blipFill>
                                <a:blip r:embed="rId48"/>
                                <a:stretch>
                                  <a:fillRect/>
                                </a:stretch>
                              </pic:blipFill>
                              <pic:spPr>
                                <a:xfrm>
                                  <a:off x="0" y="0"/>
                                  <a:ext cx="619760" cy="629285"/>
                                </a:xfrm>
                                <a:prstGeom prst="rect">
                                  <a:avLst/>
                                </a:prstGeom>
                                <a:noFill/>
                                <a:ln>
                                  <a:noFill/>
                                </a:ln>
                              </pic:spPr>
                            </pic:pic>
                          </a:graphicData>
                        </a:graphic>
                      </wp:inline>
                    </w:drawing>
                  </w:r>
                </w:p>
              </w:tc>
              <w:tc>
                <w:tcPr>
                  <w:tcW w:w="1702" w:type="dxa"/>
                  <w:vAlign w:val="center"/>
                </w:tcPr>
                <w:p w14:paraId="29C726AF" w14:textId="77777777" w:rsidR="00AC0B7A" w:rsidRPr="00830DB2" w:rsidRDefault="00000000">
                  <w:pPr>
                    <w:pStyle w:val="30"/>
                  </w:pPr>
                  <w:r w:rsidRPr="00830DB2">
                    <w:rPr>
                      <w:noProof/>
                      <w:szCs w:val="21"/>
                    </w:rPr>
                    <w:drawing>
                      <wp:inline distT="0" distB="0" distL="114300" distR="114300" wp14:anchorId="7300703A" wp14:editId="72DE494B">
                        <wp:extent cx="695325" cy="657225"/>
                        <wp:effectExtent l="0" t="0" r="9525" b="9525"/>
                        <wp:docPr id="66" name="图片 36" descr="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6" descr="14002"/>
                                <pic:cNvPicPr>
                                  <a:picLocks noChangeAspect="1"/>
                                </pic:cNvPicPr>
                              </pic:nvPicPr>
                              <pic:blipFill>
                                <a:blip r:embed="rId49"/>
                                <a:stretch>
                                  <a:fillRect/>
                                </a:stretch>
                              </pic:blipFill>
                              <pic:spPr>
                                <a:xfrm>
                                  <a:off x="0" y="0"/>
                                  <a:ext cx="695325" cy="657225"/>
                                </a:xfrm>
                                <a:prstGeom prst="rect">
                                  <a:avLst/>
                                </a:prstGeom>
                                <a:noFill/>
                                <a:ln>
                                  <a:noFill/>
                                </a:ln>
                              </pic:spPr>
                            </pic:pic>
                          </a:graphicData>
                        </a:graphic>
                      </wp:inline>
                    </w:drawing>
                  </w:r>
                </w:p>
              </w:tc>
              <w:tc>
                <w:tcPr>
                  <w:tcW w:w="1605" w:type="dxa"/>
                  <w:vAlign w:val="center"/>
                </w:tcPr>
                <w:p w14:paraId="5823D307" w14:textId="77777777" w:rsidR="00AC0B7A" w:rsidRPr="00830DB2" w:rsidRDefault="00000000">
                  <w:pPr>
                    <w:pStyle w:val="30"/>
                  </w:pPr>
                  <w:r w:rsidRPr="00830DB2">
                    <w:t>一般固体废物</w:t>
                  </w:r>
                </w:p>
              </w:tc>
              <w:tc>
                <w:tcPr>
                  <w:tcW w:w="2608" w:type="dxa"/>
                  <w:vAlign w:val="center"/>
                </w:tcPr>
                <w:p w14:paraId="71638A02" w14:textId="77777777" w:rsidR="00AC0B7A" w:rsidRPr="00830DB2" w:rsidRDefault="00000000">
                  <w:pPr>
                    <w:pStyle w:val="30"/>
                  </w:pPr>
                  <w:r w:rsidRPr="00830DB2">
                    <w:t>表示一般固体废物贮存、处置场</w:t>
                  </w:r>
                </w:p>
              </w:tc>
            </w:tr>
            <w:tr w:rsidR="00AC0B7A" w:rsidRPr="00830DB2" w14:paraId="5960E1CF" w14:textId="77777777">
              <w:trPr>
                <w:trHeight w:val="23"/>
                <w:jc w:val="center"/>
              </w:trPr>
              <w:tc>
                <w:tcPr>
                  <w:tcW w:w="670" w:type="dxa"/>
                  <w:vAlign w:val="center"/>
                </w:tcPr>
                <w:p w14:paraId="601D4BD0" w14:textId="77777777" w:rsidR="00AC0B7A" w:rsidRPr="00830DB2" w:rsidRDefault="00000000">
                  <w:pPr>
                    <w:pStyle w:val="30"/>
                  </w:pPr>
                  <w:r w:rsidRPr="00830DB2">
                    <w:rPr>
                      <w:rFonts w:hint="eastAsia"/>
                    </w:rPr>
                    <w:t>4</w:t>
                  </w:r>
                </w:p>
              </w:tc>
              <w:tc>
                <w:tcPr>
                  <w:tcW w:w="1881" w:type="dxa"/>
                  <w:vAlign w:val="center"/>
                </w:tcPr>
                <w:p w14:paraId="5EF25542" w14:textId="77777777" w:rsidR="00AC0B7A" w:rsidRPr="00830DB2" w:rsidRDefault="00000000">
                  <w:pPr>
                    <w:pStyle w:val="30"/>
                  </w:pPr>
                  <w:r w:rsidRPr="00830DB2">
                    <w:rPr>
                      <w:noProof/>
                      <w:szCs w:val="21"/>
                    </w:rPr>
                    <w:drawing>
                      <wp:inline distT="0" distB="0" distL="114300" distR="114300" wp14:anchorId="54AEB58F" wp14:editId="4D781DC5">
                        <wp:extent cx="619760" cy="629285"/>
                        <wp:effectExtent l="0" t="0" r="8890" b="18415"/>
                        <wp:docPr id="67" name="图片 35"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5" descr="14001"/>
                                <pic:cNvPicPr>
                                  <a:picLocks noChangeAspect="1"/>
                                </pic:cNvPicPr>
                              </pic:nvPicPr>
                              <pic:blipFill>
                                <a:blip r:embed="rId48"/>
                                <a:stretch>
                                  <a:fillRect/>
                                </a:stretch>
                              </pic:blipFill>
                              <pic:spPr>
                                <a:xfrm>
                                  <a:off x="0" y="0"/>
                                  <a:ext cx="619760" cy="629285"/>
                                </a:xfrm>
                                <a:prstGeom prst="rect">
                                  <a:avLst/>
                                </a:prstGeom>
                                <a:noFill/>
                                <a:ln>
                                  <a:noFill/>
                                </a:ln>
                              </pic:spPr>
                            </pic:pic>
                          </a:graphicData>
                        </a:graphic>
                      </wp:inline>
                    </w:drawing>
                  </w:r>
                </w:p>
              </w:tc>
              <w:tc>
                <w:tcPr>
                  <w:tcW w:w="1702" w:type="dxa"/>
                  <w:vAlign w:val="center"/>
                </w:tcPr>
                <w:p w14:paraId="11BDB7FF" w14:textId="77777777" w:rsidR="00AC0B7A" w:rsidRPr="00830DB2" w:rsidRDefault="00000000">
                  <w:pPr>
                    <w:pStyle w:val="30"/>
                  </w:pPr>
                  <w:r w:rsidRPr="00830DB2">
                    <w:rPr>
                      <w:noProof/>
                    </w:rPr>
                    <w:drawing>
                      <wp:inline distT="0" distB="0" distL="114300" distR="114300" wp14:anchorId="141ADAD9" wp14:editId="654A66DC">
                        <wp:extent cx="726440" cy="648970"/>
                        <wp:effectExtent l="0" t="0" r="16510" b="17780"/>
                        <wp:docPr id="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8"/>
                                <pic:cNvPicPr>
                                  <a:picLocks noChangeAspect="1"/>
                                </pic:cNvPicPr>
                              </pic:nvPicPr>
                              <pic:blipFill>
                                <a:blip r:embed="rId50"/>
                                <a:srcRect r="2779" b="4626"/>
                                <a:stretch>
                                  <a:fillRect/>
                                </a:stretch>
                              </pic:blipFill>
                              <pic:spPr>
                                <a:xfrm>
                                  <a:off x="0" y="0"/>
                                  <a:ext cx="726440" cy="648970"/>
                                </a:xfrm>
                                <a:prstGeom prst="rect">
                                  <a:avLst/>
                                </a:prstGeom>
                                <a:noFill/>
                                <a:ln>
                                  <a:noFill/>
                                </a:ln>
                              </pic:spPr>
                            </pic:pic>
                          </a:graphicData>
                        </a:graphic>
                      </wp:inline>
                    </w:drawing>
                  </w:r>
                </w:p>
              </w:tc>
              <w:tc>
                <w:tcPr>
                  <w:tcW w:w="1605" w:type="dxa"/>
                  <w:vAlign w:val="center"/>
                </w:tcPr>
                <w:p w14:paraId="36485E25" w14:textId="77777777" w:rsidR="00AC0B7A" w:rsidRPr="00830DB2" w:rsidRDefault="00000000">
                  <w:pPr>
                    <w:pStyle w:val="30"/>
                  </w:pPr>
                  <w:r w:rsidRPr="00830DB2">
                    <w:rPr>
                      <w:rFonts w:hint="eastAsia"/>
                    </w:rPr>
                    <w:t>危险废物</w:t>
                  </w:r>
                </w:p>
              </w:tc>
              <w:tc>
                <w:tcPr>
                  <w:tcW w:w="2608" w:type="dxa"/>
                  <w:vAlign w:val="center"/>
                </w:tcPr>
                <w:p w14:paraId="1150873D" w14:textId="77777777" w:rsidR="00AC0B7A" w:rsidRPr="00830DB2" w:rsidRDefault="00000000">
                  <w:pPr>
                    <w:pStyle w:val="30"/>
                  </w:pPr>
                  <w:r w:rsidRPr="00830DB2">
                    <w:t>表示</w:t>
                  </w:r>
                  <w:r w:rsidRPr="00830DB2">
                    <w:rPr>
                      <w:rFonts w:hint="eastAsia"/>
                    </w:rPr>
                    <w:t>危险废物</w:t>
                  </w:r>
                  <w:r w:rsidRPr="00830DB2">
                    <w:t>贮存、处置场</w:t>
                  </w:r>
                </w:p>
              </w:tc>
            </w:tr>
            <w:tr w:rsidR="00AC0B7A" w:rsidRPr="00830DB2" w14:paraId="7DD0F8DE" w14:textId="77777777">
              <w:trPr>
                <w:trHeight w:val="23"/>
                <w:jc w:val="center"/>
              </w:trPr>
              <w:tc>
                <w:tcPr>
                  <w:tcW w:w="670" w:type="dxa"/>
                  <w:vAlign w:val="center"/>
                </w:tcPr>
                <w:p w14:paraId="74C3BA4E" w14:textId="77777777" w:rsidR="00AC0B7A" w:rsidRPr="00830DB2" w:rsidRDefault="00000000">
                  <w:pPr>
                    <w:pStyle w:val="30"/>
                  </w:pPr>
                  <w:r w:rsidRPr="00830DB2">
                    <w:rPr>
                      <w:rFonts w:hint="eastAsia"/>
                    </w:rPr>
                    <w:t>5</w:t>
                  </w:r>
                </w:p>
              </w:tc>
              <w:tc>
                <w:tcPr>
                  <w:tcW w:w="1881" w:type="dxa"/>
                  <w:vAlign w:val="center"/>
                </w:tcPr>
                <w:p w14:paraId="13CF490F" w14:textId="77777777" w:rsidR="00AC0B7A" w:rsidRPr="00830DB2" w:rsidRDefault="00000000">
                  <w:pPr>
                    <w:pStyle w:val="30"/>
                  </w:pPr>
                  <w:r w:rsidRPr="00830DB2">
                    <w:rPr>
                      <w:noProof/>
                    </w:rPr>
                    <w:drawing>
                      <wp:inline distT="0" distB="0" distL="114300" distR="114300" wp14:anchorId="7258F051" wp14:editId="590850EE">
                        <wp:extent cx="600075" cy="638175"/>
                        <wp:effectExtent l="0" t="0" r="9525" b="9525"/>
                        <wp:docPr id="69" name="图片 54" descr="未标题-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4" descr="未标题-7"/>
                                <pic:cNvPicPr>
                                  <a:picLocks noChangeAspect="1"/>
                                </pic:cNvPicPr>
                              </pic:nvPicPr>
                              <pic:blipFill>
                                <a:blip r:embed="rId51"/>
                                <a:stretch>
                                  <a:fillRect/>
                                </a:stretch>
                              </pic:blipFill>
                              <pic:spPr>
                                <a:xfrm>
                                  <a:off x="0" y="0"/>
                                  <a:ext cx="600075" cy="638175"/>
                                </a:xfrm>
                                <a:prstGeom prst="rect">
                                  <a:avLst/>
                                </a:prstGeom>
                                <a:noFill/>
                                <a:ln>
                                  <a:noFill/>
                                </a:ln>
                              </pic:spPr>
                            </pic:pic>
                          </a:graphicData>
                        </a:graphic>
                      </wp:inline>
                    </w:drawing>
                  </w:r>
                </w:p>
              </w:tc>
              <w:tc>
                <w:tcPr>
                  <w:tcW w:w="1702" w:type="dxa"/>
                  <w:vAlign w:val="center"/>
                </w:tcPr>
                <w:p w14:paraId="12328EB5" w14:textId="77777777" w:rsidR="00AC0B7A" w:rsidRPr="00830DB2" w:rsidRDefault="00000000">
                  <w:pPr>
                    <w:pStyle w:val="30"/>
                  </w:pPr>
                  <w:r w:rsidRPr="00830DB2">
                    <w:rPr>
                      <w:noProof/>
                    </w:rPr>
                    <w:drawing>
                      <wp:inline distT="0" distB="0" distL="114300" distR="114300" wp14:anchorId="2F159DE4" wp14:editId="6B570F17">
                        <wp:extent cx="695325" cy="628650"/>
                        <wp:effectExtent l="0" t="0" r="9525" b="0"/>
                        <wp:docPr id="70" name="图片 55" descr="未标题-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5" descr="未标题-8"/>
                                <pic:cNvPicPr>
                                  <a:picLocks noChangeAspect="1"/>
                                </pic:cNvPicPr>
                              </pic:nvPicPr>
                              <pic:blipFill>
                                <a:blip r:embed="rId52"/>
                                <a:stretch>
                                  <a:fillRect/>
                                </a:stretch>
                              </pic:blipFill>
                              <pic:spPr>
                                <a:xfrm>
                                  <a:off x="0" y="0"/>
                                  <a:ext cx="695325" cy="628650"/>
                                </a:xfrm>
                                <a:prstGeom prst="rect">
                                  <a:avLst/>
                                </a:prstGeom>
                                <a:noFill/>
                                <a:ln>
                                  <a:noFill/>
                                </a:ln>
                              </pic:spPr>
                            </pic:pic>
                          </a:graphicData>
                        </a:graphic>
                      </wp:inline>
                    </w:drawing>
                  </w:r>
                </w:p>
              </w:tc>
              <w:tc>
                <w:tcPr>
                  <w:tcW w:w="1605" w:type="dxa"/>
                  <w:vAlign w:val="center"/>
                </w:tcPr>
                <w:p w14:paraId="38996975" w14:textId="77777777" w:rsidR="00AC0B7A" w:rsidRPr="00830DB2" w:rsidRDefault="00000000">
                  <w:pPr>
                    <w:pStyle w:val="30"/>
                  </w:pPr>
                  <w:r w:rsidRPr="00830DB2">
                    <w:t>噪声排放源</w:t>
                  </w:r>
                </w:p>
              </w:tc>
              <w:tc>
                <w:tcPr>
                  <w:tcW w:w="2608" w:type="dxa"/>
                  <w:vAlign w:val="center"/>
                </w:tcPr>
                <w:p w14:paraId="706F6DB7" w14:textId="77777777" w:rsidR="00AC0B7A" w:rsidRPr="00830DB2" w:rsidRDefault="00000000">
                  <w:pPr>
                    <w:pStyle w:val="30"/>
                  </w:pPr>
                  <w:r w:rsidRPr="00830DB2">
                    <w:t>表示噪声向外环境排放</w:t>
                  </w:r>
                </w:p>
              </w:tc>
            </w:tr>
          </w:tbl>
          <w:p w14:paraId="54E8525C" w14:textId="77777777" w:rsidR="00AC0B7A" w:rsidRPr="00830DB2" w:rsidRDefault="00000000">
            <w:pPr>
              <w:pStyle w:val="30"/>
              <w:rPr>
                <w:b/>
                <w:bCs/>
              </w:rPr>
            </w:pPr>
            <w:bookmarkStart w:id="22" w:name="_Ref515821956"/>
            <w:r w:rsidRPr="00830DB2">
              <w:rPr>
                <w:b/>
                <w:bCs/>
              </w:rPr>
              <w:lastRenderedPageBreak/>
              <w:t>表</w:t>
            </w:r>
            <w:bookmarkEnd w:id="22"/>
            <w:r w:rsidRPr="00830DB2">
              <w:rPr>
                <w:rFonts w:hint="eastAsia"/>
                <w:b/>
                <w:bCs/>
              </w:rPr>
              <w:t>4-18</w:t>
            </w:r>
            <w:r w:rsidRPr="00830DB2">
              <w:rPr>
                <w:b/>
                <w:bCs/>
              </w:rPr>
              <w:t xml:space="preserve"> </w:t>
            </w:r>
            <w:r w:rsidRPr="00830DB2">
              <w:rPr>
                <w:rFonts w:hint="eastAsia"/>
                <w:b/>
                <w:bCs/>
              </w:rPr>
              <w:t xml:space="preserve">  </w:t>
            </w:r>
            <w:r w:rsidRPr="00830DB2">
              <w:rPr>
                <w:b/>
                <w:bCs/>
              </w:rPr>
              <w:t>环境保护图形标志的形状及颜色表</w:t>
            </w:r>
          </w:p>
          <w:tbl>
            <w:tblPr>
              <w:tblW w:w="8466" w:type="dxa"/>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162"/>
              <w:gridCol w:w="2162"/>
              <w:gridCol w:w="2163"/>
              <w:gridCol w:w="1979"/>
            </w:tblGrid>
            <w:tr w:rsidR="00AC0B7A" w:rsidRPr="00830DB2" w14:paraId="5E171712" w14:textId="77777777">
              <w:trPr>
                <w:cantSplit/>
              </w:trPr>
              <w:tc>
                <w:tcPr>
                  <w:tcW w:w="2162" w:type="dxa"/>
                  <w:tcBorders>
                    <w:bottom w:val="single" w:sz="12" w:space="0" w:color="auto"/>
                  </w:tcBorders>
                  <w:vAlign w:val="center"/>
                </w:tcPr>
                <w:p w14:paraId="6FAC7B0C" w14:textId="77777777" w:rsidR="00AC0B7A" w:rsidRPr="00830DB2" w:rsidRDefault="00000000">
                  <w:pPr>
                    <w:pStyle w:val="30"/>
                    <w:rPr>
                      <w:b/>
                      <w:bCs/>
                    </w:rPr>
                  </w:pPr>
                  <w:r w:rsidRPr="00830DB2">
                    <w:rPr>
                      <w:b/>
                      <w:bCs/>
                    </w:rPr>
                    <w:t>标志名称</w:t>
                  </w:r>
                </w:p>
              </w:tc>
              <w:tc>
                <w:tcPr>
                  <w:tcW w:w="2162" w:type="dxa"/>
                  <w:tcBorders>
                    <w:bottom w:val="single" w:sz="12" w:space="0" w:color="auto"/>
                  </w:tcBorders>
                  <w:vAlign w:val="center"/>
                </w:tcPr>
                <w:p w14:paraId="46F95D37" w14:textId="77777777" w:rsidR="00AC0B7A" w:rsidRPr="00830DB2" w:rsidRDefault="00000000">
                  <w:pPr>
                    <w:pStyle w:val="30"/>
                    <w:rPr>
                      <w:b/>
                      <w:bCs/>
                    </w:rPr>
                  </w:pPr>
                  <w:r w:rsidRPr="00830DB2">
                    <w:rPr>
                      <w:b/>
                      <w:bCs/>
                    </w:rPr>
                    <w:t>形状</w:t>
                  </w:r>
                </w:p>
              </w:tc>
              <w:tc>
                <w:tcPr>
                  <w:tcW w:w="2163" w:type="dxa"/>
                  <w:tcBorders>
                    <w:bottom w:val="single" w:sz="12" w:space="0" w:color="auto"/>
                  </w:tcBorders>
                  <w:vAlign w:val="center"/>
                </w:tcPr>
                <w:p w14:paraId="6779E982" w14:textId="77777777" w:rsidR="00AC0B7A" w:rsidRPr="00830DB2" w:rsidRDefault="00000000">
                  <w:pPr>
                    <w:pStyle w:val="30"/>
                    <w:rPr>
                      <w:b/>
                      <w:bCs/>
                    </w:rPr>
                  </w:pPr>
                  <w:r w:rsidRPr="00830DB2">
                    <w:rPr>
                      <w:b/>
                      <w:bCs/>
                    </w:rPr>
                    <w:t>背景颜色</w:t>
                  </w:r>
                </w:p>
              </w:tc>
              <w:tc>
                <w:tcPr>
                  <w:tcW w:w="1979" w:type="dxa"/>
                  <w:tcBorders>
                    <w:bottom w:val="single" w:sz="12" w:space="0" w:color="auto"/>
                  </w:tcBorders>
                  <w:vAlign w:val="center"/>
                </w:tcPr>
                <w:p w14:paraId="4B001AF5" w14:textId="77777777" w:rsidR="00AC0B7A" w:rsidRPr="00830DB2" w:rsidRDefault="00000000">
                  <w:pPr>
                    <w:pStyle w:val="30"/>
                    <w:rPr>
                      <w:b/>
                      <w:bCs/>
                    </w:rPr>
                  </w:pPr>
                  <w:r w:rsidRPr="00830DB2">
                    <w:rPr>
                      <w:b/>
                      <w:bCs/>
                    </w:rPr>
                    <w:t>图形颜色</w:t>
                  </w:r>
                </w:p>
              </w:tc>
            </w:tr>
            <w:tr w:rsidR="00AC0B7A" w:rsidRPr="00830DB2" w14:paraId="016AC7B7" w14:textId="77777777">
              <w:trPr>
                <w:cantSplit/>
              </w:trPr>
              <w:tc>
                <w:tcPr>
                  <w:tcW w:w="2162" w:type="dxa"/>
                  <w:tcBorders>
                    <w:top w:val="single" w:sz="12" w:space="0" w:color="auto"/>
                  </w:tcBorders>
                  <w:vAlign w:val="center"/>
                </w:tcPr>
                <w:p w14:paraId="36DD0739" w14:textId="77777777" w:rsidR="00AC0B7A" w:rsidRPr="00830DB2" w:rsidRDefault="00000000">
                  <w:pPr>
                    <w:pStyle w:val="30"/>
                  </w:pPr>
                  <w:r w:rsidRPr="00830DB2">
                    <w:t>警告标志</w:t>
                  </w:r>
                </w:p>
              </w:tc>
              <w:tc>
                <w:tcPr>
                  <w:tcW w:w="2162" w:type="dxa"/>
                  <w:tcBorders>
                    <w:top w:val="single" w:sz="12" w:space="0" w:color="auto"/>
                  </w:tcBorders>
                  <w:vAlign w:val="center"/>
                </w:tcPr>
                <w:p w14:paraId="586AEEF2" w14:textId="77777777" w:rsidR="00AC0B7A" w:rsidRPr="00830DB2" w:rsidRDefault="00000000">
                  <w:pPr>
                    <w:pStyle w:val="30"/>
                  </w:pPr>
                  <w:r w:rsidRPr="00830DB2">
                    <w:t>三角形边框</w:t>
                  </w:r>
                </w:p>
              </w:tc>
              <w:tc>
                <w:tcPr>
                  <w:tcW w:w="2163" w:type="dxa"/>
                  <w:tcBorders>
                    <w:top w:val="single" w:sz="12" w:space="0" w:color="auto"/>
                  </w:tcBorders>
                  <w:vAlign w:val="center"/>
                </w:tcPr>
                <w:p w14:paraId="195DA092" w14:textId="77777777" w:rsidR="00AC0B7A" w:rsidRPr="00830DB2" w:rsidRDefault="00000000">
                  <w:pPr>
                    <w:pStyle w:val="30"/>
                  </w:pPr>
                  <w:r w:rsidRPr="00830DB2">
                    <w:t>黄色</w:t>
                  </w:r>
                </w:p>
              </w:tc>
              <w:tc>
                <w:tcPr>
                  <w:tcW w:w="1979" w:type="dxa"/>
                  <w:tcBorders>
                    <w:top w:val="single" w:sz="12" w:space="0" w:color="auto"/>
                  </w:tcBorders>
                  <w:vAlign w:val="center"/>
                </w:tcPr>
                <w:p w14:paraId="37E5AEAC" w14:textId="77777777" w:rsidR="00AC0B7A" w:rsidRPr="00830DB2" w:rsidRDefault="00000000">
                  <w:pPr>
                    <w:pStyle w:val="30"/>
                  </w:pPr>
                  <w:r w:rsidRPr="00830DB2">
                    <w:t>黑色</w:t>
                  </w:r>
                </w:p>
              </w:tc>
            </w:tr>
            <w:tr w:rsidR="00AC0B7A" w:rsidRPr="00830DB2" w14:paraId="128A1041" w14:textId="77777777">
              <w:trPr>
                <w:cantSplit/>
              </w:trPr>
              <w:tc>
                <w:tcPr>
                  <w:tcW w:w="2162" w:type="dxa"/>
                  <w:vAlign w:val="center"/>
                </w:tcPr>
                <w:p w14:paraId="787C790A" w14:textId="77777777" w:rsidR="00AC0B7A" w:rsidRPr="00830DB2" w:rsidRDefault="00000000">
                  <w:pPr>
                    <w:pStyle w:val="30"/>
                  </w:pPr>
                  <w:r w:rsidRPr="00830DB2">
                    <w:t>提示标志</w:t>
                  </w:r>
                </w:p>
              </w:tc>
              <w:tc>
                <w:tcPr>
                  <w:tcW w:w="2162" w:type="dxa"/>
                  <w:vAlign w:val="center"/>
                </w:tcPr>
                <w:p w14:paraId="5A3C725D" w14:textId="77777777" w:rsidR="00AC0B7A" w:rsidRPr="00830DB2" w:rsidRDefault="00000000">
                  <w:pPr>
                    <w:pStyle w:val="30"/>
                  </w:pPr>
                  <w:r w:rsidRPr="00830DB2">
                    <w:t>正方形边框</w:t>
                  </w:r>
                </w:p>
              </w:tc>
              <w:tc>
                <w:tcPr>
                  <w:tcW w:w="2163" w:type="dxa"/>
                  <w:vAlign w:val="center"/>
                </w:tcPr>
                <w:p w14:paraId="5BFC3738" w14:textId="77777777" w:rsidR="00AC0B7A" w:rsidRPr="00830DB2" w:rsidRDefault="00000000">
                  <w:pPr>
                    <w:pStyle w:val="30"/>
                  </w:pPr>
                  <w:r w:rsidRPr="00830DB2">
                    <w:t>绿色</w:t>
                  </w:r>
                </w:p>
              </w:tc>
              <w:tc>
                <w:tcPr>
                  <w:tcW w:w="1979" w:type="dxa"/>
                  <w:vAlign w:val="center"/>
                </w:tcPr>
                <w:p w14:paraId="75DF4C96" w14:textId="77777777" w:rsidR="00AC0B7A" w:rsidRPr="00830DB2" w:rsidRDefault="00000000">
                  <w:pPr>
                    <w:pStyle w:val="30"/>
                  </w:pPr>
                  <w:r w:rsidRPr="00830DB2">
                    <w:t>白色</w:t>
                  </w:r>
                </w:p>
              </w:tc>
            </w:tr>
          </w:tbl>
          <w:p w14:paraId="559E4788" w14:textId="77777777" w:rsidR="00AC0B7A" w:rsidRPr="00830DB2" w:rsidRDefault="00000000">
            <w:pPr>
              <w:adjustRightInd w:val="0"/>
              <w:snapToGrid w:val="0"/>
              <w:spacing w:line="360" w:lineRule="auto"/>
              <w:ind w:firstLineChars="200" w:firstLine="482"/>
              <w:rPr>
                <w:b/>
                <w:sz w:val="24"/>
                <w:lang w:val="en-GB"/>
              </w:rPr>
            </w:pPr>
            <w:r w:rsidRPr="00830DB2">
              <w:rPr>
                <w:rFonts w:hint="eastAsia"/>
                <w:b/>
                <w:sz w:val="24"/>
              </w:rPr>
              <w:t>9</w:t>
            </w:r>
            <w:r w:rsidRPr="00830DB2">
              <w:rPr>
                <w:rFonts w:hint="eastAsia"/>
                <w:b/>
                <w:sz w:val="24"/>
              </w:rPr>
              <w:t>、</w:t>
            </w:r>
            <w:r w:rsidRPr="00830DB2">
              <w:rPr>
                <w:b/>
                <w:sz w:val="24"/>
                <w:lang w:val="en-GB"/>
              </w:rPr>
              <w:t>环保设备和投资估算</w:t>
            </w:r>
          </w:p>
          <w:p w14:paraId="342B15E8" w14:textId="77777777" w:rsidR="00AC0B7A" w:rsidRPr="00830DB2" w:rsidRDefault="00000000">
            <w:pPr>
              <w:pStyle w:val="yt"/>
              <w:adjustRightInd w:val="0"/>
              <w:snapToGrid w:val="0"/>
              <w:ind w:firstLine="480"/>
              <w:rPr>
                <w:lang w:val="en-GB"/>
              </w:rPr>
            </w:pPr>
            <w:r w:rsidRPr="00830DB2">
              <w:rPr>
                <w:rFonts w:hint="eastAsia"/>
              </w:rPr>
              <w:t>项目环保投资主要用于废气、废水、固体废物及噪声治理。本项目总投资额</w:t>
            </w:r>
            <w:r w:rsidRPr="00830DB2">
              <w:rPr>
                <w:rFonts w:hint="eastAsia"/>
              </w:rPr>
              <w:t>2400</w:t>
            </w:r>
            <w:r w:rsidRPr="00830DB2">
              <w:rPr>
                <w:rFonts w:hint="eastAsia"/>
              </w:rPr>
              <w:t>万元，其中环保投资</w:t>
            </w:r>
            <w:r w:rsidRPr="00830DB2">
              <w:rPr>
                <w:rFonts w:hint="eastAsia"/>
              </w:rPr>
              <w:t>34</w:t>
            </w:r>
            <w:r w:rsidRPr="00830DB2">
              <w:rPr>
                <w:rFonts w:hint="eastAsia"/>
              </w:rPr>
              <w:t>万元，其</w:t>
            </w:r>
            <w:r w:rsidRPr="00830DB2">
              <w:t>为本项目新增环保投资，不含现有已建成环保设施投资</w:t>
            </w:r>
            <w:r w:rsidRPr="00830DB2">
              <w:rPr>
                <w:rFonts w:hint="eastAsia"/>
              </w:rPr>
              <w:t>。环保投资率</w:t>
            </w:r>
            <w:r w:rsidRPr="00830DB2">
              <w:rPr>
                <w:rFonts w:hint="eastAsia"/>
              </w:rPr>
              <w:t>1.42%</w:t>
            </w:r>
            <w:r w:rsidRPr="00830DB2">
              <w:rPr>
                <w:rFonts w:hint="eastAsia"/>
              </w:rPr>
              <w:t>，投资估算见表</w:t>
            </w:r>
            <w:r w:rsidRPr="00830DB2">
              <w:rPr>
                <w:rFonts w:hint="eastAsia"/>
              </w:rPr>
              <w:t>4-19</w:t>
            </w:r>
            <w:r w:rsidRPr="00830DB2">
              <w:t>。</w:t>
            </w:r>
          </w:p>
          <w:p w14:paraId="73F43587" w14:textId="77777777" w:rsidR="00AC0B7A" w:rsidRPr="00830DB2" w:rsidRDefault="00000000">
            <w:pPr>
              <w:pStyle w:val="30"/>
              <w:rPr>
                <w:b/>
                <w:bCs/>
                <w:lang w:val="en-GB"/>
              </w:rPr>
            </w:pPr>
            <w:r w:rsidRPr="00830DB2">
              <w:rPr>
                <w:b/>
                <w:bCs/>
                <w:lang w:val="en-GB"/>
              </w:rPr>
              <w:t>表</w:t>
            </w:r>
            <w:r w:rsidRPr="00830DB2">
              <w:rPr>
                <w:rFonts w:hint="eastAsia"/>
                <w:b/>
                <w:bCs/>
                <w:lang w:val="en-GB"/>
              </w:rPr>
              <w:t>4-</w:t>
            </w:r>
            <w:r w:rsidRPr="00830DB2">
              <w:rPr>
                <w:rFonts w:hint="eastAsia"/>
                <w:b/>
                <w:bCs/>
              </w:rPr>
              <w:t xml:space="preserve">19 </w:t>
            </w:r>
            <w:r w:rsidRPr="00830DB2">
              <w:rPr>
                <w:rFonts w:hint="eastAsia"/>
                <w:b/>
                <w:bCs/>
                <w:lang w:val="en-GB"/>
              </w:rPr>
              <w:t xml:space="preserve"> </w:t>
            </w:r>
            <w:r w:rsidRPr="00830DB2">
              <w:rPr>
                <w:b/>
                <w:bCs/>
                <w:lang w:val="en-GB"/>
              </w:rPr>
              <w:t>项目污染治理投资估算表</w:t>
            </w:r>
          </w:p>
          <w:tbl>
            <w:tblPr>
              <w:tblW w:w="8463" w:type="dxa"/>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1"/>
              <w:gridCol w:w="1875"/>
              <w:gridCol w:w="3389"/>
              <w:gridCol w:w="1155"/>
              <w:gridCol w:w="1183"/>
            </w:tblGrid>
            <w:tr w:rsidR="00AC0B7A" w:rsidRPr="00830DB2" w14:paraId="773F4D84" w14:textId="77777777">
              <w:trPr>
                <w:cantSplit/>
                <w:jc w:val="center"/>
              </w:trPr>
              <w:tc>
                <w:tcPr>
                  <w:tcW w:w="861" w:type="dxa"/>
                  <w:tcBorders>
                    <w:bottom w:val="single" w:sz="12" w:space="0" w:color="auto"/>
                  </w:tcBorders>
                  <w:vAlign w:val="center"/>
                </w:tcPr>
                <w:p w14:paraId="7AB66A7C" w14:textId="77777777" w:rsidR="00AC0B7A" w:rsidRPr="00830DB2" w:rsidRDefault="00000000">
                  <w:pPr>
                    <w:pStyle w:val="30"/>
                    <w:rPr>
                      <w:b/>
                      <w:bCs/>
                    </w:rPr>
                  </w:pPr>
                  <w:r w:rsidRPr="00830DB2">
                    <w:rPr>
                      <w:b/>
                      <w:bCs/>
                    </w:rPr>
                    <w:t>项目</w:t>
                  </w:r>
                </w:p>
              </w:tc>
              <w:tc>
                <w:tcPr>
                  <w:tcW w:w="1875" w:type="dxa"/>
                  <w:tcBorders>
                    <w:bottom w:val="single" w:sz="12" w:space="0" w:color="auto"/>
                  </w:tcBorders>
                  <w:vAlign w:val="center"/>
                </w:tcPr>
                <w:p w14:paraId="43200D5C" w14:textId="77777777" w:rsidR="00AC0B7A" w:rsidRPr="00830DB2" w:rsidRDefault="00000000">
                  <w:pPr>
                    <w:pStyle w:val="30"/>
                    <w:rPr>
                      <w:b/>
                      <w:bCs/>
                    </w:rPr>
                  </w:pPr>
                  <w:r w:rsidRPr="00830DB2">
                    <w:rPr>
                      <w:b/>
                      <w:bCs/>
                    </w:rPr>
                    <w:t>污染源</w:t>
                  </w:r>
                </w:p>
              </w:tc>
              <w:tc>
                <w:tcPr>
                  <w:tcW w:w="3389" w:type="dxa"/>
                  <w:tcBorders>
                    <w:bottom w:val="single" w:sz="12" w:space="0" w:color="auto"/>
                  </w:tcBorders>
                  <w:vAlign w:val="center"/>
                </w:tcPr>
                <w:p w14:paraId="3FAD5511" w14:textId="77777777" w:rsidR="00AC0B7A" w:rsidRPr="00830DB2" w:rsidRDefault="00000000">
                  <w:pPr>
                    <w:pStyle w:val="30"/>
                    <w:rPr>
                      <w:b/>
                      <w:bCs/>
                    </w:rPr>
                  </w:pPr>
                  <w:r w:rsidRPr="00830DB2">
                    <w:rPr>
                      <w:b/>
                      <w:bCs/>
                    </w:rPr>
                    <w:t>内容</w:t>
                  </w:r>
                </w:p>
              </w:tc>
              <w:tc>
                <w:tcPr>
                  <w:tcW w:w="1155" w:type="dxa"/>
                  <w:tcBorders>
                    <w:bottom w:val="single" w:sz="12" w:space="0" w:color="auto"/>
                  </w:tcBorders>
                  <w:vAlign w:val="center"/>
                </w:tcPr>
                <w:p w14:paraId="77A5546D" w14:textId="77777777" w:rsidR="00AC0B7A" w:rsidRPr="00830DB2" w:rsidRDefault="00000000">
                  <w:pPr>
                    <w:pStyle w:val="30"/>
                    <w:rPr>
                      <w:b/>
                      <w:bCs/>
                    </w:rPr>
                  </w:pPr>
                  <w:r w:rsidRPr="00830DB2">
                    <w:rPr>
                      <w:b/>
                      <w:bCs/>
                    </w:rPr>
                    <w:t>经费</w:t>
                  </w:r>
                  <w:r w:rsidRPr="00830DB2">
                    <w:rPr>
                      <w:rFonts w:hint="eastAsia"/>
                      <w:b/>
                      <w:bCs/>
                    </w:rPr>
                    <w:t>（</w:t>
                  </w:r>
                  <w:r w:rsidRPr="00830DB2">
                    <w:rPr>
                      <w:b/>
                      <w:bCs/>
                    </w:rPr>
                    <w:t>万元</w:t>
                  </w:r>
                  <w:r w:rsidRPr="00830DB2">
                    <w:rPr>
                      <w:rFonts w:hint="eastAsia"/>
                      <w:b/>
                      <w:bCs/>
                    </w:rPr>
                    <w:t>）</w:t>
                  </w:r>
                </w:p>
              </w:tc>
              <w:tc>
                <w:tcPr>
                  <w:tcW w:w="1183" w:type="dxa"/>
                  <w:tcBorders>
                    <w:bottom w:val="single" w:sz="12" w:space="0" w:color="auto"/>
                  </w:tcBorders>
                  <w:vAlign w:val="center"/>
                </w:tcPr>
                <w:p w14:paraId="1CA4BEFA" w14:textId="77777777" w:rsidR="00AC0B7A" w:rsidRPr="00830DB2" w:rsidRDefault="00000000">
                  <w:pPr>
                    <w:pStyle w:val="30"/>
                    <w:rPr>
                      <w:b/>
                      <w:bCs/>
                    </w:rPr>
                  </w:pPr>
                  <w:r w:rsidRPr="00830DB2">
                    <w:rPr>
                      <w:rFonts w:hint="eastAsia"/>
                      <w:b/>
                      <w:bCs/>
                    </w:rPr>
                    <w:t>备注</w:t>
                  </w:r>
                </w:p>
              </w:tc>
            </w:tr>
            <w:tr w:rsidR="00AC0B7A" w:rsidRPr="00830DB2" w14:paraId="51581BC7" w14:textId="77777777">
              <w:trPr>
                <w:cantSplit/>
                <w:jc w:val="center"/>
              </w:trPr>
              <w:tc>
                <w:tcPr>
                  <w:tcW w:w="861" w:type="dxa"/>
                  <w:vMerge w:val="restart"/>
                  <w:tcBorders>
                    <w:tl2br w:val="nil"/>
                    <w:tr2bl w:val="nil"/>
                  </w:tcBorders>
                  <w:vAlign w:val="center"/>
                </w:tcPr>
                <w:p w14:paraId="528DB2D8" w14:textId="77777777" w:rsidR="00AC0B7A" w:rsidRPr="00830DB2" w:rsidRDefault="00000000">
                  <w:pPr>
                    <w:pStyle w:val="30"/>
                  </w:pPr>
                  <w:r w:rsidRPr="00830DB2">
                    <w:rPr>
                      <w:rFonts w:hint="eastAsia"/>
                    </w:rPr>
                    <w:t>废水</w:t>
                  </w:r>
                </w:p>
              </w:tc>
              <w:tc>
                <w:tcPr>
                  <w:tcW w:w="1875" w:type="dxa"/>
                  <w:tcBorders>
                    <w:top w:val="single" w:sz="4" w:space="0" w:color="auto"/>
                    <w:tl2br w:val="nil"/>
                    <w:tr2bl w:val="nil"/>
                  </w:tcBorders>
                  <w:vAlign w:val="center"/>
                </w:tcPr>
                <w:p w14:paraId="2112E5E8" w14:textId="77777777" w:rsidR="00AC0B7A" w:rsidRPr="00830DB2" w:rsidRDefault="00000000">
                  <w:pPr>
                    <w:pStyle w:val="aff0"/>
                    <w:tabs>
                      <w:tab w:val="left" w:pos="860"/>
                      <w:tab w:val="left" w:pos="1075"/>
                    </w:tabs>
                    <w:spacing w:beforeLines="0" w:before="0" w:afterLines="0" w:after="0" w:line="240" w:lineRule="auto"/>
                    <w:ind w:firstLineChars="0" w:firstLine="0"/>
                    <w:rPr>
                      <w:color w:val="auto"/>
                    </w:rPr>
                  </w:pPr>
                  <w:r w:rsidRPr="00830DB2">
                    <w:rPr>
                      <w:rFonts w:ascii="Times New Roman" w:hAnsi="Times New Roman" w:cs="Times New Roman"/>
                      <w:b w:val="0"/>
                      <w:color w:val="auto"/>
                      <w:sz w:val="21"/>
                      <w:szCs w:val="21"/>
                    </w:rPr>
                    <w:t>生活污水</w:t>
                  </w:r>
                </w:p>
              </w:tc>
              <w:tc>
                <w:tcPr>
                  <w:tcW w:w="3389" w:type="dxa"/>
                  <w:tcBorders>
                    <w:top w:val="single" w:sz="4" w:space="0" w:color="auto"/>
                    <w:tl2br w:val="nil"/>
                    <w:tr2bl w:val="nil"/>
                  </w:tcBorders>
                  <w:vAlign w:val="center"/>
                </w:tcPr>
                <w:p w14:paraId="6D0ABC29" w14:textId="77777777" w:rsidR="00AC0B7A" w:rsidRPr="00830DB2" w:rsidRDefault="00000000">
                  <w:pPr>
                    <w:pStyle w:val="aff0"/>
                    <w:tabs>
                      <w:tab w:val="left" w:pos="860"/>
                      <w:tab w:val="left" w:pos="1075"/>
                    </w:tabs>
                    <w:spacing w:beforeLines="0" w:before="0" w:afterLines="0" w:after="0" w:line="240" w:lineRule="auto"/>
                    <w:ind w:firstLineChars="0" w:firstLine="0"/>
                    <w:rPr>
                      <w:color w:val="auto"/>
                    </w:rPr>
                  </w:pPr>
                  <w:r w:rsidRPr="00830DB2">
                    <w:rPr>
                      <w:rFonts w:ascii="Times New Roman" w:hAnsi="Times New Roman" w:cs="Times New Roman" w:hint="eastAsia"/>
                      <w:b w:val="0"/>
                      <w:color w:val="auto"/>
                      <w:sz w:val="21"/>
                      <w:szCs w:val="21"/>
                    </w:rPr>
                    <w:t>化粪池</w:t>
                  </w:r>
                </w:p>
              </w:tc>
              <w:tc>
                <w:tcPr>
                  <w:tcW w:w="1155" w:type="dxa"/>
                  <w:tcBorders>
                    <w:top w:val="single" w:sz="4" w:space="0" w:color="auto"/>
                    <w:tl2br w:val="nil"/>
                    <w:tr2bl w:val="nil"/>
                  </w:tcBorders>
                  <w:vAlign w:val="center"/>
                </w:tcPr>
                <w:p w14:paraId="4FE16AA7"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op w:val="single" w:sz="4" w:space="0" w:color="auto"/>
                    <w:tl2br w:val="nil"/>
                    <w:tr2bl w:val="nil"/>
                  </w:tcBorders>
                  <w:vAlign w:val="center"/>
                </w:tcPr>
                <w:p w14:paraId="15C568F4"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w:t>
                  </w:r>
                </w:p>
              </w:tc>
            </w:tr>
            <w:tr w:rsidR="00AC0B7A" w:rsidRPr="00830DB2" w14:paraId="56CB7775" w14:textId="77777777">
              <w:trPr>
                <w:cantSplit/>
                <w:jc w:val="center"/>
              </w:trPr>
              <w:tc>
                <w:tcPr>
                  <w:tcW w:w="861" w:type="dxa"/>
                  <w:vMerge/>
                  <w:tcBorders>
                    <w:tl2br w:val="nil"/>
                    <w:tr2bl w:val="nil"/>
                  </w:tcBorders>
                  <w:vAlign w:val="center"/>
                </w:tcPr>
                <w:p w14:paraId="3C2E718B" w14:textId="77777777" w:rsidR="00AC0B7A" w:rsidRPr="00830DB2" w:rsidRDefault="00AC0B7A">
                  <w:pPr>
                    <w:pStyle w:val="30"/>
                  </w:pPr>
                </w:p>
              </w:tc>
              <w:tc>
                <w:tcPr>
                  <w:tcW w:w="1875" w:type="dxa"/>
                  <w:tcBorders>
                    <w:top w:val="single" w:sz="4" w:space="0" w:color="auto"/>
                    <w:tl2br w:val="nil"/>
                    <w:tr2bl w:val="nil"/>
                  </w:tcBorders>
                  <w:vAlign w:val="center"/>
                </w:tcPr>
                <w:p w14:paraId="5CC6A99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生产废水</w:t>
                  </w:r>
                </w:p>
              </w:tc>
              <w:tc>
                <w:tcPr>
                  <w:tcW w:w="3389" w:type="dxa"/>
                  <w:tcBorders>
                    <w:top w:val="single" w:sz="4" w:space="0" w:color="auto"/>
                    <w:tl2br w:val="nil"/>
                    <w:tr2bl w:val="nil"/>
                  </w:tcBorders>
                  <w:vAlign w:val="center"/>
                </w:tcPr>
                <w:p w14:paraId="4C646290"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b w:val="0"/>
                      <w:color w:val="auto"/>
                      <w:sz w:val="21"/>
                      <w:szCs w:val="21"/>
                    </w:rPr>
                    <w:t>依托江西虹粤铝业有限公司污水处理站处理</w:t>
                  </w:r>
                </w:p>
              </w:tc>
              <w:tc>
                <w:tcPr>
                  <w:tcW w:w="1155" w:type="dxa"/>
                  <w:tcBorders>
                    <w:top w:val="single" w:sz="4" w:space="0" w:color="auto"/>
                    <w:tl2br w:val="nil"/>
                    <w:tr2bl w:val="nil"/>
                  </w:tcBorders>
                  <w:vAlign w:val="center"/>
                </w:tcPr>
                <w:p w14:paraId="4226194F"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op w:val="single" w:sz="4" w:space="0" w:color="auto"/>
                    <w:tl2br w:val="nil"/>
                    <w:tr2bl w:val="nil"/>
                  </w:tcBorders>
                  <w:vAlign w:val="center"/>
                </w:tcPr>
                <w:p w14:paraId="4AA5D439"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w:t>
                  </w:r>
                </w:p>
              </w:tc>
            </w:tr>
            <w:tr w:rsidR="00AC0B7A" w:rsidRPr="00830DB2" w14:paraId="787F5CBA" w14:textId="77777777">
              <w:trPr>
                <w:cantSplit/>
                <w:jc w:val="center"/>
              </w:trPr>
              <w:tc>
                <w:tcPr>
                  <w:tcW w:w="861" w:type="dxa"/>
                  <w:vMerge w:val="restart"/>
                  <w:tcBorders>
                    <w:tl2br w:val="nil"/>
                    <w:tr2bl w:val="nil"/>
                  </w:tcBorders>
                  <w:vAlign w:val="center"/>
                </w:tcPr>
                <w:p w14:paraId="56B29ACB" w14:textId="77777777" w:rsidR="00AC0B7A" w:rsidRPr="00830DB2" w:rsidRDefault="00000000">
                  <w:pPr>
                    <w:pStyle w:val="30"/>
                  </w:pPr>
                  <w:r w:rsidRPr="00830DB2">
                    <w:t>废气</w:t>
                  </w:r>
                </w:p>
              </w:tc>
              <w:tc>
                <w:tcPr>
                  <w:tcW w:w="1875" w:type="dxa"/>
                  <w:tcBorders>
                    <w:tl2br w:val="nil"/>
                    <w:tr2bl w:val="nil"/>
                  </w:tcBorders>
                  <w:vAlign w:val="center"/>
                </w:tcPr>
                <w:p w14:paraId="1CE94F0A" w14:textId="77777777" w:rsidR="00AC0B7A" w:rsidRPr="00830DB2" w:rsidRDefault="00000000">
                  <w:pPr>
                    <w:pStyle w:val="30"/>
                  </w:pPr>
                  <w:r w:rsidRPr="00830DB2">
                    <w:rPr>
                      <w:rFonts w:hint="eastAsia"/>
                    </w:rPr>
                    <w:t>喷粉粉尘</w:t>
                  </w:r>
                </w:p>
              </w:tc>
              <w:tc>
                <w:tcPr>
                  <w:tcW w:w="3389" w:type="dxa"/>
                  <w:tcBorders>
                    <w:tl2br w:val="nil"/>
                    <w:tr2bl w:val="nil"/>
                  </w:tcBorders>
                  <w:vAlign w:val="center"/>
                </w:tcPr>
                <w:p w14:paraId="3D89FEAF" w14:textId="77777777" w:rsidR="00AC0B7A" w:rsidRPr="00830DB2" w:rsidRDefault="00000000">
                  <w:pPr>
                    <w:pStyle w:val="30"/>
                  </w:pPr>
                  <w:r w:rsidRPr="00830DB2">
                    <w:t>旋风</w:t>
                  </w:r>
                  <w:r w:rsidRPr="00830DB2">
                    <w:t>+</w:t>
                  </w:r>
                  <w:r w:rsidRPr="00830DB2">
                    <w:t>袋式除尘器</w:t>
                  </w:r>
                  <w:r w:rsidRPr="00830DB2">
                    <w:rPr>
                      <w:rFonts w:hint="eastAsia"/>
                    </w:rPr>
                    <w:t>+15m</w:t>
                  </w:r>
                  <w:r w:rsidRPr="00830DB2">
                    <w:rPr>
                      <w:rFonts w:hint="eastAsia"/>
                    </w:rPr>
                    <w:t>排气筒（</w:t>
                  </w:r>
                  <w:r w:rsidRPr="00830DB2">
                    <w:rPr>
                      <w:rFonts w:hint="eastAsia"/>
                    </w:rPr>
                    <w:t>DA002</w:t>
                  </w:r>
                  <w:r w:rsidRPr="00830DB2">
                    <w:rPr>
                      <w:rFonts w:hint="eastAsia"/>
                    </w:rPr>
                    <w:t>）</w:t>
                  </w:r>
                </w:p>
              </w:tc>
              <w:tc>
                <w:tcPr>
                  <w:tcW w:w="1155" w:type="dxa"/>
                  <w:tcBorders>
                    <w:tl2br w:val="nil"/>
                    <w:tr2bl w:val="nil"/>
                  </w:tcBorders>
                  <w:vAlign w:val="center"/>
                </w:tcPr>
                <w:p w14:paraId="71FC676C"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l2br w:val="nil"/>
                    <w:tr2bl w:val="nil"/>
                  </w:tcBorders>
                  <w:vAlign w:val="center"/>
                </w:tcPr>
                <w:p w14:paraId="7B1890FE"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依托现有</w:t>
                  </w:r>
                </w:p>
              </w:tc>
            </w:tr>
            <w:tr w:rsidR="00AC0B7A" w:rsidRPr="00830DB2" w14:paraId="0B0226B7" w14:textId="77777777">
              <w:trPr>
                <w:cantSplit/>
                <w:trHeight w:val="729"/>
                <w:jc w:val="center"/>
              </w:trPr>
              <w:tc>
                <w:tcPr>
                  <w:tcW w:w="861" w:type="dxa"/>
                  <w:vMerge/>
                  <w:tcBorders>
                    <w:tl2br w:val="nil"/>
                    <w:tr2bl w:val="nil"/>
                  </w:tcBorders>
                  <w:vAlign w:val="center"/>
                </w:tcPr>
                <w:p w14:paraId="49154088" w14:textId="77777777" w:rsidR="00AC0B7A" w:rsidRPr="00830DB2" w:rsidRDefault="00AC0B7A">
                  <w:pPr>
                    <w:pStyle w:val="30"/>
                  </w:pPr>
                </w:p>
              </w:tc>
              <w:tc>
                <w:tcPr>
                  <w:tcW w:w="1875" w:type="dxa"/>
                  <w:tcBorders>
                    <w:tl2br w:val="nil"/>
                    <w:tr2bl w:val="nil"/>
                  </w:tcBorders>
                  <w:vAlign w:val="center"/>
                </w:tcPr>
                <w:p w14:paraId="4F599013" w14:textId="77777777" w:rsidR="00AC0B7A" w:rsidRPr="00830DB2" w:rsidRDefault="00000000">
                  <w:pPr>
                    <w:pStyle w:val="30"/>
                  </w:pPr>
                  <w:r w:rsidRPr="00830DB2">
                    <w:rPr>
                      <w:rFonts w:hint="eastAsia"/>
                    </w:rPr>
                    <w:t>喷漆废气</w:t>
                  </w:r>
                </w:p>
              </w:tc>
              <w:tc>
                <w:tcPr>
                  <w:tcW w:w="3389" w:type="dxa"/>
                  <w:tcBorders>
                    <w:tl2br w:val="nil"/>
                    <w:tr2bl w:val="nil"/>
                  </w:tcBorders>
                  <w:vAlign w:val="center"/>
                </w:tcPr>
                <w:p w14:paraId="39F90D9B" w14:textId="77777777" w:rsidR="00AC0B7A" w:rsidRPr="00830DB2" w:rsidRDefault="00000000">
                  <w:pPr>
                    <w:pStyle w:val="30"/>
                  </w:pPr>
                  <w:r w:rsidRPr="00830DB2">
                    <w:rPr>
                      <w:rFonts w:hint="eastAsia"/>
                    </w:rPr>
                    <w:t>水幕帘</w:t>
                  </w:r>
                  <w:r w:rsidRPr="00830DB2">
                    <w:rPr>
                      <w:rFonts w:hint="eastAsia"/>
                    </w:rPr>
                    <w:t>+</w:t>
                  </w:r>
                  <w:r w:rsidRPr="00830DB2">
                    <w:rPr>
                      <w:rFonts w:hint="eastAsia"/>
                    </w:rPr>
                    <w:t>喷淋塔</w:t>
                  </w:r>
                  <w:r w:rsidRPr="00830DB2">
                    <w:rPr>
                      <w:rFonts w:hint="eastAsia"/>
                    </w:rPr>
                    <w:t>+</w:t>
                  </w:r>
                  <w:r w:rsidRPr="00830DB2">
                    <w:rPr>
                      <w:rFonts w:hint="eastAsia"/>
                    </w:rPr>
                    <w:t>活性炭吸附</w:t>
                  </w:r>
                  <w:r w:rsidRPr="00830DB2">
                    <w:rPr>
                      <w:rFonts w:hint="eastAsia"/>
                    </w:rPr>
                    <w:t>+15m</w:t>
                  </w:r>
                  <w:r w:rsidRPr="00830DB2">
                    <w:rPr>
                      <w:rFonts w:hint="eastAsia"/>
                    </w:rPr>
                    <w:t>排气筒（</w:t>
                  </w:r>
                  <w:r w:rsidRPr="00830DB2">
                    <w:rPr>
                      <w:rFonts w:hint="eastAsia"/>
                    </w:rPr>
                    <w:t>DA002</w:t>
                  </w:r>
                  <w:r w:rsidRPr="00830DB2">
                    <w:rPr>
                      <w:rFonts w:hint="eastAsia"/>
                    </w:rPr>
                    <w:t>）</w:t>
                  </w:r>
                </w:p>
              </w:tc>
              <w:tc>
                <w:tcPr>
                  <w:tcW w:w="1155" w:type="dxa"/>
                  <w:tcBorders>
                    <w:tl2br w:val="nil"/>
                    <w:tr2bl w:val="nil"/>
                  </w:tcBorders>
                  <w:vAlign w:val="center"/>
                </w:tcPr>
                <w:p w14:paraId="228BD1F2"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25</w:t>
                  </w:r>
                </w:p>
              </w:tc>
              <w:tc>
                <w:tcPr>
                  <w:tcW w:w="1183" w:type="dxa"/>
                  <w:tcBorders>
                    <w:tl2br w:val="nil"/>
                    <w:tr2bl w:val="nil"/>
                  </w:tcBorders>
                  <w:vAlign w:val="center"/>
                </w:tcPr>
                <w:p w14:paraId="6901F43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新建</w:t>
                  </w:r>
                </w:p>
              </w:tc>
            </w:tr>
            <w:tr w:rsidR="00AC0B7A" w:rsidRPr="00830DB2" w14:paraId="23CA9C97" w14:textId="77777777">
              <w:trPr>
                <w:cantSplit/>
                <w:jc w:val="center"/>
              </w:trPr>
              <w:tc>
                <w:tcPr>
                  <w:tcW w:w="861" w:type="dxa"/>
                  <w:vMerge/>
                  <w:tcBorders>
                    <w:tl2br w:val="nil"/>
                    <w:tr2bl w:val="nil"/>
                  </w:tcBorders>
                  <w:vAlign w:val="center"/>
                </w:tcPr>
                <w:p w14:paraId="6C93FA51" w14:textId="77777777" w:rsidR="00AC0B7A" w:rsidRPr="00830DB2" w:rsidRDefault="00AC0B7A">
                  <w:pPr>
                    <w:pStyle w:val="30"/>
                  </w:pPr>
                </w:p>
              </w:tc>
              <w:tc>
                <w:tcPr>
                  <w:tcW w:w="1875" w:type="dxa"/>
                  <w:tcBorders>
                    <w:tl2br w:val="nil"/>
                    <w:tr2bl w:val="nil"/>
                  </w:tcBorders>
                  <w:vAlign w:val="center"/>
                </w:tcPr>
                <w:p w14:paraId="03F6EC57" w14:textId="77777777" w:rsidR="00AC0B7A" w:rsidRPr="00830DB2" w:rsidRDefault="00000000">
                  <w:pPr>
                    <w:pStyle w:val="30"/>
                  </w:pPr>
                  <w:r w:rsidRPr="00830DB2">
                    <w:rPr>
                      <w:rFonts w:hint="eastAsia"/>
                    </w:rPr>
                    <w:t>固化废气</w:t>
                  </w:r>
                </w:p>
              </w:tc>
              <w:tc>
                <w:tcPr>
                  <w:tcW w:w="3389" w:type="dxa"/>
                  <w:tcBorders>
                    <w:tl2br w:val="nil"/>
                    <w:tr2bl w:val="nil"/>
                  </w:tcBorders>
                  <w:vAlign w:val="center"/>
                </w:tcPr>
                <w:p w14:paraId="32D58346" w14:textId="77777777" w:rsidR="00AC0B7A" w:rsidRPr="00830DB2" w:rsidRDefault="00000000">
                  <w:pPr>
                    <w:pStyle w:val="30"/>
                  </w:pPr>
                  <w:r w:rsidRPr="00830DB2">
                    <w:rPr>
                      <w:rFonts w:hint="eastAsia"/>
                    </w:rPr>
                    <w:t>活性炭吸附</w:t>
                  </w:r>
                  <w:r w:rsidRPr="00830DB2">
                    <w:rPr>
                      <w:rFonts w:hint="eastAsia"/>
                    </w:rPr>
                    <w:t>+15m</w:t>
                  </w:r>
                  <w:r w:rsidRPr="00830DB2">
                    <w:rPr>
                      <w:rFonts w:hint="eastAsia"/>
                    </w:rPr>
                    <w:t>排气筒（</w:t>
                  </w:r>
                  <w:r w:rsidRPr="00830DB2">
                    <w:rPr>
                      <w:rFonts w:hint="eastAsia"/>
                    </w:rPr>
                    <w:t>DA003</w:t>
                  </w:r>
                  <w:r w:rsidRPr="00830DB2">
                    <w:rPr>
                      <w:rFonts w:hint="eastAsia"/>
                    </w:rPr>
                    <w:t>）</w:t>
                  </w:r>
                </w:p>
              </w:tc>
              <w:tc>
                <w:tcPr>
                  <w:tcW w:w="1155" w:type="dxa"/>
                  <w:tcBorders>
                    <w:tl2br w:val="nil"/>
                    <w:tr2bl w:val="nil"/>
                  </w:tcBorders>
                  <w:vAlign w:val="center"/>
                </w:tcPr>
                <w:p w14:paraId="4419DAB6"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l2br w:val="nil"/>
                    <w:tr2bl w:val="nil"/>
                  </w:tcBorders>
                  <w:vAlign w:val="center"/>
                </w:tcPr>
                <w:p w14:paraId="2EE8607E"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依托现有</w:t>
                  </w:r>
                </w:p>
              </w:tc>
            </w:tr>
            <w:tr w:rsidR="00AC0B7A" w:rsidRPr="00830DB2" w14:paraId="7DAA8C95" w14:textId="77777777">
              <w:trPr>
                <w:cantSplit/>
                <w:jc w:val="center"/>
              </w:trPr>
              <w:tc>
                <w:tcPr>
                  <w:tcW w:w="861" w:type="dxa"/>
                  <w:tcBorders>
                    <w:tl2br w:val="nil"/>
                    <w:tr2bl w:val="nil"/>
                  </w:tcBorders>
                  <w:vAlign w:val="center"/>
                </w:tcPr>
                <w:p w14:paraId="2EE60607" w14:textId="77777777" w:rsidR="00AC0B7A" w:rsidRPr="00830DB2" w:rsidRDefault="00000000">
                  <w:pPr>
                    <w:pStyle w:val="30"/>
                  </w:pPr>
                  <w:r w:rsidRPr="00830DB2">
                    <w:t>噪声</w:t>
                  </w:r>
                </w:p>
              </w:tc>
              <w:tc>
                <w:tcPr>
                  <w:tcW w:w="1875" w:type="dxa"/>
                  <w:tcBorders>
                    <w:tl2br w:val="nil"/>
                    <w:tr2bl w:val="nil"/>
                  </w:tcBorders>
                  <w:vAlign w:val="center"/>
                </w:tcPr>
                <w:p w14:paraId="498204B9" w14:textId="77777777" w:rsidR="00AC0B7A" w:rsidRPr="00830DB2" w:rsidRDefault="00000000">
                  <w:pPr>
                    <w:pStyle w:val="30"/>
                  </w:pPr>
                  <w:r w:rsidRPr="00830DB2">
                    <w:t>机械噪声</w:t>
                  </w:r>
                </w:p>
              </w:tc>
              <w:tc>
                <w:tcPr>
                  <w:tcW w:w="3389" w:type="dxa"/>
                  <w:tcBorders>
                    <w:tl2br w:val="nil"/>
                    <w:tr2bl w:val="nil"/>
                  </w:tcBorders>
                  <w:vAlign w:val="center"/>
                </w:tcPr>
                <w:p w14:paraId="1BFC004E" w14:textId="77777777" w:rsidR="00AC0B7A" w:rsidRPr="00830DB2" w:rsidRDefault="00000000">
                  <w:pPr>
                    <w:pStyle w:val="30"/>
                  </w:pPr>
                  <w:r w:rsidRPr="00830DB2">
                    <w:t>减振垫、隔音材料等</w:t>
                  </w:r>
                </w:p>
              </w:tc>
              <w:tc>
                <w:tcPr>
                  <w:tcW w:w="1155" w:type="dxa"/>
                  <w:tcBorders>
                    <w:tl2br w:val="nil"/>
                    <w:tr2bl w:val="nil"/>
                  </w:tcBorders>
                  <w:vAlign w:val="center"/>
                </w:tcPr>
                <w:p w14:paraId="2DA474AC"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l2br w:val="nil"/>
                    <w:tr2bl w:val="nil"/>
                  </w:tcBorders>
                  <w:vAlign w:val="center"/>
                </w:tcPr>
                <w:p w14:paraId="191CB724"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依托现有</w:t>
                  </w:r>
                </w:p>
              </w:tc>
            </w:tr>
            <w:tr w:rsidR="00AC0B7A" w:rsidRPr="00830DB2" w14:paraId="2A3BDA1E" w14:textId="77777777">
              <w:trPr>
                <w:cantSplit/>
                <w:jc w:val="center"/>
              </w:trPr>
              <w:tc>
                <w:tcPr>
                  <w:tcW w:w="861" w:type="dxa"/>
                  <w:vMerge w:val="restart"/>
                  <w:tcBorders>
                    <w:tl2br w:val="nil"/>
                    <w:tr2bl w:val="nil"/>
                  </w:tcBorders>
                  <w:vAlign w:val="center"/>
                </w:tcPr>
                <w:p w14:paraId="12E02C4A" w14:textId="77777777" w:rsidR="00AC0B7A" w:rsidRPr="00830DB2" w:rsidRDefault="00000000">
                  <w:pPr>
                    <w:pStyle w:val="30"/>
                  </w:pPr>
                  <w:r w:rsidRPr="00830DB2">
                    <w:t>固体废物</w:t>
                  </w:r>
                </w:p>
              </w:tc>
              <w:tc>
                <w:tcPr>
                  <w:tcW w:w="1875" w:type="dxa"/>
                  <w:tcBorders>
                    <w:tl2br w:val="nil"/>
                    <w:tr2bl w:val="nil"/>
                  </w:tcBorders>
                  <w:vAlign w:val="center"/>
                </w:tcPr>
                <w:p w14:paraId="3D0FC59C" w14:textId="77777777" w:rsidR="00AC0B7A" w:rsidRPr="00830DB2" w:rsidRDefault="00000000">
                  <w:pPr>
                    <w:pStyle w:val="30"/>
                  </w:pPr>
                  <w:r w:rsidRPr="00830DB2">
                    <w:rPr>
                      <w:rFonts w:hint="eastAsia"/>
                    </w:rPr>
                    <w:t>一般</w:t>
                  </w:r>
                  <w:r w:rsidRPr="00830DB2">
                    <w:t>工业固废</w:t>
                  </w:r>
                </w:p>
              </w:tc>
              <w:tc>
                <w:tcPr>
                  <w:tcW w:w="3389" w:type="dxa"/>
                  <w:tcBorders>
                    <w:tl2br w:val="nil"/>
                    <w:tr2bl w:val="nil"/>
                  </w:tcBorders>
                  <w:vAlign w:val="center"/>
                </w:tcPr>
                <w:p w14:paraId="211CCA64" w14:textId="77777777" w:rsidR="00AC0B7A" w:rsidRPr="00830DB2" w:rsidRDefault="00000000">
                  <w:pPr>
                    <w:pStyle w:val="30"/>
                  </w:pPr>
                  <w:r w:rsidRPr="00830DB2">
                    <w:t>固废暂存</w:t>
                  </w:r>
                  <w:r w:rsidRPr="00830DB2">
                    <w:rPr>
                      <w:rFonts w:hint="eastAsia"/>
                    </w:rPr>
                    <w:t>间</w:t>
                  </w:r>
                </w:p>
              </w:tc>
              <w:tc>
                <w:tcPr>
                  <w:tcW w:w="1155" w:type="dxa"/>
                  <w:tcBorders>
                    <w:tl2br w:val="nil"/>
                    <w:tr2bl w:val="nil"/>
                  </w:tcBorders>
                  <w:vAlign w:val="center"/>
                </w:tcPr>
                <w:p w14:paraId="688D143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l2br w:val="nil"/>
                    <w:tr2bl w:val="nil"/>
                  </w:tcBorders>
                  <w:vAlign w:val="center"/>
                </w:tcPr>
                <w:p w14:paraId="074CD960"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依托现有</w:t>
                  </w:r>
                </w:p>
              </w:tc>
            </w:tr>
            <w:tr w:rsidR="00AC0B7A" w:rsidRPr="00830DB2" w14:paraId="6775F8CE" w14:textId="77777777">
              <w:trPr>
                <w:cantSplit/>
                <w:trHeight w:val="247"/>
                <w:jc w:val="center"/>
              </w:trPr>
              <w:tc>
                <w:tcPr>
                  <w:tcW w:w="861" w:type="dxa"/>
                  <w:vMerge/>
                  <w:tcBorders>
                    <w:tl2br w:val="nil"/>
                    <w:tr2bl w:val="nil"/>
                  </w:tcBorders>
                  <w:vAlign w:val="center"/>
                </w:tcPr>
                <w:p w14:paraId="552B8B1C" w14:textId="77777777" w:rsidR="00AC0B7A" w:rsidRPr="00830DB2" w:rsidRDefault="00AC0B7A">
                  <w:pPr>
                    <w:pStyle w:val="30"/>
                  </w:pPr>
                </w:p>
              </w:tc>
              <w:tc>
                <w:tcPr>
                  <w:tcW w:w="1875" w:type="dxa"/>
                  <w:tcBorders>
                    <w:tl2br w:val="nil"/>
                    <w:tr2bl w:val="nil"/>
                  </w:tcBorders>
                  <w:vAlign w:val="center"/>
                </w:tcPr>
                <w:p w14:paraId="0284A5B0" w14:textId="77777777" w:rsidR="00AC0B7A" w:rsidRPr="00830DB2" w:rsidRDefault="00000000">
                  <w:pPr>
                    <w:pStyle w:val="30"/>
                  </w:pPr>
                  <w:r w:rsidRPr="00830DB2">
                    <w:rPr>
                      <w:rFonts w:hint="eastAsia"/>
                    </w:rPr>
                    <w:t>危险废物</w:t>
                  </w:r>
                </w:p>
              </w:tc>
              <w:tc>
                <w:tcPr>
                  <w:tcW w:w="3389" w:type="dxa"/>
                  <w:tcBorders>
                    <w:tl2br w:val="nil"/>
                    <w:tr2bl w:val="nil"/>
                  </w:tcBorders>
                  <w:vAlign w:val="center"/>
                </w:tcPr>
                <w:p w14:paraId="35D515B9" w14:textId="77777777" w:rsidR="00AC0B7A" w:rsidRPr="00830DB2" w:rsidRDefault="00000000">
                  <w:pPr>
                    <w:pStyle w:val="30"/>
                  </w:pPr>
                  <w:r w:rsidRPr="00830DB2">
                    <w:rPr>
                      <w:rFonts w:hint="eastAsia"/>
                    </w:rPr>
                    <w:t>危废暂存间</w:t>
                  </w:r>
                </w:p>
              </w:tc>
              <w:tc>
                <w:tcPr>
                  <w:tcW w:w="1155" w:type="dxa"/>
                  <w:tcBorders>
                    <w:tl2br w:val="nil"/>
                    <w:tr2bl w:val="nil"/>
                  </w:tcBorders>
                  <w:vAlign w:val="center"/>
                </w:tcPr>
                <w:p w14:paraId="4AAF2A4F"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w:t>
                  </w:r>
                </w:p>
              </w:tc>
              <w:tc>
                <w:tcPr>
                  <w:tcW w:w="1183" w:type="dxa"/>
                  <w:tcBorders>
                    <w:tl2br w:val="nil"/>
                    <w:tr2bl w:val="nil"/>
                  </w:tcBorders>
                  <w:vAlign w:val="center"/>
                </w:tcPr>
                <w:p w14:paraId="3CF6E9D9"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依托现有</w:t>
                  </w:r>
                </w:p>
              </w:tc>
            </w:tr>
            <w:tr w:rsidR="00AC0B7A" w:rsidRPr="00830DB2" w14:paraId="6AF04DA5" w14:textId="77777777">
              <w:trPr>
                <w:cantSplit/>
                <w:jc w:val="center"/>
              </w:trPr>
              <w:tc>
                <w:tcPr>
                  <w:tcW w:w="861" w:type="dxa"/>
                  <w:vMerge/>
                  <w:tcBorders>
                    <w:tl2br w:val="nil"/>
                    <w:tr2bl w:val="nil"/>
                  </w:tcBorders>
                  <w:vAlign w:val="center"/>
                </w:tcPr>
                <w:p w14:paraId="33D6E1E9" w14:textId="77777777" w:rsidR="00AC0B7A" w:rsidRPr="00830DB2" w:rsidRDefault="00AC0B7A">
                  <w:pPr>
                    <w:pStyle w:val="30"/>
                  </w:pPr>
                </w:p>
              </w:tc>
              <w:tc>
                <w:tcPr>
                  <w:tcW w:w="1875" w:type="dxa"/>
                  <w:tcBorders>
                    <w:tl2br w:val="nil"/>
                    <w:tr2bl w:val="nil"/>
                  </w:tcBorders>
                  <w:vAlign w:val="center"/>
                </w:tcPr>
                <w:p w14:paraId="55A570C6" w14:textId="77777777" w:rsidR="00AC0B7A" w:rsidRPr="00830DB2" w:rsidRDefault="00000000">
                  <w:pPr>
                    <w:pStyle w:val="30"/>
                  </w:pPr>
                  <w:r w:rsidRPr="00830DB2">
                    <w:t>生活垃圾</w:t>
                  </w:r>
                </w:p>
              </w:tc>
              <w:tc>
                <w:tcPr>
                  <w:tcW w:w="3389" w:type="dxa"/>
                  <w:tcBorders>
                    <w:tl2br w:val="nil"/>
                    <w:tr2bl w:val="nil"/>
                  </w:tcBorders>
                  <w:vAlign w:val="center"/>
                </w:tcPr>
                <w:p w14:paraId="46E4408F" w14:textId="77777777" w:rsidR="00AC0B7A" w:rsidRPr="00830DB2" w:rsidRDefault="00000000">
                  <w:pPr>
                    <w:pStyle w:val="30"/>
                  </w:pPr>
                  <w:r w:rsidRPr="00830DB2">
                    <w:t>垃圾桶</w:t>
                  </w:r>
                </w:p>
              </w:tc>
              <w:tc>
                <w:tcPr>
                  <w:tcW w:w="1155" w:type="dxa"/>
                  <w:tcBorders>
                    <w:tl2br w:val="nil"/>
                    <w:tr2bl w:val="nil"/>
                  </w:tcBorders>
                  <w:vAlign w:val="center"/>
                </w:tcPr>
                <w:p w14:paraId="3D8D859E"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0.5</w:t>
                  </w:r>
                </w:p>
              </w:tc>
              <w:tc>
                <w:tcPr>
                  <w:tcW w:w="1183" w:type="dxa"/>
                  <w:tcBorders>
                    <w:tl2br w:val="nil"/>
                    <w:tr2bl w:val="nil"/>
                  </w:tcBorders>
                  <w:vAlign w:val="center"/>
                </w:tcPr>
                <w:p w14:paraId="794BC5CD"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新建</w:t>
                  </w:r>
                </w:p>
              </w:tc>
            </w:tr>
            <w:tr w:rsidR="00AC0B7A" w:rsidRPr="00830DB2" w14:paraId="54F96068" w14:textId="77777777">
              <w:trPr>
                <w:cantSplit/>
                <w:jc w:val="center"/>
              </w:trPr>
              <w:tc>
                <w:tcPr>
                  <w:tcW w:w="2736" w:type="dxa"/>
                  <w:gridSpan w:val="2"/>
                  <w:tcBorders>
                    <w:tl2br w:val="nil"/>
                    <w:tr2bl w:val="nil"/>
                  </w:tcBorders>
                  <w:vAlign w:val="center"/>
                </w:tcPr>
                <w:p w14:paraId="1FDF9CAB" w14:textId="77777777" w:rsidR="00AC0B7A" w:rsidRPr="00830DB2" w:rsidRDefault="00000000">
                  <w:pPr>
                    <w:pStyle w:val="30"/>
                  </w:pPr>
                  <w:r w:rsidRPr="00830DB2">
                    <w:rPr>
                      <w:rFonts w:hint="eastAsia"/>
                    </w:rPr>
                    <w:t>地下水、土壤</w:t>
                  </w:r>
                </w:p>
              </w:tc>
              <w:tc>
                <w:tcPr>
                  <w:tcW w:w="3389" w:type="dxa"/>
                  <w:tcBorders>
                    <w:tl2br w:val="nil"/>
                    <w:tr2bl w:val="nil"/>
                  </w:tcBorders>
                  <w:vAlign w:val="center"/>
                </w:tcPr>
                <w:p w14:paraId="608A0AFC" w14:textId="77777777" w:rsidR="00AC0B7A" w:rsidRPr="00830DB2" w:rsidRDefault="00000000">
                  <w:pPr>
                    <w:pStyle w:val="30"/>
                  </w:pPr>
                  <w:r w:rsidRPr="00830DB2">
                    <w:rPr>
                      <w:rFonts w:hint="eastAsia"/>
                    </w:rPr>
                    <w:t>分区防渗</w:t>
                  </w:r>
                </w:p>
              </w:tc>
              <w:tc>
                <w:tcPr>
                  <w:tcW w:w="1155" w:type="dxa"/>
                  <w:tcBorders>
                    <w:tl2br w:val="nil"/>
                    <w:tr2bl w:val="nil"/>
                  </w:tcBorders>
                  <w:vAlign w:val="center"/>
                </w:tcPr>
                <w:p w14:paraId="2AD44E99"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2</w:t>
                  </w:r>
                </w:p>
              </w:tc>
              <w:tc>
                <w:tcPr>
                  <w:tcW w:w="1183" w:type="dxa"/>
                  <w:tcBorders>
                    <w:tl2br w:val="nil"/>
                    <w:tr2bl w:val="nil"/>
                  </w:tcBorders>
                  <w:vAlign w:val="center"/>
                </w:tcPr>
                <w:p w14:paraId="2DD8106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新建</w:t>
                  </w:r>
                </w:p>
              </w:tc>
            </w:tr>
            <w:tr w:rsidR="00AC0B7A" w:rsidRPr="00830DB2" w14:paraId="4B63E0B3" w14:textId="77777777">
              <w:trPr>
                <w:cantSplit/>
                <w:jc w:val="center"/>
              </w:trPr>
              <w:tc>
                <w:tcPr>
                  <w:tcW w:w="2736" w:type="dxa"/>
                  <w:gridSpan w:val="2"/>
                  <w:tcBorders>
                    <w:tl2br w:val="nil"/>
                    <w:tr2bl w:val="nil"/>
                  </w:tcBorders>
                  <w:vAlign w:val="center"/>
                </w:tcPr>
                <w:p w14:paraId="7DF469B1" w14:textId="77777777" w:rsidR="00AC0B7A" w:rsidRPr="00830DB2" w:rsidRDefault="00000000">
                  <w:pPr>
                    <w:pStyle w:val="30"/>
                  </w:pPr>
                  <w:r w:rsidRPr="00830DB2">
                    <w:rPr>
                      <w:rFonts w:hint="eastAsia"/>
                    </w:rPr>
                    <w:t>环境风险</w:t>
                  </w:r>
                </w:p>
              </w:tc>
              <w:tc>
                <w:tcPr>
                  <w:tcW w:w="3389" w:type="dxa"/>
                  <w:tcBorders>
                    <w:tl2br w:val="nil"/>
                    <w:tr2bl w:val="nil"/>
                  </w:tcBorders>
                  <w:vAlign w:val="center"/>
                </w:tcPr>
                <w:p w14:paraId="2487AB6E" w14:textId="77777777" w:rsidR="00AC0B7A" w:rsidRPr="00830DB2" w:rsidRDefault="00000000">
                  <w:pPr>
                    <w:pStyle w:val="30"/>
                  </w:pPr>
                  <w:r w:rsidRPr="00830DB2">
                    <w:rPr>
                      <w:rFonts w:hint="eastAsia"/>
                    </w:rPr>
                    <w:t>消防设施、应急演练等</w:t>
                  </w:r>
                </w:p>
              </w:tc>
              <w:tc>
                <w:tcPr>
                  <w:tcW w:w="1155" w:type="dxa"/>
                  <w:tcBorders>
                    <w:tl2br w:val="nil"/>
                    <w:tr2bl w:val="nil"/>
                  </w:tcBorders>
                  <w:vAlign w:val="center"/>
                </w:tcPr>
                <w:p w14:paraId="03C865D1"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6.5</w:t>
                  </w:r>
                </w:p>
              </w:tc>
              <w:tc>
                <w:tcPr>
                  <w:tcW w:w="1183" w:type="dxa"/>
                  <w:tcBorders>
                    <w:tl2br w:val="nil"/>
                    <w:tr2bl w:val="nil"/>
                  </w:tcBorders>
                  <w:vAlign w:val="center"/>
                </w:tcPr>
                <w:p w14:paraId="39F6C80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color w:val="auto"/>
                      <w:sz w:val="21"/>
                      <w:szCs w:val="21"/>
                    </w:rPr>
                  </w:pPr>
                  <w:r w:rsidRPr="00830DB2">
                    <w:rPr>
                      <w:rFonts w:ascii="Times New Roman" w:hAnsi="Times New Roman" w:cs="Times New Roman" w:hint="eastAsia"/>
                      <w:b w:val="0"/>
                      <w:color w:val="auto"/>
                      <w:sz w:val="21"/>
                      <w:szCs w:val="21"/>
                    </w:rPr>
                    <w:t>新建</w:t>
                  </w:r>
                </w:p>
              </w:tc>
            </w:tr>
            <w:tr w:rsidR="00AC0B7A" w:rsidRPr="00830DB2" w14:paraId="4B97E160" w14:textId="77777777">
              <w:trPr>
                <w:cantSplit/>
                <w:jc w:val="center"/>
              </w:trPr>
              <w:tc>
                <w:tcPr>
                  <w:tcW w:w="6125" w:type="dxa"/>
                  <w:gridSpan w:val="3"/>
                  <w:tcBorders>
                    <w:bottom w:val="single" w:sz="12" w:space="0" w:color="auto"/>
                  </w:tcBorders>
                  <w:vAlign w:val="center"/>
                </w:tcPr>
                <w:p w14:paraId="51B0030D" w14:textId="77777777" w:rsidR="00AC0B7A" w:rsidRPr="00830DB2" w:rsidRDefault="00000000">
                  <w:pPr>
                    <w:pStyle w:val="30"/>
                  </w:pPr>
                  <w:r w:rsidRPr="00830DB2">
                    <w:t>合计</w:t>
                  </w:r>
                </w:p>
              </w:tc>
              <w:tc>
                <w:tcPr>
                  <w:tcW w:w="1155" w:type="dxa"/>
                  <w:tcBorders>
                    <w:bottom w:val="single" w:sz="12" w:space="0" w:color="auto"/>
                  </w:tcBorders>
                  <w:vAlign w:val="center"/>
                </w:tcPr>
                <w:p w14:paraId="6871E343" w14:textId="77777777" w:rsidR="00AC0B7A" w:rsidRPr="00830DB2" w:rsidRDefault="00000000">
                  <w:pPr>
                    <w:pStyle w:val="30"/>
                    <w:rPr>
                      <w:bCs/>
                      <w:kern w:val="0"/>
                      <w:szCs w:val="21"/>
                    </w:rPr>
                  </w:pPr>
                  <w:r w:rsidRPr="00830DB2">
                    <w:rPr>
                      <w:rFonts w:hint="eastAsia"/>
                      <w:bCs/>
                      <w:kern w:val="0"/>
                      <w:szCs w:val="21"/>
                    </w:rPr>
                    <w:t>34</w:t>
                  </w:r>
                </w:p>
              </w:tc>
              <w:tc>
                <w:tcPr>
                  <w:tcW w:w="1183" w:type="dxa"/>
                  <w:tcBorders>
                    <w:bottom w:val="single" w:sz="12" w:space="0" w:color="auto"/>
                  </w:tcBorders>
                  <w:vAlign w:val="center"/>
                </w:tcPr>
                <w:p w14:paraId="74285D80" w14:textId="77777777" w:rsidR="00AC0B7A" w:rsidRPr="00830DB2" w:rsidRDefault="00000000">
                  <w:pPr>
                    <w:pStyle w:val="30"/>
                    <w:rPr>
                      <w:bCs/>
                      <w:kern w:val="0"/>
                      <w:szCs w:val="21"/>
                    </w:rPr>
                  </w:pPr>
                  <w:r w:rsidRPr="00830DB2">
                    <w:rPr>
                      <w:rFonts w:hint="eastAsia"/>
                      <w:bCs/>
                      <w:kern w:val="0"/>
                      <w:szCs w:val="21"/>
                    </w:rPr>
                    <w:t>/</w:t>
                  </w:r>
                </w:p>
              </w:tc>
            </w:tr>
          </w:tbl>
          <w:p w14:paraId="1CADECAE" w14:textId="77777777" w:rsidR="00AC0B7A" w:rsidRPr="00830DB2" w:rsidRDefault="00AC0B7A"/>
        </w:tc>
      </w:tr>
    </w:tbl>
    <w:p w14:paraId="3A76BF95" w14:textId="77777777" w:rsidR="00AC0B7A" w:rsidRPr="00830DB2" w:rsidRDefault="00AC0B7A">
      <w:pPr>
        <w:pStyle w:val="af3"/>
        <w:jc w:val="center"/>
        <w:outlineLvl w:val="0"/>
        <w:rPr>
          <w:rFonts w:ascii="黑体" w:eastAsia="黑体" w:hAnsi="黑体" w:hint="eastAsia"/>
          <w:snapToGrid w:val="0"/>
          <w:sz w:val="30"/>
          <w:szCs w:val="30"/>
        </w:rPr>
        <w:sectPr w:rsidR="00AC0B7A" w:rsidRPr="00830DB2">
          <w:pgSz w:w="11906" w:h="16838"/>
          <w:pgMar w:top="1701" w:right="1531" w:bottom="1701" w:left="1531" w:header="851" w:footer="851" w:gutter="0"/>
          <w:cols w:space="720"/>
          <w:docGrid w:linePitch="312"/>
        </w:sectPr>
      </w:pPr>
    </w:p>
    <w:p w14:paraId="78A090E4" w14:textId="77777777" w:rsidR="00AC0B7A" w:rsidRPr="00830DB2" w:rsidRDefault="00000000">
      <w:pPr>
        <w:pStyle w:val="af3"/>
        <w:jc w:val="center"/>
        <w:outlineLvl w:val="0"/>
        <w:rPr>
          <w:rFonts w:ascii="黑体" w:eastAsia="黑体" w:hAnsi="黑体" w:hint="eastAsia"/>
          <w:snapToGrid w:val="0"/>
          <w:sz w:val="30"/>
          <w:szCs w:val="30"/>
        </w:rPr>
      </w:pPr>
      <w:bookmarkStart w:id="23" w:name="_Toc241134454"/>
      <w:r w:rsidRPr="00830DB2">
        <w:rPr>
          <w:rFonts w:ascii="黑体" w:eastAsia="黑体" w:hAnsi="黑体" w:hint="eastAsia"/>
          <w:snapToGrid w:val="0"/>
          <w:sz w:val="30"/>
          <w:szCs w:val="30"/>
        </w:rPr>
        <w:lastRenderedPageBreak/>
        <w:t>五、</w:t>
      </w:r>
      <w:bookmarkStart w:id="24" w:name="_Hlk54167917"/>
      <w:r w:rsidRPr="00830DB2">
        <w:rPr>
          <w:rFonts w:ascii="黑体" w:eastAsia="黑体" w:hAnsi="黑体" w:hint="eastAsia"/>
          <w:snapToGrid w:val="0"/>
          <w:sz w:val="30"/>
          <w:szCs w:val="30"/>
        </w:rPr>
        <w:t>环境保护措施监督检查清单</w:t>
      </w:r>
      <w:bookmarkEnd w:id="23"/>
      <w:bookmarkEnd w:id="24"/>
    </w:p>
    <w:tbl>
      <w:tblPr>
        <w:tblW w:w="92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02"/>
        <w:gridCol w:w="500"/>
        <w:gridCol w:w="1798"/>
        <w:gridCol w:w="1830"/>
        <w:gridCol w:w="1747"/>
        <w:gridCol w:w="2079"/>
      </w:tblGrid>
      <w:tr w:rsidR="00AC0B7A" w:rsidRPr="00830DB2" w14:paraId="7D34EF79" w14:textId="77777777">
        <w:trPr>
          <w:trHeight w:val="23"/>
          <w:jc w:val="center"/>
        </w:trPr>
        <w:tc>
          <w:tcPr>
            <w:tcW w:w="1302" w:type="dxa"/>
            <w:tcBorders>
              <w:tl2br w:val="single" w:sz="4" w:space="0" w:color="auto"/>
            </w:tcBorders>
          </w:tcPr>
          <w:p w14:paraId="42E36BE5" w14:textId="77777777" w:rsidR="00AC0B7A" w:rsidRPr="00830DB2" w:rsidRDefault="00000000">
            <w:pPr>
              <w:pStyle w:val="af3"/>
              <w:spacing w:before="0" w:beforeAutospacing="0" w:after="0" w:afterAutospacing="0"/>
              <w:jc w:val="right"/>
              <w:rPr>
                <w:rFonts w:ascii="Times New Roman" w:hAnsi="Times New Roman"/>
                <w:b/>
                <w:bCs/>
              </w:rPr>
            </w:pPr>
            <w:r w:rsidRPr="00830DB2">
              <w:rPr>
                <w:rFonts w:ascii="Times New Roman" w:hAnsi="Times New Roman"/>
                <w:b/>
                <w:bCs/>
              </w:rPr>
              <w:t>内容</w:t>
            </w:r>
          </w:p>
          <w:p w14:paraId="29AF0DC7" w14:textId="77777777" w:rsidR="00AC0B7A" w:rsidRPr="00830DB2" w:rsidRDefault="00000000">
            <w:pPr>
              <w:pStyle w:val="af3"/>
              <w:spacing w:before="0" w:beforeAutospacing="0" w:after="0" w:afterAutospacing="0"/>
              <w:jc w:val="both"/>
              <w:rPr>
                <w:rFonts w:ascii="Times New Roman" w:hAnsi="Times New Roman"/>
                <w:b/>
                <w:bCs/>
              </w:rPr>
            </w:pPr>
            <w:r w:rsidRPr="00830DB2">
              <w:rPr>
                <w:rFonts w:ascii="Times New Roman" w:hAnsi="Times New Roman"/>
                <w:b/>
                <w:bCs/>
              </w:rPr>
              <w:t>要素</w:t>
            </w:r>
          </w:p>
        </w:tc>
        <w:tc>
          <w:tcPr>
            <w:tcW w:w="2298" w:type="dxa"/>
            <w:gridSpan w:val="2"/>
            <w:vAlign w:val="center"/>
          </w:tcPr>
          <w:p w14:paraId="3BB0601D" w14:textId="77777777" w:rsidR="00AC0B7A" w:rsidRPr="00830DB2" w:rsidRDefault="00000000">
            <w:pPr>
              <w:pStyle w:val="af3"/>
              <w:spacing w:before="0" w:beforeAutospacing="0" w:after="0" w:afterAutospacing="0"/>
              <w:jc w:val="center"/>
              <w:rPr>
                <w:rFonts w:ascii="Times New Roman" w:hAnsi="Times New Roman"/>
                <w:b/>
                <w:bCs/>
              </w:rPr>
            </w:pPr>
            <w:r w:rsidRPr="00830DB2">
              <w:rPr>
                <w:rFonts w:ascii="Times New Roman" w:hAnsi="Times New Roman"/>
                <w:b/>
                <w:bCs/>
              </w:rPr>
              <w:t>排放口</w:t>
            </w:r>
            <w:r w:rsidRPr="00830DB2">
              <w:rPr>
                <w:rFonts w:ascii="Times New Roman" w:hAnsi="Times New Roman"/>
                <w:b/>
                <w:bCs/>
              </w:rPr>
              <w:t>(</w:t>
            </w:r>
            <w:r w:rsidRPr="00830DB2">
              <w:rPr>
                <w:rFonts w:ascii="Times New Roman" w:hAnsi="Times New Roman"/>
                <w:b/>
                <w:bCs/>
              </w:rPr>
              <w:t>编号、名称</w:t>
            </w:r>
            <w:r w:rsidRPr="00830DB2">
              <w:rPr>
                <w:rFonts w:ascii="Times New Roman" w:hAnsi="Times New Roman"/>
                <w:b/>
                <w:bCs/>
              </w:rPr>
              <w:t>)/</w:t>
            </w:r>
            <w:r w:rsidRPr="00830DB2">
              <w:rPr>
                <w:rFonts w:ascii="Times New Roman" w:hAnsi="Times New Roman"/>
                <w:b/>
                <w:bCs/>
              </w:rPr>
              <w:t>污染源</w:t>
            </w:r>
          </w:p>
        </w:tc>
        <w:tc>
          <w:tcPr>
            <w:tcW w:w="1830" w:type="dxa"/>
            <w:vAlign w:val="center"/>
          </w:tcPr>
          <w:p w14:paraId="786403AF" w14:textId="77777777" w:rsidR="00AC0B7A" w:rsidRPr="00830DB2" w:rsidRDefault="00000000">
            <w:pPr>
              <w:pStyle w:val="af3"/>
              <w:spacing w:before="0" w:beforeAutospacing="0" w:after="0" w:afterAutospacing="0"/>
              <w:jc w:val="center"/>
              <w:rPr>
                <w:rFonts w:ascii="Times New Roman" w:hAnsi="Times New Roman"/>
                <w:b/>
                <w:bCs/>
              </w:rPr>
            </w:pPr>
            <w:r w:rsidRPr="00830DB2">
              <w:rPr>
                <w:rFonts w:ascii="Times New Roman" w:hAnsi="Times New Roman"/>
                <w:b/>
                <w:bCs/>
              </w:rPr>
              <w:t>污染物项目</w:t>
            </w:r>
          </w:p>
        </w:tc>
        <w:tc>
          <w:tcPr>
            <w:tcW w:w="1747" w:type="dxa"/>
            <w:vAlign w:val="center"/>
          </w:tcPr>
          <w:p w14:paraId="2FEE57E5" w14:textId="77777777" w:rsidR="00AC0B7A" w:rsidRPr="00830DB2" w:rsidRDefault="00000000">
            <w:pPr>
              <w:pStyle w:val="af3"/>
              <w:spacing w:before="0" w:beforeAutospacing="0" w:after="0" w:afterAutospacing="0"/>
              <w:jc w:val="center"/>
              <w:rPr>
                <w:rFonts w:ascii="Times New Roman" w:hAnsi="Times New Roman"/>
                <w:b/>
                <w:bCs/>
              </w:rPr>
            </w:pPr>
            <w:r w:rsidRPr="00830DB2">
              <w:rPr>
                <w:rFonts w:ascii="Times New Roman" w:hAnsi="Times New Roman"/>
                <w:b/>
                <w:bCs/>
              </w:rPr>
              <w:t>环境保护措施</w:t>
            </w:r>
          </w:p>
        </w:tc>
        <w:tc>
          <w:tcPr>
            <w:tcW w:w="2079" w:type="dxa"/>
            <w:vAlign w:val="center"/>
          </w:tcPr>
          <w:p w14:paraId="65AEC7D4" w14:textId="77777777" w:rsidR="00AC0B7A" w:rsidRPr="00830DB2" w:rsidRDefault="00000000">
            <w:pPr>
              <w:pStyle w:val="af3"/>
              <w:spacing w:before="0" w:beforeAutospacing="0" w:after="0" w:afterAutospacing="0"/>
              <w:jc w:val="center"/>
              <w:rPr>
                <w:rFonts w:ascii="Times New Roman" w:hAnsi="Times New Roman"/>
                <w:b/>
                <w:bCs/>
              </w:rPr>
            </w:pPr>
            <w:r w:rsidRPr="00830DB2">
              <w:rPr>
                <w:rFonts w:ascii="Times New Roman" w:hAnsi="Times New Roman"/>
                <w:b/>
                <w:bCs/>
              </w:rPr>
              <w:t>执行标准</w:t>
            </w:r>
          </w:p>
        </w:tc>
      </w:tr>
      <w:tr w:rsidR="00AC0B7A" w:rsidRPr="00830DB2" w14:paraId="4090B4E1" w14:textId="77777777">
        <w:trPr>
          <w:trHeight w:val="698"/>
          <w:jc w:val="center"/>
        </w:trPr>
        <w:tc>
          <w:tcPr>
            <w:tcW w:w="1302" w:type="dxa"/>
            <w:vMerge w:val="restart"/>
            <w:vAlign w:val="center"/>
          </w:tcPr>
          <w:p w14:paraId="72D3DE87" w14:textId="77777777" w:rsidR="00AC0B7A" w:rsidRPr="00830DB2" w:rsidRDefault="00000000">
            <w:pPr>
              <w:adjustRightInd w:val="0"/>
              <w:snapToGrid w:val="0"/>
              <w:jc w:val="center"/>
              <w:rPr>
                <w:b/>
                <w:bCs/>
                <w:kern w:val="0"/>
                <w:sz w:val="24"/>
                <w:szCs w:val="20"/>
              </w:rPr>
            </w:pPr>
            <w:r w:rsidRPr="00830DB2">
              <w:rPr>
                <w:b/>
                <w:bCs/>
                <w:kern w:val="0"/>
                <w:sz w:val="24"/>
                <w:szCs w:val="20"/>
              </w:rPr>
              <w:t>大气环境</w:t>
            </w:r>
          </w:p>
        </w:tc>
        <w:tc>
          <w:tcPr>
            <w:tcW w:w="500" w:type="dxa"/>
            <w:vMerge w:val="restart"/>
            <w:vAlign w:val="center"/>
          </w:tcPr>
          <w:p w14:paraId="450CDEB3" w14:textId="77777777" w:rsidR="00AC0B7A" w:rsidRPr="00830DB2" w:rsidRDefault="00000000">
            <w:pPr>
              <w:adjustRightInd w:val="0"/>
              <w:snapToGrid w:val="0"/>
              <w:jc w:val="center"/>
              <w:rPr>
                <w:szCs w:val="21"/>
              </w:rPr>
            </w:pPr>
            <w:r w:rsidRPr="00830DB2">
              <w:rPr>
                <w:szCs w:val="21"/>
              </w:rPr>
              <w:t>有组织</w:t>
            </w:r>
          </w:p>
        </w:tc>
        <w:tc>
          <w:tcPr>
            <w:tcW w:w="1798" w:type="dxa"/>
            <w:vAlign w:val="center"/>
          </w:tcPr>
          <w:p w14:paraId="19C84409" w14:textId="77777777" w:rsidR="00AC0B7A" w:rsidRPr="00830DB2" w:rsidRDefault="00000000">
            <w:pPr>
              <w:adjustRightInd w:val="0"/>
              <w:snapToGrid w:val="0"/>
              <w:jc w:val="center"/>
              <w:rPr>
                <w:szCs w:val="21"/>
              </w:rPr>
            </w:pPr>
            <w:r w:rsidRPr="00830DB2">
              <w:rPr>
                <w:rFonts w:hint="eastAsia"/>
                <w:szCs w:val="21"/>
              </w:rPr>
              <w:t>喷粉粉尘</w:t>
            </w:r>
          </w:p>
        </w:tc>
        <w:tc>
          <w:tcPr>
            <w:tcW w:w="1830" w:type="dxa"/>
            <w:vAlign w:val="center"/>
          </w:tcPr>
          <w:p w14:paraId="32E6B9EE" w14:textId="77777777" w:rsidR="00AC0B7A" w:rsidRPr="00830DB2" w:rsidRDefault="00000000">
            <w:pPr>
              <w:adjustRightInd w:val="0"/>
              <w:snapToGrid w:val="0"/>
              <w:jc w:val="center"/>
              <w:rPr>
                <w:szCs w:val="21"/>
              </w:rPr>
            </w:pPr>
            <w:r w:rsidRPr="00830DB2">
              <w:rPr>
                <w:rFonts w:hint="eastAsia"/>
                <w:szCs w:val="21"/>
              </w:rPr>
              <w:t>颗粒物</w:t>
            </w:r>
          </w:p>
        </w:tc>
        <w:tc>
          <w:tcPr>
            <w:tcW w:w="1747" w:type="dxa"/>
            <w:vAlign w:val="center"/>
          </w:tcPr>
          <w:p w14:paraId="58779CD3" w14:textId="77777777" w:rsidR="00AC0B7A" w:rsidRPr="00830DB2" w:rsidRDefault="00000000">
            <w:pPr>
              <w:adjustRightInd w:val="0"/>
              <w:snapToGrid w:val="0"/>
              <w:jc w:val="center"/>
              <w:rPr>
                <w:szCs w:val="21"/>
              </w:rPr>
            </w:pPr>
            <w:r w:rsidRPr="00830DB2">
              <w:rPr>
                <w:szCs w:val="21"/>
              </w:rPr>
              <w:t>旋风</w:t>
            </w:r>
            <w:r w:rsidRPr="00830DB2">
              <w:rPr>
                <w:szCs w:val="21"/>
              </w:rPr>
              <w:t>+</w:t>
            </w:r>
            <w:r w:rsidRPr="00830DB2">
              <w:rPr>
                <w:szCs w:val="21"/>
              </w:rPr>
              <w:t>袋式除尘器</w:t>
            </w:r>
            <w:r w:rsidRPr="00830DB2">
              <w:rPr>
                <w:szCs w:val="21"/>
              </w:rPr>
              <w:t>+15m</w:t>
            </w:r>
            <w:r w:rsidRPr="00830DB2">
              <w:rPr>
                <w:szCs w:val="21"/>
              </w:rPr>
              <w:t>排气筒</w:t>
            </w:r>
            <w:r w:rsidRPr="00830DB2">
              <w:rPr>
                <w:rFonts w:hint="eastAsia"/>
                <w:szCs w:val="21"/>
              </w:rPr>
              <w:t>（</w:t>
            </w:r>
            <w:r w:rsidRPr="00830DB2">
              <w:rPr>
                <w:rFonts w:hint="eastAsia"/>
                <w:szCs w:val="21"/>
              </w:rPr>
              <w:t>DA001</w:t>
            </w:r>
            <w:r w:rsidRPr="00830DB2">
              <w:rPr>
                <w:rFonts w:hint="eastAsia"/>
                <w:szCs w:val="21"/>
              </w:rPr>
              <w:t>）</w:t>
            </w:r>
          </w:p>
        </w:tc>
        <w:tc>
          <w:tcPr>
            <w:tcW w:w="2079" w:type="dxa"/>
            <w:vAlign w:val="center"/>
          </w:tcPr>
          <w:p w14:paraId="7FC841C9" w14:textId="77777777" w:rsidR="00AC0B7A" w:rsidRPr="00830DB2" w:rsidRDefault="00000000">
            <w:pPr>
              <w:adjustRightInd w:val="0"/>
              <w:snapToGrid w:val="0"/>
              <w:jc w:val="center"/>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4C79C2C6" w14:textId="77777777">
        <w:trPr>
          <w:trHeight w:val="698"/>
          <w:jc w:val="center"/>
        </w:trPr>
        <w:tc>
          <w:tcPr>
            <w:tcW w:w="1302" w:type="dxa"/>
            <w:vMerge/>
            <w:vAlign w:val="center"/>
          </w:tcPr>
          <w:p w14:paraId="0A77F522" w14:textId="77777777" w:rsidR="00AC0B7A" w:rsidRPr="00830DB2" w:rsidRDefault="00AC0B7A">
            <w:pPr>
              <w:adjustRightInd w:val="0"/>
              <w:snapToGrid w:val="0"/>
              <w:jc w:val="center"/>
              <w:rPr>
                <w:b/>
                <w:bCs/>
                <w:kern w:val="0"/>
                <w:sz w:val="24"/>
                <w:szCs w:val="20"/>
              </w:rPr>
            </w:pPr>
          </w:p>
        </w:tc>
        <w:tc>
          <w:tcPr>
            <w:tcW w:w="500" w:type="dxa"/>
            <w:vMerge/>
            <w:vAlign w:val="center"/>
          </w:tcPr>
          <w:p w14:paraId="3703C137" w14:textId="77777777" w:rsidR="00AC0B7A" w:rsidRPr="00830DB2" w:rsidRDefault="00AC0B7A">
            <w:pPr>
              <w:adjustRightInd w:val="0"/>
              <w:snapToGrid w:val="0"/>
              <w:jc w:val="center"/>
              <w:rPr>
                <w:szCs w:val="21"/>
              </w:rPr>
            </w:pPr>
          </w:p>
        </w:tc>
        <w:tc>
          <w:tcPr>
            <w:tcW w:w="1798" w:type="dxa"/>
            <w:vMerge w:val="restart"/>
            <w:vAlign w:val="center"/>
          </w:tcPr>
          <w:p w14:paraId="261826BC" w14:textId="77777777" w:rsidR="00AC0B7A" w:rsidRPr="00830DB2" w:rsidRDefault="00000000">
            <w:pPr>
              <w:adjustRightInd w:val="0"/>
              <w:snapToGrid w:val="0"/>
              <w:jc w:val="center"/>
              <w:rPr>
                <w:szCs w:val="21"/>
              </w:rPr>
            </w:pPr>
            <w:r w:rsidRPr="00830DB2">
              <w:rPr>
                <w:rFonts w:hint="eastAsia"/>
                <w:szCs w:val="21"/>
              </w:rPr>
              <w:t>喷漆废气</w:t>
            </w:r>
          </w:p>
        </w:tc>
        <w:tc>
          <w:tcPr>
            <w:tcW w:w="1830" w:type="dxa"/>
            <w:vAlign w:val="center"/>
          </w:tcPr>
          <w:p w14:paraId="0792C647" w14:textId="77777777" w:rsidR="00AC0B7A" w:rsidRPr="00830DB2" w:rsidRDefault="00000000">
            <w:pPr>
              <w:adjustRightInd w:val="0"/>
              <w:snapToGrid w:val="0"/>
              <w:jc w:val="center"/>
              <w:rPr>
                <w:szCs w:val="21"/>
              </w:rPr>
            </w:pPr>
            <w:r w:rsidRPr="00830DB2">
              <w:rPr>
                <w:rFonts w:hint="eastAsia"/>
                <w:szCs w:val="21"/>
              </w:rPr>
              <w:t>颗粒物</w:t>
            </w:r>
          </w:p>
        </w:tc>
        <w:tc>
          <w:tcPr>
            <w:tcW w:w="1747" w:type="dxa"/>
            <w:vMerge w:val="restart"/>
            <w:vAlign w:val="center"/>
          </w:tcPr>
          <w:p w14:paraId="24CD4C50" w14:textId="77777777" w:rsidR="00AC0B7A" w:rsidRPr="00830DB2" w:rsidRDefault="00000000">
            <w:pPr>
              <w:adjustRightInd w:val="0"/>
              <w:snapToGrid w:val="0"/>
              <w:jc w:val="center"/>
              <w:rPr>
                <w:szCs w:val="21"/>
              </w:rPr>
            </w:pPr>
            <w:r w:rsidRPr="00830DB2">
              <w:rPr>
                <w:rFonts w:hint="eastAsia"/>
                <w:szCs w:val="21"/>
              </w:rPr>
              <w:t>水幕帘</w:t>
            </w:r>
            <w:r w:rsidRPr="00830DB2">
              <w:rPr>
                <w:rFonts w:hint="eastAsia"/>
                <w:szCs w:val="21"/>
              </w:rPr>
              <w:t>+</w:t>
            </w:r>
            <w:r w:rsidRPr="00830DB2">
              <w:rPr>
                <w:szCs w:val="21"/>
              </w:rPr>
              <w:t>喷淋塔</w:t>
            </w:r>
            <w:r w:rsidRPr="00830DB2">
              <w:rPr>
                <w:szCs w:val="21"/>
              </w:rPr>
              <w:t>+</w:t>
            </w:r>
            <w:r w:rsidRPr="00830DB2">
              <w:rPr>
                <w:szCs w:val="21"/>
              </w:rPr>
              <w:t>活性炭吸附</w:t>
            </w:r>
            <w:r w:rsidRPr="00830DB2">
              <w:rPr>
                <w:szCs w:val="21"/>
              </w:rPr>
              <w:t>+15m</w:t>
            </w:r>
            <w:r w:rsidRPr="00830DB2">
              <w:rPr>
                <w:szCs w:val="21"/>
              </w:rPr>
              <w:t>排气筒</w:t>
            </w:r>
            <w:r w:rsidRPr="00830DB2">
              <w:rPr>
                <w:rFonts w:hint="eastAsia"/>
                <w:szCs w:val="21"/>
              </w:rPr>
              <w:t>（</w:t>
            </w:r>
            <w:r w:rsidRPr="00830DB2">
              <w:rPr>
                <w:rFonts w:hint="eastAsia"/>
                <w:szCs w:val="21"/>
              </w:rPr>
              <w:t>DA002</w:t>
            </w:r>
            <w:r w:rsidRPr="00830DB2">
              <w:rPr>
                <w:rFonts w:hint="eastAsia"/>
                <w:szCs w:val="21"/>
              </w:rPr>
              <w:t>）</w:t>
            </w:r>
          </w:p>
        </w:tc>
        <w:tc>
          <w:tcPr>
            <w:tcW w:w="2079" w:type="dxa"/>
            <w:vAlign w:val="center"/>
          </w:tcPr>
          <w:p w14:paraId="72F56D94" w14:textId="77777777" w:rsidR="00AC0B7A" w:rsidRPr="00830DB2" w:rsidRDefault="00000000">
            <w:pPr>
              <w:adjustRightInd w:val="0"/>
              <w:snapToGrid w:val="0"/>
              <w:jc w:val="center"/>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0888F328" w14:textId="77777777">
        <w:trPr>
          <w:trHeight w:val="698"/>
          <w:jc w:val="center"/>
        </w:trPr>
        <w:tc>
          <w:tcPr>
            <w:tcW w:w="1302" w:type="dxa"/>
            <w:vMerge/>
            <w:vAlign w:val="center"/>
          </w:tcPr>
          <w:p w14:paraId="7631F114" w14:textId="77777777" w:rsidR="00AC0B7A" w:rsidRPr="00830DB2" w:rsidRDefault="00AC0B7A">
            <w:pPr>
              <w:adjustRightInd w:val="0"/>
              <w:snapToGrid w:val="0"/>
              <w:jc w:val="center"/>
              <w:rPr>
                <w:b/>
                <w:bCs/>
                <w:kern w:val="0"/>
                <w:sz w:val="24"/>
                <w:szCs w:val="20"/>
              </w:rPr>
            </w:pPr>
          </w:p>
        </w:tc>
        <w:tc>
          <w:tcPr>
            <w:tcW w:w="500" w:type="dxa"/>
            <w:vMerge/>
            <w:vAlign w:val="center"/>
          </w:tcPr>
          <w:p w14:paraId="74FA9395" w14:textId="77777777" w:rsidR="00AC0B7A" w:rsidRPr="00830DB2" w:rsidRDefault="00AC0B7A">
            <w:pPr>
              <w:adjustRightInd w:val="0"/>
              <w:snapToGrid w:val="0"/>
              <w:jc w:val="center"/>
              <w:rPr>
                <w:szCs w:val="21"/>
              </w:rPr>
            </w:pPr>
          </w:p>
        </w:tc>
        <w:tc>
          <w:tcPr>
            <w:tcW w:w="1798" w:type="dxa"/>
            <w:vMerge/>
            <w:vAlign w:val="center"/>
          </w:tcPr>
          <w:p w14:paraId="4BFCBD21" w14:textId="77777777" w:rsidR="00AC0B7A" w:rsidRPr="00830DB2" w:rsidRDefault="00AC0B7A">
            <w:pPr>
              <w:adjustRightInd w:val="0"/>
              <w:snapToGrid w:val="0"/>
              <w:jc w:val="center"/>
              <w:rPr>
                <w:szCs w:val="21"/>
              </w:rPr>
            </w:pPr>
          </w:p>
        </w:tc>
        <w:tc>
          <w:tcPr>
            <w:tcW w:w="1830" w:type="dxa"/>
            <w:vAlign w:val="center"/>
          </w:tcPr>
          <w:p w14:paraId="39F07A86" w14:textId="77777777" w:rsidR="00AC0B7A" w:rsidRPr="00830DB2" w:rsidRDefault="00000000">
            <w:pPr>
              <w:adjustRightInd w:val="0"/>
              <w:snapToGrid w:val="0"/>
              <w:jc w:val="center"/>
              <w:rPr>
                <w:szCs w:val="21"/>
              </w:rPr>
            </w:pPr>
            <w:r w:rsidRPr="00830DB2">
              <w:rPr>
                <w:rFonts w:hint="eastAsia"/>
                <w:szCs w:val="21"/>
              </w:rPr>
              <w:t>非甲烷总烃</w:t>
            </w:r>
          </w:p>
        </w:tc>
        <w:tc>
          <w:tcPr>
            <w:tcW w:w="1747" w:type="dxa"/>
            <w:vMerge/>
            <w:vAlign w:val="center"/>
          </w:tcPr>
          <w:p w14:paraId="599930DC" w14:textId="77777777" w:rsidR="00AC0B7A" w:rsidRPr="00830DB2" w:rsidRDefault="00AC0B7A">
            <w:pPr>
              <w:adjustRightInd w:val="0"/>
              <w:snapToGrid w:val="0"/>
              <w:jc w:val="center"/>
              <w:rPr>
                <w:szCs w:val="21"/>
              </w:rPr>
            </w:pPr>
          </w:p>
        </w:tc>
        <w:tc>
          <w:tcPr>
            <w:tcW w:w="2079" w:type="dxa"/>
            <w:vAlign w:val="center"/>
          </w:tcPr>
          <w:p w14:paraId="64F43B04" w14:textId="77777777" w:rsidR="00AC0B7A" w:rsidRPr="00830DB2" w:rsidRDefault="00000000">
            <w:pPr>
              <w:adjustRightInd w:val="0"/>
              <w:snapToGrid w:val="0"/>
              <w:jc w:val="center"/>
              <w:rPr>
                <w:szCs w:val="21"/>
              </w:rPr>
            </w:pPr>
            <w:r w:rsidRPr="00830DB2">
              <w:rPr>
                <w:szCs w:val="21"/>
              </w:rPr>
              <w:t>《挥发性有机物综合排放控制标准（试行）》（</w:t>
            </w:r>
            <w:r w:rsidRPr="00830DB2">
              <w:rPr>
                <w:szCs w:val="21"/>
              </w:rPr>
              <w:t>DB_36 2186-2025</w:t>
            </w:r>
            <w:r w:rsidRPr="00830DB2">
              <w:rPr>
                <w:szCs w:val="21"/>
              </w:rPr>
              <w:t>）</w:t>
            </w:r>
          </w:p>
        </w:tc>
      </w:tr>
      <w:tr w:rsidR="00AC0B7A" w:rsidRPr="00830DB2" w14:paraId="6C49BE20" w14:textId="77777777">
        <w:trPr>
          <w:trHeight w:val="698"/>
          <w:jc w:val="center"/>
        </w:trPr>
        <w:tc>
          <w:tcPr>
            <w:tcW w:w="1302" w:type="dxa"/>
            <w:vMerge/>
            <w:vAlign w:val="center"/>
          </w:tcPr>
          <w:p w14:paraId="08E4EBD3" w14:textId="77777777" w:rsidR="00AC0B7A" w:rsidRPr="00830DB2" w:rsidRDefault="00AC0B7A">
            <w:pPr>
              <w:adjustRightInd w:val="0"/>
              <w:snapToGrid w:val="0"/>
              <w:jc w:val="center"/>
              <w:rPr>
                <w:b/>
                <w:bCs/>
                <w:kern w:val="0"/>
                <w:sz w:val="24"/>
                <w:szCs w:val="20"/>
              </w:rPr>
            </w:pPr>
          </w:p>
        </w:tc>
        <w:tc>
          <w:tcPr>
            <w:tcW w:w="500" w:type="dxa"/>
            <w:vMerge/>
            <w:vAlign w:val="center"/>
          </w:tcPr>
          <w:p w14:paraId="5137AA29" w14:textId="77777777" w:rsidR="00AC0B7A" w:rsidRPr="00830DB2" w:rsidRDefault="00AC0B7A">
            <w:pPr>
              <w:adjustRightInd w:val="0"/>
              <w:snapToGrid w:val="0"/>
              <w:jc w:val="center"/>
              <w:rPr>
                <w:szCs w:val="21"/>
              </w:rPr>
            </w:pPr>
          </w:p>
        </w:tc>
        <w:tc>
          <w:tcPr>
            <w:tcW w:w="1798" w:type="dxa"/>
            <w:vMerge/>
            <w:vAlign w:val="center"/>
          </w:tcPr>
          <w:p w14:paraId="5F87BCB0" w14:textId="77777777" w:rsidR="00AC0B7A" w:rsidRPr="00830DB2" w:rsidRDefault="00AC0B7A">
            <w:pPr>
              <w:adjustRightInd w:val="0"/>
              <w:snapToGrid w:val="0"/>
              <w:jc w:val="center"/>
              <w:rPr>
                <w:szCs w:val="21"/>
              </w:rPr>
            </w:pPr>
          </w:p>
        </w:tc>
        <w:tc>
          <w:tcPr>
            <w:tcW w:w="1830" w:type="dxa"/>
            <w:vAlign w:val="center"/>
          </w:tcPr>
          <w:p w14:paraId="755E84F3" w14:textId="77777777" w:rsidR="00AC0B7A" w:rsidRPr="00830DB2" w:rsidRDefault="00000000">
            <w:pPr>
              <w:adjustRightInd w:val="0"/>
              <w:snapToGrid w:val="0"/>
              <w:jc w:val="center"/>
              <w:rPr>
                <w:szCs w:val="21"/>
              </w:rPr>
            </w:pPr>
            <w:r w:rsidRPr="00830DB2">
              <w:rPr>
                <w:rFonts w:hint="eastAsia"/>
                <w:szCs w:val="21"/>
              </w:rPr>
              <w:t>二甲苯</w:t>
            </w:r>
          </w:p>
        </w:tc>
        <w:tc>
          <w:tcPr>
            <w:tcW w:w="1747" w:type="dxa"/>
            <w:vMerge/>
            <w:vAlign w:val="center"/>
          </w:tcPr>
          <w:p w14:paraId="461F5663" w14:textId="77777777" w:rsidR="00AC0B7A" w:rsidRPr="00830DB2" w:rsidRDefault="00AC0B7A">
            <w:pPr>
              <w:adjustRightInd w:val="0"/>
              <w:snapToGrid w:val="0"/>
              <w:jc w:val="center"/>
              <w:rPr>
                <w:szCs w:val="21"/>
              </w:rPr>
            </w:pPr>
          </w:p>
        </w:tc>
        <w:tc>
          <w:tcPr>
            <w:tcW w:w="2079" w:type="dxa"/>
            <w:vAlign w:val="center"/>
          </w:tcPr>
          <w:p w14:paraId="3B41F466" w14:textId="77777777" w:rsidR="00AC0B7A" w:rsidRPr="00830DB2" w:rsidRDefault="00000000">
            <w:pPr>
              <w:adjustRightInd w:val="0"/>
              <w:snapToGrid w:val="0"/>
              <w:jc w:val="center"/>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1A1A6419" w14:textId="77777777">
        <w:trPr>
          <w:trHeight w:val="1174"/>
          <w:jc w:val="center"/>
        </w:trPr>
        <w:tc>
          <w:tcPr>
            <w:tcW w:w="1302" w:type="dxa"/>
            <w:vMerge/>
            <w:vAlign w:val="center"/>
          </w:tcPr>
          <w:p w14:paraId="640FBFFE" w14:textId="77777777" w:rsidR="00AC0B7A" w:rsidRPr="00830DB2" w:rsidRDefault="00AC0B7A">
            <w:pPr>
              <w:adjustRightInd w:val="0"/>
              <w:snapToGrid w:val="0"/>
              <w:jc w:val="center"/>
              <w:rPr>
                <w:szCs w:val="21"/>
              </w:rPr>
            </w:pPr>
          </w:p>
        </w:tc>
        <w:tc>
          <w:tcPr>
            <w:tcW w:w="500" w:type="dxa"/>
            <w:vMerge/>
            <w:vAlign w:val="center"/>
          </w:tcPr>
          <w:p w14:paraId="4B45628B" w14:textId="77777777" w:rsidR="00AC0B7A" w:rsidRPr="00830DB2" w:rsidRDefault="00AC0B7A">
            <w:pPr>
              <w:adjustRightInd w:val="0"/>
              <w:snapToGrid w:val="0"/>
              <w:jc w:val="center"/>
              <w:rPr>
                <w:szCs w:val="21"/>
              </w:rPr>
            </w:pPr>
          </w:p>
        </w:tc>
        <w:tc>
          <w:tcPr>
            <w:tcW w:w="1798" w:type="dxa"/>
            <w:vMerge w:val="restart"/>
            <w:vAlign w:val="center"/>
          </w:tcPr>
          <w:p w14:paraId="3FE23E38" w14:textId="77777777" w:rsidR="00AC0B7A" w:rsidRPr="00830DB2" w:rsidRDefault="00000000">
            <w:pPr>
              <w:adjustRightInd w:val="0"/>
              <w:snapToGrid w:val="0"/>
              <w:jc w:val="center"/>
              <w:rPr>
                <w:szCs w:val="21"/>
              </w:rPr>
            </w:pPr>
            <w:r w:rsidRPr="00830DB2">
              <w:rPr>
                <w:rFonts w:hint="eastAsia"/>
                <w:szCs w:val="21"/>
              </w:rPr>
              <w:t>固化废气、天然气燃烧废气</w:t>
            </w:r>
          </w:p>
        </w:tc>
        <w:tc>
          <w:tcPr>
            <w:tcW w:w="1830" w:type="dxa"/>
            <w:vAlign w:val="center"/>
          </w:tcPr>
          <w:p w14:paraId="6579CE5F" w14:textId="77777777" w:rsidR="00AC0B7A" w:rsidRPr="00830DB2" w:rsidRDefault="00000000">
            <w:pPr>
              <w:adjustRightInd w:val="0"/>
              <w:snapToGrid w:val="0"/>
              <w:jc w:val="center"/>
              <w:rPr>
                <w:szCs w:val="21"/>
              </w:rPr>
            </w:pPr>
            <w:r w:rsidRPr="00830DB2">
              <w:rPr>
                <w:rFonts w:hint="eastAsia"/>
                <w:szCs w:val="21"/>
              </w:rPr>
              <w:t>非甲烷总烃</w:t>
            </w:r>
          </w:p>
        </w:tc>
        <w:tc>
          <w:tcPr>
            <w:tcW w:w="1747" w:type="dxa"/>
            <w:vMerge w:val="restart"/>
            <w:vAlign w:val="center"/>
          </w:tcPr>
          <w:p w14:paraId="0CEEFF29" w14:textId="77777777" w:rsidR="00AC0B7A" w:rsidRPr="00830DB2" w:rsidRDefault="00000000">
            <w:pPr>
              <w:adjustRightInd w:val="0"/>
              <w:snapToGrid w:val="0"/>
              <w:jc w:val="center"/>
              <w:rPr>
                <w:szCs w:val="21"/>
              </w:rPr>
            </w:pPr>
            <w:r w:rsidRPr="00830DB2">
              <w:rPr>
                <w:szCs w:val="21"/>
              </w:rPr>
              <w:t>活性炭吸附</w:t>
            </w:r>
            <w:r w:rsidRPr="00830DB2">
              <w:rPr>
                <w:szCs w:val="21"/>
              </w:rPr>
              <w:t>+15m</w:t>
            </w:r>
            <w:r w:rsidRPr="00830DB2">
              <w:rPr>
                <w:szCs w:val="21"/>
              </w:rPr>
              <w:t>排气筒</w:t>
            </w:r>
            <w:r w:rsidRPr="00830DB2">
              <w:rPr>
                <w:rFonts w:hint="eastAsia"/>
                <w:szCs w:val="21"/>
              </w:rPr>
              <w:t>（</w:t>
            </w:r>
            <w:r w:rsidRPr="00830DB2">
              <w:rPr>
                <w:rFonts w:hint="eastAsia"/>
                <w:szCs w:val="21"/>
              </w:rPr>
              <w:t>DA003</w:t>
            </w:r>
            <w:r w:rsidRPr="00830DB2">
              <w:rPr>
                <w:rFonts w:hint="eastAsia"/>
                <w:szCs w:val="21"/>
              </w:rPr>
              <w:t>）</w:t>
            </w:r>
          </w:p>
        </w:tc>
        <w:tc>
          <w:tcPr>
            <w:tcW w:w="2079" w:type="dxa"/>
            <w:vAlign w:val="center"/>
          </w:tcPr>
          <w:p w14:paraId="47BF89E8" w14:textId="77777777" w:rsidR="00AC0B7A" w:rsidRPr="00830DB2" w:rsidRDefault="00000000">
            <w:pPr>
              <w:adjustRightInd w:val="0"/>
              <w:snapToGrid w:val="0"/>
              <w:jc w:val="center"/>
              <w:rPr>
                <w:szCs w:val="21"/>
              </w:rPr>
            </w:pPr>
            <w:r w:rsidRPr="00830DB2">
              <w:rPr>
                <w:szCs w:val="21"/>
              </w:rPr>
              <w:t>《挥发性有机物综合排放控制标准（试行）》（</w:t>
            </w:r>
            <w:r w:rsidRPr="00830DB2">
              <w:rPr>
                <w:szCs w:val="21"/>
              </w:rPr>
              <w:t>DB_36 2186-2025</w:t>
            </w:r>
            <w:r w:rsidRPr="00830DB2">
              <w:rPr>
                <w:szCs w:val="21"/>
              </w:rPr>
              <w:t>）</w:t>
            </w:r>
          </w:p>
        </w:tc>
      </w:tr>
      <w:tr w:rsidR="00AC0B7A" w:rsidRPr="00830DB2" w14:paraId="78313760" w14:textId="77777777">
        <w:trPr>
          <w:trHeight w:val="430"/>
          <w:jc w:val="center"/>
        </w:trPr>
        <w:tc>
          <w:tcPr>
            <w:tcW w:w="1302" w:type="dxa"/>
            <w:vMerge/>
            <w:vAlign w:val="center"/>
          </w:tcPr>
          <w:p w14:paraId="017ECC42" w14:textId="77777777" w:rsidR="00AC0B7A" w:rsidRPr="00830DB2" w:rsidRDefault="00AC0B7A">
            <w:pPr>
              <w:adjustRightInd w:val="0"/>
              <w:snapToGrid w:val="0"/>
              <w:jc w:val="center"/>
              <w:rPr>
                <w:szCs w:val="21"/>
              </w:rPr>
            </w:pPr>
          </w:p>
        </w:tc>
        <w:tc>
          <w:tcPr>
            <w:tcW w:w="500" w:type="dxa"/>
            <w:vMerge/>
            <w:vAlign w:val="center"/>
          </w:tcPr>
          <w:p w14:paraId="786EA3CA" w14:textId="77777777" w:rsidR="00AC0B7A" w:rsidRPr="00830DB2" w:rsidRDefault="00AC0B7A">
            <w:pPr>
              <w:adjustRightInd w:val="0"/>
              <w:snapToGrid w:val="0"/>
              <w:jc w:val="center"/>
              <w:rPr>
                <w:szCs w:val="21"/>
              </w:rPr>
            </w:pPr>
          </w:p>
        </w:tc>
        <w:tc>
          <w:tcPr>
            <w:tcW w:w="1798" w:type="dxa"/>
            <w:vMerge/>
            <w:vAlign w:val="center"/>
          </w:tcPr>
          <w:p w14:paraId="478E75D8" w14:textId="77777777" w:rsidR="00AC0B7A" w:rsidRPr="00830DB2" w:rsidRDefault="00AC0B7A">
            <w:pPr>
              <w:adjustRightInd w:val="0"/>
              <w:snapToGrid w:val="0"/>
              <w:jc w:val="center"/>
              <w:rPr>
                <w:szCs w:val="21"/>
              </w:rPr>
            </w:pPr>
          </w:p>
        </w:tc>
        <w:tc>
          <w:tcPr>
            <w:tcW w:w="1830" w:type="dxa"/>
            <w:vAlign w:val="center"/>
          </w:tcPr>
          <w:p w14:paraId="3F4BAF6B" w14:textId="77777777" w:rsidR="00AC0B7A" w:rsidRPr="00830DB2" w:rsidRDefault="00000000">
            <w:pPr>
              <w:adjustRightInd w:val="0"/>
              <w:snapToGrid w:val="0"/>
              <w:jc w:val="center"/>
              <w:rPr>
                <w:szCs w:val="21"/>
              </w:rPr>
            </w:pPr>
            <w:r w:rsidRPr="00830DB2">
              <w:rPr>
                <w:rFonts w:hint="eastAsia"/>
                <w:szCs w:val="21"/>
              </w:rPr>
              <w:t>二甲苯</w:t>
            </w:r>
          </w:p>
        </w:tc>
        <w:tc>
          <w:tcPr>
            <w:tcW w:w="1747" w:type="dxa"/>
            <w:vMerge/>
            <w:vAlign w:val="center"/>
          </w:tcPr>
          <w:p w14:paraId="55956E71" w14:textId="77777777" w:rsidR="00AC0B7A" w:rsidRPr="00830DB2" w:rsidRDefault="00AC0B7A">
            <w:pPr>
              <w:adjustRightInd w:val="0"/>
              <w:snapToGrid w:val="0"/>
              <w:jc w:val="center"/>
              <w:rPr>
                <w:szCs w:val="21"/>
              </w:rPr>
            </w:pPr>
          </w:p>
        </w:tc>
        <w:tc>
          <w:tcPr>
            <w:tcW w:w="2079" w:type="dxa"/>
            <w:vAlign w:val="center"/>
          </w:tcPr>
          <w:p w14:paraId="60BAC555" w14:textId="77777777" w:rsidR="00AC0B7A" w:rsidRPr="00830DB2" w:rsidRDefault="00000000">
            <w:pPr>
              <w:adjustRightInd w:val="0"/>
              <w:snapToGrid w:val="0"/>
              <w:jc w:val="center"/>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456CA756" w14:textId="77777777">
        <w:trPr>
          <w:trHeight w:val="430"/>
          <w:jc w:val="center"/>
        </w:trPr>
        <w:tc>
          <w:tcPr>
            <w:tcW w:w="1302" w:type="dxa"/>
            <w:vMerge/>
            <w:vAlign w:val="center"/>
          </w:tcPr>
          <w:p w14:paraId="1326547D" w14:textId="77777777" w:rsidR="00AC0B7A" w:rsidRPr="00830DB2" w:rsidRDefault="00AC0B7A">
            <w:pPr>
              <w:adjustRightInd w:val="0"/>
              <w:snapToGrid w:val="0"/>
              <w:jc w:val="center"/>
              <w:rPr>
                <w:szCs w:val="21"/>
              </w:rPr>
            </w:pPr>
          </w:p>
        </w:tc>
        <w:tc>
          <w:tcPr>
            <w:tcW w:w="500" w:type="dxa"/>
            <w:vMerge/>
            <w:vAlign w:val="center"/>
          </w:tcPr>
          <w:p w14:paraId="40840791" w14:textId="77777777" w:rsidR="00AC0B7A" w:rsidRPr="00830DB2" w:rsidRDefault="00AC0B7A">
            <w:pPr>
              <w:adjustRightInd w:val="0"/>
              <w:snapToGrid w:val="0"/>
              <w:jc w:val="center"/>
              <w:rPr>
                <w:szCs w:val="21"/>
              </w:rPr>
            </w:pPr>
          </w:p>
        </w:tc>
        <w:tc>
          <w:tcPr>
            <w:tcW w:w="1798" w:type="dxa"/>
            <w:vMerge/>
            <w:vAlign w:val="center"/>
          </w:tcPr>
          <w:p w14:paraId="24231C72" w14:textId="77777777" w:rsidR="00AC0B7A" w:rsidRPr="00830DB2" w:rsidRDefault="00AC0B7A">
            <w:pPr>
              <w:adjustRightInd w:val="0"/>
              <w:snapToGrid w:val="0"/>
              <w:jc w:val="center"/>
              <w:rPr>
                <w:szCs w:val="21"/>
              </w:rPr>
            </w:pPr>
          </w:p>
        </w:tc>
        <w:tc>
          <w:tcPr>
            <w:tcW w:w="1830" w:type="dxa"/>
            <w:vAlign w:val="center"/>
          </w:tcPr>
          <w:p w14:paraId="720701ED" w14:textId="77777777" w:rsidR="00AC0B7A" w:rsidRPr="00830DB2" w:rsidRDefault="00000000">
            <w:pPr>
              <w:adjustRightInd w:val="0"/>
              <w:snapToGrid w:val="0"/>
              <w:jc w:val="center"/>
              <w:rPr>
                <w:szCs w:val="21"/>
              </w:rPr>
            </w:pPr>
            <w:r w:rsidRPr="00830DB2">
              <w:rPr>
                <w:szCs w:val="21"/>
              </w:rPr>
              <w:t>颗粒物</w:t>
            </w:r>
          </w:p>
        </w:tc>
        <w:tc>
          <w:tcPr>
            <w:tcW w:w="1747" w:type="dxa"/>
            <w:vMerge/>
            <w:vAlign w:val="center"/>
          </w:tcPr>
          <w:p w14:paraId="11E1CA00" w14:textId="77777777" w:rsidR="00AC0B7A" w:rsidRPr="00830DB2" w:rsidRDefault="00AC0B7A">
            <w:pPr>
              <w:adjustRightInd w:val="0"/>
              <w:snapToGrid w:val="0"/>
              <w:jc w:val="center"/>
              <w:rPr>
                <w:szCs w:val="21"/>
              </w:rPr>
            </w:pPr>
          </w:p>
        </w:tc>
        <w:tc>
          <w:tcPr>
            <w:tcW w:w="2079" w:type="dxa"/>
            <w:vMerge w:val="restart"/>
            <w:vAlign w:val="center"/>
          </w:tcPr>
          <w:p w14:paraId="1E0F20DE" w14:textId="77777777" w:rsidR="00AC0B7A" w:rsidRPr="00830DB2" w:rsidRDefault="00000000">
            <w:pPr>
              <w:adjustRightInd w:val="0"/>
              <w:snapToGrid w:val="0"/>
              <w:jc w:val="center"/>
              <w:rPr>
                <w:szCs w:val="21"/>
              </w:rPr>
            </w:pPr>
            <w:r w:rsidRPr="00830DB2">
              <w:rPr>
                <w:szCs w:val="21"/>
              </w:rPr>
              <w:t>《工业炉窑大气污染物排放标准（试行）》（</w:t>
            </w:r>
            <w:r w:rsidRPr="00830DB2">
              <w:rPr>
                <w:szCs w:val="21"/>
              </w:rPr>
              <w:t>DB36 2187-2025</w:t>
            </w:r>
            <w:r w:rsidRPr="00830DB2">
              <w:rPr>
                <w:szCs w:val="21"/>
              </w:rPr>
              <w:t>）</w:t>
            </w:r>
          </w:p>
        </w:tc>
      </w:tr>
      <w:tr w:rsidR="00AC0B7A" w:rsidRPr="00830DB2" w14:paraId="4438A76C" w14:textId="77777777">
        <w:trPr>
          <w:trHeight w:val="408"/>
          <w:jc w:val="center"/>
        </w:trPr>
        <w:tc>
          <w:tcPr>
            <w:tcW w:w="1302" w:type="dxa"/>
            <w:vMerge/>
            <w:vAlign w:val="center"/>
          </w:tcPr>
          <w:p w14:paraId="745C5B0A" w14:textId="77777777" w:rsidR="00AC0B7A" w:rsidRPr="00830DB2" w:rsidRDefault="00AC0B7A">
            <w:pPr>
              <w:adjustRightInd w:val="0"/>
              <w:snapToGrid w:val="0"/>
              <w:jc w:val="center"/>
              <w:rPr>
                <w:szCs w:val="21"/>
              </w:rPr>
            </w:pPr>
          </w:p>
        </w:tc>
        <w:tc>
          <w:tcPr>
            <w:tcW w:w="500" w:type="dxa"/>
            <w:vMerge/>
            <w:vAlign w:val="center"/>
          </w:tcPr>
          <w:p w14:paraId="161D95CE" w14:textId="77777777" w:rsidR="00AC0B7A" w:rsidRPr="00830DB2" w:rsidRDefault="00AC0B7A">
            <w:pPr>
              <w:adjustRightInd w:val="0"/>
              <w:snapToGrid w:val="0"/>
              <w:jc w:val="center"/>
              <w:rPr>
                <w:szCs w:val="21"/>
              </w:rPr>
            </w:pPr>
          </w:p>
        </w:tc>
        <w:tc>
          <w:tcPr>
            <w:tcW w:w="1798" w:type="dxa"/>
            <w:vMerge/>
            <w:vAlign w:val="center"/>
          </w:tcPr>
          <w:p w14:paraId="0808CD64" w14:textId="77777777" w:rsidR="00AC0B7A" w:rsidRPr="00830DB2" w:rsidRDefault="00AC0B7A">
            <w:pPr>
              <w:adjustRightInd w:val="0"/>
              <w:snapToGrid w:val="0"/>
              <w:jc w:val="center"/>
              <w:rPr>
                <w:szCs w:val="21"/>
              </w:rPr>
            </w:pPr>
          </w:p>
        </w:tc>
        <w:tc>
          <w:tcPr>
            <w:tcW w:w="1830" w:type="dxa"/>
            <w:vAlign w:val="center"/>
          </w:tcPr>
          <w:p w14:paraId="54BC28BA" w14:textId="77777777" w:rsidR="00AC0B7A" w:rsidRPr="00830DB2" w:rsidRDefault="00000000">
            <w:pPr>
              <w:adjustRightInd w:val="0"/>
              <w:snapToGrid w:val="0"/>
              <w:jc w:val="center"/>
              <w:rPr>
                <w:szCs w:val="21"/>
              </w:rPr>
            </w:pPr>
            <w:r w:rsidRPr="00830DB2">
              <w:rPr>
                <w:rFonts w:hint="eastAsia"/>
                <w:szCs w:val="21"/>
              </w:rPr>
              <w:t>氮氧化物</w:t>
            </w:r>
          </w:p>
        </w:tc>
        <w:tc>
          <w:tcPr>
            <w:tcW w:w="1747" w:type="dxa"/>
            <w:vMerge/>
            <w:vAlign w:val="center"/>
          </w:tcPr>
          <w:p w14:paraId="517358A3" w14:textId="77777777" w:rsidR="00AC0B7A" w:rsidRPr="00830DB2" w:rsidRDefault="00AC0B7A">
            <w:pPr>
              <w:adjustRightInd w:val="0"/>
              <w:snapToGrid w:val="0"/>
              <w:jc w:val="center"/>
              <w:rPr>
                <w:szCs w:val="21"/>
              </w:rPr>
            </w:pPr>
          </w:p>
        </w:tc>
        <w:tc>
          <w:tcPr>
            <w:tcW w:w="2079" w:type="dxa"/>
            <w:vMerge/>
            <w:vAlign w:val="center"/>
          </w:tcPr>
          <w:p w14:paraId="511C42BA" w14:textId="77777777" w:rsidR="00AC0B7A" w:rsidRPr="00830DB2" w:rsidRDefault="00AC0B7A">
            <w:pPr>
              <w:adjustRightInd w:val="0"/>
              <w:snapToGrid w:val="0"/>
              <w:jc w:val="center"/>
              <w:rPr>
                <w:szCs w:val="21"/>
              </w:rPr>
            </w:pPr>
          </w:p>
        </w:tc>
      </w:tr>
      <w:tr w:rsidR="00AC0B7A" w:rsidRPr="00830DB2" w14:paraId="0DADF811" w14:textId="77777777">
        <w:trPr>
          <w:trHeight w:val="408"/>
          <w:jc w:val="center"/>
        </w:trPr>
        <w:tc>
          <w:tcPr>
            <w:tcW w:w="1302" w:type="dxa"/>
            <w:vMerge/>
            <w:vAlign w:val="center"/>
          </w:tcPr>
          <w:p w14:paraId="4C7BA982" w14:textId="77777777" w:rsidR="00AC0B7A" w:rsidRPr="00830DB2" w:rsidRDefault="00AC0B7A">
            <w:pPr>
              <w:adjustRightInd w:val="0"/>
              <w:snapToGrid w:val="0"/>
              <w:jc w:val="center"/>
              <w:rPr>
                <w:szCs w:val="21"/>
              </w:rPr>
            </w:pPr>
          </w:p>
        </w:tc>
        <w:tc>
          <w:tcPr>
            <w:tcW w:w="500" w:type="dxa"/>
            <w:vMerge/>
            <w:vAlign w:val="center"/>
          </w:tcPr>
          <w:p w14:paraId="3F22C0CF" w14:textId="77777777" w:rsidR="00AC0B7A" w:rsidRPr="00830DB2" w:rsidRDefault="00AC0B7A">
            <w:pPr>
              <w:adjustRightInd w:val="0"/>
              <w:snapToGrid w:val="0"/>
              <w:jc w:val="center"/>
              <w:rPr>
                <w:szCs w:val="21"/>
              </w:rPr>
            </w:pPr>
          </w:p>
        </w:tc>
        <w:tc>
          <w:tcPr>
            <w:tcW w:w="1798" w:type="dxa"/>
            <w:vMerge/>
            <w:vAlign w:val="center"/>
          </w:tcPr>
          <w:p w14:paraId="334BA436" w14:textId="77777777" w:rsidR="00AC0B7A" w:rsidRPr="00830DB2" w:rsidRDefault="00AC0B7A">
            <w:pPr>
              <w:adjustRightInd w:val="0"/>
              <w:snapToGrid w:val="0"/>
              <w:jc w:val="center"/>
              <w:rPr>
                <w:szCs w:val="21"/>
              </w:rPr>
            </w:pPr>
          </w:p>
        </w:tc>
        <w:tc>
          <w:tcPr>
            <w:tcW w:w="1830" w:type="dxa"/>
            <w:vAlign w:val="center"/>
          </w:tcPr>
          <w:p w14:paraId="77E76B61" w14:textId="77777777" w:rsidR="00AC0B7A" w:rsidRPr="00830DB2" w:rsidRDefault="00000000">
            <w:pPr>
              <w:adjustRightInd w:val="0"/>
              <w:snapToGrid w:val="0"/>
              <w:jc w:val="center"/>
              <w:rPr>
                <w:szCs w:val="21"/>
              </w:rPr>
            </w:pPr>
            <w:r w:rsidRPr="00830DB2">
              <w:rPr>
                <w:rFonts w:hint="eastAsia"/>
                <w:szCs w:val="21"/>
              </w:rPr>
              <w:t>二氧化硫</w:t>
            </w:r>
          </w:p>
        </w:tc>
        <w:tc>
          <w:tcPr>
            <w:tcW w:w="1747" w:type="dxa"/>
            <w:vMerge/>
            <w:vAlign w:val="center"/>
          </w:tcPr>
          <w:p w14:paraId="040F582F" w14:textId="77777777" w:rsidR="00AC0B7A" w:rsidRPr="00830DB2" w:rsidRDefault="00AC0B7A">
            <w:pPr>
              <w:adjustRightInd w:val="0"/>
              <w:snapToGrid w:val="0"/>
              <w:jc w:val="center"/>
              <w:rPr>
                <w:szCs w:val="21"/>
              </w:rPr>
            </w:pPr>
          </w:p>
        </w:tc>
        <w:tc>
          <w:tcPr>
            <w:tcW w:w="2079" w:type="dxa"/>
            <w:vMerge/>
            <w:vAlign w:val="center"/>
          </w:tcPr>
          <w:p w14:paraId="5BB6C4EF" w14:textId="77777777" w:rsidR="00AC0B7A" w:rsidRPr="00830DB2" w:rsidRDefault="00AC0B7A">
            <w:pPr>
              <w:adjustRightInd w:val="0"/>
              <w:snapToGrid w:val="0"/>
              <w:jc w:val="center"/>
              <w:rPr>
                <w:szCs w:val="21"/>
              </w:rPr>
            </w:pPr>
          </w:p>
        </w:tc>
      </w:tr>
      <w:tr w:rsidR="00AC0B7A" w:rsidRPr="00830DB2" w14:paraId="18F8347D" w14:textId="77777777">
        <w:trPr>
          <w:trHeight w:val="348"/>
          <w:jc w:val="center"/>
        </w:trPr>
        <w:tc>
          <w:tcPr>
            <w:tcW w:w="1302" w:type="dxa"/>
            <w:vMerge/>
            <w:vAlign w:val="center"/>
          </w:tcPr>
          <w:p w14:paraId="66126596" w14:textId="77777777" w:rsidR="00AC0B7A" w:rsidRPr="00830DB2" w:rsidRDefault="00AC0B7A">
            <w:pPr>
              <w:adjustRightInd w:val="0"/>
              <w:snapToGrid w:val="0"/>
              <w:jc w:val="center"/>
              <w:rPr>
                <w:szCs w:val="21"/>
              </w:rPr>
            </w:pPr>
          </w:p>
        </w:tc>
        <w:tc>
          <w:tcPr>
            <w:tcW w:w="500" w:type="dxa"/>
            <w:vMerge/>
            <w:vAlign w:val="center"/>
          </w:tcPr>
          <w:p w14:paraId="6AD01B48" w14:textId="77777777" w:rsidR="00AC0B7A" w:rsidRPr="00830DB2" w:rsidRDefault="00AC0B7A">
            <w:pPr>
              <w:adjustRightInd w:val="0"/>
              <w:snapToGrid w:val="0"/>
              <w:jc w:val="center"/>
              <w:rPr>
                <w:szCs w:val="21"/>
              </w:rPr>
            </w:pPr>
          </w:p>
        </w:tc>
        <w:tc>
          <w:tcPr>
            <w:tcW w:w="1798" w:type="dxa"/>
            <w:vMerge/>
            <w:vAlign w:val="center"/>
          </w:tcPr>
          <w:p w14:paraId="4CB399A8" w14:textId="77777777" w:rsidR="00AC0B7A" w:rsidRPr="00830DB2" w:rsidRDefault="00AC0B7A">
            <w:pPr>
              <w:adjustRightInd w:val="0"/>
              <w:snapToGrid w:val="0"/>
              <w:jc w:val="center"/>
              <w:rPr>
                <w:szCs w:val="21"/>
              </w:rPr>
            </w:pPr>
          </w:p>
        </w:tc>
        <w:tc>
          <w:tcPr>
            <w:tcW w:w="1830" w:type="dxa"/>
            <w:vAlign w:val="center"/>
          </w:tcPr>
          <w:p w14:paraId="211AAFA7" w14:textId="77777777" w:rsidR="00AC0B7A" w:rsidRPr="00830DB2" w:rsidRDefault="00000000">
            <w:pPr>
              <w:adjustRightInd w:val="0"/>
              <w:snapToGrid w:val="0"/>
              <w:jc w:val="center"/>
              <w:rPr>
                <w:szCs w:val="21"/>
              </w:rPr>
            </w:pPr>
            <w:r w:rsidRPr="00830DB2">
              <w:rPr>
                <w:rFonts w:hint="eastAsia"/>
                <w:szCs w:val="21"/>
              </w:rPr>
              <w:t>烟气黑度</w:t>
            </w:r>
          </w:p>
        </w:tc>
        <w:tc>
          <w:tcPr>
            <w:tcW w:w="1747" w:type="dxa"/>
            <w:vMerge/>
            <w:vAlign w:val="center"/>
          </w:tcPr>
          <w:p w14:paraId="17D1698B" w14:textId="77777777" w:rsidR="00AC0B7A" w:rsidRPr="00830DB2" w:rsidRDefault="00AC0B7A">
            <w:pPr>
              <w:adjustRightInd w:val="0"/>
              <w:snapToGrid w:val="0"/>
              <w:jc w:val="center"/>
              <w:rPr>
                <w:szCs w:val="21"/>
              </w:rPr>
            </w:pPr>
          </w:p>
        </w:tc>
        <w:tc>
          <w:tcPr>
            <w:tcW w:w="2079" w:type="dxa"/>
            <w:vMerge/>
            <w:vAlign w:val="center"/>
          </w:tcPr>
          <w:p w14:paraId="57CAC519" w14:textId="77777777" w:rsidR="00AC0B7A" w:rsidRPr="00830DB2" w:rsidRDefault="00AC0B7A">
            <w:pPr>
              <w:adjustRightInd w:val="0"/>
              <w:snapToGrid w:val="0"/>
              <w:jc w:val="center"/>
              <w:rPr>
                <w:szCs w:val="21"/>
              </w:rPr>
            </w:pPr>
          </w:p>
        </w:tc>
      </w:tr>
      <w:tr w:rsidR="00AC0B7A" w:rsidRPr="00830DB2" w14:paraId="14DDAFED" w14:textId="77777777">
        <w:trPr>
          <w:trHeight w:val="403"/>
          <w:jc w:val="center"/>
        </w:trPr>
        <w:tc>
          <w:tcPr>
            <w:tcW w:w="1302" w:type="dxa"/>
            <w:vMerge/>
            <w:vAlign w:val="center"/>
          </w:tcPr>
          <w:p w14:paraId="0502622D" w14:textId="77777777" w:rsidR="00AC0B7A" w:rsidRPr="00830DB2" w:rsidRDefault="00AC0B7A">
            <w:pPr>
              <w:adjustRightInd w:val="0"/>
              <w:snapToGrid w:val="0"/>
              <w:jc w:val="center"/>
              <w:rPr>
                <w:b/>
                <w:bCs/>
                <w:kern w:val="0"/>
                <w:sz w:val="24"/>
                <w:szCs w:val="20"/>
              </w:rPr>
            </w:pPr>
          </w:p>
        </w:tc>
        <w:tc>
          <w:tcPr>
            <w:tcW w:w="500" w:type="dxa"/>
            <w:vMerge w:val="restart"/>
            <w:vAlign w:val="center"/>
          </w:tcPr>
          <w:p w14:paraId="477D05C1" w14:textId="77777777" w:rsidR="00AC0B7A" w:rsidRPr="00830DB2" w:rsidRDefault="00000000">
            <w:pPr>
              <w:adjustRightInd w:val="0"/>
              <w:snapToGrid w:val="0"/>
              <w:jc w:val="center"/>
              <w:rPr>
                <w:szCs w:val="21"/>
              </w:rPr>
            </w:pPr>
            <w:r w:rsidRPr="00830DB2">
              <w:rPr>
                <w:szCs w:val="21"/>
              </w:rPr>
              <w:t>无组织</w:t>
            </w:r>
          </w:p>
        </w:tc>
        <w:tc>
          <w:tcPr>
            <w:tcW w:w="1798" w:type="dxa"/>
            <w:vMerge w:val="restart"/>
            <w:vAlign w:val="center"/>
          </w:tcPr>
          <w:p w14:paraId="225299CD" w14:textId="77777777" w:rsidR="00AC0B7A" w:rsidRPr="00830DB2" w:rsidRDefault="00000000">
            <w:pPr>
              <w:adjustRightInd w:val="0"/>
              <w:snapToGrid w:val="0"/>
              <w:jc w:val="center"/>
              <w:rPr>
                <w:szCs w:val="21"/>
              </w:rPr>
            </w:pPr>
            <w:r w:rsidRPr="00830DB2">
              <w:rPr>
                <w:rFonts w:hint="eastAsia"/>
                <w:szCs w:val="21"/>
              </w:rPr>
              <w:t>厂界</w:t>
            </w:r>
          </w:p>
        </w:tc>
        <w:tc>
          <w:tcPr>
            <w:tcW w:w="1830" w:type="dxa"/>
            <w:vAlign w:val="center"/>
          </w:tcPr>
          <w:p w14:paraId="55E31B66" w14:textId="77777777" w:rsidR="00AC0B7A" w:rsidRPr="00830DB2" w:rsidRDefault="00000000">
            <w:pPr>
              <w:adjustRightInd w:val="0"/>
              <w:snapToGrid w:val="0"/>
              <w:jc w:val="center"/>
              <w:rPr>
                <w:szCs w:val="21"/>
              </w:rPr>
            </w:pPr>
            <w:r w:rsidRPr="00830DB2">
              <w:rPr>
                <w:szCs w:val="21"/>
              </w:rPr>
              <w:t>颗粒物</w:t>
            </w:r>
          </w:p>
        </w:tc>
        <w:tc>
          <w:tcPr>
            <w:tcW w:w="1747" w:type="dxa"/>
            <w:vMerge w:val="restart"/>
            <w:vAlign w:val="center"/>
          </w:tcPr>
          <w:p w14:paraId="049EEE4D" w14:textId="77777777" w:rsidR="00AC0B7A" w:rsidRPr="00830DB2" w:rsidRDefault="00000000">
            <w:pPr>
              <w:adjustRightInd w:val="0"/>
              <w:snapToGrid w:val="0"/>
              <w:jc w:val="center"/>
              <w:rPr>
                <w:szCs w:val="21"/>
              </w:rPr>
            </w:pPr>
            <w:r w:rsidRPr="00830DB2">
              <w:rPr>
                <w:szCs w:val="21"/>
              </w:rPr>
              <w:t>加强车间通风</w:t>
            </w:r>
          </w:p>
        </w:tc>
        <w:tc>
          <w:tcPr>
            <w:tcW w:w="2079" w:type="dxa"/>
            <w:vMerge w:val="restart"/>
            <w:vAlign w:val="center"/>
          </w:tcPr>
          <w:p w14:paraId="6028B612" w14:textId="77777777" w:rsidR="00AC0B7A" w:rsidRPr="00830DB2" w:rsidRDefault="00000000">
            <w:pPr>
              <w:adjustRightInd w:val="0"/>
              <w:snapToGrid w:val="0"/>
              <w:jc w:val="center"/>
              <w:rPr>
                <w:szCs w:val="21"/>
              </w:rPr>
            </w:pPr>
            <w:r w:rsidRPr="00830DB2">
              <w:rPr>
                <w:szCs w:val="21"/>
              </w:rPr>
              <w:t>《大气污染物综合排放标准》（</w:t>
            </w:r>
            <w:r w:rsidRPr="00830DB2">
              <w:rPr>
                <w:szCs w:val="21"/>
              </w:rPr>
              <w:t>GB16297-1996</w:t>
            </w:r>
            <w:r w:rsidRPr="00830DB2">
              <w:rPr>
                <w:szCs w:val="21"/>
              </w:rPr>
              <w:t>）</w:t>
            </w:r>
          </w:p>
        </w:tc>
      </w:tr>
      <w:tr w:rsidR="00AC0B7A" w:rsidRPr="00830DB2" w14:paraId="63BB12AC" w14:textId="77777777">
        <w:trPr>
          <w:trHeight w:val="23"/>
          <w:jc w:val="center"/>
        </w:trPr>
        <w:tc>
          <w:tcPr>
            <w:tcW w:w="1302" w:type="dxa"/>
            <w:vMerge/>
            <w:vAlign w:val="center"/>
          </w:tcPr>
          <w:p w14:paraId="17B2D358" w14:textId="77777777" w:rsidR="00AC0B7A" w:rsidRPr="00830DB2" w:rsidRDefault="00AC0B7A">
            <w:pPr>
              <w:adjustRightInd w:val="0"/>
              <w:snapToGrid w:val="0"/>
              <w:jc w:val="center"/>
            </w:pPr>
          </w:p>
        </w:tc>
        <w:tc>
          <w:tcPr>
            <w:tcW w:w="500" w:type="dxa"/>
            <w:vMerge/>
            <w:vAlign w:val="center"/>
          </w:tcPr>
          <w:p w14:paraId="42628BF1" w14:textId="77777777" w:rsidR="00AC0B7A" w:rsidRPr="00830DB2" w:rsidRDefault="00AC0B7A">
            <w:pPr>
              <w:adjustRightInd w:val="0"/>
              <w:snapToGrid w:val="0"/>
              <w:jc w:val="center"/>
            </w:pPr>
          </w:p>
        </w:tc>
        <w:tc>
          <w:tcPr>
            <w:tcW w:w="1798" w:type="dxa"/>
            <w:vMerge/>
            <w:vAlign w:val="center"/>
          </w:tcPr>
          <w:p w14:paraId="599F8680" w14:textId="77777777" w:rsidR="00AC0B7A" w:rsidRPr="00830DB2" w:rsidRDefault="00AC0B7A">
            <w:pPr>
              <w:adjustRightInd w:val="0"/>
              <w:snapToGrid w:val="0"/>
              <w:jc w:val="center"/>
            </w:pPr>
          </w:p>
        </w:tc>
        <w:tc>
          <w:tcPr>
            <w:tcW w:w="1830" w:type="dxa"/>
            <w:vAlign w:val="center"/>
          </w:tcPr>
          <w:p w14:paraId="57F7B032" w14:textId="77777777" w:rsidR="00AC0B7A" w:rsidRPr="00830DB2" w:rsidRDefault="00000000">
            <w:pPr>
              <w:adjustRightInd w:val="0"/>
              <w:snapToGrid w:val="0"/>
              <w:jc w:val="center"/>
              <w:rPr>
                <w:szCs w:val="21"/>
              </w:rPr>
            </w:pPr>
            <w:r w:rsidRPr="00830DB2">
              <w:rPr>
                <w:rFonts w:hint="eastAsia"/>
                <w:szCs w:val="21"/>
              </w:rPr>
              <w:t>二甲苯</w:t>
            </w:r>
          </w:p>
        </w:tc>
        <w:tc>
          <w:tcPr>
            <w:tcW w:w="1747" w:type="dxa"/>
            <w:vMerge/>
            <w:vAlign w:val="center"/>
          </w:tcPr>
          <w:p w14:paraId="542F43E2" w14:textId="77777777" w:rsidR="00AC0B7A" w:rsidRPr="00830DB2" w:rsidRDefault="00AC0B7A">
            <w:pPr>
              <w:adjustRightInd w:val="0"/>
              <w:snapToGrid w:val="0"/>
              <w:jc w:val="center"/>
              <w:rPr>
                <w:szCs w:val="21"/>
              </w:rPr>
            </w:pPr>
          </w:p>
        </w:tc>
        <w:tc>
          <w:tcPr>
            <w:tcW w:w="2079" w:type="dxa"/>
            <w:vMerge/>
            <w:vAlign w:val="center"/>
          </w:tcPr>
          <w:p w14:paraId="344C0726" w14:textId="77777777" w:rsidR="00AC0B7A" w:rsidRPr="00830DB2" w:rsidRDefault="00AC0B7A">
            <w:pPr>
              <w:adjustRightInd w:val="0"/>
              <w:snapToGrid w:val="0"/>
              <w:jc w:val="center"/>
              <w:rPr>
                <w:szCs w:val="21"/>
              </w:rPr>
            </w:pPr>
          </w:p>
        </w:tc>
      </w:tr>
      <w:tr w:rsidR="00AC0B7A" w:rsidRPr="00830DB2" w14:paraId="79872703" w14:textId="77777777">
        <w:trPr>
          <w:trHeight w:val="23"/>
          <w:jc w:val="center"/>
        </w:trPr>
        <w:tc>
          <w:tcPr>
            <w:tcW w:w="1302" w:type="dxa"/>
            <w:vMerge/>
            <w:vAlign w:val="center"/>
          </w:tcPr>
          <w:p w14:paraId="1AC83078" w14:textId="77777777" w:rsidR="00AC0B7A" w:rsidRPr="00830DB2" w:rsidRDefault="00AC0B7A">
            <w:pPr>
              <w:adjustRightInd w:val="0"/>
              <w:snapToGrid w:val="0"/>
              <w:jc w:val="center"/>
            </w:pPr>
          </w:p>
        </w:tc>
        <w:tc>
          <w:tcPr>
            <w:tcW w:w="500" w:type="dxa"/>
            <w:vMerge/>
            <w:vAlign w:val="center"/>
          </w:tcPr>
          <w:p w14:paraId="0CF83939" w14:textId="77777777" w:rsidR="00AC0B7A" w:rsidRPr="00830DB2" w:rsidRDefault="00AC0B7A">
            <w:pPr>
              <w:adjustRightInd w:val="0"/>
              <w:snapToGrid w:val="0"/>
              <w:jc w:val="center"/>
            </w:pPr>
          </w:p>
        </w:tc>
        <w:tc>
          <w:tcPr>
            <w:tcW w:w="1798" w:type="dxa"/>
            <w:vMerge/>
            <w:vAlign w:val="center"/>
          </w:tcPr>
          <w:p w14:paraId="29B7FA14" w14:textId="77777777" w:rsidR="00AC0B7A" w:rsidRPr="00830DB2" w:rsidRDefault="00AC0B7A">
            <w:pPr>
              <w:adjustRightInd w:val="0"/>
              <w:snapToGrid w:val="0"/>
              <w:jc w:val="center"/>
            </w:pPr>
          </w:p>
        </w:tc>
        <w:tc>
          <w:tcPr>
            <w:tcW w:w="1830" w:type="dxa"/>
            <w:vAlign w:val="center"/>
          </w:tcPr>
          <w:p w14:paraId="120197DA" w14:textId="77777777" w:rsidR="00AC0B7A" w:rsidRPr="00830DB2" w:rsidRDefault="00000000">
            <w:pPr>
              <w:adjustRightInd w:val="0"/>
              <w:snapToGrid w:val="0"/>
              <w:jc w:val="center"/>
              <w:rPr>
                <w:szCs w:val="21"/>
              </w:rPr>
            </w:pPr>
            <w:r w:rsidRPr="00830DB2">
              <w:rPr>
                <w:rFonts w:hint="eastAsia"/>
                <w:szCs w:val="21"/>
              </w:rPr>
              <w:t>非甲烷总烃</w:t>
            </w:r>
          </w:p>
        </w:tc>
        <w:tc>
          <w:tcPr>
            <w:tcW w:w="1747" w:type="dxa"/>
            <w:vMerge/>
            <w:vAlign w:val="center"/>
          </w:tcPr>
          <w:p w14:paraId="622B3DB7" w14:textId="77777777" w:rsidR="00AC0B7A" w:rsidRPr="00830DB2" w:rsidRDefault="00AC0B7A">
            <w:pPr>
              <w:adjustRightInd w:val="0"/>
              <w:snapToGrid w:val="0"/>
              <w:jc w:val="center"/>
              <w:rPr>
                <w:szCs w:val="21"/>
              </w:rPr>
            </w:pPr>
          </w:p>
        </w:tc>
        <w:tc>
          <w:tcPr>
            <w:tcW w:w="2079" w:type="dxa"/>
            <w:vAlign w:val="center"/>
          </w:tcPr>
          <w:p w14:paraId="2FEB862D" w14:textId="77777777" w:rsidR="00AC0B7A" w:rsidRPr="00830DB2" w:rsidRDefault="00000000">
            <w:pPr>
              <w:adjustRightInd w:val="0"/>
              <w:snapToGrid w:val="0"/>
              <w:jc w:val="center"/>
              <w:rPr>
                <w:szCs w:val="21"/>
              </w:rPr>
            </w:pPr>
            <w:r w:rsidRPr="00830DB2">
              <w:rPr>
                <w:szCs w:val="21"/>
              </w:rPr>
              <w:t>《挥发性有机物综合排放控制标准（试行）》（</w:t>
            </w:r>
            <w:r w:rsidRPr="00830DB2">
              <w:rPr>
                <w:szCs w:val="21"/>
              </w:rPr>
              <w:t>DB_36 2186-2025</w:t>
            </w:r>
            <w:r w:rsidRPr="00830DB2">
              <w:rPr>
                <w:szCs w:val="21"/>
              </w:rPr>
              <w:t>）</w:t>
            </w:r>
          </w:p>
        </w:tc>
      </w:tr>
      <w:tr w:rsidR="00AC0B7A" w:rsidRPr="00830DB2" w14:paraId="70054538" w14:textId="77777777">
        <w:trPr>
          <w:trHeight w:val="23"/>
          <w:jc w:val="center"/>
        </w:trPr>
        <w:tc>
          <w:tcPr>
            <w:tcW w:w="1302" w:type="dxa"/>
            <w:vMerge/>
            <w:vAlign w:val="center"/>
          </w:tcPr>
          <w:p w14:paraId="50F0A6E9" w14:textId="77777777" w:rsidR="00AC0B7A" w:rsidRPr="00830DB2" w:rsidRDefault="00AC0B7A">
            <w:pPr>
              <w:adjustRightInd w:val="0"/>
              <w:snapToGrid w:val="0"/>
              <w:jc w:val="center"/>
            </w:pPr>
          </w:p>
        </w:tc>
        <w:tc>
          <w:tcPr>
            <w:tcW w:w="500" w:type="dxa"/>
            <w:vMerge/>
            <w:vAlign w:val="center"/>
          </w:tcPr>
          <w:p w14:paraId="3B400632" w14:textId="77777777" w:rsidR="00AC0B7A" w:rsidRPr="00830DB2" w:rsidRDefault="00AC0B7A">
            <w:pPr>
              <w:adjustRightInd w:val="0"/>
              <w:snapToGrid w:val="0"/>
              <w:jc w:val="center"/>
            </w:pPr>
          </w:p>
        </w:tc>
        <w:tc>
          <w:tcPr>
            <w:tcW w:w="1798" w:type="dxa"/>
            <w:vAlign w:val="center"/>
          </w:tcPr>
          <w:p w14:paraId="223A85EE" w14:textId="77777777" w:rsidR="00AC0B7A" w:rsidRPr="00830DB2" w:rsidRDefault="00000000">
            <w:pPr>
              <w:adjustRightInd w:val="0"/>
              <w:snapToGrid w:val="0"/>
              <w:jc w:val="center"/>
            </w:pPr>
            <w:r w:rsidRPr="00830DB2">
              <w:rPr>
                <w:rFonts w:hint="eastAsia"/>
              </w:rPr>
              <w:t>厂房外</w:t>
            </w:r>
          </w:p>
        </w:tc>
        <w:tc>
          <w:tcPr>
            <w:tcW w:w="1830" w:type="dxa"/>
            <w:vAlign w:val="center"/>
          </w:tcPr>
          <w:p w14:paraId="3A30C62A" w14:textId="77777777" w:rsidR="00AC0B7A" w:rsidRPr="00830DB2" w:rsidRDefault="00000000">
            <w:pPr>
              <w:adjustRightInd w:val="0"/>
              <w:snapToGrid w:val="0"/>
              <w:jc w:val="center"/>
              <w:rPr>
                <w:szCs w:val="21"/>
              </w:rPr>
            </w:pPr>
            <w:r w:rsidRPr="00830DB2">
              <w:rPr>
                <w:rFonts w:hint="eastAsia"/>
                <w:szCs w:val="21"/>
              </w:rPr>
              <w:t>非甲烷总烃</w:t>
            </w:r>
          </w:p>
        </w:tc>
        <w:tc>
          <w:tcPr>
            <w:tcW w:w="1747" w:type="dxa"/>
            <w:vAlign w:val="center"/>
          </w:tcPr>
          <w:p w14:paraId="7C2F16C4" w14:textId="77777777" w:rsidR="00AC0B7A" w:rsidRPr="00830DB2" w:rsidRDefault="00000000">
            <w:pPr>
              <w:adjustRightInd w:val="0"/>
              <w:snapToGrid w:val="0"/>
              <w:jc w:val="center"/>
              <w:rPr>
                <w:szCs w:val="21"/>
              </w:rPr>
            </w:pPr>
            <w:r w:rsidRPr="00830DB2">
              <w:rPr>
                <w:szCs w:val="21"/>
              </w:rPr>
              <w:t>加强车间通风</w:t>
            </w:r>
          </w:p>
        </w:tc>
        <w:tc>
          <w:tcPr>
            <w:tcW w:w="2079" w:type="dxa"/>
            <w:vAlign w:val="center"/>
          </w:tcPr>
          <w:p w14:paraId="3589516B" w14:textId="77777777" w:rsidR="00AC0B7A" w:rsidRPr="00830DB2" w:rsidRDefault="00000000">
            <w:pPr>
              <w:adjustRightInd w:val="0"/>
              <w:snapToGrid w:val="0"/>
              <w:jc w:val="center"/>
              <w:rPr>
                <w:szCs w:val="21"/>
              </w:rPr>
            </w:pPr>
            <w:r w:rsidRPr="00830DB2">
              <w:rPr>
                <w:szCs w:val="21"/>
              </w:rPr>
              <w:t>《挥发性有机物综合排放控制标准（试行）》（</w:t>
            </w:r>
            <w:r w:rsidRPr="00830DB2">
              <w:rPr>
                <w:szCs w:val="21"/>
              </w:rPr>
              <w:t>DB_36 2186-2025</w:t>
            </w:r>
            <w:r w:rsidRPr="00830DB2">
              <w:rPr>
                <w:szCs w:val="21"/>
              </w:rPr>
              <w:t>）</w:t>
            </w:r>
          </w:p>
        </w:tc>
      </w:tr>
      <w:tr w:rsidR="00AC0B7A" w:rsidRPr="00830DB2" w14:paraId="791F1DE9" w14:textId="77777777">
        <w:trPr>
          <w:trHeight w:val="23"/>
          <w:jc w:val="center"/>
        </w:trPr>
        <w:tc>
          <w:tcPr>
            <w:tcW w:w="1302" w:type="dxa"/>
            <w:vMerge w:val="restart"/>
            <w:vAlign w:val="center"/>
          </w:tcPr>
          <w:p w14:paraId="153D5CE6" w14:textId="77777777" w:rsidR="00AC0B7A" w:rsidRPr="00830DB2" w:rsidRDefault="00000000">
            <w:pPr>
              <w:adjustRightInd w:val="0"/>
              <w:snapToGrid w:val="0"/>
              <w:jc w:val="center"/>
              <w:rPr>
                <w:b/>
                <w:bCs/>
                <w:kern w:val="0"/>
                <w:sz w:val="24"/>
                <w:szCs w:val="20"/>
              </w:rPr>
            </w:pPr>
            <w:r w:rsidRPr="00830DB2">
              <w:rPr>
                <w:b/>
                <w:bCs/>
                <w:kern w:val="0"/>
                <w:sz w:val="24"/>
                <w:szCs w:val="20"/>
              </w:rPr>
              <w:t>地表水环境</w:t>
            </w:r>
          </w:p>
        </w:tc>
        <w:tc>
          <w:tcPr>
            <w:tcW w:w="2298" w:type="dxa"/>
            <w:gridSpan w:val="2"/>
            <w:vMerge w:val="restart"/>
            <w:vAlign w:val="center"/>
          </w:tcPr>
          <w:p w14:paraId="6E21983A" w14:textId="77777777" w:rsidR="00AC0B7A" w:rsidRPr="00830DB2" w:rsidRDefault="00000000">
            <w:pPr>
              <w:adjustRightInd w:val="0"/>
              <w:snapToGrid w:val="0"/>
              <w:jc w:val="center"/>
              <w:rPr>
                <w:szCs w:val="21"/>
              </w:rPr>
            </w:pPr>
            <w:r w:rsidRPr="00830DB2">
              <w:rPr>
                <w:rFonts w:hint="eastAsia"/>
                <w:szCs w:val="21"/>
              </w:rPr>
              <w:t>废水排放口（</w:t>
            </w:r>
            <w:r w:rsidRPr="00830DB2">
              <w:rPr>
                <w:rFonts w:hint="eastAsia"/>
                <w:szCs w:val="21"/>
              </w:rPr>
              <w:t>DW001</w:t>
            </w:r>
            <w:r w:rsidRPr="00830DB2">
              <w:rPr>
                <w:rFonts w:hint="eastAsia"/>
                <w:szCs w:val="21"/>
              </w:rPr>
              <w:t>）</w:t>
            </w:r>
          </w:p>
        </w:tc>
        <w:tc>
          <w:tcPr>
            <w:tcW w:w="1830" w:type="dxa"/>
            <w:vAlign w:val="center"/>
          </w:tcPr>
          <w:p w14:paraId="19D9DD83" w14:textId="77777777" w:rsidR="00AC0B7A" w:rsidRPr="00830DB2" w:rsidRDefault="00000000">
            <w:pPr>
              <w:adjustRightInd w:val="0"/>
              <w:snapToGrid w:val="0"/>
              <w:jc w:val="center"/>
              <w:rPr>
                <w:szCs w:val="21"/>
              </w:rPr>
            </w:pPr>
            <w:r w:rsidRPr="00830DB2">
              <w:rPr>
                <w:rFonts w:hint="eastAsia"/>
                <w:szCs w:val="21"/>
              </w:rPr>
              <w:t>pH</w:t>
            </w:r>
            <w:r w:rsidRPr="00830DB2">
              <w:rPr>
                <w:rFonts w:hint="eastAsia"/>
                <w:szCs w:val="21"/>
              </w:rPr>
              <w:t>、</w:t>
            </w:r>
            <w:r w:rsidRPr="00830DB2">
              <w:rPr>
                <w:rFonts w:hint="eastAsia"/>
                <w:szCs w:val="21"/>
              </w:rPr>
              <w:t>COD</w:t>
            </w:r>
            <w:r w:rsidRPr="00830DB2">
              <w:rPr>
                <w:rFonts w:hint="eastAsia"/>
                <w:szCs w:val="21"/>
                <w:vertAlign w:val="subscript"/>
              </w:rPr>
              <w:t>Cr</w:t>
            </w:r>
            <w:r w:rsidRPr="00830DB2">
              <w:rPr>
                <w:rFonts w:hint="eastAsia"/>
                <w:szCs w:val="21"/>
              </w:rPr>
              <w:t>、</w:t>
            </w:r>
            <w:r w:rsidRPr="00830DB2">
              <w:rPr>
                <w:rFonts w:hint="eastAsia"/>
                <w:szCs w:val="21"/>
              </w:rPr>
              <w:t>BOD</w:t>
            </w:r>
            <w:r w:rsidRPr="00830DB2">
              <w:rPr>
                <w:rFonts w:hint="eastAsia"/>
                <w:szCs w:val="21"/>
                <w:vertAlign w:val="subscript"/>
              </w:rPr>
              <w:t>5</w:t>
            </w:r>
            <w:r w:rsidRPr="00830DB2">
              <w:rPr>
                <w:rFonts w:hint="eastAsia"/>
                <w:szCs w:val="21"/>
              </w:rPr>
              <w:t>、</w:t>
            </w:r>
            <w:r w:rsidRPr="00830DB2">
              <w:rPr>
                <w:rFonts w:hint="eastAsia"/>
                <w:szCs w:val="21"/>
              </w:rPr>
              <w:t>SS</w:t>
            </w:r>
            <w:r w:rsidRPr="00830DB2">
              <w:rPr>
                <w:rFonts w:hint="eastAsia"/>
                <w:szCs w:val="21"/>
              </w:rPr>
              <w:t>、氨氮、总磷、总氮、石油类、</w:t>
            </w:r>
            <w:r w:rsidRPr="00830DB2">
              <w:rPr>
                <w:rFonts w:hint="eastAsia"/>
                <w:szCs w:val="21"/>
              </w:rPr>
              <w:t>LAS</w:t>
            </w:r>
            <w:r w:rsidRPr="00830DB2">
              <w:rPr>
                <w:rFonts w:hint="eastAsia"/>
                <w:szCs w:val="21"/>
              </w:rPr>
              <w:t>、二甲苯、氟化物</w:t>
            </w:r>
          </w:p>
        </w:tc>
        <w:tc>
          <w:tcPr>
            <w:tcW w:w="1747" w:type="dxa"/>
            <w:vAlign w:val="center"/>
          </w:tcPr>
          <w:p w14:paraId="5613A88E" w14:textId="77777777" w:rsidR="00AC0B7A" w:rsidRPr="00830DB2" w:rsidRDefault="00000000">
            <w:pPr>
              <w:adjustRightInd w:val="0"/>
              <w:snapToGrid w:val="0"/>
              <w:jc w:val="center"/>
              <w:rPr>
                <w:szCs w:val="21"/>
              </w:rPr>
            </w:pPr>
            <w:r w:rsidRPr="00830DB2">
              <w:rPr>
                <w:szCs w:val="21"/>
              </w:rPr>
              <w:t>依托江西虹粤铝业有限公司污水处理站</w:t>
            </w:r>
            <w:r w:rsidRPr="00830DB2">
              <w:rPr>
                <w:rFonts w:hint="eastAsia"/>
                <w:szCs w:val="21"/>
              </w:rPr>
              <w:t>（中和</w:t>
            </w:r>
            <w:r w:rsidRPr="00830DB2">
              <w:rPr>
                <w:rFonts w:hint="eastAsia"/>
                <w:szCs w:val="21"/>
              </w:rPr>
              <w:t>+</w:t>
            </w:r>
            <w:r w:rsidRPr="00830DB2">
              <w:rPr>
                <w:rFonts w:hint="eastAsia"/>
                <w:szCs w:val="21"/>
              </w:rPr>
              <w:t>絮凝沉淀）</w:t>
            </w:r>
            <w:r w:rsidRPr="00830DB2">
              <w:rPr>
                <w:szCs w:val="21"/>
              </w:rPr>
              <w:t>处理</w:t>
            </w:r>
          </w:p>
        </w:tc>
        <w:tc>
          <w:tcPr>
            <w:tcW w:w="2079" w:type="dxa"/>
            <w:vAlign w:val="center"/>
          </w:tcPr>
          <w:p w14:paraId="4B3631BE" w14:textId="77777777" w:rsidR="00AC0B7A" w:rsidRPr="00830DB2" w:rsidRDefault="00000000">
            <w:pPr>
              <w:adjustRightInd w:val="0"/>
              <w:snapToGrid w:val="0"/>
              <w:jc w:val="center"/>
              <w:rPr>
                <w:szCs w:val="21"/>
              </w:rPr>
            </w:pPr>
            <w:r w:rsidRPr="00830DB2">
              <w:rPr>
                <w:rFonts w:hint="eastAsia"/>
                <w:szCs w:val="21"/>
              </w:rPr>
              <w:t>江西</w:t>
            </w:r>
            <w:r w:rsidRPr="00830DB2">
              <w:rPr>
                <w:szCs w:val="21"/>
              </w:rPr>
              <w:t>安义高新技术产业园区污水处理厂接管标准</w:t>
            </w:r>
          </w:p>
        </w:tc>
      </w:tr>
      <w:tr w:rsidR="00AC0B7A" w:rsidRPr="00830DB2" w14:paraId="737630CF" w14:textId="77777777">
        <w:trPr>
          <w:trHeight w:val="23"/>
          <w:jc w:val="center"/>
        </w:trPr>
        <w:tc>
          <w:tcPr>
            <w:tcW w:w="1302" w:type="dxa"/>
            <w:vMerge/>
            <w:vAlign w:val="center"/>
          </w:tcPr>
          <w:p w14:paraId="39CB7652" w14:textId="77777777" w:rsidR="00AC0B7A" w:rsidRPr="00830DB2" w:rsidRDefault="00AC0B7A">
            <w:pPr>
              <w:adjustRightInd w:val="0"/>
              <w:snapToGrid w:val="0"/>
              <w:jc w:val="center"/>
              <w:rPr>
                <w:b/>
                <w:bCs/>
                <w:kern w:val="0"/>
                <w:sz w:val="24"/>
                <w:szCs w:val="20"/>
              </w:rPr>
            </w:pPr>
          </w:p>
        </w:tc>
        <w:tc>
          <w:tcPr>
            <w:tcW w:w="2298" w:type="dxa"/>
            <w:gridSpan w:val="2"/>
            <w:vMerge/>
            <w:vAlign w:val="center"/>
          </w:tcPr>
          <w:p w14:paraId="4D86F93C" w14:textId="77777777" w:rsidR="00AC0B7A" w:rsidRPr="00830DB2" w:rsidRDefault="00AC0B7A">
            <w:pPr>
              <w:adjustRightInd w:val="0"/>
              <w:snapToGrid w:val="0"/>
              <w:jc w:val="center"/>
              <w:rPr>
                <w:szCs w:val="21"/>
              </w:rPr>
            </w:pPr>
          </w:p>
        </w:tc>
        <w:tc>
          <w:tcPr>
            <w:tcW w:w="1830" w:type="dxa"/>
            <w:vAlign w:val="center"/>
          </w:tcPr>
          <w:p w14:paraId="4E145DA5" w14:textId="77777777" w:rsidR="00AC0B7A" w:rsidRPr="00830DB2" w:rsidRDefault="00000000">
            <w:pPr>
              <w:adjustRightInd w:val="0"/>
              <w:snapToGrid w:val="0"/>
              <w:jc w:val="center"/>
              <w:rPr>
                <w:szCs w:val="21"/>
              </w:rPr>
            </w:pPr>
            <w:r w:rsidRPr="00830DB2">
              <w:rPr>
                <w:rFonts w:hint="eastAsia"/>
                <w:szCs w:val="21"/>
              </w:rPr>
              <w:t>pH</w:t>
            </w:r>
            <w:r w:rsidRPr="00830DB2">
              <w:rPr>
                <w:rFonts w:hint="eastAsia"/>
                <w:szCs w:val="21"/>
              </w:rPr>
              <w:t>、</w:t>
            </w:r>
            <w:r w:rsidRPr="00830DB2">
              <w:rPr>
                <w:rFonts w:hint="eastAsia"/>
                <w:szCs w:val="21"/>
              </w:rPr>
              <w:t>COD</w:t>
            </w:r>
            <w:r w:rsidRPr="00830DB2">
              <w:rPr>
                <w:rFonts w:hint="eastAsia"/>
                <w:szCs w:val="21"/>
                <w:vertAlign w:val="subscript"/>
              </w:rPr>
              <w:t>Cr</w:t>
            </w:r>
            <w:r w:rsidRPr="00830DB2">
              <w:rPr>
                <w:rFonts w:hint="eastAsia"/>
                <w:szCs w:val="21"/>
              </w:rPr>
              <w:t>、</w:t>
            </w:r>
            <w:r w:rsidRPr="00830DB2">
              <w:rPr>
                <w:rFonts w:hint="eastAsia"/>
                <w:szCs w:val="21"/>
              </w:rPr>
              <w:lastRenderedPageBreak/>
              <w:t>BOD</w:t>
            </w:r>
            <w:r w:rsidRPr="00830DB2">
              <w:rPr>
                <w:rFonts w:hint="eastAsia"/>
                <w:szCs w:val="21"/>
                <w:vertAlign w:val="subscript"/>
              </w:rPr>
              <w:t>5</w:t>
            </w:r>
            <w:r w:rsidRPr="00830DB2">
              <w:rPr>
                <w:rFonts w:hint="eastAsia"/>
                <w:szCs w:val="21"/>
              </w:rPr>
              <w:t>、</w:t>
            </w:r>
            <w:r w:rsidRPr="00830DB2">
              <w:rPr>
                <w:rFonts w:hint="eastAsia"/>
                <w:szCs w:val="21"/>
              </w:rPr>
              <w:t>SS</w:t>
            </w:r>
            <w:r w:rsidRPr="00830DB2">
              <w:rPr>
                <w:rFonts w:hint="eastAsia"/>
                <w:szCs w:val="21"/>
              </w:rPr>
              <w:t>、氨氮、总磷、总氮</w:t>
            </w:r>
          </w:p>
        </w:tc>
        <w:tc>
          <w:tcPr>
            <w:tcW w:w="1747" w:type="dxa"/>
            <w:vAlign w:val="center"/>
          </w:tcPr>
          <w:p w14:paraId="7E595D87" w14:textId="77777777" w:rsidR="00AC0B7A" w:rsidRPr="00830DB2" w:rsidRDefault="00000000">
            <w:pPr>
              <w:adjustRightInd w:val="0"/>
              <w:snapToGrid w:val="0"/>
              <w:jc w:val="center"/>
              <w:rPr>
                <w:szCs w:val="21"/>
              </w:rPr>
            </w:pPr>
            <w:r w:rsidRPr="00830DB2">
              <w:rPr>
                <w:rFonts w:hint="eastAsia"/>
                <w:szCs w:val="21"/>
              </w:rPr>
              <w:lastRenderedPageBreak/>
              <w:t>化粪池</w:t>
            </w:r>
          </w:p>
        </w:tc>
        <w:tc>
          <w:tcPr>
            <w:tcW w:w="2079" w:type="dxa"/>
            <w:vAlign w:val="center"/>
          </w:tcPr>
          <w:p w14:paraId="4565F509" w14:textId="77777777" w:rsidR="00AC0B7A" w:rsidRPr="00830DB2" w:rsidRDefault="00000000">
            <w:pPr>
              <w:adjustRightInd w:val="0"/>
              <w:snapToGrid w:val="0"/>
              <w:jc w:val="center"/>
              <w:rPr>
                <w:szCs w:val="21"/>
              </w:rPr>
            </w:pPr>
            <w:r w:rsidRPr="00830DB2">
              <w:rPr>
                <w:rFonts w:hint="eastAsia"/>
                <w:szCs w:val="21"/>
              </w:rPr>
              <w:t>江西</w:t>
            </w:r>
            <w:r w:rsidRPr="00830DB2">
              <w:rPr>
                <w:szCs w:val="21"/>
              </w:rPr>
              <w:t>安义高新技术</w:t>
            </w:r>
            <w:r w:rsidRPr="00830DB2">
              <w:rPr>
                <w:szCs w:val="21"/>
              </w:rPr>
              <w:lastRenderedPageBreak/>
              <w:t>产业园区污水处理厂接管标准</w:t>
            </w:r>
          </w:p>
        </w:tc>
      </w:tr>
      <w:tr w:rsidR="00AC0B7A" w:rsidRPr="00830DB2" w14:paraId="44F186EC" w14:textId="77777777">
        <w:trPr>
          <w:trHeight w:val="23"/>
          <w:jc w:val="center"/>
        </w:trPr>
        <w:tc>
          <w:tcPr>
            <w:tcW w:w="1302" w:type="dxa"/>
            <w:vAlign w:val="center"/>
          </w:tcPr>
          <w:p w14:paraId="183B6D89" w14:textId="77777777" w:rsidR="00AC0B7A" w:rsidRPr="00830DB2" w:rsidRDefault="00000000">
            <w:pPr>
              <w:adjustRightInd w:val="0"/>
              <w:snapToGrid w:val="0"/>
              <w:jc w:val="center"/>
              <w:rPr>
                <w:b/>
                <w:bCs/>
                <w:kern w:val="0"/>
                <w:sz w:val="24"/>
                <w:szCs w:val="20"/>
              </w:rPr>
            </w:pPr>
            <w:r w:rsidRPr="00830DB2">
              <w:rPr>
                <w:b/>
                <w:bCs/>
                <w:kern w:val="0"/>
                <w:sz w:val="24"/>
                <w:szCs w:val="20"/>
              </w:rPr>
              <w:lastRenderedPageBreak/>
              <w:t>声环境</w:t>
            </w:r>
          </w:p>
        </w:tc>
        <w:tc>
          <w:tcPr>
            <w:tcW w:w="2298" w:type="dxa"/>
            <w:gridSpan w:val="2"/>
            <w:vAlign w:val="center"/>
          </w:tcPr>
          <w:p w14:paraId="3AE5EFD2" w14:textId="77777777" w:rsidR="00AC0B7A" w:rsidRPr="00830DB2" w:rsidRDefault="00000000">
            <w:pPr>
              <w:pStyle w:val="a3"/>
              <w:jc w:val="center"/>
            </w:pPr>
            <w:r w:rsidRPr="00830DB2">
              <w:t>生产噪声</w:t>
            </w:r>
          </w:p>
        </w:tc>
        <w:tc>
          <w:tcPr>
            <w:tcW w:w="1830" w:type="dxa"/>
            <w:vAlign w:val="center"/>
          </w:tcPr>
          <w:p w14:paraId="222E16F8" w14:textId="77777777" w:rsidR="00AC0B7A" w:rsidRPr="00830DB2" w:rsidRDefault="00000000">
            <w:pPr>
              <w:pStyle w:val="a3"/>
              <w:jc w:val="center"/>
            </w:pPr>
            <w:r w:rsidRPr="00830DB2">
              <w:t>噪声</w:t>
            </w:r>
          </w:p>
        </w:tc>
        <w:tc>
          <w:tcPr>
            <w:tcW w:w="1747" w:type="dxa"/>
            <w:vAlign w:val="center"/>
          </w:tcPr>
          <w:p w14:paraId="5D33ED1A" w14:textId="77777777" w:rsidR="00AC0B7A" w:rsidRPr="00830DB2" w:rsidRDefault="00000000">
            <w:pPr>
              <w:pStyle w:val="a3"/>
              <w:jc w:val="center"/>
            </w:pPr>
            <w:r w:rsidRPr="00830DB2">
              <w:t>减振、隔声、距离衰减</w:t>
            </w:r>
          </w:p>
        </w:tc>
        <w:tc>
          <w:tcPr>
            <w:tcW w:w="2079" w:type="dxa"/>
            <w:vAlign w:val="center"/>
          </w:tcPr>
          <w:p w14:paraId="2C1BE373" w14:textId="77777777" w:rsidR="00AC0B7A" w:rsidRPr="00830DB2" w:rsidRDefault="00000000">
            <w:pPr>
              <w:pStyle w:val="a3"/>
              <w:jc w:val="center"/>
            </w:pPr>
            <w:r w:rsidRPr="00830DB2">
              <w:t>《工业企业厂界环境噪声排放标准》（</w:t>
            </w:r>
            <w:r w:rsidRPr="00830DB2">
              <w:t>GB12348-2008</w:t>
            </w:r>
            <w:r w:rsidRPr="00830DB2">
              <w:t>）</w:t>
            </w:r>
            <w:r w:rsidRPr="00830DB2">
              <w:rPr>
                <w:rFonts w:hint="eastAsia"/>
              </w:rPr>
              <w:t>3</w:t>
            </w:r>
            <w:r w:rsidRPr="00830DB2">
              <w:t>类标准</w:t>
            </w:r>
          </w:p>
        </w:tc>
      </w:tr>
      <w:tr w:rsidR="00AC0B7A" w:rsidRPr="00830DB2" w14:paraId="38529B47" w14:textId="77777777">
        <w:trPr>
          <w:trHeight w:val="23"/>
          <w:jc w:val="center"/>
        </w:trPr>
        <w:tc>
          <w:tcPr>
            <w:tcW w:w="1302" w:type="dxa"/>
            <w:vAlign w:val="center"/>
          </w:tcPr>
          <w:p w14:paraId="00D1E4E7" w14:textId="77777777" w:rsidR="00AC0B7A" w:rsidRPr="00830DB2" w:rsidRDefault="00000000">
            <w:pPr>
              <w:adjustRightInd w:val="0"/>
              <w:snapToGrid w:val="0"/>
              <w:jc w:val="center"/>
              <w:rPr>
                <w:b/>
                <w:bCs/>
                <w:kern w:val="0"/>
                <w:sz w:val="24"/>
                <w:szCs w:val="20"/>
              </w:rPr>
            </w:pPr>
            <w:r w:rsidRPr="00830DB2">
              <w:rPr>
                <w:b/>
                <w:bCs/>
                <w:kern w:val="0"/>
                <w:sz w:val="24"/>
                <w:szCs w:val="20"/>
              </w:rPr>
              <w:t>电磁辐射</w:t>
            </w:r>
          </w:p>
        </w:tc>
        <w:tc>
          <w:tcPr>
            <w:tcW w:w="7954" w:type="dxa"/>
            <w:gridSpan w:val="5"/>
            <w:vAlign w:val="center"/>
          </w:tcPr>
          <w:p w14:paraId="0F472B3E" w14:textId="77777777" w:rsidR="00AC0B7A" w:rsidRPr="00830DB2" w:rsidRDefault="00000000">
            <w:pPr>
              <w:adjustRightInd w:val="0"/>
              <w:snapToGrid w:val="0"/>
              <w:jc w:val="center"/>
              <w:rPr>
                <w:szCs w:val="21"/>
              </w:rPr>
            </w:pPr>
            <w:r w:rsidRPr="00830DB2">
              <w:rPr>
                <w:rFonts w:hint="eastAsia"/>
                <w:szCs w:val="21"/>
              </w:rPr>
              <w:t>/</w:t>
            </w:r>
          </w:p>
        </w:tc>
      </w:tr>
      <w:tr w:rsidR="00AC0B7A" w:rsidRPr="00830DB2" w14:paraId="3A38A384" w14:textId="77777777">
        <w:trPr>
          <w:trHeight w:val="452"/>
          <w:jc w:val="center"/>
        </w:trPr>
        <w:tc>
          <w:tcPr>
            <w:tcW w:w="1302" w:type="dxa"/>
            <w:vMerge w:val="restart"/>
            <w:vAlign w:val="center"/>
          </w:tcPr>
          <w:p w14:paraId="541BC926" w14:textId="77777777" w:rsidR="00AC0B7A" w:rsidRPr="00830DB2" w:rsidRDefault="00000000">
            <w:pPr>
              <w:adjustRightInd w:val="0"/>
              <w:snapToGrid w:val="0"/>
              <w:jc w:val="center"/>
              <w:rPr>
                <w:szCs w:val="21"/>
              </w:rPr>
            </w:pPr>
            <w:r w:rsidRPr="00830DB2">
              <w:rPr>
                <w:b/>
                <w:bCs/>
                <w:kern w:val="0"/>
                <w:sz w:val="24"/>
                <w:szCs w:val="20"/>
              </w:rPr>
              <w:t>固体废物</w:t>
            </w:r>
          </w:p>
        </w:tc>
        <w:tc>
          <w:tcPr>
            <w:tcW w:w="2298" w:type="dxa"/>
            <w:gridSpan w:val="2"/>
            <w:vAlign w:val="center"/>
          </w:tcPr>
          <w:p w14:paraId="49008A93" w14:textId="77777777" w:rsidR="00AC0B7A" w:rsidRPr="00830DB2" w:rsidRDefault="00000000">
            <w:pPr>
              <w:adjustRightInd w:val="0"/>
              <w:snapToGrid w:val="0"/>
              <w:jc w:val="center"/>
              <w:rPr>
                <w:szCs w:val="21"/>
              </w:rPr>
            </w:pPr>
            <w:r w:rsidRPr="00830DB2">
              <w:rPr>
                <w:rFonts w:hint="eastAsia"/>
                <w:szCs w:val="21"/>
              </w:rPr>
              <w:t>一般工业废物（</w:t>
            </w:r>
            <w:r w:rsidRPr="00830DB2">
              <w:rPr>
                <w:rFonts w:hint="eastAsia"/>
              </w:rPr>
              <w:t>面积</w:t>
            </w:r>
            <w:r w:rsidRPr="00830DB2">
              <w:rPr>
                <w:rFonts w:hint="eastAsia"/>
              </w:rPr>
              <w:t>10</w:t>
            </w:r>
            <w:r w:rsidRPr="00830DB2">
              <w:t>m</w:t>
            </w:r>
            <w:r w:rsidRPr="00830DB2">
              <w:rPr>
                <w:vertAlign w:val="superscript"/>
              </w:rPr>
              <w:t>2</w:t>
            </w:r>
            <w:r w:rsidRPr="00830DB2">
              <w:rPr>
                <w:rFonts w:hint="eastAsia"/>
              </w:rPr>
              <w:t>）</w:t>
            </w:r>
          </w:p>
        </w:tc>
        <w:tc>
          <w:tcPr>
            <w:tcW w:w="1830" w:type="dxa"/>
            <w:vAlign w:val="center"/>
          </w:tcPr>
          <w:p w14:paraId="34D10617" w14:textId="77777777" w:rsidR="00AC0B7A" w:rsidRPr="00830DB2" w:rsidRDefault="00000000">
            <w:pPr>
              <w:pStyle w:val="30"/>
            </w:pPr>
            <w:r w:rsidRPr="00830DB2">
              <w:rPr>
                <w:rFonts w:hint="eastAsia"/>
              </w:rPr>
              <w:t>回收粉末</w:t>
            </w:r>
          </w:p>
        </w:tc>
        <w:tc>
          <w:tcPr>
            <w:tcW w:w="1747" w:type="dxa"/>
            <w:vAlign w:val="center"/>
          </w:tcPr>
          <w:p w14:paraId="51E36E48" w14:textId="77777777" w:rsidR="00AC0B7A" w:rsidRPr="00830DB2" w:rsidRDefault="00000000">
            <w:pPr>
              <w:pStyle w:val="30"/>
            </w:pPr>
            <w:r w:rsidRPr="00830DB2">
              <w:rPr>
                <w:rFonts w:hint="eastAsia"/>
              </w:rPr>
              <w:t>回用于生产</w:t>
            </w:r>
          </w:p>
        </w:tc>
        <w:tc>
          <w:tcPr>
            <w:tcW w:w="2079" w:type="dxa"/>
            <w:vAlign w:val="center"/>
          </w:tcPr>
          <w:p w14:paraId="1D0A9667" w14:textId="77777777" w:rsidR="00AC0B7A" w:rsidRPr="00830DB2" w:rsidRDefault="00000000">
            <w:pPr>
              <w:pStyle w:val="a3"/>
              <w:jc w:val="center"/>
            </w:pPr>
            <w:r w:rsidRPr="00830DB2">
              <w:rPr>
                <w:rFonts w:hint="eastAsia"/>
              </w:rPr>
              <w:t>应满足相应防渗漏、防雨淋、防扬尘等环境保护要求</w:t>
            </w:r>
          </w:p>
        </w:tc>
      </w:tr>
      <w:tr w:rsidR="00AC0B7A" w:rsidRPr="00830DB2" w14:paraId="332A94E9" w14:textId="77777777">
        <w:trPr>
          <w:trHeight w:val="23"/>
          <w:jc w:val="center"/>
        </w:trPr>
        <w:tc>
          <w:tcPr>
            <w:tcW w:w="1302" w:type="dxa"/>
            <w:vMerge/>
            <w:vAlign w:val="center"/>
          </w:tcPr>
          <w:p w14:paraId="29E5DE57" w14:textId="77777777" w:rsidR="00AC0B7A" w:rsidRPr="00830DB2" w:rsidRDefault="00AC0B7A">
            <w:pPr>
              <w:adjustRightInd w:val="0"/>
              <w:snapToGrid w:val="0"/>
              <w:jc w:val="center"/>
            </w:pPr>
          </w:p>
        </w:tc>
        <w:tc>
          <w:tcPr>
            <w:tcW w:w="2298" w:type="dxa"/>
            <w:gridSpan w:val="2"/>
            <w:vMerge w:val="restart"/>
            <w:vAlign w:val="center"/>
          </w:tcPr>
          <w:p w14:paraId="728F6BD8" w14:textId="77777777" w:rsidR="00AC0B7A" w:rsidRPr="00830DB2" w:rsidRDefault="00000000">
            <w:pPr>
              <w:adjustRightInd w:val="0"/>
              <w:snapToGrid w:val="0"/>
              <w:jc w:val="center"/>
              <w:rPr>
                <w:szCs w:val="21"/>
              </w:rPr>
            </w:pPr>
            <w:r w:rsidRPr="00830DB2">
              <w:rPr>
                <w:rFonts w:hint="eastAsia"/>
                <w:szCs w:val="21"/>
              </w:rPr>
              <w:t>危险废物（</w:t>
            </w:r>
            <w:r w:rsidRPr="00830DB2">
              <w:rPr>
                <w:rFonts w:hint="eastAsia"/>
              </w:rPr>
              <w:t>面积</w:t>
            </w:r>
            <w:r w:rsidRPr="00830DB2">
              <w:rPr>
                <w:rFonts w:hint="eastAsia"/>
              </w:rPr>
              <w:t>10</w:t>
            </w:r>
            <w:r w:rsidRPr="00830DB2">
              <w:t>m</w:t>
            </w:r>
            <w:r w:rsidRPr="00830DB2">
              <w:rPr>
                <w:vertAlign w:val="superscript"/>
              </w:rPr>
              <w:t>2</w:t>
            </w:r>
            <w:r w:rsidRPr="00830DB2">
              <w:rPr>
                <w:rFonts w:hint="eastAsia"/>
              </w:rPr>
              <w:t>）</w:t>
            </w:r>
          </w:p>
        </w:tc>
        <w:tc>
          <w:tcPr>
            <w:tcW w:w="1830" w:type="dxa"/>
            <w:vAlign w:val="center"/>
          </w:tcPr>
          <w:p w14:paraId="03293F2C" w14:textId="77777777" w:rsidR="00AC0B7A" w:rsidRPr="00830DB2" w:rsidRDefault="00000000">
            <w:pPr>
              <w:pStyle w:val="30"/>
            </w:pPr>
            <w:r w:rsidRPr="00830DB2">
              <w:rPr>
                <w:szCs w:val="21"/>
              </w:rPr>
              <w:t>废活性炭</w:t>
            </w:r>
          </w:p>
        </w:tc>
        <w:tc>
          <w:tcPr>
            <w:tcW w:w="1747" w:type="dxa"/>
            <w:vMerge w:val="restart"/>
            <w:vAlign w:val="center"/>
          </w:tcPr>
          <w:p w14:paraId="60693EA5" w14:textId="77777777" w:rsidR="00AC0B7A" w:rsidRPr="00830DB2" w:rsidRDefault="00000000">
            <w:pPr>
              <w:adjustRightInd w:val="0"/>
              <w:snapToGrid w:val="0"/>
              <w:jc w:val="center"/>
              <w:rPr>
                <w:szCs w:val="21"/>
              </w:rPr>
            </w:pPr>
            <w:r w:rsidRPr="00830DB2">
              <w:rPr>
                <w:rFonts w:hint="eastAsia"/>
                <w:szCs w:val="21"/>
              </w:rPr>
              <w:t>委托有资质单位处理</w:t>
            </w:r>
          </w:p>
        </w:tc>
        <w:tc>
          <w:tcPr>
            <w:tcW w:w="2079" w:type="dxa"/>
            <w:vMerge w:val="restart"/>
            <w:vAlign w:val="center"/>
          </w:tcPr>
          <w:p w14:paraId="40951A9B" w14:textId="77777777" w:rsidR="00AC0B7A" w:rsidRPr="00830DB2" w:rsidRDefault="00000000">
            <w:pPr>
              <w:adjustRightInd w:val="0"/>
              <w:snapToGrid w:val="0"/>
              <w:jc w:val="center"/>
              <w:rPr>
                <w:szCs w:val="21"/>
              </w:rPr>
            </w:pPr>
            <w:r w:rsidRPr="00830DB2">
              <w:rPr>
                <w:szCs w:val="21"/>
              </w:rPr>
              <w:t>《危险废物贮存污染控制标准》（</w:t>
            </w:r>
            <w:r w:rsidRPr="00830DB2">
              <w:rPr>
                <w:szCs w:val="21"/>
              </w:rPr>
              <w:t>GB18597-2023</w:t>
            </w:r>
            <w:r w:rsidRPr="00830DB2">
              <w:rPr>
                <w:szCs w:val="21"/>
              </w:rPr>
              <w:t>）</w:t>
            </w:r>
          </w:p>
        </w:tc>
      </w:tr>
      <w:tr w:rsidR="00AC0B7A" w:rsidRPr="00830DB2" w14:paraId="68AEE062" w14:textId="77777777">
        <w:trPr>
          <w:trHeight w:val="23"/>
          <w:jc w:val="center"/>
        </w:trPr>
        <w:tc>
          <w:tcPr>
            <w:tcW w:w="1302" w:type="dxa"/>
            <w:vMerge/>
            <w:vAlign w:val="center"/>
          </w:tcPr>
          <w:p w14:paraId="039F7801" w14:textId="77777777" w:rsidR="00AC0B7A" w:rsidRPr="00830DB2" w:rsidRDefault="00AC0B7A">
            <w:pPr>
              <w:adjustRightInd w:val="0"/>
              <w:snapToGrid w:val="0"/>
              <w:jc w:val="center"/>
            </w:pPr>
          </w:p>
        </w:tc>
        <w:tc>
          <w:tcPr>
            <w:tcW w:w="2298" w:type="dxa"/>
            <w:gridSpan w:val="2"/>
            <w:vMerge/>
            <w:vAlign w:val="center"/>
          </w:tcPr>
          <w:p w14:paraId="17CB6B2C" w14:textId="77777777" w:rsidR="00AC0B7A" w:rsidRPr="00830DB2" w:rsidRDefault="00AC0B7A">
            <w:pPr>
              <w:adjustRightInd w:val="0"/>
              <w:snapToGrid w:val="0"/>
              <w:jc w:val="center"/>
            </w:pPr>
          </w:p>
        </w:tc>
        <w:tc>
          <w:tcPr>
            <w:tcW w:w="1830" w:type="dxa"/>
            <w:vAlign w:val="center"/>
          </w:tcPr>
          <w:p w14:paraId="71DB4249" w14:textId="77777777" w:rsidR="00AC0B7A" w:rsidRPr="00830DB2" w:rsidRDefault="00000000">
            <w:pPr>
              <w:pStyle w:val="30"/>
              <w:adjustRightInd w:val="0"/>
              <w:snapToGrid w:val="0"/>
            </w:pPr>
            <w:r w:rsidRPr="00830DB2">
              <w:rPr>
                <w:rFonts w:hint="eastAsia"/>
                <w:szCs w:val="21"/>
              </w:rPr>
              <w:t>废油漆渣</w:t>
            </w:r>
          </w:p>
        </w:tc>
        <w:tc>
          <w:tcPr>
            <w:tcW w:w="1747" w:type="dxa"/>
            <w:vMerge/>
            <w:vAlign w:val="center"/>
          </w:tcPr>
          <w:p w14:paraId="038AD96B" w14:textId="77777777" w:rsidR="00AC0B7A" w:rsidRPr="00830DB2" w:rsidRDefault="00AC0B7A">
            <w:pPr>
              <w:adjustRightInd w:val="0"/>
              <w:snapToGrid w:val="0"/>
              <w:jc w:val="center"/>
              <w:rPr>
                <w:szCs w:val="21"/>
              </w:rPr>
            </w:pPr>
          </w:p>
        </w:tc>
        <w:tc>
          <w:tcPr>
            <w:tcW w:w="2079" w:type="dxa"/>
            <w:vMerge/>
            <w:vAlign w:val="center"/>
          </w:tcPr>
          <w:p w14:paraId="00C38AC2" w14:textId="77777777" w:rsidR="00AC0B7A" w:rsidRPr="00830DB2" w:rsidRDefault="00AC0B7A">
            <w:pPr>
              <w:adjustRightInd w:val="0"/>
              <w:snapToGrid w:val="0"/>
              <w:jc w:val="center"/>
              <w:rPr>
                <w:szCs w:val="21"/>
              </w:rPr>
            </w:pPr>
          </w:p>
        </w:tc>
      </w:tr>
      <w:tr w:rsidR="00AC0B7A" w:rsidRPr="00830DB2" w14:paraId="5A12D6EE" w14:textId="77777777">
        <w:trPr>
          <w:trHeight w:val="404"/>
          <w:jc w:val="center"/>
        </w:trPr>
        <w:tc>
          <w:tcPr>
            <w:tcW w:w="1302" w:type="dxa"/>
            <w:vMerge/>
            <w:vAlign w:val="center"/>
          </w:tcPr>
          <w:p w14:paraId="17E2FA61" w14:textId="77777777" w:rsidR="00AC0B7A" w:rsidRPr="00830DB2" w:rsidRDefault="00AC0B7A">
            <w:pPr>
              <w:adjustRightInd w:val="0"/>
              <w:snapToGrid w:val="0"/>
              <w:jc w:val="center"/>
              <w:rPr>
                <w:szCs w:val="21"/>
              </w:rPr>
            </w:pPr>
          </w:p>
        </w:tc>
        <w:tc>
          <w:tcPr>
            <w:tcW w:w="2298" w:type="dxa"/>
            <w:gridSpan w:val="2"/>
            <w:vMerge/>
            <w:vAlign w:val="center"/>
          </w:tcPr>
          <w:p w14:paraId="79AC13F5" w14:textId="77777777" w:rsidR="00AC0B7A" w:rsidRPr="00830DB2" w:rsidRDefault="00AC0B7A">
            <w:pPr>
              <w:adjustRightInd w:val="0"/>
              <w:snapToGrid w:val="0"/>
              <w:jc w:val="center"/>
              <w:rPr>
                <w:szCs w:val="21"/>
              </w:rPr>
            </w:pPr>
          </w:p>
        </w:tc>
        <w:tc>
          <w:tcPr>
            <w:tcW w:w="1830" w:type="dxa"/>
            <w:vAlign w:val="center"/>
          </w:tcPr>
          <w:p w14:paraId="59868B19" w14:textId="77777777" w:rsidR="00AC0B7A" w:rsidRPr="00830DB2" w:rsidRDefault="00000000">
            <w:pPr>
              <w:pStyle w:val="30"/>
            </w:pPr>
            <w:r w:rsidRPr="00830DB2">
              <w:rPr>
                <w:rFonts w:hint="eastAsia"/>
              </w:rPr>
              <w:t>废油漆桶</w:t>
            </w:r>
          </w:p>
        </w:tc>
        <w:tc>
          <w:tcPr>
            <w:tcW w:w="1747" w:type="dxa"/>
            <w:vMerge/>
            <w:vAlign w:val="center"/>
          </w:tcPr>
          <w:p w14:paraId="199329E8" w14:textId="77777777" w:rsidR="00AC0B7A" w:rsidRPr="00830DB2" w:rsidRDefault="00AC0B7A">
            <w:pPr>
              <w:adjustRightInd w:val="0"/>
              <w:snapToGrid w:val="0"/>
              <w:jc w:val="center"/>
              <w:rPr>
                <w:szCs w:val="21"/>
              </w:rPr>
            </w:pPr>
          </w:p>
        </w:tc>
        <w:tc>
          <w:tcPr>
            <w:tcW w:w="2079" w:type="dxa"/>
            <w:vMerge/>
            <w:vAlign w:val="center"/>
          </w:tcPr>
          <w:p w14:paraId="3DBB6B5E" w14:textId="77777777" w:rsidR="00AC0B7A" w:rsidRPr="00830DB2" w:rsidRDefault="00AC0B7A">
            <w:pPr>
              <w:adjustRightInd w:val="0"/>
              <w:snapToGrid w:val="0"/>
              <w:jc w:val="center"/>
              <w:rPr>
                <w:szCs w:val="21"/>
              </w:rPr>
            </w:pPr>
          </w:p>
        </w:tc>
      </w:tr>
      <w:tr w:rsidR="00AC0B7A" w:rsidRPr="00830DB2" w14:paraId="1E61240A" w14:textId="77777777">
        <w:trPr>
          <w:trHeight w:val="23"/>
          <w:jc w:val="center"/>
        </w:trPr>
        <w:tc>
          <w:tcPr>
            <w:tcW w:w="1302" w:type="dxa"/>
            <w:vAlign w:val="center"/>
          </w:tcPr>
          <w:p w14:paraId="1FCC43E0" w14:textId="77777777" w:rsidR="00AC0B7A" w:rsidRPr="00830DB2" w:rsidRDefault="00000000">
            <w:pPr>
              <w:adjustRightInd w:val="0"/>
              <w:snapToGrid w:val="0"/>
              <w:jc w:val="center"/>
              <w:rPr>
                <w:b/>
                <w:bCs/>
                <w:kern w:val="0"/>
                <w:sz w:val="24"/>
                <w:szCs w:val="20"/>
              </w:rPr>
            </w:pPr>
            <w:r w:rsidRPr="00830DB2">
              <w:rPr>
                <w:b/>
                <w:bCs/>
                <w:kern w:val="0"/>
                <w:sz w:val="24"/>
                <w:szCs w:val="20"/>
              </w:rPr>
              <w:t>土壤及地下水污染防治措施</w:t>
            </w:r>
          </w:p>
        </w:tc>
        <w:tc>
          <w:tcPr>
            <w:tcW w:w="7954" w:type="dxa"/>
            <w:gridSpan w:val="5"/>
            <w:vAlign w:val="center"/>
          </w:tcPr>
          <w:p w14:paraId="7A54B2ED" w14:textId="77777777" w:rsidR="00AC0B7A" w:rsidRPr="00830DB2" w:rsidRDefault="00000000">
            <w:pPr>
              <w:adjustRightInd w:val="0"/>
              <w:snapToGrid w:val="0"/>
              <w:jc w:val="left"/>
              <w:rPr>
                <w:szCs w:val="21"/>
              </w:rPr>
            </w:pPr>
            <w:r w:rsidRPr="00830DB2">
              <w:rPr>
                <w:szCs w:val="21"/>
              </w:rPr>
              <w:t>项目原料、一般固废和危险废物分类存放于相应的暂存库内，不设置露天堆场。根据本项目厂区可能泄漏至地面区域污染物的性质和生产单元的构筑方式，将厂区划分为重点防渗区、一般防渗区和简单防渗区，针对不同的区域提出相应的防渗措施。</w:t>
            </w:r>
          </w:p>
        </w:tc>
      </w:tr>
      <w:tr w:rsidR="00AC0B7A" w:rsidRPr="00830DB2" w14:paraId="386C331B" w14:textId="77777777">
        <w:trPr>
          <w:trHeight w:val="23"/>
          <w:jc w:val="center"/>
        </w:trPr>
        <w:tc>
          <w:tcPr>
            <w:tcW w:w="1302" w:type="dxa"/>
            <w:vAlign w:val="center"/>
          </w:tcPr>
          <w:p w14:paraId="0FB04384" w14:textId="77777777" w:rsidR="00AC0B7A" w:rsidRPr="00830DB2" w:rsidRDefault="00000000">
            <w:pPr>
              <w:adjustRightInd w:val="0"/>
              <w:snapToGrid w:val="0"/>
              <w:jc w:val="center"/>
              <w:rPr>
                <w:b/>
                <w:bCs/>
                <w:kern w:val="0"/>
                <w:sz w:val="24"/>
                <w:szCs w:val="20"/>
              </w:rPr>
            </w:pPr>
            <w:r w:rsidRPr="00830DB2">
              <w:rPr>
                <w:b/>
                <w:bCs/>
                <w:kern w:val="0"/>
                <w:sz w:val="24"/>
                <w:szCs w:val="20"/>
              </w:rPr>
              <w:t>生态保护措施</w:t>
            </w:r>
          </w:p>
        </w:tc>
        <w:tc>
          <w:tcPr>
            <w:tcW w:w="7954" w:type="dxa"/>
            <w:gridSpan w:val="5"/>
            <w:vAlign w:val="center"/>
          </w:tcPr>
          <w:p w14:paraId="781AD50C" w14:textId="77777777" w:rsidR="00AC0B7A" w:rsidRPr="00830DB2" w:rsidRDefault="00000000">
            <w:pPr>
              <w:adjustRightInd w:val="0"/>
              <w:snapToGrid w:val="0"/>
              <w:jc w:val="center"/>
              <w:rPr>
                <w:szCs w:val="21"/>
              </w:rPr>
            </w:pPr>
            <w:r w:rsidRPr="00830DB2">
              <w:rPr>
                <w:rFonts w:hint="eastAsia"/>
                <w:szCs w:val="21"/>
              </w:rPr>
              <w:t>不涉及</w:t>
            </w:r>
          </w:p>
        </w:tc>
      </w:tr>
      <w:tr w:rsidR="00AC0B7A" w:rsidRPr="00830DB2" w14:paraId="7012C3B4" w14:textId="77777777">
        <w:trPr>
          <w:trHeight w:val="23"/>
          <w:jc w:val="center"/>
        </w:trPr>
        <w:tc>
          <w:tcPr>
            <w:tcW w:w="1302" w:type="dxa"/>
            <w:vAlign w:val="center"/>
          </w:tcPr>
          <w:p w14:paraId="29F1757E" w14:textId="77777777" w:rsidR="00AC0B7A" w:rsidRPr="00830DB2" w:rsidRDefault="00000000">
            <w:pPr>
              <w:adjustRightInd w:val="0"/>
              <w:snapToGrid w:val="0"/>
              <w:jc w:val="center"/>
              <w:rPr>
                <w:b/>
                <w:bCs/>
                <w:kern w:val="0"/>
                <w:sz w:val="24"/>
                <w:szCs w:val="20"/>
              </w:rPr>
            </w:pPr>
            <w:r w:rsidRPr="00830DB2">
              <w:rPr>
                <w:b/>
                <w:bCs/>
                <w:kern w:val="0"/>
                <w:sz w:val="24"/>
                <w:szCs w:val="20"/>
              </w:rPr>
              <w:t>环境风险</w:t>
            </w:r>
          </w:p>
          <w:p w14:paraId="2F351EB8" w14:textId="77777777" w:rsidR="00AC0B7A" w:rsidRPr="00830DB2" w:rsidRDefault="00000000">
            <w:pPr>
              <w:adjustRightInd w:val="0"/>
              <w:snapToGrid w:val="0"/>
              <w:jc w:val="center"/>
              <w:rPr>
                <w:b/>
                <w:bCs/>
                <w:kern w:val="0"/>
                <w:sz w:val="24"/>
                <w:szCs w:val="20"/>
              </w:rPr>
            </w:pPr>
            <w:r w:rsidRPr="00830DB2">
              <w:rPr>
                <w:b/>
                <w:bCs/>
                <w:kern w:val="0"/>
                <w:sz w:val="24"/>
                <w:szCs w:val="20"/>
              </w:rPr>
              <w:t>防范措施</w:t>
            </w:r>
          </w:p>
        </w:tc>
        <w:tc>
          <w:tcPr>
            <w:tcW w:w="7954" w:type="dxa"/>
            <w:gridSpan w:val="5"/>
            <w:vAlign w:val="center"/>
          </w:tcPr>
          <w:p w14:paraId="23E8384F" w14:textId="77777777" w:rsidR="00AC0B7A" w:rsidRPr="00830DB2" w:rsidRDefault="00000000">
            <w:pPr>
              <w:pStyle w:val="30"/>
              <w:adjustRightInd w:val="0"/>
              <w:snapToGrid w:val="0"/>
              <w:jc w:val="both"/>
              <w:rPr>
                <w:szCs w:val="21"/>
              </w:rPr>
            </w:pPr>
            <w:r w:rsidRPr="00830DB2">
              <w:rPr>
                <w:rFonts w:hint="eastAsia"/>
                <w:szCs w:val="21"/>
              </w:rPr>
              <w:t>1</w:t>
            </w:r>
            <w:r w:rsidRPr="00830DB2">
              <w:rPr>
                <w:rFonts w:hint="eastAsia"/>
                <w:szCs w:val="21"/>
              </w:rPr>
              <w:t>）原材料运输、贮存过程中加强防火，杜绝任何火苗在厂区发生。</w:t>
            </w:r>
          </w:p>
          <w:p w14:paraId="1EC502C5" w14:textId="77777777" w:rsidR="00AC0B7A" w:rsidRPr="00830DB2" w:rsidRDefault="00000000">
            <w:pPr>
              <w:pStyle w:val="30"/>
              <w:adjustRightInd w:val="0"/>
              <w:snapToGrid w:val="0"/>
              <w:jc w:val="both"/>
              <w:rPr>
                <w:szCs w:val="21"/>
              </w:rPr>
            </w:pPr>
            <w:r w:rsidRPr="00830DB2">
              <w:rPr>
                <w:rFonts w:hint="eastAsia"/>
                <w:szCs w:val="21"/>
              </w:rPr>
              <w:t>2</w:t>
            </w:r>
            <w:r w:rsidRPr="00830DB2">
              <w:rPr>
                <w:rFonts w:hint="eastAsia"/>
                <w:szCs w:val="21"/>
              </w:rPr>
              <w:t>）要求企业强化风险意识、加强安全管理，进行广泛系统的培训，使所有操作人员熟悉自己的岗位，树立严谨规范的操作作风，并且在任何紧急状况下都能随时对工艺装置进行控制，并及时、独立、正确地实施相关应急措施。</w:t>
            </w:r>
          </w:p>
          <w:p w14:paraId="070811C4" w14:textId="77777777" w:rsidR="00AC0B7A" w:rsidRPr="00830DB2" w:rsidRDefault="00000000">
            <w:pPr>
              <w:pStyle w:val="30"/>
              <w:adjustRightInd w:val="0"/>
              <w:snapToGrid w:val="0"/>
              <w:jc w:val="both"/>
              <w:rPr>
                <w:szCs w:val="21"/>
              </w:rPr>
            </w:pPr>
            <w:r w:rsidRPr="00830DB2">
              <w:rPr>
                <w:rFonts w:hint="eastAsia"/>
                <w:szCs w:val="21"/>
              </w:rPr>
              <w:t>3</w:t>
            </w:r>
            <w:r w:rsidRPr="00830DB2">
              <w:rPr>
                <w:rFonts w:hint="eastAsia"/>
                <w:szCs w:val="21"/>
              </w:rPr>
              <w:t>）漆料、脱脂剂等化学品的贮存过程中须按照《仓库防火安全管理规则》等规定做到安全贮存。环评建议建设单位对化学品仓库地面设置边沟和集液池，防渗抗氧化性地面，保持干燥且避光、避热；分类堆存，不同物料之间分开一定的距离；仓库配备足够的与化学品性质相适应的消防器材，并由专人维护和保养；仓库周围及内部应设有安全标语，如严禁烟火等；化学品一旦发生泄漏，迅速撤离泄漏污染区人员至安全区，并进行隔离。用砂土或其它惰性材料吸收。</w:t>
            </w:r>
          </w:p>
          <w:p w14:paraId="5B9E49A5" w14:textId="77777777" w:rsidR="00AC0B7A" w:rsidRPr="00830DB2" w:rsidRDefault="00000000">
            <w:pPr>
              <w:pStyle w:val="30"/>
              <w:adjustRightInd w:val="0"/>
              <w:snapToGrid w:val="0"/>
              <w:jc w:val="both"/>
              <w:rPr>
                <w:szCs w:val="21"/>
              </w:rPr>
            </w:pPr>
            <w:r w:rsidRPr="00830DB2">
              <w:rPr>
                <w:rFonts w:hint="eastAsia"/>
                <w:szCs w:val="21"/>
              </w:rPr>
              <w:t>4</w:t>
            </w:r>
            <w:r w:rsidRPr="00830DB2">
              <w:rPr>
                <w:rFonts w:hint="eastAsia"/>
                <w:szCs w:val="21"/>
              </w:rPr>
              <w:t>）评价要求建设单位应按照《工业建筑防腐蚀设计标准》</w:t>
            </w:r>
            <w:r w:rsidRPr="00830DB2">
              <w:rPr>
                <w:rFonts w:hint="eastAsia"/>
                <w:szCs w:val="21"/>
              </w:rPr>
              <w:t>(GB/T50046-2018)</w:t>
            </w:r>
            <w:r w:rsidRPr="00830DB2">
              <w:rPr>
                <w:rFonts w:hint="eastAsia"/>
                <w:szCs w:val="21"/>
              </w:rPr>
              <w:t>中防渗要求，对化粪池等废水收集设施采取防渗措施，规范设置废水收集设施，并在收集设施附近设置醒目标识牌，容积需满足储存要求，加强环境管理，及时回用，减少储存时间。最大程度降低环境风险的可能性。</w:t>
            </w:r>
          </w:p>
          <w:p w14:paraId="627C16AE" w14:textId="77777777" w:rsidR="00AC0B7A" w:rsidRPr="00830DB2" w:rsidRDefault="00000000">
            <w:pPr>
              <w:pStyle w:val="30"/>
              <w:adjustRightInd w:val="0"/>
              <w:snapToGrid w:val="0"/>
              <w:jc w:val="both"/>
              <w:rPr>
                <w:szCs w:val="21"/>
              </w:rPr>
            </w:pPr>
            <w:r w:rsidRPr="00830DB2">
              <w:rPr>
                <w:rFonts w:hint="eastAsia"/>
                <w:szCs w:val="21"/>
              </w:rPr>
              <w:t>5</w:t>
            </w:r>
            <w:r w:rsidRPr="00830DB2">
              <w:rPr>
                <w:rFonts w:hint="eastAsia"/>
                <w:szCs w:val="21"/>
              </w:rPr>
              <w:t>）企业定期对废气收集、处理设施进行维护、修理，使其处于正常运转状态，杜绝事故性排放；一旦发现废气收集、处理设施出现故障，须立即停止生产，待故障排除完毕、治理设施正常运行后方可恢复生产。</w:t>
            </w:r>
          </w:p>
          <w:p w14:paraId="4D7F05F3" w14:textId="77777777" w:rsidR="00AC0B7A" w:rsidRPr="00830DB2" w:rsidRDefault="00000000">
            <w:pPr>
              <w:pStyle w:val="30"/>
              <w:adjustRightInd w:val="0"/>
              <w:snapToGrid w:val="0"/>
              <w:jc w:val="both"/>
              <w:rPr>
                <w:szCs w:val="21"/>
              </w:rPr>
            </w:pPr>
            <w:r w:rsidRPr="00830DB2">
              <w:rPr>
                <w:rFonts w:hint="eastAsia"/>
                <w:szCs w:val="21"/>
              </w:rPr>
              <w:t>6</w:t>
            </w:r>
            <w:r w:rsidRPr="00830DB2">
              <w:rPr>
                <w:rFonts w:hint="eastAsia"/>
                <w:szCs w:val="21"/>
              </w:rPr>
              <w:t>）电气和仪表专业设计按照《爆炸和火灾危险环境电力装置设计规范》执行，将能产生电火花的设备放在远离现场的配电室内，并采用密闭电器。</w:t>
            </w:r>
          </w:p>
          <w:p w14:paraId="1D1414F8" w14:textId="77777777" w:rsidR="00AC0B7A" w:rsidRPr="00830DB2" w:rsidRDefault="00000000">
            <w:pPr>
              <w:pStyle w:val="30"/>
              <w:adjustRightInd w:val="0"/>
              <w:snapToGrid w:val="0"/>
              <w:jc w:val="both"/>
              <w:rPr>
                <w:szCs w:val="21"/>
              </w:rPr>
            </w:pPr>
            <w:r w:rsidRPr="00830DB2">
              <w:rPr>
                <w:rFonts w:hint="eastAsia"/>
                <w:szCs w:val="21"/>
              </w:rPr>
              <w:t>7</w:t>
            </w:r>
            <w:r w:rsidRPr="00830DB2">
              <w:rPr>
                <w:rFonts w:hint="eastAsia"/>
                <w:szCs w:val="21"/>
              </w:rPr>
              <w:t>）在车间和生产岗位配备必要的消防器材及消防工具，如干粉灭火器等，对这些器材应配备专人保管，定期检查，以备事故时急用。</w:t>
            </w:r>
          </w:p>
          <w:p w14:paraId="267531D5" w14:textId="77777777" w:rsidR="00AC0B7A" w:rsidRPr="00830DB2" w:rsidRDefault="00000000">
            <w:pPr>
              <w:pStyle w:val="30"/>
              <w:adjustRightInd w:val="0"/>
              <w:snapToGrid w:val="0"/>
              <w:jc w:val="both"/>
              <w:rPr>
                <w:szCs w:val="21"/>
              </w:rPr>
            </w:pPr>
            <w:r w:rsidRPr="00830DB2">
              <w:rPr>
                <w:rFonts w:hint="eastAsia"/>
                <w:szCs w:val="21"/>
              </w:rPr>
              <w:t>8</w:t>
            </w:r>
            <w:r w:rsidRPr="00830DB2">
              <w:rPr>
                <w:rFonts w:hint="eastAsia"/>
                <w:szCs w:val="21"/>
              </w:rPr>
              <w:t>）污水站废水事故排放防范及应急处置措施</w:t>
            </w:r>
          </w:p>
          <w:p w14:paraId="790573A5" w14:textId="77777777" w:rsidR="00AC0B7A" w:rsidRPr="00830DB2" w:rsidRDefault="00000000">
            <w:pPr>
              <w:pStyle w:val="30"/>
              <w:adjustRightInd w:val="0"/>
              <w:snapToGrid w:val="0"/>
              <w:jc w:val="both"/>
              <w:rPr>
                <w:szCs w:val="21"/>
              </w:rPr>
            </w:pPr>
            <w:r w:rsidRPr="00830DB2">
              <w:rPr>
                <w:rFonts w:hint="eastAsia"/>
                <w:szCs w:val="21"/>
              </w:rPr>
              <w:t>本项目表面前处理脱脂剂、酸洗剂中所用原料含有硫酸、氢氧化钠，若槽液泄漏直接进入地表水体，对水环境影响很大。当发生槽液泄漏时，应迅速围堵、收集，防止物料泄漏经雨水管网直接或间接进入地表水体，引起地表水污染；同时污水站运行设备故障，表面前处理生产废水未经处理或处理不达标造成废水事故排放。</w:t>
            </w:r>
          </w:p>
          <w:p w14:paraId="613274C7" w14:textId="77777777" w:rsidR="00AC0B7A" w:rsidRPr="00830DB2" w:rsidRDefault="00000000">
            <w:pPr>
              <w:pStyle w:val="30"/>
              <w:adjustRightInd w:val="0"/>
              <w:snapToGrid w:val="0"/>
              <w:jc w:val="both"/>
              <w:rPr>
                <w:szCs w:val="21"/>
              </w:rPr>
            </w:pPr>
            <w:r w:rsidRPr="00830DB2">
              <w:rPr>
                <w:rFonts w:hint="eastAsia"/>
                <w:szCs w:val="21"/>
              </w:rPr>
              <w:t>为防范废水事故排放，做好以下防范措施：当班员工经常对排水管道进行检查和维修，保持畅通、完好；加强企业环保安全管理和教育，制定防止事故发生的各种规章制度，并严格执行，使环保安全工作作到经常化和制度化。</w:t>
            </w:r>
          </w:p>
          <w:p w14:paraId="67B6EF9A" w14:textId="77777777" w:rsidR="00AC0B7A" w:rsidRPr="00830DB2" w:rsidRDefault="00000000">
            <w:pPr>
              <w:pStyle w:val="30"/>
              <w:adjustRightInd w:val="0"/>
              <w:snapToGrid w:val="0"/>
              <w:jc w:val="both"/>
              <w:rPr>
                <w:szCs w:val="21"/>
              </w:rPr>
            </w:pPr>
            <w:r w:rsidRPr="00830DB2">
              <w:rPr>
                <w:rFonts w:hint="eastAsia"/>
                <w:szCs w:val="21"/>
              </w:rPr>
              <w:lastRenderedPageBreak/>
              <w:t>9</w:t>
            </w:r>
            <w:r w:rsidRPr="00830DB2">
              <w:rPr>
                <w:rFonts w:hint="eastAsia"/>
                <w:szCs w:val="21"/>
              </w:rPr>
              <w:t>）企业配套设置迅速切断事故排水直接外排的设施，并使用泵将废水抽入事故池。事故池应采取安全措施，且事故池在平时不得占用，以保证可以随时容纳可能发生的事故废水。</w:t>
            </w:r>
          </w:p>
        </w:tc>
      </w:tr>
      <w:tr w:rsidR="00AC0B7A" w:rsidRPr="00830DB2" w14:paraId="775475F0" w14:textId="77777777">
        <w:trPr>
          <w:trHeight w:val="23"/>
          <w:jc w:val="center"/>
        </w:trPr>
        <w:tc>
          <w:tcPr>
            <w:tcW w:w="1302" w:type="dxa"/>
            <w:vAlign w:val="center"/>
          </w:tcPr>
          <w:p w14:paraId="1AEACBA6" w14:textId="77777777" w:rsidR="00AC0B7A" w:rsidRPr="00830DB2" w:rsidRDefault="00000000">
            <w:pPr>
              <w:adjustRightInd w:val="0"/>
              <w:snapToGrid w:val="0"/>
              <w:jc w:val="center"/>
              <w:rPr>
                <w:b/>
                <w:bCs/>
                <w:kern w:val="0"/>
                <w:sz w:val="24"/>
                <w:szCs w:val="20"/>
              </w:rPr>
            </w:pPr>
            <w:r w:rsidRPr="00830DB2">
              <w:rPr>
                <w:b/>
                <w:bCs/>
                <w:kern w:val="0"/>
                <w:sz w:val="24"/>
                <w:szCs w:val="20"/>
              </w:rPr>
              <w:lastRenderedPageBreak/>
              <w:t>其他环境</w:t>
            </w:r>
          </w:p>
          <w:p w14:paraId="3C937180" w14:textId="77777777" w:rsidR="00AC0B7A" w:rsidRPr="00830DB2" w:rsidRDefault="00000000">
            <w:pPr>
              <w:adjustRightInd w:val="0"/>
              <w:snapToGrid w:val="0"/>
              <w:jc w:val="center"/>
              <w:rPr>
                <w:b/>
                <w:bCs/>
                <w:kern w:val="0"/>
                <w:sz w:val="24"/>
                <w:szCs w:val="20"/>
              </w:rPr>
            </w:pPr>
            <w:r w:rsidRPr="00830DB2">
              <w:rPr>
                <w:b/>
                <w:bCs/>
                <w:kern w:val="0"/>
                <w:sz w:val="24"/>
                <w:szCs w:val="20"/>
              </w:rPr>
              <w:t>管理要求</w:t>
            </w:r>
          </w:p>
        </w:tc>
        <w:tc>
          <w:tcPr>
            <w:tcW w:w="7954" w:type="dxa"/>
            <w:gridSpan w:val="5"/>
            <w:vAlign w:val="center"/>
          </w:tcPr>
          <w:p w14:paraId="7F761F4D" w14:textId="77777777" w:rsidR="00AC0B7A" w:rsidRPr="00830DB2" w:rsidRDefault="00000000">
            <w:pPr>
              <w:pStyle w:val="30"/>
              <w:jc w:val="both"/>
              <w:rPr>
                <w:szCs w:val="21"/>
              </w:rPr>
            </w:pPr>
            <w:r w:rsidRPr="00830DB2">
              <w:rPr>
                <w:rFonts w:hint="eastAsia"/>
                <w:szCs w:val="21"/>
              </w:rPr>
              <w:t>1</w:t>
            </w:r>
            <w:r w:rsidRPr="00830DB2">
              <w:rPr>
                <w:rFonts w:hint="eastAsia"/>
                <w:szCs w:val="21"/>
              </w:rPr>
              <w:t>、</w:t>
            </w:r>
            <w:r w:rsidRPr="00830DB2">
              <w:rPr>
                <w:szCs w:val="21"/>
              </w:rPr>
              <w:t>加强环保设施的维护和管理，保证设备正常运行，落实环保资金，以实施治污措施，实现污染物达标排放。</w:t>
            </w:r>
          </w:p>
          <w:p w14:paraId="719BCB13" w14:textId="77777777" w:rsidR="00AC0B7A" w:rsidRPr="00830DB2" w:rsidRDefault="00000000">
            <w:pPr>
              <w:pStyle w:val="30"/>
              <w:jc w:val="both"/>
              <w:rPr>
                <w:szCs w:val="21"/>
              </w:rPr>
            </w:pPr>
            <w:r w:rsidRPr="00830DB2">
              <w:rPr>
                <w:rFonts w:hint="eastAsia"/>
                <w:szCs w:val="21"/>
              </w:rPr>
              <w:t>2</w:t>
            </w:r>
            <w:r w:rsidRPr="00830DB2">
              <w:rPr>
                <w:rFonts w:hint="eastAsia"/>
                <w:szCs w:val="21"/>
              </w:rPr>
              <w:t>、</w:t>
            </w:r>
            <w:r w:rsidRPr="00830DB2">
              <w:rPr>
                <w:szCs w:val="21"/>
              </w:rPr>
              <w:t>建设单位应严格按环境影响报告表的要求认真落实</w:t>
            </w:r>
            <w:r w:rsidRPr="00830DB2">
              <w:rPr>
                <w:rFonts w:ascii="宋体" w:hAnsi="宋体" w:cs="宋体" w:hint="eastAsia"/>
                <w:szCs w:val="21"/>
              </w:rPr>
              <w:t>“三同时”，</w:t>
            </w:r>
            <w:r w:rsidRPr="00830DB2">
              <w:rPr>
                <w:szCs w:val="21"/>
              </w:rPr>
              <w:t>明确职责，专人管理，切实做好环境管理工作，保证环保设施的正常运行。</w:t>
            </w:r>
          </w:p>
          <w:p w14:paraId="00CA8CB8" w14:textId="77777777" w:rsidR="00AC0B7A" w:rsidRPr="00830DB2" w:rsidRDefault="00000000">
            <w:pPr>
              <w:pStyle w:val="30"/>
              <w:jc w:val="both"/>
              <w:rPr>
                <w:szCs w:val="21"/>
              </w:rPr>
            </w:pPr>
            <w:r w:rsidRPr="00830DB2">
              <w:rPr>
                <w:rFonts w:hint="eastAsia"/>
                <w:szCs w:val="21"/>
              </w:rPr>
              <w:t>3</w:t>
            </w:r>
            <w:r w:rsidRPr="00830DB2">
              <w:rPr>
                <w:rFonts w:hint="eastAsia"/>
                <w:szCs w:val="21"/>
              </w:rPr>
              <w:t>、建设单位应当按照排污许可证规定和有关标准规范，依法开展自行监测，并保存原始监测记录。</w:t>
            </w:r>
          </w:p>
          <w:p w14:paraId="75852936" w14:textId="77777777" w:rsidR="00AC0B7A" w:rsidRPr="00830DB2" w:rsidRDefault="00000000">
            <w:pPr>
              <w:pStyle w:val="30"/>
              <w:jc w:val="both"/>
              <w:rPr>
                <w:szCs w:val="21"/>
              </w:rPr>
            </w:pPr>
            <w:r w:rsidRPr="00830DB2">
              <w:rPr>
                <w:rFonts w:hint="eastAsia"/>
                <w:szCs w:val="21"/>
              </w:rPr>
              <w:t>4</w:t>
            </w:r>
            <w:r w:rsidRPr="00830DB2">
              <w:rPr>
                <w:rFonts w:hint="eastAsia"/>
                <w:szCs w:val="21"/>
              </w:rPr>
              <w:t>、建设单位应根据《固定污染源排污许可分类管理名录（</w:t>
            </w:r>
            <w:r w:rsidRPr="00830DB2">
              <w:rPr>
                <w:rFonts w:hint="eastAsia"/>
                <w:szCs w:val="21"/>
              </w:rPr>
              <w:t>2019</w:t>
            </w:r>
            <w:r w:rsidRPr="00830DB2">
              <w:rPr>
                <w:rFonts w:hint="eastAsia"/>
                <w:szCs w:val="21"/>
              </w:rPr>
              <w:t>年版）》等相关法律法规办理排污许可。</w:t>
            </w:r>
          </w:p>
          <w:p w14:paraId="108AE991" w14:textId="77777777" w:rsidR="00AC0B7A" w:rsidRPr="00830DB2" w:rsidRDefault="00000000">
            <w:pPr>
              <w:pStyle w:val="30"/>
              <w:jc w:val="both"/>
              <w:rPr>
                <w:szCs w:val="21"/>
              </w:rPr>
            </w:pPr>
            <w:r w:rsidRPr="00830DB2">
              <w:rPr>
                <w:rFonts w:hint="eastAsia"/>
                <w:szCs w:val="21"/>
              </w:rPr>
              <w:t>5</w:t>
            </w:r>
            <w:r w:rsidRPr="00830DB2">
              <w:rPr>
                <w:rFonts w:hint="eastAsia"/>
                <w:szCs w:val="21"/>
              </w:rPr>
              <w:t>、制定突发环境事件风险应急预案。</w:t>
            </w:r>
          </w:p>
          <w:p w14:paraId="3C2F22BD" w14:textId="77777777" w:rsidR="00AC0B7A" w:rsidRPr="00830DB2" w:rsidRDefault="00000000">
            <w:pPr>
              <w:pStyle w:val="30"/>
              <w:jc w:val="both"/>
              <w:rPr>
                <w:szCs w:val="21"/>
              </w:rPr>
            </w:pPr>
            <w:r w:rsidRPr="00830DB2">
              <w:rPr>
                <w:rFonts w:hint="eastAsia"/>
                <w:szCs w:val="21"/>
              </w:rPr>
              <w:t>6</w:t>
            </w:r>
            <w:r w:rsidRPr="00830DB2">
              <w:rPr>
                <w:rFonts w:hint="eastAsia"/>
                <w:szCs w:val="21"/>
              </w:rPr>
              <w:t>、建设单位应使用环保部门签发的《中华人民共和国规范化排放口登记证》与标志牌配套使用，根据登记证的内容建立排放口管理档案。</w:t>
            </w:r>
          </w:p>
        </w:tc>
      </w:tr>
    </w:tbl>
    <w:p w14:paraId="7E3D6AC0" w14:textId="77777777" w:rsidR="00AC0B7A" w:rsidRPr="00830DB2" w:rsidRDefault="00000000">
      <w:pPr>
        <w:pStyle w:val="af3"/>
        <w:adjustRightInd w:val="0"/>
        <w:snapToGrid w:val="0"/>
        <w:spacing w:before="0" w:beforeAutospacing="0" w:after="0" w:afterAutospacing="0"/>
        <w:jc w:val="center"/>
        <w:outlineLvl w:val="0"/>
        <w:rPr>
          <w:rFonts w:ascii="黑体" w:eastAsia="黑体" w:hAnsi="黑体" w:hint="eastAsia"/>
          <w:snapToGrid w:val="0"/>
          <w:sz w:val="30"/>
          <w:szCs w:val="30"/>
        </w:rPr>
      </w:pPr>
      <w:r w:rsidRPr="00830DB2">
        <w:rPr>
          <w:snapToGrid w:val="0"/>
        </w:rPr>
        <w:br w:type="page"/>
      </w:r>
      <w:bookmarkStart w:id="25" w:name="_Toc241134455"/>
      <w:r w:rsidRPr="00830DB2">
        <w:rPr>
          <w:rFonts w:ascii="黑体" w:eastAsia="黑体" w:hAnsi="黑体" w:hint="eastAsia"/>
          <w:snapToGrid w:val="0"/>
          <w:sz w:val="30"/>
          <w:szCs w:val="30"/>
        </w:rPr>
        <w:lastRenderedPageBreak/>
        <w:t>六、结论</w:t>
      </w:r>
      <w:bookmarkEnd w:id="25"/>
    </w:p>
    <w:tbl>
      <w:tblPr>
        <w:tblW w:w="886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AC0B7A" w:rsidRPr="00830DB2" w14:paraId="53E2FA69" w14:textId="77777777">
        <w:trPr>
          <w:trHeight w:val="11991"/>
          <w:jc w:val="center"/>
        </w:trPr>
        <w:tc>
          <w:tcPr>
            <w:tcW w:w="8865" w:type="dxa"/>
          </w:tcPr>
          <w:p w14:paraId="15353D9D"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rFonts w:hint="eastAsia"/>
                <w:kern w:val="0"/>
                <w:sz w:val="24"/>
              </w:rPr>
              <w:t>本项目符合国家、地方的相关产业政策，选址可行，同时与相关环境功能区划具有很好的符合性，各类污染物经本评价提出的污染防治措施治理后均可达标排放，污染防治措施可行，同时建设单位保证污染治理措施的正常运行，则本项目对周围环境不会产生明显的不利影响。</w:t>
            </w:r>
          </w:p>
          <w:p w14:paraId="36897F3C" w14:textId="77777777" w:rsidR="00AC0B7A" w:rsidRPr="00830DB2" w:rsidRDefault="00000000">
            <w:pPr>
              <w:autoSpaceDE w:val="0"/>
              <w:autoSpaceDN w:val="0"/>
              <w:adjustRightInd w:val="0"/>
              <w:snapToGrid w:val="0"/>
              <w:spacing w:line="360" w:lineRule="auto"/>
              <w:ind w:firstLineChars="200" w:firstLine="480"/>
              <w:rPr>
                <w:kern w:val="0"/>
                <w:sz w:val="24"/>
              </w:rPr>
            </w:pPr>
            <w:r w:rsidRPr="00830DB2">
              <w:rPr>
                <w:rFonts w:hint="eastAsia"/>
                <w:kern w:val="0"/>
                <w:sz w:val="24"/>
              </w:rPr>
              <w:t>从环境保护角度分析，本项目的建设是可行的。本项目若新增设施，须向有审批权的生态保护主管部门另行申报</w:t>
            </w:r>
            <w:r w:rsidRPr="00830DB2">
              <w:rPr>
                <w:kern w:val="0"/>
                <w:sz w:val="24"/>
              </w:rPr>
              <w:t>。</w:t>
            </w:r>
            <w:r w:rsidRPr="00830DB2">
              <w:rPr>
                <w:rFonts w:hint="eastAsia"/>
                <w:kern w:val="0"/>
                <w:sz w:val="24"/>
              </w:rPr>
              <w:t xml:space="preserve"> </w:t>
            </w:r>
          </w:p>
        </w:tc>
      </w:tr>
    </w:tbl>
    <w:p w14:paraId="45AD7146" w14:textId="77777777" w:rsidR="00AC0B7A" w:rsidRPr="00830DB2" w:rsidRDefault="00AC0B7A">
      <w:pPr>
        <w:adjustRightInd w:val="0"/>
        <w:snapToGrid w:val="0"/>
        <w:rPr>
          <w:rFonts w:ascii="宋体"/>
        </w:rPr>
        <w:sectPr w:rsidR="00AC0B7A" w:rsidRPr="00830DB2">
          <w:pgSz w:w="11906" w:h="16838"/>
          <w:pgMar w:top="1701" w:right="1531" w:bottom="1701" w:left="1531" w:header="851" w:footer="851" w:gutter="0"/>
          <w:cols w:space="720"/>
          <w:docGrid w:linePitch="312"/>
        </w:sectPr>
      </w:pPr>
    </w:p>
    <w:p w14:paraId="29DF702F" w14:textId="77777777" w:rsidR="00AC0B7A" w:rsidRPr="00830DB2" w:rsidRDefault="00000000">
      <w:pPr>
        <w:widowControl/>
        <w:adjustRightInd w:val="0"/>
        <w:snapToGrid w:val="0"/>
        <w:spacing w:line="300" w:lineRule="auto"/>
        <w:jc w:val="left"/>
        <w:outlineLvl w:val="0"/>
        <w:rPr>
          <w:b/>
          <w:bCs/>
          <w:snapToGrid w:val="0"/>
          <w:kern w:val="0"/>
          <w:sz w:val="32"/>
          <w:szCs w:val="32"/>
        </w:rPr>
      </w:pPr>
      <w:bookmarkStart w:id="26" w:name="_Toc241134456"/>
      <w:r w:rsidRPr="00830DB2">
        <w:rPr>
          <w:b/>
          <w:bCs/>
          <w:snapToGrid w:val="0"/>
          <w:kern w:val="0"/>
          <w:sz w:val="32"/>
          <w:szCs w:val="32"/>
        </w:rPr>
        <w:lastRenderedPageBreak/>
        <w:t>附表</w:t>
      </w:r>
      <w:bookmarkEnd w:id="26"/>
    </w:p>
    <w:p w14:paraId="7BDF882C" w14:textId="77777777" w:rsidR="00AC0B7A" w:rsidRPr="00830DB2" w:rsidRDefault="00000000">
      <w:pPr>
        <w:widowControl/>
        <w:adjustRightInd w:val="0"/>
        <w:snapToGrid w:val="0"/>
        <w:jc w:val="right"/>
        <w:rPr>
          <w:b/>
          <w:bCs/>
          <w:snapToGrid w:val="0"/>
          <w:kern w:val="0"/>
          <w:szCs w:val="21"/>
        </w:rPr>
      </w:pPr>
      <w:r w:rsidRPr="00830DB2">
        <w:rPr>
          <w:b/>
          <w:bCs/>
          <w:snapToGrid w:val="0"/>
          <w:kern w:val="0"/>
          <w:sz w:val="38"/>
          <w:szCs w:val="38"/>
        </w:rPr>
        <w:t>建设项目污染物排放量汇总表</w:t>
      </w:r>
      <w:r w:rsidRPr="00830DB2">
        <w:rPr>
          <w:rFonts w:hint="eastAsia"/>
          <w:b/>
          <w:bCs/>
          <w:snapToGrid w:val="0"/>
          <w:kern w:val="0"/>
          <w:sz w:val="38"/>
          <w:szCs w:val="38"/>
        </w:rPr>
        <w:t xml:space="preserve">                 </w:t>
      </w:r>
      <w:r w:rsidRPr="00830DB2">
        <w:rPr>
          <w:rFonts w:hint="eastAsia"/>
          <w:b/>
          <w:bCs/>
          <w:snapToGrid w:val="0"/>
          <w:kern w:val="0"/>
          <w:szCs w:val="21"/>
        </w:rPr>
        <w:t>单位：</w:t>
      </w:r>
      <w:r w:rsidRPr="00830DB2">
        <w:rPr>
          <w:rFonts w:hint="eastAsia"/>
          <w:b/>
          <w:bCs/>
          <w:snapToGrid w:val="0"/>
          <w:kern w:val="0"/>
          <w:szCs w:val="21"/>
        </w:rPr>
        <w:t>t/a</w:t>
      </w:r>
    </w:p>
    <w:tbl>
      <w:tblPr>
        <w:tblW w:w="1403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86"/>
        <w:gridCol w:w="1950"/>
        <w:gridCol w:w="1575"/>
        <w:gridCol w:w="1260"/>
        <w:gridCol w:w="1612"/>
        <w:gridCol w:w="1559"/>
        <w:gridCol w:w="1761"/>
        <w:gridCol w:w="1742"/>
        <w:gridCol w:w="1293"/>
      </w:tblGrid>
      <w:tr w:rsidR="00AC0B7A" w:rsidRPr="00830DB2" w14:paraId="3F1F8A30" w14:textId="77777777">
        <w:trPr>
          <w:trHeight w:val="454"/>
        </w:trPr>
        <w:tc>
          <w:tcPr>
            <w:tcW w:w="1286" w:type="dxa"/>
            <w:tcBorders>
              <w:tl2br w:val="single" w:sz="4" w:space="0" w:color="auto"/>
            </w:tcBorders>
            <w:tcMar>
              <w:left w:w="28" w:type="dxa"/>
              <w:right w:w="28" w:type="dxa"/>
            </w:tcMar>
            <w:vAlign w:val="center"/>
          </w:tcPr>
          <w:p w14:paraId="4977FCAA" w14:textId="77777777" w:rsidR="00AC0B7A" w:rsidRPr="00830DB2" w:rsidRDefault="00000000">
            <w:pPr>
              <w:adjustRightInd w:val="0"/>
              <w:snapToGrid w:val="0"/>
              <w:spacing w:before="29"/>
              <w:jc w:val="right"/>
              <w:rPr>
                <w:b/>
                <w:bCs/>
                <w:snapToGrid w:val="0"/>
                <w:kern w:val="21"/>
                <w:szCs w:val="21"/>
              </w:rPr>
            </w:pPr>
            <w:r w:rsidRPr="00830DB2">
              <w:rPr>
                <w:b/>
                <w:bCs/>
                <w:snapToGrid w:val="0"/>
                <w:kern w:val="21"/>
                <w:szCs w:val="21"/>
              </w:rPr>
              <w:t>项目</w:t>
            </w:r>
          </w:p>
          <w:p w14:paraId="1B24E931" w14:textId="77777777" w:rsidR="00AC0B7A" w:rsidRPr="00830DB2" w:rsidRDefault="00000000">
            <w:pPr>
              <w:adjustRightInd w:val="0"/>
              <w:snapToGrid w:val="0"/>
              <w:spacing w:before="29"/>
              <w:jc w:val="left"/>
              <w:rPr>
                <w:b/>
                <w:bCs/>
                <w:snapToGrid w:val="0"/>
                <w:kern w:val="21"/>
                <w:szCs w:val="21"/>
              </w:rPr>
            </w:pPr>
            <w:r w:rsidRPr="00830DB2">
              <w:rPr>
                <w:b/>
                <w:bCs/>
                <w:snapToGrid w:val="0"/>
                <w:kern w:val="21"/>
                <w:szCs w:val="21"/>
              </w:rPr>
              <w:t>分类</w:t>
            </w:r>
          </w:p>
        </w:tc>
        <w:tc>
          <w:tcPr>
            <w:tcW w:w="1950" w:type="dxa"/>
            <w:tcMar>
              <w:left w:w="28" w:type="dxa"/>
              <w:right w:w="28" w:type="dxa"/>
            </w:tcMar>
            <w:vAlign w:val="center"/>
          </w:tcPr>
          <w:p w14:paraId="7212B1B3"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污染物名称</w:t>
            </w:r>
          </w:p>
        </w:tc>
        <w:tc>
          <w:tcPr>
            <w:tcW w:w="1575" w:type="dxa"/>
            <w:tcMar>
              <w:left w:w="28" w:type="dxa"/>
              <w:right w:w="28" w:type="dxa"/>
            </w:tcMar>
            <w:vAlign w:val="center"/>
          </w:tcPr>
          <w:p w14:paraId="52380302"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现有工程</w:t>
            </w:r>
          </w:p>
          <w:p w14:paraId="49D83B9E"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排放量（固体废物产生量）</w:t>
            </w:r>
            <w:r w:rsidRPr="00830DB2">
              <w:rPr>
                <w:b/>
                <w:bCs/>
                <w:snapToGrid w:val="0"/>
                <w:kern w:val="21"/>
                <w:szCs w:val="21"/>
              </w:rPr>
              <w:fldChar w:fldCharType="begin"/>
            </w:r>
            <w:r w:rsidRPr="00830DB2">
              <w:rPr>
                <w:b/>
                <w:bCs/>
                <w:snapToGrid w:val="0"/>
                <w:kern w:val="21"/>
                <w:szCs w:val="21"/>
              </w:rPr>
              <w:instrText xml:space="preserve"> = 1 \* GB3 \* MERGEFORMAT </w:instrText>
            </w:r>
            <w:r w:rsidRPr="00830DB2">
              <w:rPr>
                <w:b/>
                <w:bCs/>
                <w:snapToGrid w:val="0"/>
                <w:kern w:val="21"/>
                <w:szCs w:val="21"/>
              </w:rPr>
              <w:fldChar w:fldCharType="separate"/>
            </w:r>
            <w:r w:rsidRPr="00830DB2">
              <w:rPr>
                <w:b/>
                <w:bCs/>
                <w:szCs w:val="21"/>
              </w:rPr>
              <w:t>①</w:t>
            </w:r>
            <w:r w:rsidRPr="00830DB2">
              <w:rPr>
                <w:b/>
                <w:bCs/>
                <w:snapToGrid w:val="0"/>
                <w:kern w:val="21"/>
                <w:szCs w:val="21"/>
              </w:rPr>
              <w:fldChar w:fldCharType="end"/>
            </w:r>
          </w:p>
        </w:tc>
        <w:tc>
          <w:tcPr>
            <w:tcW w:w="1260" w:type="dxa"/>
            <w:tcMar>
              <w:left w:w="28" w:type="dxa"/>
              <w:right w:w="28" w:type="dxa"/>
            </w:tcMar>
            <w:vAlign w:val="center"/>
          </w:tcPr>
          <w:p w14:paraId="0773F8B7"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现有工程</w:t>
            </w:r>
          </w:p>
          <w:p w14:paraId="07192F91"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许可排放量</w:t>
            </w:r>
          </w:p>
          <w:p w14:paraId="6C429228"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fldChar w:fldCharType="begin"/>
            </w:r>
            <w:r w:rsidRPr="00830DB2">
              <w:rPr>
                <w:b/>
                <w:bCs/>
                <w:snapToGrid w:val="0"/>
                <w:kern w:val="21"/>
                <w:szCs w:val="21"/>
              </w:rPr>
              <w:instrText xml:space="preserve"> = 2 \* GB3 \* MERGEFORMAT </w:instrText>
            </w:r>
            <w:r w:rsidRPr="00830DB2">
              <w:rPr>
                <w:b/>
                <w:bCs/>
                <w:snapToGrid w:val="0"/>
                <w:kern w:val="21"/>
                <w:szCs w:val="21"/>
              </w:rPr>
              <w:fldChar w:fldCharType="separate"/>
            </w:r>
            <w:r w:rsidRPr="00830DB2">
              <w:rPr>
                <w:b/>
                <w:bCs/>
                <w:snapToGrid w:val="0"/>
                <w:kern w:val="21"/>
                <w:szCs w:val="21"/>
              </w:rPr>
              <w:t>②</w:t>
            </w:r>
            <w:r w:rsidRPr="00830DB2">
              <w:rPr>
                <w:b/>
                <w:bCs/>
                <w:snapToGrid w:val="0"/>
                <w:kern w:val="21"/>
                <w:szCs w:val="21"/>
              </w:rPr>
              <w:fldChar w:fldCharType="end"/>
            </w:r>
          </w:p>
        </w:tc>
        <w:tc>
          <w:tcPr>
            <w:tcW w:w="1612" w:type="dxa"/>
            <w:tcMar>
              <w:left w:w="28" w:type="dxa"/>
              <w:right w:w="28" w:type="dxa"/>
            </w:tcMar>
            <w:vAlign w:val="center"/>
          </w:tcPr>
          <w:p w14:paraId="50EE097B"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在建工程</w:t>
            </w:r>
          </w:p>
          <w:p w14:paraId="56EEA4C0"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排放量（固体废物产生量）</w:t>
            </w:r>
            <w:r w:rsidRPr="00830DB2">
              <w:rPr>
                <w:b/>
                <w:bCs/>
                <w:snapToGrid w:val="0"/>
                <w:kern w:val="21"/>
                <w:szCs w:val="21"/>
              </w:rPr>
              <w:fldChar w:fldCharType="begin"/>
            </w:r>
            <w:r w:rsidRPr="00830DB2">
              <w:rPr>
                <w:b/>
                <w:bCs/>
                <w:snapToGrid w:val="0"/>
                <w:kern w:val="21"/>
                <w:szCs w:val="21"/>
              </w:rPr>
              <w:instrText xml:space="preserve"> = 3 \* GB3 \* MERGEFORMAT </w:instrText>
            </w:r>
            <w:r w:rsidRPr="00830DB2">
              <w:rPr>
                <w:b/>
                <w:bCs/>
                <w:snapToGrid w:val="0"/>
                <w:kern w:val="21"/>
                <w:szCs w:val="21"/>
              </w:rPr>
              <w:fldChar w:fldCharType="separate"/>
            </w:r>
            <w:r w:rsidRPr="00830DB2">
              <w:rPr>
                <w:b/>
                <w:bCs/>
                <w:szCs w:val="21"/>
              </w:rPr>
              <w:t>③</w:t>
            </w:r>
            <w:r w:rsidRPr="00830DB2">
              <w:rPr>
                <w:b/>
                <w:bCs/>
                <w:snapToGrid w:val="0"/>
                <w:kern w:val="21"/>
                <w:szCs w:val="21"/>
              </w:rPr>
              <w:fldChar w:fldCharType="end"/>
            </w:r>
          </w:p>
        </w:tc>
        <w:tc>
          <w:tcPr>
            <w:tcW w:w="1559" w:type="dxa"/>
            <w:tcMar>
              <w:left w:w="28" w:type="dxa"/>
              <w:right w:w="28" w:type="dxa"/>
            </w:tcMar>
            <w:vAlign w:val="center"/>
          </w:tcPr>
          <w:p w14:paraId="1C333743"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本项目</w:t>
            </w:r>
          </w:p>
          <w:p w14:paraId="73DBD330"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排放量（固体废物产生量）</w:t>
            </w:r>
            <w:r w:rsidRPr="00830DB2">
              <w:rPr>
                <w:b/>
                <w:bCs/>
                <w:snapToGrid w:val="0"/>
                <w:kern w:val="21"/>
                <w:szCs w:val="21"/>
              </w:rPr>
              <w:fldChar w:fldCharType="begin"/>
            </w:r>
            <w:r w:rsidRPr="00830DB2">
              <w:rPr>
                <w:b/>
                <w:bCs/>
                <w:snapToGrid w:val="0"/>
                <w:kern w:val="21"/>
                <w:szCs w:val="21"/>
              </w:rPr>
              <w:instrText xml:space="preserve"> = 4 \* GB3 \* MERGEFORMAT </w:instrText>
            </w:r>
            <w:r w:rsidRPr="00830DB2">
              <w:rPr>
                <w:b/>
                <w:bCs/>
                <w:snapToGrid w:val="0"/>
                <w:kern w:val="21"/>
                <w:szCs w:val="21"/>
              </w:rPr>
              <w:fldChar w:fldCharType="separate"/>
            </w:r>
            <w:r w:rsidRPr="00830DB2">
              <w:rPr>
                <w:b/>
                <w:bCs/>
                <w:szCs w:val="21"/>
              </w:rPr>
              <w:t>④</w:t>
            </w:r>
            <w:r w:rsidRPr="00830DB2">
              <w:rPr>
                <w:b/>
                <w:bCs/>
                <w:snapToGrid w:val="0"/>
                <w:kern w:val="21"/>
                <w:szCs w:val="21"/>
              </w:rPr>
              <w:fldChar w:fldCharType="end"/>
            </w:r>
          </w:p>
        </w:tc>
        <w:tc>
          <w:tcPr>
            <w:tcW w:w="1761" w:type="dxa"/>
            <w:tcMar>
              <w:left w:w="28" w:type="dxa"/>
              <w:right w:w="28" w:type="dxa"/>
            </w:tcMar>
            <w:vAlign w:val="center"/>
          </w:tcPr>
          <w:p w14:paraId="5341CE13"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以新带老削减量</w:t>
            </w:r>
          </w:p>
          <w:p w14:paraId="1E8B8FA3"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（新建项目不填）</w:t>
            </w:r>
            <w:r w:rsidRPr="00830DB2">
              <w:rPr>
                <w:b/>
                <w:bCs/>
                <w:snapToGrid w:val="0"/>
                <w:kern w:val="21"/>
                <w:szCs w:val="21"/>
              </w:rPr>
              <w:fldChar w:fldCharType="begin"/>
            </w:r>
            <w:r w:rsidRPr="00830DB2">
              <w:rPr>
                <w:b/>
                <w:bCs/>
                <w:snapToGrid w:val="0"/>
                <w:kern w:val="21"/>
                <w:szCs w:val="21"/>
              </w:rPr>
              <w:instrText xml:space="preserve"> = 5 \* GB3 \* MERGEFORMAT </w:instrText>
            </w:r>
            <w:r w:rsidRPr="00830DB2">
              <w:rPr>
                <w:b/>
                <w:bCs/>
                <w:snapToGrid w:val="0"/>
                <w:kern w:val="21"/>
                <w:szCs w:val="21"/>
              </w:rPr>
              <w:fldChar w:fldCharType="separate"/>
            </w:r>
            <w:r w:rsidRPr="00830DB2">
              <w:rPr>
                <w:b/>
                <w:bCs/>
                <w:szCs w:val="21"/>
              </w:rPr>
              <w:t>⑤</w:t>
            </w:r>
            <w:r w:rsidRPr="00830DB2">
              <w:rPr>
                <w:b/>
                <w:bCs/>
                <w:snapToGrid w:val="0"/>
                <w:kern w:val="21"/>
                <w:szCs w:val="21"/>
              </w:rPr>
              <w:fldChar w:fldCharType="end"/>
            </w:r>
          </w:p>
        </w:tc>
        <w:tc>
          <w:tcPr>
            <w:tcW w:w="1742" w:type="dxa"/>
            <w:tcMar>
              <w:left w:w="28" w:type="dxa"/>
              <w:right w:w="28" w:type="dxa"/>
            </w:tcMar>
            <w:vAlign w:val="center"/>
          </w:tcPr>
          <w:p w14:paraId="6B1226CC"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本项目建成后</w:t>
            </w:r>
          </w:p>
          <w:p w14:paraId="32673DFF"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全厂排放量（固体废物产生量）</w:t>
            </w:r>
            <w:r w:rsidRPr="00830DB2">
              <w:rPr>
                <w:b/>
                <w:bCs/>
                <w:snapToGrid w:val="0"/>
                <w:kern w:val="21"/>
                <w:szCs w:val="21"/>
              </w:rPr>
              <w:fldChar w:fldCharType="begin"/>
            </w:r>
            <w:r w:rsidRPr="00830DB2">
              <w:rPr>
                <w:b/>
                <w:bCs/>
                <w:snapToGrid w:val="0"/>
                <w:kern w:val="21"/>
                <w:szCs w:val="21"/>
              </w:rPr>
              <w:instrText xml:space="preserve"> = 6 \* GB3 \* MERGEFORMAT </w:instrText>
            </w:r>
            <w:r w:rsidRPr="00830DB2">
              <w:rPr>
                <w:b/>
                <w:bCs/>
                <w:snapToGrid w:val="0"/>
                <w:kern w:val="21"/>
                <w:szCs w:val="21"/>
              </w:rPr>
              <w:fldChar w:fldCharType="separate"/>
            </w:r>
            <w:r w:rsidRPr="00830DB2">
              <w:rPr>
                <w:b/>
                <w:bCs/>
                <w:szCs w:val="21"/>
              </w:rPr>
              <w:t>⑥</w:t>
            </w:r>
            <w:r w:rsidRPr="00830DB2">
              <w:rPr>
                <w:b/>
                <w:bCs/>
                <w:snapToGrid w:val="0"/>
                <w:kern w:val="21"/>
                <w:szCs w:val="21"/>
              </w:rPr>
              <w:fldChar w:fldCharType="end"/>
            </w:r>
          </w:p>
        </w:tc>
        <w:tc>
          <w:tcPr>
            <w:tcW w:w="1293" w:type="dxa"/>
            <w:tcMar>
              <w:left w:w="28" w:type="dxa"/>
              <w:right w:w="28" w:type="dxa"/>
            </w:tcMar>
            <w:vAlign w:val="center"/>
          </w:tcPr>
          <w:p w14:paraId="3DC22A0A"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变化量</w:t>
            </w:r>
          </w:p>
          <w:p w14:paraId="5CD3A9A2"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fldChar w:fldCharType="begin"/>
            </w:r>
            <w:r w:rsidRPr="00830DB2">
              <w:rPr>
                <w:b/>
                <w:bCs/>
                <w:snapToGrid w:val="0"/>
                <w:kern w:val="21"/>
                <w:szCs w:val="21"/>
              </w:rPr>
              <w:instrText xml:space="preserve"> = 7 \* GB3 \* MERGEFORMAT </w:instrText>
            </w:r>
            <w:r w:rsidRPr="00830DB2">
              <w:rPr>
                <w:b/>
                <w:bCs/>
                <w:snapToGrid w:val="0"/>
                <w:kern w:val="21"/>
                <w:szCs w:val="21"/>
              </w:rPr>
              <w:fldChar w:fldCharType="separate"/>
            </w:r>
            <w:r w:rsidRPr="00830DB2">
              <w:rPr>
                <w:b/>
                <w:bCs/>
                <w:szCs w:val="21"/>
              </w:rPr>
              <w:t>⑦</w:t>
            </w:r>
            <w:r w:rsidRPr="00830DB2">
              <w:rPr>
                <w:b/>
                <w:bCs/>
                <w:snapToGrid w:val="0"/>
                <w:kern w:val="21"/>
                <w:szCs w:val="21"/>
              </w:rPr>
              <w:fldChar w:fldCharType="end"/>
            </w:r>
          </w:p>
        </w:tc>
      </w:tr>
      <w:tr w:rsidR="00AC0B7A" w:rsidRPr="00830DB2" w14:paraId="0CFF42B6" w14:textId="77777777">
        <w:trPr>
          <w:trHeight w:val="454"/>
        </w:trPr>
        <w:tc>
          <w:tcPr>
            <w:tcW w:w="1286" w:type="dxa"/>
            <w:vMerge w:val="restart"/>
            <w:vAlign w:val="center"/>
          </w:tcPr>
          <w:p w14:paraId="38052137"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废气</w:t>
            </w:r>
          </w:p>
        </w:tc>
        <w:tc>
          <w:tcPr>
            <w:tcW w:w="1950" w:type="dxa"/>
            <w:vAlign w:val="center"/>
          </w:tcPr>
          <w:p w14:paraId="37D80349" w14:textId="77777777" w:rsidR="00AC0B7A" w:rsidRPr="00830DB2" w:rsidRDefault="00000000">
            <w:pPr>
              <w:adjustRightInd w:val="0"/>
              <w:snapToGrid w:val="0"/>
              <w:spacing w:before="29"/>
              <w:jc w:val="center"/>
              <w:rPr>
                <w:b/>
                <w:szCs w:val="21"/>
              </w:rPr>
            </w:pPr>
            <w:r w:rsidRPr="00830DB2">
              <w:rPr>
                <w:bCs/>
                <w:kern w:val="0"/>
                <w:szCs w:val="21"/>
              </w:rPr>
              <w:t>颗粒物</w:t>
            </w:r>
          </w:p>
        </w:tc>
        <w:tc>
          <w:tcPr>
            <w:tcW w:w="1575" w:type="dxa"/>
            <w:tcBorders>
              <w:top w:val="single" w:sz="12" w:space="0" w:color="auto"/>
            </w:tcBorders>
            <w:vAlign w:val="center"/>
          </w:tcPr>
          <w:p w14:paraId="7502EC38" w14:textId="77777777" w:rsidR="00AC0B7A" w:rsidRPr="00830DB2" w:rsidRDefault="00000000">
            <w:pPr>
              <w:jc w:val="center"/>
              <w:rPr>
                <w:bCs/>
                <w:snapToGrid w:val="0"/>
                <w:kern w:val="21"/>
                <w:szCs w:val="21"/>
              </w:rPr>
            </w:pPr>
            <w:r w:rsidRPr="00830DB2">
              <w:rPr>
                <w:rFonts w:hint="eastAsia"/>
                <w:szCs w:val="21"/>
              </w:rPr>
              <w:t>1.5716</w:t>
            </w:r>
          </w:p>
        </w:tc>
        <w:tc>
          <w:tcPr>
            <w:tcW w:w="1260" w:type="dxa"/>
            <w:vAlign w:val="center"/>
          </w:tcPr>
          <w:p w14:paraId="0C2D2558"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3AFE6454"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tcBorders>
              <w:top w:val="single" w:sz="12" w:space="0" w:color="auto"/>
            </w:tcBorders>
            <w:vAlign w:val="center"/>
          </w:tcPr>
          <w:p w14:paraId="4C5BCFAB"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1.702</w:t>
            </w:r>
          </w:p>
        </w:tc>
        <w:tc>
          <w:tcPr>
            <w:tcW w:w="1761" w:type="dxa"/>
            <w:tcBorders>
              <w:top w:val="single" w:sz="12" w:space="0" w:color="auto"/>
            </w:tcBorders>
            <w:vAlign w:val="center"/>
          </w:tcPr>
          <w:p w14:paraId="793AB533" w14:textId="77777777" w:rsidR="00AC0B7A" w:rsidRPr="00830DB2" w:rsidRDefault="00000000">
            <w:pPr>
              <w:jc w:val="center"/>
              <w:rPr>
                <w:snapToGrid w:val="0"/>
                <w:kern w:val="21"/>
                <w:szCs w:val="21"/>
              </w:rPr>
            </w:pPr>
            <w:r w:rsidRPr="00830DB2">
              <w:rPr>
                <w:rFonts w:hint="eastAsia"/>
                <w:szCs w:val="21"/>
              </w:rPr>
              <w:t>-1.425</w:t>
            </w:r>
          </w:p>
        </w:tc>
        <w:tc>
          <w:tcPr>
            <w:tcW w:w="1742" w:type="dxa"/>
            <w:tcBorders>
              <w:top w:val="single" w:sz="12" w:space="0" w:color="auto"/>
            </w:tcBorders>
            <w:vAlign w:val="center"/>
          </w:tcPr>
          <w:p w14:paraId="5C465CD0"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1.8486</w:t>
            </w:r>
          </w:p>
        </w:tc>
        <w:tc>
          <w:tcPr>
            <w:tcW w:w="1293" w:type="dxa"/>
            <w:tcBorders>
              <w:top w:val="single" w:sz="12" w:space="0" w:color="auto"/>
            </w:tcBorders>
            <w:vAlign w:val="center"/>
          </w:tcPr>
          <w:p w14:paraId="12637800"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+0.277</w:t>
            </w:r>
          </w:p>
        </w:tc>
      </w:tr>
      <w:tr w:rsidR="00AC0B7A" w:rsidRPr="00830DB2" w14:paraId="32C2E5F9" w14:textId="77777777">
        <w:trPr>
          <w:trHeight w:val="454"/>
        </w:trPr>
        <w:tc>
          <w:tcPr>
            <w:tcW w:w="1286" w:type="dxa"/>
            <w:vMerge/>
            <w:vAlign w:val="center"/>
          </w:tcPr>
          <w:p w14:paraId="37AF0820"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50D77C74" w14:textId="77777777" w:rsidR="00AC0B7A" w:rsidRPr="00830DB2" w:rsidRDefault="00000000">
            <w:pPr>
              <w:adjustRightInd w:val="0"/>
              <w:snapToGrid w:val="0"/>
              <w:spacing w:before="29"/>
              <w:jc w:val="center"/>
              <w:rPr>
                <w:bCs/>
                <w:kern w:val="0"/>
                <w:szCs w:val="21"/>
              </w:rPr>
            </w:pPr>
            <w:r w:rsidRPr="00830DB2">
              <w:rPr>
                <w:rFonts w:hint="eastAsia"/>
                <w:bCs/>
                <w:kern w:val="0"/>
                <w:szCs w:val="21"/>
              </w:rPr>
              <w:t>非甲烷总烃</w:t>
            </w:r>
          </w:p>
        </w:tc>
        <w:tc>
          <w:tcPr>
            <w:tcW w:w="1575" w:type="dxa"/>
            <w:vAlign w:val="center"/>
          </w:tcPr>
          <w:p w14:paraId="75CE5D42" w14:textId="77777777" w:rsidR="00AC0B7A" w:rsidRPr="00830DB2" w:rsidRDefault="00000000">
            <w:pPr>
              <w:jc w:val="center"/>
              <w:rPr>
                <w:snapToGrid w:val="0"/>
                <w:kern w:val="21"/>
                <w:szCs w:val="21"/>
              </w:rPr>
            </w:pPr>
            <w:r w:rsidRPr="00830DB2">
              <w:rPr>
                <w:rFonts w:hint="eastAsia"/>
                <w:szCs w:val="21"/>
              </w:rPr>
              <w:t>0.029</w:t>
            </w:r>
          </w:p>
        </w:tc>
        <w:tc>
          <w:tcPr>
            <w:tcW w:w="1260" w:type="dxa"/>
            <w:vAlign w:val="center"/>
          </w:tcPr>
          <w:p w14:paraId="08DC9521"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1151D90D"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0C0074D5"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2.47</w:t>
            </w:r>
          </w:p>
        </w:tc>
        <w:tc>
          <w:tcPr>
            <w:tcW w:w="1761" w:type="dxa"/>
            <w:vAlign w:val="center"/>
          </w:tcPr>
          <w:p w14:paraId="088ED032" w14:textId="77777777" w:rsidR="00AC0B7A" w:rsidRPr="00830DB2" w:rsidRDefault="00000000">
            <w:pPr>
              <w:jc w:val="center"/>
              <w:rPr>
                <w:snapToGrid w:val="0"/>
                <w:kern w:val="21"/>
                <w:szCs w:val="21"/>
              </w:rPr>
            </w:pPr>
            <w:r w:rsidRPr="00830DB2">
              <w:rPr>
                <w:rFonts w:hint="eastAsia"/>
                <w:szCs w:val="21"/>
              </w:rPr>
              <w:t>-0.029</w:t>
            </w:r>
          </w:p>
        </w:tc>
        <w:tc>
          <w:tcPr>
            <w:tcW w:w="1742" w:type="dxa"/>
            <w:vAlign w:val="center"/>
          </w:tcPr>
          <w:p w14:paraId="69D5C635"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2.47</w:t>
            </w:r>
          </w:p>
        </w:tc>
        <w:tc>
          <w:tcPr>
            <w:tcW w:w="1293" w:type="dxa"/>
            <w:vAlign w:val="center"/>
          </w:tcPr>
          <w:p w14:paraId="4921DA5C" w14:textId="77777777" w:rsidR="00AC0B7A" w:rsidRPr="00830DB2" w:rsidRDefault="00000000">
            <w:pPr>
              <w:adjustRightInd w:val="0"/>
              <w:snapToGrid w:val="0"/>
              <w:spacing w:before="29"/>
              <w:jc w:val="center"/>
              <w:rPr>
                <w:snapToGrid w:val="0"/>
                <w:kern w:val="21"/>
                <w:szCs w:val="21"/>
              </w:rPr>
            </w:pPr>
            <w:r w:rsidRPr="00830DB2">
              <w:rPr>
                <w:rFonts w:hint="eastAsia"/>
                <w:szCs w:val="21"/>
              </w:rPr>
              <w:t>+2.441</w:t>
            </w:r>
          </w:p>
        </w:tc>
      </w:tr>
      <w:tr w:rsidR="00AC0B7A" w:rsidRPr="00830DB2" w14:paraId="497DE4B0" w14:textId="77777777">
        <w:trPr>
          <w:trHeight w:val="454"/>
        </w:trPr>
        <w:tc>
          <w:tcPr>
            <w:tcW w:w="1286" w:type="dxa"/>
            <w:vMerge/>
            <w:vAlign w:val="center"/>
          </w:tcPr>
          <w:p w14:paraId="79FD402B"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0393B31A" w14:textId="77777777" w:rsidR="00AC0B7A" w:rsidRPr="00830DB2" w:rsidRDefault="00000000">
            <w:pPr>
              <w:adjustRightInd w:val="0"/>
              <w:snapToGrid w:val="0"/>
              <w:spacing w:before="29"/>
              <w:jc w:val="center"/>
              <w:rPr>
                <w:bCs/>
                <w:kern w:val="0"/>
                <w:szCs w:val="21"/>
              </w:rPr>
            </w:pPr>
            <w:r w:rsidRPr="00830DB2">
              <w:rPr>
                <w:rFonts w:hint="eastAsia"/>
                <w:bCs/>
                <w:kern w:val="0"/>
                <w:szCs w:val="21"/>
              </w:rPr>
              <w:t>二甲苯</w:t>
            </w:r>
          </w:p>
        </w:tc>
        <w:tc>
          <w:tcPr>
            <w:tcW w:w="1575" w:type="dxa"/>
            <w:vAlign w:val="center"/>
          </w:tcPr>
          <w:p w14:paraId="544A9B20" w14:textId="77777777" w:rsidR="00AC0B7A" w:rsidRPr="00830DB2" w:rsidRDefault="00000000">
            <w:pPr>
              <w:jc w:val="center"/>
              <w:rPr>
                <w:snapToGrid w:val="0"/>
                <w:kern w:val="21"/>
                <w:szCs w:val="21"/>
              </w:rPr>
            </w:pPr>
            <w:r w:rsidRPr="00830DB2">
              <w:rPr>
                <w:rFonts w:hint="eastAsia"/>
                <w:szCs w:val="21"/>
              </w:rPr>
              <w:t>0</w:t>
            </w:r>
          </w:p>
        </w:tc>
        <w:tc>
          <w:tcPr>
            <w:tcW w:w="1260" w:type="dxa"/>
            <w:vAlign w:val="center"/>
          </w:tcPr>
          <w:p w14:paraId="4D2DFAAF"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77F6E02A"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5502AE3B"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0.68</w:t>
            </w:r>
          </w:p>
        </w:tc>
        <w:tc>
          <w:tcPr>
            <w:tcW w:w="1761" w:type="dxa"/>
            <w:vAlign w:val="center"/>
          </w:tcPr>
          <w:p w14:paraId="62E2FAC1" w14:textId="77777777" w:rsidR="00AC0B7A" w:rsidRPr="00830DB2" w:rsidRDefault="00000000">
            <w:pPr>
              <w:jc w:val="center"/>
              <w:rPr>
                <w:snapToGrid w:val="0"/>
                <w:kern w:val="21"/>
                <w:szCs w:val="21"/>
              </w:rPr>
            </w:pPr>
            <w:r w:rsidRPr="00830DB2">
              <w:rPr>
                <w:rFonts w:hint="eastAsia"/>
                <w:szCs w:val="21"/>
              </w:rPr>
              <w:t>0</w:t>
            </w:r>
          </w:p>
        </w:tc>
        <w:tc>
          <w:tcPr>
            <w:tcW w:w="1742" w:type="dxa"/>
            <w:vAlign w:val="center"/>
          </w:tcPr>
          <w:p w14:paraId="38BA987A"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0.68</w:t>
            </w:r>
          </w:p>
        </w:tc>
        <w:tc>
          <w:tcPr>
            <w:tcW w:w="1293" w:type="dxa"/>
            <w:vAlign w:val="center"/>
          </w:tcPr>
          <w:p w14:paraId="69785C68" w14:textId="77777777" w:rsidR="00AC0B7A" w:rsidRPr="00830DB2" w:rsidRDefault="00000000">
            <w:pPr>
              <w:adjustRightInd w:val="0"/>
              <w:snapToGrid w:val="0"/>
              <w:spacing w:before="29"/>
              <w:jc w:val="center"/>
              <w:rPr>
                <w:snapToGrid w:val="0"/>
                <w:kern w:val="21"/>
                <w:szCs w:val="21"/>
              </w:rPr>
            </w:pPr>
            <w:r w:rsidRPr="00830DB2">
              <w:rPr>
                <w:rFonts w:hint="eastAsia"/>
                <w:szCs w:val="21"/>
              </w:rPr>
              <w:t>+0.68</w:t>
            </w:r>
          </w:p>
        </w:tc>
      </w:tr>
      <w:tr w:rsidR="00AC0B7A" w:rsidRPr="00830DB2" w14:paraId="2586B7A5" w14:textId="77777777">
        <w:trPr>
          <w:trHeight w:val="454"/>
        </w:trPr>
        <w:tc>
          <w:tcPr>
            <w:tcW w:w="1286" w:type="dxa"/>
            <w:vMerge/>
            <w:vAlign w:val="center"/>
          </w:tcPr>
          <w:p w14:paraId="7DBB04C8"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0AB36C7D" w14:textId="77777777" w:rsidR="00AC0B7A" w:rsidRPr="00830DB2" w:rsidRDefault="00000000">
            <w:pPr>
              <w:adjustRightInd w:val="0"/>
              <w:snapToGrid w:val="0"/>
              <w:spacing w:before="29"/>
              <w:jc w:val="center"/>
              <w:rPr>
                <w:bCs/>
                <w:kern w:val="0"/>
                <w:szCs w:val="21"/>
              </w:rPr>
            </w:pPr>
            <w:r w:rsidRPr="00830DB2">
              <w:rPr>
                <w:rFonts w:hint="eastAsia"/>
                <w:bCs/>
                <w:kern w:val="0"/>
                <w:szCs w:val="21"/>
              </w:rPr>
              <w:t>NOx</w:t>
            </w:r>
          </w:p>
        </w:tc>
        <w:tc>
          <w:tcPr>
            <w:tcW w:w="1575" w:type="dxa"/>
            <w:vAlign w:val="center"/>
          </w:tcPr>
          <w:p w14:paraId="2055A664" w14:textId="77777777" w:rsidR="00AC0B7A" w:rsidRPr="00830DB2" w:rsidRDefault="00000000">
            <w:pPr>
              <w:jc w:val="center"/>
              <w:rPr>
                <w:bCs/>
                <w:snapToGrid w:val="0"/>
                <w:kern w:val="21"/>
                <w:szCs w:val="21"/>
              </w:rPr>
            </w:pPr>
            <w:r w:rsidRPr="00830DB2">
              <w:rPr>
                <w:rFonts w:hint="eastAsia"/>
                <w:szCs w:val="21"/>
              </w:rPr>
              <w:t>0.131</w:t>
            </w:r>
          </w:p>
        </w:tc>
        <w:tc>
          <w:tcPr>
            <w:tcW w:w="1260" w:type="dxa"/>
            <w:vAlign w:val="center"/>
          </w:tcPr>
          <w:p w14:paraId="10DD1FE6"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0E1D7EAB"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559" w:type="dxa"/>
            <w:vAlign w:val="center"/>
          </w:tcPr>
          <w:p w14:paraId="1C911DDF"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c>
          <w:tcPr>
            <w:tcW w:w="1761" w:type="dxa"/>
            <w:vAlign w:val="center"/>
          </w:tcPr>
          <w:p w14:paraId="0633ACE3"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077C2EC6"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0.131</w:t>
            </w:r>
          </w:p>
        </w:tc>
        <w:tc>
          <w:tcPr>
            <w:tcW w:w="1293" w:type="dxa"/>
            <w:vAlign w:val="center"/>
          </w:tcPr>
          <w:p w14:paraId="421B1F25"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r>
      <w:tr w:rsidR="00AC0B7A" w:rsidRPr="00830DB2" w14:paraId="1CF3F1C4" w14:textId="77777777">
        <w:trPr>
          <w:trHeight w:val="454"/>
        </w:trPr>
        <w:tc>
          <w:tcPr>
            <w:tcW w:w="1286" w:type="dxa"/>
            <w:vMerge/>
            <w:vAlign w:val="center"/>
          </w:tcPr>
          <w:p w14:paraId="3C3FE951"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7AE6A0FD" w14:textId="77777777" w:rsidR="00AC0B7A" w:rsidRPr="00830DB2" w:rsidRDefault="00000000">
            <w:pPr>
              <w:adjustRightInd w:val="0"/>
              <w:snapToGrid w:val="0"/>
              <w:spacing w:before="29"/>
              <w:jc w:val="center"/>
              <w:rPr>
                <w:bCs/>
                <w:kern w:val="0"/>
                <w:szCs w:val="21"/>
              </w:rPr>
            </w:pPr>
            <w:r w:rsidRPr="00830DB2">
              <w:rPr>
                <w:rFonts w:hint="eastAsia"/>
                <w:bCs/>
                <w:kern w:val="0"/>
                <w:szCs w:val="21"/>
              </w:rPr>
              <w:t>SO</w:t>
            </w:r>
            <w:r w:rsidRPr="00830DB2">
              <w:rPr>
                <w:rFonts w:hint="eastAsia"/>
                <w:bCs/>
                <w:kern w:val="0"/>
                <w:szCs w:val="21"/>
                <w:vertAlign w:val="subscript"/>
              </w:rPr>
              <w:t>2</w:t>
            </w:r>
          </w:p>
        </w:tc>
        <w:tc>
          <w:tcPr>
            <w:tcW w:w="1575" w:type="dxa"/>
            <w:vAlign w:val="center"/>
          </w:tcPr>
          <w:p w14:paraId="7CBAFE92" w14:textId="77777777" w:rsidR="00AC0B7A" w:rsidRPr="00830DB2" w:rsidRDefault="00000000">
            <w:pPr>
              <w:jc w:val="center"/>
              <w:rPr>
                <w:bCs/>
                <w:snapToGrid w:val="0"/>
                <w:kern w:val="21"/>
                <w:szCs w:val="21"/>
              </w:rPr>
            </w:pPr>
            <w:r w:rsidRPr="00830DB2">
              <w:rPr>
                <w:rFonts w:hint="eastAsia"/>
                <w:szCs w:val="21"/>
              </w:rPr>
              <w:t>0.014</w:t>
            </w:r>
          </w:p>
        </w:tc>
        <w:tc>
          <w:tcPr>
            <w:tcW w:w="1260" w:type="dxa"/>
            <w:vAlign w:val="center"/>
          </w:tcPr>
          <w:p w14:paraId="2CC52033"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2171136E"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559" w:type="dxa"/>
            <w:vAlign w:val="center"/>
          </w:tcPr>
          <w:p w14:paraId="0A0320B5"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c>
          <w:tcPr>
            <w:tcW w:w="1761" w:type="dxa"/>
            <w:vAlign w:val="center"/>
          </w:tcPr>
          <w:p w14:paraId="350A66A5"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6B1085D4"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0.014</w:t>
            </w:r>
          </w:p>
        </w:tc>
        <w:tc>
          <w:tcPr>
            <w:tcW w:w="1293" w:type="dxa"/>
            <w:vAlign w:val="center"/>
          </w:tcPr>
          <w:p w14:paraId="73EB1790"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r>
      <w:tr w:rsidR="00AC0B7A" w:rsidRPr="00830DB2" w14:paraId="174B0EA4" w14:textId="77777777">
        <w:trPr>
          <w:trHeight w:val="454"/>
        </w:trPr>
        <w:tc>
          <w:tcPr>
            <w:tcW w:w="1286" w:type="dxa"/>
            <w:vMerge w:val="restart"/>
            <w:vAlign w:val="center"/>
          </w:tcPr>
          <w:p w14:paraId="558EA8D2"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废水</w:t>
            </w:r>
          </w:p>
        </w:tc>
        <w:tc>
          <w:tcPr>
            <w:tcW w:w="1950" w:type="dxa"/>
            <w:vAlign w:val="center"/>
          </w:tcPr>
          <w:p w14:paraId="5CEF581B"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cs="Times New Roman"/>
                <w:b w:val="0"/>
                <w:snapToGrid w:val="0"/>
                <w:color w:val="auto"/>
                <w:kern w:val="21"/>
                <w:sz w:val="21"/>
                <w:szCs w:val="21"/>
              </w:rPr>
            </w:pPr>
            <w:r w:rsidRPr="00830DB2">
              <w:rPr>
                <w:rFonts w:ascii="Times New Roman" w:cs="Times New Roman"/>
                <w:b w:val="0"/>
                <w:snapToGrid w:val="0"/>
                <w:color w:val="auto"/>
                <w:kern w:val="21"/>
                <w:sz w:val="21"/>
                <w:szCs w:val="21"/>
              </w:rPr>
              <w:t>废水排放总量</w:t>
            </w:r>
          </w:p>
        </w:tc>
        <w:tc>
          <w:tcPr>
            <w:tcW w:w="1575" w:type="dxa"/>
            <w:vAlign w:val="center"/>
          </w:tcPr>
          <w:p w14:paraId="6513D926" w14:textId="77777777" w:rsidR="00AC0B7A" w:rsidRPr="00830DB2" w:rsidRDefault="00000000">
            <w:pPr>
              <w:jc w:val="center"/>
              <w:rPr>
                <w:bCs/>
                <w:snapToGrid w:val="0"/>
                <w:kern w:val="21"/>
                <w:szCs w:val="21"/>
              </w:rPr>
            </w:pPr>
            <w:r w:rsidRPr="00830DB2">
              <w:rPr>
                <w:rFonts w:hint="eastAsia"/>
                <w:szCs w:val="21"/>
              </w:rPr>
              <w:t>1569.6</w:t>
            </w:r>
          </w:p>
        </w:tc>
        <w:tc>
          <w:tcPr>
            <w:tcW w:w="1260" w:type="dxa"/>
            <w:vAlign w:val="center"/>
          </w:tcPr>
          <w:p w14:paraId="457E82BC" w14:textId="77777777" w:rsidR="00AC0B7A" w:rsidRPr="00830DB2" w:rsidRDefault="00AC0B7A">
            <w:pPr>
              <w:jc w:val="center"/>
              <w:rPr>
                <w:snapToGrid w:val="0"/>
                <w:kern w:val="21"/>
                <w:szCs w:val="21"/>
              </w:rPr>
            </w:pPr>
          </w:p>
        </w:tc>
        <w:tc>
          <w:tcPr>
            <w:tcW w:w="1612" w:type="dxa"/>
            <w:vAlign w:val="center"/>
          </w:tcPr>
          <w:p w14:paraId="216A50C6" w14:textId="77777777" w:rsidR="00AC0B7A" w:rsidRPr="00830DB2" w:rsidRDefault="00AC0B7A">
            <w:pPr>
              <w:jc w:val="center"/>
              <w:rPr>
                <w:snapToGrid w:val="0"/>
                <w:kern w:val="21"/>
                <w:szCs w:val="21"/>
              </w:rPr>
            </w:pPr>
          </w:p>
        </w:tc>
        <w:tc>
          <w:tcPr>
            <w:tcW w:w="1559" w:type="dxa"/>
            <w:vAlign w:val="center"/>
          </w:tcPr>
          <w:p w14:paraId="06A973AE" w14:textId="77777777" w:rsidR="00AC0B7A" w:rsidRPr="00830DB2" w:rsidRDefault="00000000">
            <w:pPr>
              <w:adjustRightInd w:val="0"/>
              <w:snapToGrid w:val="0"/>
              <w:spacing w:before="29"/>
              <w:jc w:val="center"/>
              <w:rPr>
                <w:snapToGrid w:val="0"/>
                <w:kern w:val="21"/>
                <w:szCs w:val="21"/>
              </w:rPr>
            </w:pPr>
            <w:r w:rsidRPr="00830DB2">
              <w:rPr>
                <w:rFonts w:hint="eastAsia"/>
                <w:szCs w:val="21"/>
              </w:rPr>
              <w:t>108</w:t>
            </w:r>
          </w:p>
        </w:tc>
        <w:tc>
          <w:tcPr>
            <w:tcW w:w="1761" w:type="dxa"/>
            <w:vAlign w:val="center"/>
          </w:tcPr>
          <w:p w14:paraId="2DC79315"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5C62614C"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1677.6</w:t>
            </w:r>
          </w:p>
        </w:tc>
        <w:tc>
          <w:tcPr>
            <w:tcW w:w="1293" w:type="dxa"/>
            <w:vAlign w:val="center"/>
          </w:tcPr>
          <w:p w14:paraId="453B8430" w14:textId="77777777" w:rsidR="00AC0B7A" w:rsidRPr="00830DB2" w:rsidRDefault="00000000">
            <w:pPr>
              <w:adjustRightInd w:val="0"/>
              <w:snapToGrid w:val="0"/>
              <w:spacing w:before="29"/>
              <w:jc w:val="center"/>
              <w:rPr>
                <w:snapToGrid w:val="0"/>
                <w:kern w:val="21"/>
                <w:szCs w:val="21"/>
              </w:rPr>
            </w:pPr>
            <w:r w:rsidRPr="00830DB2">
              <w:rPr>
                <w:rFonts w:hint="eastAsia"/>
                <w:szCs w:val="21"/>
              </w:rPr>
              <w:t>+108</w:t>
            </w:r>
          </w:p>
        </w:tc>
      </w:tr>
      <w:tr w:rsidR="00AC0B7A" w:rsidRPr="00830DB2" w14:paraId="51FCAA37" w14:textId="77777777">
        <w:trPr>
          <w:trHeight w:val="454"/>
        </w:trPr>
        <w:tc>
          <w:tcPr>
            <w:tcW w:w="1286" w:type="dxa"/>
            <w:vMerge/>
            <w:vAlign w:val="center"/>
          </w:tcPr>
          <w:p w14:paraId="357D5DF4"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258A3235"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cs="Times New Roman" w:hint="eastAsia"/>
                <w:b w:val="0"/>
                <w:snapToGrid w:val="0"/>
                <w:color w:val="auto"/>
                <w:kern w:val="21"/>
                <w:sz w:val="21"/>
                <w:szCs w:val="21"/>
              </w:rPr>
              <w:t>pH</w:t>
            </w:r>
          </w:p>
        </w:tc>
        <w:tc>
          <w:tcPr>
            <w:tcW w:w="1575" w:type="dxa"/>
            <w:vAlign w:val="center"/>
          </w:tcPr>
          <w:p w14:paraId="41B4E98E" w14:textId="77777777" w:rsidR="00AC0B7A" w:rsidRPr="00830DB2" w:rsidRDefault="00000000">
            <w:pPr>
              <w:jc w:val="center"/>
              <w:rPr>
                <w:bCs/>
                <w:snapToGrid w:val="0"/>
                <w:kern w:val="21"/>
                <w:szCs w:val="21"/>
              </w:rPr>
            </w:pPr>
            <w:r w:rsidRPr="00830DB2">
              <w:rPr>
                <w:rFonts w:hint="eastAsia"/>
                <w:szCs w:val="21"/>
              </w:rPr>
              <w:t>6~9</w:t>
            </w:r>
          </w:p>
        </w:tc>
        <w:tc>
          <w:tcPr>
            <w:tcW w:w="1260" w:type="dxa"/>
            <w:vAlign w:val="center"/>
          </w:tcPr>
          <w:p w14:paraId="5470BF4E"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0468018F"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251085D8"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c>
          <w:tcPr>
            <w:tcW w:w="1761" w:type="dxa"/>
            <w:vAlign w:val="center"/>
          </w:tcPr>
          <w:p w14:paraId="05EB8078"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36AC3CA2"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6~9</w:t>
            </w:r>
          </w:p>
        </w:tc>
        <w:tc>
          <w:tcPr>
            <w:tcW w:w="1293" w:type="dxa"/>
            <w:vAlign w:val="center"/>
          </w:tcPr>
          <w:p w14:paraId="089EDFCE" w14:textId="77777777" w:rsidR="00AC0B7A" w:rsidRPr="00830DB2" w:rsidRDefault="00000000">
            <w:pPr>
              <w:adjustRightInd w:val="0"/>
              <w:snapToGrid w:val="0"/>
              <w:spacing w:before="29"/>
              <w:jc w:val="center"/>
              <w:rPr>
                <w:bCs/>
                <w:snapToGrid w:val="0"/>
                <w:kern w:val="21"/>
                <w:szCs w:val="21"/>
              </w:rPr>
            </w:pPr>
            <w:r w:rsidRPr="00830DB2">
              <w:rPr>
                <w:rFonts w:hint="eastAsia"/>
                <w:kern w:val="0"/>
                <w:szCs w:val="21"/>
                <w:lang w:bidi="ar"/>
              </w:rPr>
              <w:t>/</w:t>
            </w:r>
          </w:p>
        </w:tc>
      </w:tr>
      <w:tr w:rsidR="00AC0B7A" w:rsidRPr="00830DB2" w14:paraId="4F6D795D" w14:textId="77777777">
        <w:trPr>
          <w:trHeight w:val="454"/>
        </w:trPr>
        <w:tc>
          <w:tcPr>
            <w:tcW w:w="1286" w:type="dxa"/>
            <w:vMerge/>
            <w:vAlign w:val="center"/>
          </w:tcPr>
          <w:p w14:paraId="651AEBA7"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54CF402E"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b w:val="0"/>
                <w:snapToGrid w:val="0"/>
                <w:color w:val="auto"/>
                <w:kern w:val="21"/>
                <w:sz w:val="21"/>
                <w:szCs w:val="21"/>
              </w:rPr>
              <w:t>COD</w:t>
            </w:r>
            <w:r w:rsidRPr="00830DB2">
              <w:rPr>
                <w:rFonts w:ascii="Times New Roman" w:cs="Times New Roman" w:hint="eastAsia"/>
                <w:b w:val="0"/>
                <w:snapToGrid w:val="0"/>
                <w:color w:val="auto"/>
                <w:kern w:val="21"/>
                <w:sz w:val="21"/>
                <w:szCs w:val="21"/>
                <w:vertAlign w:val="subscript"/>
              </w:rPr>
              <w:t>Cr</w:t>
            </w:r>
          </w:p>
        </w:tc>
        <w:tc>
          <w:tcPr>
            <w:tcW w:w="1575" w:type="dxa"/>
            <w:vAlign w:val="center"/>
          </w:tcPr>
          <w:p w14:paraId="2DDE0EBC" w14:textId="77777777" w:rsidR="00AC0B7A" w:rsidRPr="00830DB2" w:rsidRDefault="00000000">
            <w:pPr>
              <w:jc w:val="center"/>
              <w:rPr>
                <w:bCs/>
                <w:snapToGrid w:val="0"/>
                <w:kern w:val="21"/>
                <w:szCs w:val="21"/>
              </w:rPr>
            </w:pPr>
            <w:r w:rsidRPr="00830DB2">
              <w:rPr>
                <w:rFonts w:hint="eastAsia"/>
                <w:szCs w:val="21"/>
              </w:rPr>
              <w:t>0.416</w:t>
            </w:r>
          </w:p>
        </w:tc>
        <w:tc>
          <w:tcPr>
            <w:tcW w:w="1260" w:type="dxa"/>
            <w:vAlign w:val="center"/>
          </w:tcPr>
          <w:p w14:paraId="3AE81CF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75ABDAF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5CFC0826"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0.008</w:t>
            </w:r>
          </w:p>
        </w:tc>
        <w:tc>
          <w:tcPr>
            <w:tcW w:w="1761" w:type="dxa"/>
            <w:vAlign w:val="center"/>
          </w:tcPr>
          <w:p w14:paraId="4BD19284"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41EE9D55" w14:textId="77777777" w:rsidR="00AC0B7A" w:rsidRPr="00830DB2" w:rsidRDefault="00000000">
            <w:pPr>
              <w:adjustRightInd w:val="0"/>
              <w:snapToGrid w:val="0"/>
              <w:spacing w:before="29"/>
              <w:jc w:val="center"/>
              <w:rPr>
                <w:bCs/>
                <w:snapToGrid w:val="0"/>
                <w:kern w:val="21"/>
                <w:szCs w:val="21"/>
              </w:rPr>
            </w:pPr>
            <w:r w:rsidRPr="00830DB2">
              <w:rPr>
                <w:rFonts w:hint="eastAsia"/>
                <w:bCs/>
                <w:snapToGrid w:val="0"/>
                <w:kern w:val="21"/>
                <w:szCs w:val="21"/>
              </w:rPr>
              <w:t>0.424</w:t>
            </w:r>
          </w:p>
        </w:tc>
        <w:tc>
          <w:tcPr>
            <w:tcW w:w="1293" w:type="dxa"/>
            <w:vAlign w:val="center"/>
          </w:tcPr>
          <w:p w14:paraId="7A169560"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+0.008</w:t>
            </w:r>
          </w:p>
        </w:tc>
      </w:tr>
      <w:tr w:rsidR="00AC0B7A" w:rsidRPr="00830DB2" w14:paraId="371EBB2A" w14:textId="77777777">
        <w:trPr>
          <w:trHeight w:val="454"/>
        </w:trPr>
        <w:tc>
          <w:tcPr>
            <w:tcW w:w="1286" w:type="dxa"/>
            <w:vMerge/>
            <w:vAlign w:val="center"/>
          </w:tcPr>
          <w:p w14:paraId="35D5B76F"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62EADE36"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b w:val="0"/>
                <w:snapToGrid w:val="0"/>
                <w:color w:val="auto"/>
                <w:kern w:val="21"/>
                <w:sz w:val="21"/>
                <w:szCs w:val="21"/>
              </w:rPr>
              <w:t>BOD</w:t>
            </w:r>
            <w:r w:rsidRPr="00830DB2">
              <w:rPr>
                <w:rFonts w:ascii="Times New Roman" w:hAnsi="Times New Roman" w:cs="Times New Roman"/>
                <w:b w:val="0"/>
                <w:snapToGrid w:val="0"/>
                <w:color w:val="auto"/>
                <w:kern w:val="21"/>
                <w:sz w:val="21"/>
                <w:szCs w:val="21"/>
                <w:vertAlign w:val="subscript"/>
              </w:rPr>
              <w:t>5</w:t>
            </w:r>
          </w:p>
        </w:tc>
        <w:tc>
          <w:tcPr>
            <w:tcW w:w="1575" w:type="dxa"/>
            <w:vAlign w:val="center"/>
          </w:tcPr>
          <w:p w14:paraId="675BA2FE" w14:textId="77777777" w:rsidR="00AC0B7A" w:rsidRPr="00830DB2" w:rsidRDefault="00000000">
            <w:pPr>
              <w:jc w:val="center"/>
              <w:rPr>
                <w:bCs/>
                <w:snapToGrid w:val="0"/>
                <w:kern w:val="21"/>
                <w:szCs w:val="21"/>
              </w:rPr>
            </w:pPr>
            <w:r w:rsidRPr="00830DB2">
              <w:rPr>
                <w:rFonts w:hint="eastAsia"/>
                <w:szCs w:val="21"/>
              </w:rPr>
              <w:t>0.063</w:t>
            </w:r>
          </w:p>
        </w:tc>
        <w:tc>
          <w:tcPr>
            <w:tcW w:w="1260" w:type="dxa"/>
            <w:vAlign w:val="center"/>
          </w:tcPr>
          <w:p w14:paraId="4188E143"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3B368BE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36A1D81D"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0.035</w:t>
            </w:r>
          </w:p>
        </w:tc>
        <w:tc>
          <w:tcPr>
            <w:tcW w:w="1761" w:type="dxa"/>
            <w:vAlign w:val="center"/>
          </w:tcPr>
          <w:p w14:paraId="79EC970A" w14:textId="77777777" w:rsidR="00AC0B7A" w:rsidRPr="00830DB2" w:rsidRDefault="00000000">
            <w:pPr>
              <w:adjustRightInd w:val="0"/>
              <w:jc w:val="center"/>
              <w:rPr>
                <w:snapToGrid w:val="0"/>
                <w:kern w:val="21"/>
                <w:szCs w:val="21"/>
              </w:rPr>
            </w:pPr>
            <w:r w:rsidRPr="00830DB2">
              <w:rPr>
                <w:rFonts w:hint="eastAsia"/>
                <w:szCs w:val="21"/>
              </w:rPr>
              <w:t>/</w:t>
            </w:r>
          </w:p>
        </w:tc>
        <w:tc>
          <w:tcPr>
            <w:tcW w:w="1742" w:type="dxa"/>
            <w:vAlign w:val="center"/>
          </w:tcPr>
          <w:p w14:paraId="046B57EB" w14:textId="77777777" w:rsidR="00AC0B7A" w:rsidRPr="00830DB2" w:rsidRDefault="00000000">
            <w:pPr>
              <w:adjustRightInd w:val="0"/>
              <w:snapToGrid w:val="0"/>
              <w:spacing w:before="29"/>
              <w:jc w:val="center"/>
              <w:rPr>
                <w:bCs/>
                <w:snapToGrid w:val="0"/>
                <w:kern w:val="21"/>
                <w:szCs w:val="21"/>
              </w:rPr>
            </w:pPr>
            <w:r w:rsidRPr="00830DB2">
              <w:rPr>
                <w:rFonts w:hint="eastAsia"/>
                <w:bCs/>
                <w:snapToGrid w:val="0"/>
                <w:kern w:val="21"/>
                <w:szCs w:val="21"/>
              </w:rPr>
              <w:t>0.098</w:t>
            </w:r>
          </w:p>
        </w:tc>
        <w:tc>
          <w:tcPr>
            <w:tcW w:w="1293" w:type="dxa"/>
            <w:vAlign w:val="center"/>
          </w:tcPr>
          <w:p w14:paraId="25187A76"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r>
      <w:tr w:rsidR="00AC0B7A" w:rsidRPr="00830DB2" w14:paraId="08EB6E7E" w14:textId="77777777">
        <w:trPr>
          <w:trHeight w:val="454"/>
        </w:trPr>
        <w:tc>
          <w:tcPr>
            <w:tcW w:w="1286" w:type="dxa"/>
            <w:vMerge/>
            <w:vAlign w:val="center"/>
          </w:tcPr>
          <w:p w14:paraId="30FEF9E0"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40C4C205"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b w:val="0"/>
                <w:snapToGrid w:val="0"/>
                <w:color w:val="auto"/>
                <w:kern w:val="21"/>
                <w:sz w:val="21"/>
                <w:szCs w:val="21"/>
              </w:rPr>
              <w:t>SS</w:t>
            </w:r>
          </w:p>
        </w:tc>
        <w:tc>
          <w:tcPr>
            <w:tcW w:w="1575" w:type="dxa"/>
            <w:vAlign w:val="center"/>
          </w:tcPr>
          <w:p w14:paraId="575403C5" w14:textId="77777777" w:rsidR="00AC0B7A" w:rsidRPr="00830DB2" w:rsidRDefault="00000000">
            <w:pPr>
              <w:jc w:val="center"/>
              <w:rPr>
                <w:bCs/>
                <w:szCs w:val="21"/>
              </w:rPr>
            </w:pPr>
            <w:r w:rsidRPr="00830DB2">
              <w:rPr>
                <w:rFonts w:hint="eastAsia"/>
                <w:szCs w:val="21"/>
              </w:rPr>
              <w:t>0.141</w:t>
            </w:r>
          </w:p>
        </w:tc>
        <w:tc>
          <w:tcPr>
            <w:tcW w:w="1260" w:type="dxa"/>
            <w:vAlign w:val="center"/>
          </w:tcPr>
          <w:p w14:paraId="4D21811F" w14:textId="77777777" w:rsidR="00AC0B7A" w:rsidRPr="00830DB2" w:rsidRDefault="00000000">
            <w:pPr>
              <w:jc w:val="center"/>
              <w:rPr>
                <w:szCs w:val="21"/>
              </w:rPr>
            </w:pPr>
            <w:r w:rsidRPr="00830DB2">
              <w:rPr>
                <w:rFonts w:hint="eastAsia"/>
                <w:szCs w:val="21"/>
              </w:rPr>
              <w:t>/</w:t>
            </w:r>
          </w:p>
        </w:tc>
        <w:tc>
          <w:tcPr>
            <w:tcW w:w="1612" w:type="dxa"/>
            <w:vAlign w:val="center"/>
          </w:tcPr>
          <w:p w14:paraId="196352F6" w14:textId="77777777" w:rsidR="00AC0B7A" w:rsidRPr="00830DB2" w:rsidRDefault="00000000">
            <w:pPr>
              <w:jc w:val="center"/>
              <w:rPr>
                <w:szCs w:val="21"/>
              </w:rPr>
            </w:pPr>
            <w:r w:rsidRPr="00830DB2">
              <w:rPr>
                <w:rFonts w:hint="eastAsia"/>
                <w:szCs w:val="21"/>
              </w:rPr>
              <w:t>/</w:t>
            </w:r>
          </w:p>
        </w:tc>
        <w:tc>
          <w:tcPr>
            <w:tcW w:w="1559" w:type="dxa"/>
            <w:vAlign w:val="center"/>
          </w:tcPr>
          <w:p w14:paraId="127272E6"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0.005</w:t>
            </w:r>
          </w:p>
        </w:tc>
        <w:tc>
          <w:tcPr>
            <w:tcW w:w="1761" w:type="dxa"/>
            <w:vAlign w:val="center"/>
          </w:tcPr>
          <w:p w14:paraId="4BAE98A0" w14:textId="77777777" w:rsidR="00AC0B7A" w:rsidRPr="00830DB2" w:rsidRDefault="00000000">
            <w:pPr>
              <w:jc w:val="center"/>
              <w:rPr>
                <w:szCs w:val="21"/>
              </w:rPr>
            </w:pPr>
            <w:r w:rsidRPr="00830DB2">
              <w:rPr>
                <w:rFonts w:hint="eastAsia"/>
                <w:szCs w:val="21"/>
              </w:rPr>
              <w:t>/</w:t>
            </w:r>
          </w:p>
        </w:tc>
        <w:tc>
          <w:tcPr>
            <w:tcW w:w="1742" w:type="dxa"/>
            <w:vAlign w:val="center"/>
          </w:tcPr>
          <w:p w14:paraId="04221F60" w14:textId="77777777" w:rsidR="00AC0B7A" w:rsidRPr="00830DB2" w:rsidRDefault="00000000">
            <w:pPr>
              <w:adjustRightInd w:val="0"/>
              <w:snapToGrid w:val="0"/>
              <w:spacing w:before="29"/>
              <w:jc w:val="center"/>
              <w:rPr>
                <w:bCs/>
                <w:snapToGrid w:val="0"/>
                <w:kern w:val="21"/>
                <w:szCs w:val="21"/>
              </w:rPr>
            </w:pPr>
            <w:r w:rsidRPr="00830DB2">
              <w:rPr>
                <w:rFonts w:hint="eastAsia"/>
                <w:bCs/>
                <w:snapToGrid w:val="0"/>
                <w:kern w:val="21"/>
                <w:szCs w:val="21"/>
              </w:rPr>
              <w:t>0.146</w:t>
            </w:r>
          </w:p>
        </w:tc>
        <w:tc>
          <w:tcPr>
            <w:tcW w:w="1293" w:type="dxa"/>
            <w:vAlign w:val="center"/>
          </w:tcPr>
          <w:p w14:paraId="2C1A52E9"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+0.005</w:t>
            </w:r>
          </w:p>
        </w:tc>
      </w:tr>
      <w:tr w:rsidR="00AC0B7A" w:rsidRPr="00830DB2" w14:paraId="66C163F6" w14:textId="77777777">
        <w:trPr>
          <w:trHeight w:val="454"/>
        </w:trPr>
        <w:tc>
          <w:tcPr>
            <w:tcW w:w="1286" w:type="dxa"/>
            <w:vMerge/>
            <w:vAlign w:val="center"/>
          </w:tcPr>
          <w:p w14:paraId="4AFA93F1"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0A0A58EC"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b w:val="0"/>
                <w:snapToGrid w:val="0"/>
                <w:color w:val="auto"/>
                <w:kern w:val="21"/>
                <w:sz w:val="21"/>
                <w:szCs w:val="21"/>
              </w:rPr>
              <w:t>NH</w:t>
            </w:r>
            <w:r w:rsidRPr="00830DB2">
              <w:rPr>
                <w:rFonts w:ascii="Times New Roman" w:hAnsi="Times New Roman" w:cs="Times New Roman"/>
                <w:b w:val="0"/>
                <w:snapToGrid w:val="0"/>
                <w:color w:val="auto"/>
                <w:kern w:val="21"/>
                <w:sz w:val="21"/>
                <w:szCs w:val="21"/>
                <w:vertAlign w:val="subscript"/>
              </w:rPr>
              <w:t>3</w:t>
            </w:r>
            <w:r w:rsidRPr="00830DB2">
              <w:rPr>
                <w:rFonts w:ascii="Times New Roman" w:hAnsi="Times New Roman" w:cs="Times New Roman"/>
                <w:b w:val="0"/>
                <w:snapToGrid w:val="0"/>
                <w:color w:val="auto"/>
                <w:kern w:val="21"/>
                <w:sz w:val="21"/>
                <w:szCs w:val="21"/>
              </w:rPr>
              <w:t>-N</w:t>
            </w:r>
          </w:p>
        </w:tc>
        <w:tc>
          <w:tcPr>
            <w:tcW w:w="1575" w:type="dxa"/>
            <w:vAlign w:val="center"/>
          </w:tcPr>
          <w:p w14:paraId="4A021D71" w14:textId="77777777" w:rsidR="00AC0B7A" w:rsidRPr="00830DB2" w:rsidRDefault="00000000">
            <w:pPr>
              <w:jc w:val="center"/>
              <w:rPr>
                <w:bCs/>
                <w:snapToGrid w:val="0"/>
                <w:kern w:val="21"/>
                <w:szCs w:val="21"/>
              </w:rPr>
            </w:pPr>
            <w:r w:rsidRPr="00830DB2">
              <w:rPr>
                <w:rFonts w:hint="eastAsia"/>
                <w:szCs w:val="21"/>
              </w:rPr>
              <w:t>0.053</w:t>
            </w:r>
          </w:p>
        </w:tc>
        <w:tc>
          <w:tcPr>
            <w:tcW w:w="1260" w:type="dxa"/>
            <w:vAlign w:val="center"/>
          </w:tcPr>
          <w:p w14:paraId="4E304B5F"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2DC854C1"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79683066"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0.0003</w:t>
            </w:r>
          </w:p>
        </w:tc>
        <w:tc>
          <w:tcPr>
            <w:tcW w:w="1761" w:type="dxa"/>
            <w:vAlign w:val="center"/>
          </w:tcPr>
          <w:p w14:paraId="2D15B36A"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3490B4D0" w14:textId="77777777" w:rsidR="00AC0B7A" w:rsidRPr="00830DB2" w:rsidRDefault="00000000">
            <w:pPr>
              <w:adjustRightInd w:val="0"/>
              <w:snapToGrid w:val="0"/>
              <w:spacing w:before="29"/>
              <w:jc w:val="center"/>
              <w:rPr>
                <w:bCs/>
                <w:snapToGrid w:val="0"/>
                <w:kern w:val="21"/>
                <w:szCs w:val="21"/>
              </w:rPr>
            </w:pPr>
            <w:r w:rsidRPr="00830DB2">
              <w:rPr>
                <w:rFonts w:hint="eastAsia"/>
                <w:bCs/>
                <w:snapToGrid w:val="0"/>
                <w:kern w:val="21"/>
                <w:szCs w:val="21"/>
              </w:rPr>
              <w:t>0.0533</w:t>
            </w:r>
          </w:p>
        </w:tc>
        <w:tc>
          <w:tcPr>
            <w:tcW w:w="1293" w:type="dxa"/>
            <w:vAlign w:val="center"/>
          </w:tcPr>
          <w:p w14:paraId="2E755818" w14:textId="77777777" w:rsidR="00AC0B7A" w:rsidRPr="00830DB2" w:rsidRDefault="00000000">
            <w:pPr>
              <w:adjustRightInd w:val="0"/>
              <w:snapToGrid w:val="0"/>
              <w:spacing w:before="29"/>
              <w:jc w:val="center"/>
              <w:rPr>
                <w:bCs/>
                <w:snapToGrid w:val="0"/>
                <w:kern w:val="21"/>
                <w:szCs w:val="21"/>
              </w:rPr>
            </w:pPr>
            <w:r w:rsidRPr="00830DB2">
              <w:rPr>
                <w:rFonts w:hint="eastAsia"/>
                <w:szCs w:val="21"/>
              </w:rPr>
              <w:t>/</w:t>
            </w:r>
          </w:p>
        </w:tc>
      </w:tr>
      <w:tr w:rsidR="00AC0B7A" w:rsidRPr="00830DB2" w14:paraId="1E5F23F3" w14:textId="77777777">
        <w:trPr>
          <w:trHeight w:val="454"/>
        </w:trPr>
        <w:tc>
          <w:tcPr>
            <w:tcW w:w="1286" w:type="dxa"/>
            <w:vMerge/>
            <w:vAlign w:val="center"/>
          </w:tcPr>
          <w:p w14:paraId="2424CD01"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32D963C6"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TN</w:t>
            </w:r>
          </w:p>
        </w:tc>
        <w:tc>
          <w:tcPr>
            <w:tcW w:w="1575" w:type="dxa"/>
            <w:vAlign w:val="center"/>
          </w:tcPr>
          <w:p w14:paraId="58D5768C" w14:textId="77777777" w:rsidR="00AC0B7A" w:rsidRPr="00830DB2" w:rsidRDefault="00000000">
            <w:pPr>
              <w:jc w:val="center"/>
              <w:rPr>
                <w:szCs w:val="21"/>
              </w:rPr>
            </w:pPr>
            <w:r w:rsidRPr="00830DB2">
              <w:rPr>
                <w:rFonts w:hint="eastAsia"/>
                <w:szCs w:val="21"/>
              </w:rPr>
              <w:t>0.077</w:t>
            </w:r>
          </w:p>
        </w:tc>
        <w:tc>
          <w:tcPr>
            <w:tcW w:w="1260" w:type="dxa"/>
            <w:vAlign w:val="center"/>
          </w:tcPr>
          <w:p w14:paraId="1031CDFA"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61B79F9F"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5C73929E" w14:textId="77777777" w:rsidR="00AC0B7A" w:rsidRPr="00830DB2" w:rsidRDefault="00000000">
            <w:pPr>
              <w:adjustRightInd w:val="0"/>
              <w:snapToGrid w:val="0"/>
              <w:spacing w:before="29"/>
              <w:jc w:val="center"/>
              <w:rPr>
                <w:szCs w:val="21"/>
              </w:rPr>
            </w:pPr>
            <w:r w:rsidRPr="00830DB2">
              <w:rPr>
                <w:rFonts w:hint="eastAsia"/>
                <w:szCs w:val="21"/>
              </w:rPr>
              <w:t>/</w:t>
            </w:r>
          </w:p>
        </w:tc>
        <w:tc>
          <w:tcPr>
            <w:tcW w:w="1761" w:type="dxa"/>
            <w:vAlign w:val="center"/>
          </w:tcPr>
          <w:p w14:paraId="58CC9AE7" w14:textId="77777777" w:rsidR="00AC0B7A" w:rsidRPr="00830DB2" w:rsidRDefault="00000000">
            <w:pPr>
              <w:jc w:val="center"/>
              <w:rPr>
                <w:szCs w:val="21"/>
              </w:rPr>
            </w:pPr>
            <w:r w:rsidRPr="00830DB2">
              <w:rPr>
                <w:rFonts w:hint="eastAsia"/>
                <w:szCs w:val="21"/>
              </w:rPr>
              <w:t>/</w:t>
            </w:r>
          </w:p>
        </w:tc>
        <w:tc>
          <w:tcPr>
            <w:tcW w:w="1742" w:type="dxa"/>
            <w:vAlign w:val="center"/>
          </w:tcPr>
          <w:p w14:paraId="3C5F7226" w14:textId="77777777" w:rsidR="00AC0B7A" w:rsidRPr="00830DB2" w:rsidRDefault="00000000">
            <w:pPr>
              <w:adjustRightInd w:val="0"/>
              <w:snapToGrid w:val="0"/>
              <w:spacing w:before="29"/>
              <w:jc w:val="center"/>
              <w:rPr>
                <w:szCs w:val="21"/>
              </w:rPr>
            </w:pPr>
            <w:r w:rsidRPr="00830DB2">
              <w:rPr>
                <w:rFonts w:hint="eastAsia"/>
                <w:szCs w:val="21"/>
              </w:rPr>
              <w:t>0.077</w:t>
            </w:r>
          </w:p>
        </w:tc>
        <w:tc>
          <w:tcPr>
            <w:tcW w:w="1293" w:type="dxa"/>
            <w:vAlign w:val="center"/>
          </w:tcPr>
          <w:p w14:paraId="34AAFAAA" w14:textId="77777777" w:rsidR="00AC0B7A" w:rsidRPr="00830DB2" w:rsidRDefault="00000000">
            <w:pPr>
              <w:adjustRightInd w:val="0"/>
              <w:snapToGrid w:val="0"/>
              <w:spacing w:before="29"/>
              <w:jc w:val="center"/>
              <w:rPr>
                <w:szCs w:val="21"/>
              </w:rPr>
            </w:pPr>
            <w:r w:rsidRPr="00830DB2">
              <w:rPr>
                <w:rFonts w:hint="eastAsia"/>
                <w:szCs w:val="21"/>
              </w:rPr>
              <w:t>/</w:t>
            </w:r>
          </w:p>
        </w:tc>
      </w:tr>
      <w:tr w:rsidR="00AC0B7A" w:rsidRPr="00830DB2" w14:paraId="79337A80" w14:textId="77777777">
        <w:trPr>
          <w:trHeight w:val="454"/>
        </w:trPr>
        <w:tc>
          <w:tcPr>
            <w:tcW w:w="1286" w:type="dxa"/>
            <w:vMerge/>
            <w:vAlign w:val="center"/>
          </w:tcPr>
          <w:p w14:paraId="42F2F319"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7D64ED68"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TP</w:t>
            </w:r>
          </w:p>
        </w:tc>
        <w:tc>
          <w:tcPr>
            <w:tcW w:w="1575" w:type="dxa"/>
            <w:vAlign w:val="center"/>
          </w:tcPr>
          <w:p w14:paraId="23F49B21" w14:textId="77777777" w:rsidR="00AC0B7A" w:rsidRPr="00830DB2" w:rsidRDefault="00000000">
            <w:pPr>
              <w:jc w:val="center"/>
              <w:rPr>
                <w:szCs w:val="21"/>
              </w:rPr>
            </w:pPr>
            <w:r w:rsidRPr="00830DB2">
              <w:rPr>
                <w:rFonts w:hint="eastAsia"/>
                <w:szCs w:val="21"/>
              </w:rPr>
              <w:t>0.008</w:t>
            </w:r>
          </w:p>
        </w:tc>
        <w:tc>
          <w:tcPr>
            <w:tcW w:w="1260" w:type="dxa"/>
            <w:vAlign w:val="center"/>
          </w:tcPr>
          <w:p w14:paraId="79F00DA3" w14:textId="77777777" w:rsidR="00AC0B7A" w:rsidRPr="00830DB2" w:rsidRDefault="00000000">
            <w:pPr>
              <w:jc w:val="center"/>
              <w:rPr>
                <w:szCs w:val="21"/>
              </w:rPr>
            </w:pPr>
            <w:r w:rsidRPr="00830DB2">
              <w:rPr>
                <w:rFonts w:hint="eastAsia"/>
                <w:szCs w:val="21"/>
              </w:rPr>
              <w:t>/</w:t>
            </w:r>
          </w:p>
        </w:tc>
        <w:tc>
          <w:tcPr>
            <w:tcW w:w="1612" w:type="dxa"/>
            <w:vAlign w:val="center"/>
          </w:tcPr>
          <w:p w14:paraId="09481F74" w14:textId="77777777" w:rsidR="00AC0B7A" w:rsidRPr="00830DB2" w:rsidRDefault="00000000">
            <w:pPr>
              <w:jc w:val="center"/>
              <w:rPr>
                <w:szCs w:val="21"/>
              </w:rPr>
            </w:pPr>
            <w:r w:rsidRPr="00830DB2">
              <w:rPr>
                <w:rFonts w:hint="eastAsia"/>
                <w:szCs w:val="21"/>
              </w:rPr>
              <w:t>/</w:t>
            </w:r>
          </w:p>
        </w:tc>
        <w:tc>
          <w:tcPr>
            <w:tcW w:w="1559" w:type="dxa"/>
            <w:vAlign w:val="center"/>
          </w:tcPr>
          <w:p w14:paraId="2EEB54B9" w14:textId="77777777" w:rsidR="00AC0B7A" w:rsidRPr="00830DB2" w:rsidRDefault="00000000">
            <w:pPr>
              <w:adjustRightInd w:val="0"/>
              <w:snapToGrid w:val="0"/>
              <w:spacing w:before="29"/>
              <w:jc w:val="center"/>
              <w:rPr>
                <w:szCs w:val="21"/>
              </w:rPr>
            </w:pPr>
            <w:r w:rsidRPr="00830DB2">
              <w:rPr>
                <w:rFonts w:hint="eastAsia"/>
                <w:szCs w:val="21"/>
              </w:rPr>
              <w:t>/</w:t>
            </w:r>
          </w:p>
        </w:tc>
        <w:tc>
          <w:tcPr>
            <w:tcW w:w="1761" w:type="dxa"/>
            <w:vAlign w:val="center"/>
          </w:tcPr>
          <w:p w14:paraId="151DFDCC" w14:textId="77777777" w:rsidR="00AC0B7A" w:rsidRPr="00830DB2" w:rsidRDefault="00000000">
            <w:pPr>
              <w:jc w:val="center"/>
              <w:rPr>
                <w:szCs w:val="21"/>
              </w:rPr>
            </w:pPr>
            <w:r w:rsidRPr="00830DB2">
              <w:rPr>
                <w:rFonts w:hint="eastAsia"/>
                <w:szCs w:val="21"/>
              </w:rPr>
              <w:t>/</w:t>
            </w:r>
          </w:p>
        </w:tc>
        <w:tc>
          <w:tcPr>
            <w:tcW w:w="1742" w:type="dxa"/>
            <w:vAlign w:val="center"/>
          </w:tcPr>
          <w:p w14:paraId="3A9E449D" w14:textId="77777777" w:rsidR="00AC0B7A" w:rsidRPr="00830DB2" w:rsidRDefault="00000000">
            <w:pPr>
              <w:adjustRightInd w:val="0"/>
              <w:snapToGrid w:val="0"/>
              <w:spacing w:before="29"/>
              <w:jc w:val="center"/>
              <w:rPr>
                <w:szCs w:val="21"/>
              </w:rPr>
            </w:pPr>
            <w:r w:rsidRPr="00830DB2">
              <w:rPr>
                <w:rFonts w:hint="eastAsia"/>
                <w:szCs w:val="21"/>
              </w:rPr>
              <w:t>0.008</w:t>
            </w:r>
          </w:p>
        </w:tc>
        <w:tc>
          <w:tcPr>
            <w:tcW w:w="1293" w:type="dxa"/>
            <w:vAlign w:val="center"/>
          </w:tcPr>
          <w:p w14:paraId="64BB1C24" w14:textId="77777777" w:rsidR="00AC0B7A" w:rsidRPr="00830DB2" w:rsidRDefault="00000000">
            <w:pPr>
              <w:adjustRightInd w:val="0"/>
              <w:snapToGrid w:val="0"/>
              <w:spacing w:before="29"/>
              <w:jc w:val="center"/>
              <w:rPr>
                <w:szCs w:val="21"/>
              </w:rPr>
            </w:pPr>
            <w:r w:rsidRPr="00830DB2">
              <w:rPr>
                <w:rFonts w:hint="eastAsia"/>
                <w:szCs w:val="21"/>
              </w:rPr>
              <w:t>/</w:t>
            </w:r>
          </w:p>
        </w:tc>
      </w:tr>
      <w:tr w:rsidR="00AC0B7A" w:rsidRPr="00830DB2" w14:paraId="64315318" w14:textId="77777777">
        <w:trPr>
          <w:trHeight w:val="454"/>
        </w:trPr>
        <w:tc>
          <w:tcPr>
            <w:tcW w:w="1286" w:type="dxa"/>
            <w:vMerge/>
            <w:vAlign w:val="center"/>
          </w:tcPr>
          <w:p w14:paraId="46EF7025"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6AAE07CB"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石油类</w:t>
            </w:r>
          </w:p>
        </w:tc>
        <w:tc>
          <w:tcPr>
            <w:tcW w:w="1575" w:type="dxa"/>
            <w:vAlign w:val="center"/>
          </w:tcPr>
          <w:p w14:paraId="316DD41C" w14:textId="77777777" w:rsidR="00AC0B7A" w:rsidRPr="00830DB2" w:rsidRDefault="00000000">
            <w:pPr>
              <w:jc w:val="center"/>
              <w:rPr>
                <w:snapToGrid w:val="0"/>
                <w:kern w:val="21"/>
                <w:szCs w:val="21"/>
              </w:rPr>
            </w:pPr>
            <w:r w:rsidRPr="00830DB2">
              <w:rPr>
                <w:rFonts w:hint="eastAsia"/>
                <w:szCs w:val="21"/>
              </w:rPr>
              <w:t>0.009</w:t>
            </w:r>
          </w:p>
        </w:tc>
        <w:tc>
          <w:tcPr>
            <w:tcW w:w="1260" w:type="dxa"/>
            <w:vAlign w:val="center"/>
          </w:tcPr>
          <w:p w14:paraId="5D6EF61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04E38183"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26EC3810" w14:textId="77777777" w:rsidR="00AC0B7A" w:rsidRPr="00830DB2" w:rsidRDefault="00000000">
            <w:pPr>
              <w:pStyle w:val="30"/>
              <w:rPr>
                <w:bCs/>
                <w:snapToGrid w:val="0"/>
                <w:kern w:val="21"/>
                <w:szCs w:val="21"/>
              </w:rPr>
            </w:pPr>
            <w:r w:rsidRPr="00830DB2">
              <w:rPr>
                <w:rFonts w:hint="eastAsia"/>
                <w:szCs w:val="21"/>
              </w:rPr>
              <w:t>0.0009</w:t>
            </w:r>
          </w:p>
        </w:tc>
        <w:tc>
          <w:tcPr>
            <w:tcW w:w="1761" w:type="dxa"/>
            <w:vAlign w:val="center"/>
          </w:tcPr>
          <w:p w14:paraId="4F2F7D80"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6BEE8079" w14:textId="77777777" w:rsidR="00AC0B7A" w:rsidRPr="00830DB2" w:rsidRDefault="00000000">
            <w:pPr>
              <w:pStyle w:val="30"/>
              <w:rPr>
                <w:bCs/>
                <w:snapToGrid w:val="0"/>
                <w:kern w:val="21"/>
                <w:szCs w:val="21"/>
              </w:rPr>
            </w:pPr>
            <w:r w:rsidRPr="00830DB2">
              <w:rPr>
                <w:rFonts w:hint="eastAsia"/>
                <w:szCs w:val="21"/>
              </w:rPr>
              <w:t>0.0099</w:t>
            </w:r>
          </w:p>
        </w:tc>
        <w:tc>
          <w:tcPr>
            <w:tcW w:w="1293" w:type="dxa"/>
            <w:vAlign w:val="center"/>
          </w:tcPr>
          <w:p w14:paraId="37C38E28" w14:textId="77777777" w:rsidR="00AC0B7A" w:rsidRPr="00830DB2" w:rsidRDefault="00000000">
            <w:pPr>
              <w:jc w:val="center"/>
              <w:rPr>
                <w:bCs/>
                <w:snapToGrid w:val="0"/>
                <w:kern w:val="21"/>
                <w:szCs w:val="21"/>
              </w:rPr>
            </w:pPr>
            <w:r w:rsidRPr="00830DB2">
              <w:rPr>
                <w:rFonts w:hint="eastAsia"/>
                <w:szCs w:val="21"/>
              </w:rPr>
              <w:t>+0.0009</w:t>
            </w:r>
          </w:p>
        </w:tc>
      </w:tr>
      <w:tr w:rsidR="00AC0B7A" w:rsidRPr="00830DB2" w14:paraId="15160E70" w14:textId="77777777">
        <w:trPr>
          <w:trHeight w:val="454"/>
        </w:trPr>
        <w:tc>
          <w:tcPr>
            <w:tcW w:w="1286" w:type="dxa"/>
            <w:vMerge/>
            <w:vAlign w:val="center"/>
          </w:tcPr>
          <w:p w14:paraId="534DB342"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66E2C843"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LAS</w:t>
            </w:r>
          </w:p>
        </w:tc>
        <w:tc>
          <w:tcPr>
            <w:tcW w:w="1575" w:type="dxa"/>
            <w:vAlign w:val="center"/>
          </w:tcPr>
          <w:p w14:paraId="252991A7" w14:textId="77777777" w:rsidR="00AC0B7A" w:rsidRPr="00830DB2" w:rsidRDefault="00000000">
            <w:pPr>
              <w:jc w:val="center"/>
              <w:rPr>
                <w:snapToGrid w:val="0"/>
                <w:kern w:val="21"/>
                <w:szCs w:val="21"/>
              </w:rPr>
            </w:pPr>
            <w:r w:rsidRPr="00830DB2">
              <w:rPr>
                <w:rFonts w:hint="eastAsia"/>
                <w:szCs w:val="21"/>
              </w:rPr>
              <w:t>0.014</w:t>
            </w:r>
          </w:p>
        </w:tc>
        <w:tc>
          <w:tcPr>
            <w:tcW w:w="1260" w:type="dxa"/>
            <w:vAlign w:val="center"/>
          </w:tcPr>
          <w:p w14:paraId="46C568F1"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1E57C503"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282DC74D" w14:textId="77777777" w:rsidR="00AC0B7A" w:rsidRPr="00830DB2" w:rsidRDefault="00000000">
            <w:pPr>
              <w:pStyle w:val="30"/>
              <w:rPr>
                <w:bCs/>
                <w:snapToGrid w:val="0"/>
                <w:kern w:val="21"/>
                <w:szCs w:val="21"/>
              </w:rPr>
            </w:pPr>
            <w:r w:rsidRPr="00830DB2">
              <w:rPr>
                <w:rFonts w:hint="eastAsia"/>
                <w:szCs w:val="21"/>
              </w:rPr>
              <w:t>0.001</w:t>
            </w:r>
          </w:p>
        </w:tc>
        <w:tc>
          <w:tcPr>
            <w:tcW w:w="1761" w:type="dxa"/>
            <w:vAlign w:val="center"/>
          </w:tcPr>
          <w:p w14:paraId="7F43AC30"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623197C2" w14:textId="77777777" w:rsidR="00AC0B7A" w:rsidRPr="00830DB2" w:rsidRDefault="00000000">
            <w:pPr>
              <w:pStyle w:val="30"/>
              <w:rPr>
                <w:bCs/>
                <w:snapToGrid w:val="0"/>
                <w:kern w:val="21"/>
                <w:szCs w:val="21"/>
              </w:rPr>
            </w:pPr>
            <w:r w:rsidRPr="00830DB2">
              <w:rPr>
                <w:rFonts w:hint="eastAsia"/>
                <w:szCs w:val="21"/>
              </w:rPr>
              <w:t>0.015</w:t>
            </w:r>
          </w:p>
        </w:tc>
        <w:tc>
          <w:tcPr>
            <w:tcW w:w="1293" w:type="dxa"/>
            <w:vAlign w:val="center"/>
          </w:tcPr>
          <w:p w14:paraId="2397E417" w14:textId="77777777" w:rsidR="00AC0B7A" w:rsidRPr="00830DB2" w:rsidRDefault="00000000">
            <w:pPr>
              <w:jc w:val="center"/>
              <w:rPr>
                <w:bCs/>
                <w:snapToGrid w:val="0"/>
                <w:kern w:val="21"/>
                <w:szCs w:val="21"/>
              </w:rPr>
            </w:pPr>
            <w:r w:rsidRPr="00830DB2">
              <w:rPr>
                <w:rFonts w:hint="eastAsia"/>
                <w:szCs w:val="21"/>
              </w:rPr>
              <w:t>+0.001</w:t>
            </w:r>
          </w:p>
        </w:tc>
      </w:tr>
      <w:tr w:rsidR="00AC0B7A" w:rsidRPr="00830DB2" w14:paraId="146C8EE4" w14:textId="77777777">
        <w:trPr>
          <w:trHeight w:val="454"/>
        </w:trPr>
        <w:tc>
          <w:tcPr>
            <w:tcW w:w="1286" w:type="dxa"/>
            <w:vMerge/>
            <w:vAlign w:val="center"/>
          </w:tcPr>
          <w:p w14:paraId="0A34AE7D"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2216B60C"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氟化物</w:t>
            </w:r>
          </w:p>
        </w:tc>
        <w:tc>
          <w:tcPr>
            <w:tcW w:w="1575" w:type="dxa"/>
            <w:vAlign w:val="center"/>
          </w:tcPr>
          <w:p w14:paraId="5C52AC85" w14:textId="77777777" w:rsidR="00AC0B7A" w:rsidRPr="00830DB2" w:rsidRDefault="00000000">
            <w:pPr>
              <w:jc w:val="center"/>
              <w:rPr>
                <w:szCs w:val="21"/>
              </w:rPr>
            </w:pPr>
            <w:r w:rsidRPr="00830DB2">
              <w:rPr>
                <w:rFonts w:hint="eastAsia"/>
                <w:szCs w:val="21"/>
              </w:rPr>
              <w:t>0.014</w:t>
            </w:r>
          </w:p>
        </w:tc>
        <w:tc>
          <w:tcPr>
            <w:tcW w:w="1260" w:type="dxa"/>
            <w:vAlign w:val="center"/>
          </w:tcPr>
          <w:p w14:paraId="6AB15310" w14:textId="77777777" w:rsidR="00AC0B7A" w:rsidRPr="00830DB2" w:rsidRDefault="00AC0B7A">
            <w:pPr>
              <w:jc w:val="center"/>
              <w:rPr>
                <w:snapToGrid w:val="0"/>
                <w:kern w:val="21"/>
                <w:szCs w:val="21"/>
              </w:rPr>
            </w:pPr>
          </w:p>
        </w:tc>
        <w:tc>
          <w:tcPr>
            <w:tcW w:w="1612" w:type="dxa"/>
            <w:vAlign w:val="center"/>
          </w:tcPr>
          <w:p w14:paraId="2FCC8A78" w14:textId="77777777" w:rsidR="00AC0B7A" w:rsidRPr="00830DB2" w:rsidRDefault="00AC0B7A">
            <w:pPr>
              <w:jc w:val="center"/>
              <w:rPr>
                <w:snapToGrid w:val="0"/>
                <w:kern w:val="21"/>
                <w:szCs w:val="21"/>
              </w:rPr>
            </w:pPr>
          </w:p>
        </w:tc>
        <w:tc>
          <w:tcPr>
            <w:tcW w:w="1559" w:type="dxa"/>
            <w:vAlign w:val="center"/>
          </w:tcPr>
          <w:p w14:paraId="54E8E885" w14:textId="77777777" w:rsidR="00AC0B7A" w:rsidRPr="00830DB2" w:rsidRDefault="00000000">
            <w:pPr>
              <w:pStyle w:val="30"/>
              <w:rPr>
                <w:szCs w:val="21"/>
              </w:rPr>
            </w:pPr>
            <w:r w:rsidRPr="00830DB2">
              <w:rPr>
                <w:rFonts w:hint="eastAsia"/>
                <w:szCs w:val="21"/>
              </w:rPr>
              <w:t>/</w:t>
            </w:r>
          </w:p>
        </w:tc>
        <w:tc>
          <w:tcPr>
            <w:tcW w:w="1761" w:type="dxa"/>
            <w:vAlign w:val="center"/>
          </w:tcPr>
          <w:p w14:paraId="062D28BC" w14:textId="77777777" w:rsidR="00AC0B7A" w:rsidRPr="00830DB2" w:rsidRDefault="00000000">
            <w:pPr>
              <w:jc w:val="center"/>
              <w:rPr>
                <w:szCs w:val="21"/>
              </w:rPr>
            </w:pPr>
            <w:r w:rsidRPr="00830DB2">
              <w:rPr>
                <w:rFonts w:hint="eastAsia"/>
                <w:szCs w:val="21"/>
              </w:rPr>
              <w:t>/</w:t>
            </w:r>
          </w:p>
        </w:tc>
        <w:tc>
          <w:tcPr>
            <w:tcW w:w="1742" w:type="dxa"/>
            <w:vAlign w:val="center"/>
          </w:tcPr>
          <w:p w14:paraId="0D8075CA" w14:textId="77777777" w:rsidR="00AC0B7A" w:rsidRPr="00830DB2" w:rsidRDefault="00000000">
            <w:pPr>
              <w:pStyle w:val="30"/>
              <w:rPr>
                <w:szCs w:val="21"/>
              </w:rPr>
            </w:pPr>
            <w:r w:rsidRPr="00830DB2">
              <w:rPr>
                <w:rFonts w:hint="eastAsia"/>
                <w:szCs w:val="21"/>
              </w:rPr>
              <w:t>0.014</w:t>
            </w:r>
          </w:p>
        </w:tc>
        <w:tc>
          <w:tcPr>
            <w:tcW w:w="1293" w:type="dxa"/>
            <w:vAlign w:val="center"/>
          </w:tcPr>
          <w:p w14:paraId="1433706C" w14:textId="77777777" w:rsidR="00AC0B7A" w:rsidRPr="00830DB2" w:rsidRDefault="00000000">
            <w:pPr>
              <w:jc w:val="center"/>
              <w:rPr>
                <w:szCs w:val="21"/>
              </w:rPr>
            </w:pPr>
            <w:r w:rsidRPr="00830DB2">
              <w:rPr>
                <w:rFonts w:hint="eastAsia"/>
                <w:szCs w:val="21"/>
              </w:rPr>
              <w:t>/</w:t>
            </w:r>
          </w:p>
        </w:tc>
      </w:tr>
      <w:tr w:rsidR="00AC0B7A" w:rsidRPr="00830DB2" w14:paraId="785551F9" w14:textId="77777777">
        <w:trPr>
          <w:trHeight w:val="454"/>
        </w:trPr>
        <w:tc>
          <w:tcPr>
            <w:tcW w:w="1286" w:type="dxa"/>
            <w:vMerge/>
            <w:vAlign w:val="center"/>
          </w:tcPr>
          <w:p w14:paraId="23B28863"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1327035A" w14:textId="77777777" w:rsidR="00AC0B7A" w:rsidRPr="00830DB2" w:rsidRDefault="00000000">
            <w:pPr>
              <w:pStyle w:val="aff0"/>
              <w:tabs>
                <w:tab w:val="left" w:pos="860"/>
                <w:tab w:val="left" w:pos="1075"/>
              </w:tabs>
              <w:spacing w:beforeLines="0" w:before="0" w:afterLines="0" w:after="0" w:line="240" w:lineRule="auto"/>
              <w:ind w:firstLineChars="0" w:firstLine="0"/>
              <w:rPr>
                <w:rFonts w:ascii="Times New Roman" w:hAnsi="Times New Roman" w:cs="Times New Roman"/>
                <w:b w:val="0"/>
                <w:snapToGrid w:val="0"/>
                <w:color w:val="auto"/>
                <w:kern w:val="21"/>
                <w:sz w:val="21"/>
                <w:szCs w:val="21"/>
              </w:rPr>
            </w:pPr>
            <w:r w:rsidRPr="00830DB2">
              <w:rPr>
                <w:rFonts w:ascii="Times New Roman" w:hAnsi="Times New Roman" w:cs="Times New Roman" w:hint="eastAsia"/>
                <w:b w:val="0"/>
                <w:snapToGrid w:val="0"/>
                <w:color w:val="auto"/>
                <w:kern w:val="21"/>
                <w:sz w:val="21"/>
                <w:szCs w:val="21"/>
              </w:rPr>
              <w:t>二甲苯</w:t>
            </w:r>
          </w:p>
        </w:tc>
        <w:tc>
          <w:tcPr>
            <w:tcW w:w="1575" w:type="dxa"/>
            <w:vAlign w:val="center"/>
          </w:tcPr>
          <w:p w14:paraId="5AB84ED0" w14:textId="77777777" w:rsidR="00AC0B7A" w:rsidRPr="00830DB2" w:rsidRDefault="00000000">
            <w:pPr>
              <w:jc w:val="center"/>
              <w:rPr>
                <w:snapToGrid w:val="0"/>
                <w:kern w:val="21"/>
                <w:szCs w:val="21"/>
              </w:rPr>
            </w:pPr>
            <w:r w:rsidRPr="00830DB2">
              <w:rPr>
                <w:rFonts w:hint="eastAsia"/>
                <w:szCs w:val="21"/>
              </w:rPr>
              <w:t>/</w:t>
            </w:r>
          </w:p>
        </w:tc>
        <w:tc>
          <w:tcPr>
            <w:tcW w:w="1260" w:type="dxa"/>
            <w:vAlign w:val="center"/>
          </w:tcPr>
          <w:p w14:paraId="6BB4677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02F21B46"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1D0CF438" w14:textId="77777777" w:rsidR="00AC0B7A" w:rsidRPr="00830DB2" w:rsidRDefault="00000000">
            <w:pPr>
              <w:pStyle w:val="30"/>
              <w:rPr>
                <w:snapToGrid w:val="0"/>
                <w:kern w:val="21"/>
                <w:szCs w:val="21"/>
              </w:rPr>
            </w:pPr>
            <w:r w:rsidRPr="00830DB2">
              <w:rPr>
                <w:rFonts w:hint="eastAsia"/>
                <w:szCs w:val="21"/>
              </w:rPr>
              <w:t>0.0001</w:t>
            </w:r>
          </w:p>
        </w:tc>
        <w:tc>
          <w:tcPr>
            <w:tcW w:w="1761" w:type="dxa"/>
            <w:vAlign w:val="center"/>
          </w:tcPr>
          <w:p w14:paraId="1501CD22"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01275218" w14:textId="77777777" w:rsidR="00AC0B7A" w:rsidRPr="00830DB2" w:rsidRDefault="00000000">
            <w:pPr>
              <w:pStyle w:val="30"/>
              <w:rPr>
                <w:snapToGrid w:val="0"/>
                <w:kern w:val="21"/>
                <w:szCs w:val="21"/>
              </w:rPr>
            </w:pPr>
            <w:r w:rsidRPr="00830DB2">
              <w:rPr>
                <w:rFonts w:hint="eastAsia"/>
                <w:szCs w:val="21"/>
              </w:rPr>
              <w:t>0.0001</w:t>
            </w:r>
          </w:p>
        </w:tc>
        <w:tc>
          <w:tcPr>
            <w:tcW w:w="1293" w:type="dxa"/>
            <w:vAlign w:val="center"/>
          </w:tcPr>
          <w:p w14:paraId="5C8513CC" w14:textId="77777777" w:rsidR="00AC0B7A" w:rsidRPr="00830DB2" w:rsidRDefault="00000000">
            <w:pPr>
              <w:jc w:val="center"/>
              <w:rPr>
                <w:snapToGrid w:val="0"/>
                <w:kern w:val="21"/>
                <w:szCs w:val="21"/>
              </w:rPr>
            </w:pPr>
            <w:r w:rsidRPr="00830DB2">
              <w:rPr>
                <w:rFonts w:hint="eastAsia"/>
                <w:szCs w:val="21"/>
              </w:rPr>
              <w:t>+0.0001</w:t>
            </w:r>
          </w:p>
        </w:tc>
      </w:tr>
      <w:tr w:rsidR="00AC0B7A" w:rsidRPr="00830DB2" w14:paraId="173221AF" w14:textId="77777777">
        <w:trPr>
          <w:trHeight w:val="454"/>
        </w:trPr>
        <w:tc>
          <w:tcPr>
            <w:tcW w:w="1286" w:type="dxa"/>
            <w:vMerge w:val="restart"/>
            <w:vAlign w:val="center"/>
          </w:tcPr>
          <w:p w14:paraId="7C36B317"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lastRenderedPageBreak/>
              <w:t>一般固废</w:t>
            </w:r>
          </w:p>
        </w:tc>
        <w:tc>
          <w:tcPr>
            <w:tcW w:w="1950" w:type="dxa"/>
            <w:vAlign w:val="center"/>
          </w:tcPr>
          <w:p w14:paraId="59818073" w14:textId="77777777" w:rsidR="00AC0B7A" w:rsidRPr="00830DB2" w:rsidRDefault="00000000">
            <w:pPr>
              <w:pStyle w:val="30"/>
            </w:pPr>
            <w:r w:rsidRPr="00830DB2">
              <w:t>废边角料</w:t>
            </w:r>
            <w:r w:rsidRPr="00830DB2">
              <w:rPr>
                <w:rFonts w:hint="eastAsia"/>
              </w:rPr>
              <w:t>及不合格品</w:t>
            </w:r>
          </w:p>
        </w:tc>
        <w:tc>
          <w:tcPr>
            <w:tcW w:w="1575" w:type="dxa"/>
            <w:vAlign w:val="center"/>
          </w:tcPr>
          <w:p w14:paraId="5829A8CC" w14:textId="77777777" w:rsidR="00AC0B7A" w:rsidRPr="00830DB2" w:rsidRDefault="00000000">
            <w:pPr>
              <w:jc w:val="center"/>
              <w:rPr>
                <w:bCs/>
                <w:snapToGrid w:val="0"/>
                <w:kern w:val="21"/>
                <w:szCs w:val="21"/>
              </w:rPr>
            </w:pPr>
            <w:r w:rsidRPr="00830DB2">
              <w:rPr>
                <w:rFonts w:hint="eastAsia"/>
                <w:szCs w:val="21"/>
              </w:rPr>
              <w:t>13</w:t>
            </w:r>
          </w:p>
        </w:tc>
        <w:tc>
          <w:tcPr>
            <w:tcW w:w="1260" w:type="dxa"/>
            <w:vAlign w:val="center"/>
          </w:tcPr>
          <w:p w14:paraId="513D7EF6" w14:textId="77777777" w:rsidR="00AC0B7A" w:rsidRPr="00830DB2" w:rsidRDefault="00000000">
            <w:pPr>
              <w:jc w:val="center"/>
              <w:rPr>
                <w:bCs/>
                <w:snapToGrid w:val="0"/>
                <w:kern w:val="21"/>
                <w:szCs w:val="21"/>
              </w:rPr>
            </w:pPr>
            <w:r w:rsidRPr="00830DB2">
              <w:rPr>
                <w:rFonts w:hint="eastAsia"/>
                <w:szCs w:val="21"/>
              </w:rPr>
              <w:t>/</w:t>
            </w:r>
          </w:p>
        </w:tc>
        <w:tc>
          <w:tcPr>
            <w:tcW w:w="1612" w:type="dxa"/>
            <w:vAlign w:val="center"/>
          </w:tcPr>
          <w:p w14:paraId="3F3C8FF0" w14:textId="77777777" w:rsidR="00AC0B7A" w:rsidRPr="00830DB2" w:rsidRDefault="00000000">
            <w:pPr>
              <w:jc w:val="center"/>
            </w:pPr>
            <w:r w:rsidRPr="00830DB2">
              <w:rPr>
                <w:rFonts w:hint="eastAsia"/>
              </w:rPr>
              <w:t>/</w:t>
            </w:r>
          </w:p>
        </w:tc>
        <w:tc>
          <w:tcPr>
            <w:tcW w:w="1559" w:type="dxa"/>
            <w:vAlign w:val="center"/>
          </w:tcPr>
          <w:p w14:paraId="116ACB99" w14:textId="77777777" w:rsidR="00AC0B7A" w:rsidRPr="00830DB2" w:rsidRDefault="00000000">
            <w:pPr>
              <w:pStyle w:val="30"/>
            </w:pPr>
            <w:r w:rsidRPr="00830DB2">
              <w:rPr>
                <w:rFonts w:hint="eastAsia"/>
                <w:szCs w:val="21"/>
              </w:rPr>
              <w:t>/</w:t>
            </w:r>
          </w:p>
        </w:tc>
        <w:tc>
          <w:tcPr>
            <w:tcW w:w="1761" w:type="dxa"/>
            <w:vAlign w:val="center"/>
          </w:tcPr>
          <w:p w14:paraId="49116527"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3B626854" w14:textId="77777777" w:rsidR="00AC0B7A" w:rsidRPr="00830DB2" w:rsidRDefault="00000000">
            <w:pPr>
              <w:pStyle w:val="30"/>
            </w:pPr>
            <w:r w:rsidRPr="00830DB2">
              <w:rPr>
                <w:rFonts w:hint="eastAsia"/>
                <w:szCs w:val="21"/>
              </w:rPr>
              <w:t>13</w:t>
            </w:r>
          </w:p>
        </w:tc>
        <w:tc>
          <w:tcPr>
            <w:tcW w:w="1293" w:type="dxa"/>
            <w:vAlign w:val="center"/>
          </w:tcPr>
          <w:p w14:paraId="49492C37" w14:textId="77777777" w:rsidR="00AC0B7A" w:rsidRPr="00830DB2" w:rsidRDefault="00000000">
            <w:pPr>
              <w:jc w:val="center"/>
            </w:pPr>
            <w:r w:rsidRPr="00830DB2">
              <w:rPr>
                <w:rFonts w:hint="eastAsia"/>
                <w:szCs w:val="21"/>
              </w:rPr>
              <w:t>/</w:t>
            </w:r>
          </w:p>
        </w:tc>
      </w:tr>
      <w:tr w:rsidR="00AC0B7A" w:rsidRPr="00830DB2" w14:paraId="46B4F3C4" w14:textId="77777777">
        <w:trPr>
          <w:trHeight w:val="454"/>
        </w:trPr>
        <w:tc>
          <w:tcPr>
            <w:tcW w:w="1286" w:type="dxa"/>
            <w:vMerge/>
            <w:vAlign w:val="center"/>
          </w:tcPr>
          <w:p w14:paraId="7942F908"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1958AC88" w14:textId="77777777" w:rsidR="00AC0B7A" w:rsidRPr="00830DB2" w:rsidRDefault="00000000">
            <w:pPr>
              <w:pStyle w:val="30"/>
            </w:pPr>
            <w:r w:rsidRPr="00830DB2">
              <w:t>废包装材料</w:t>
            </w:r>
          </w:p>
        </w:tc>
        <w:tc>
          <w:tcPr>
            <w:tcW w:w="1575" w:type="dxa"/>
            <w:vAlign w:val="center"/>
          </w:tcPr>
          <w:p w14:paraId="79DFA45C" w14:textId="77777777" w:rsidR="00AC0B7A" w:rsidRPr="00830DB2" w:rsidRDefault="00000000">
            <w:pPr>
              <w:jc w:val="center"/>
              <w:rPr>
                <w:bCs/>
                <w:snapToGrid w:val="0"/>
                <w:kern w:val="21"/>
                <w:szCs w:val="21"/>
              </w:rPr>
            </w:pPr>
            <w:r w:rsidRPr="00830DB2">
              <w:rPr>
                <w:rFonts w:hint="eastAsia"/>
                <w:szCs w:val="21"/>
              </w:rPr>
              <w:t>0.5</w:t>
            </w:r>
          </w:p>
        </w:tc>
        <w:tc>
          <w:tcPr>
            <w:tcW w:w="1260" w:type="dxa"/>
            <w:vAlign w:val="center"/>
          </w:tcPr>
          <w:p w14:paraId="13B15E27" w14:textId="77777777" w:rsidR="00AC0B7A" w:rsidRPr="00830DB2" w:rsidRDefault="00000000">
            <w:pPr>
              <w:jc w:val="center"/>
              <w:rPr>
                <w:bCs/>
                <w:snapToGrid w:val="0"/>
                <w:kern w:val="21"/>
                <w:szCs w:val="21"/>
              </w:rPr>
            </w:pPr>
            <w:r w:rsidRPr="00830DB2">
              <w:rPr>
                <w:rFonts w:hint="eastAsia"/>
                <w:snapToGrid w:val="0"/>
                <w:kern w:val="21"/>
                <w:szCs w:val="21"/>
              </w:rPr>
              <w:t>/</w:t>
            </w:r>
          </w:p>
        </w:tc>
        <w:tc>
          <w:tcPr>
            <w:tcW w:w="1612" w:type="dxa"/>
            <w:vAlign w:val="center"/>
          </w:tcPr>
          <w:p w14:paraId="1675B40B"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559" w:type="dxa"/>
            <w:vAlign w:val="center"/>
          </w:tcPr>
          <w:p w14:paraId="3C88D47A" w14:textId="77777777" w:rsidR="00AC0B7A" w:rsidRPr="00830DB2" w:rsidRDefault="00000000">
            <w:pPr>
              <w:pStyle w:val="30"/>
              <w:rPr>
                <w:bCs/>
                <w:snapToGrid w:val="0"/>
                <w:kern w:val="21"/>
                <w:szCs w:val="21"/>
              </w:rPr>
            </w:pPr>
            <w:r w:rsidRPr="00830DB2">
              <w:rPr>
                <w:rFonts w:hint="eastAsia"/>
                <w:szCs w:val="21"/>
              </w:rPr>
              <w:t>/</w:t>
            </w:r>
          </w:p>
        </w:tc>
        <w:tc>
          <w:tcPr>
            <w:tcW w:w="1761" w:type="dxa"/>
            <w:vAlign w:val="center"/>
          </w:tcPr>
          <w:p w14:paraId="684C14EC"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49CBA250" w14:textId="77777777" w:rsidR="00AC0B7A" w:rsidRPr="00830DB2" w:rsidRDefault="00000000">
            <w:pPr>
              <w:pStyle w:val="30"/>
              <w:rPr>
                <w:bCs/>
                <w:snapToGrid w:val="0"/>
                <w:kern w:val="21"/>
                <w:szCs w:val="21"/>
              </w:rPr>
            </w:pPr>
            <w:r w:rsidRPr="00830DB2">
              <w:rPr>
                <w:rFonts w:hint="eastAsia"/>
                <w:szCs w:val="21"/>
              </w:rPr>
              <w:t>0.5</w:t>
            </w:r>
          </w:p>
        </w:tc>
        <w:tc>
          <w:tcPr>
            <w:tcW w:w="1293" w:type="dxa"/>
            <w:vAlign w:val="center"/>
          </w:tcPr>
          <w:p w14:paraId="241EA537" w14:textId="77777777" w:rsidR="00AC0B7A" w:rsidRPr="00830DB2" w:rsidRDefault="00000000">
            <w:pPr>
              <w:jc w:val="center"/>
              <w:rPr>
                <w:bCs/>
                <w:snapToGrid w:val="0"/>
                <w:kern w:val="21"/>
                <w:szCs w:val="21"/>
              </w:rPr>
            </w:pPr>
            <w:r w:rsidRPr="00830DB2">
              <w:rPr>
                <w:rFonts w:hint="eastAsia"/>
                <w:szCs w:val="21"/>
              </w:rPr>
              <w:t>/</w:t>
            </w:r>
          </w:p>
        </w:tc>
      </w:tr>
      <w:tr w:rsidR="00AC0B7A" w:rsidRPr="00830DB2" w14:paraId="75DCF622" w14:textId="77777777">
        <w:trPr>
          <w:trHeight w:val="454"/>
        </w:trPr>
        <w:tc>
          <w:tcPr>
            <w:tcW w:w="1286" w:type="dxa"/>
            <w:vMerge/>
            <w:vAlign w:val="center"/>
          </w:tcPr>
          <w:p w14:paraId="26F8764E"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24DF487B" w14:textId="77777777" w:rsidR="00AC0B7A" w:rsidRPr="00830DB2" w:rsidRDefault="00000000">
            <w:pPr>
              <w:pStyle w:val="30"/>
            </w:pPr>
            <w:r w:rsidRPr="00830DB2">
              <w:t>除尘器灰渣</w:t>
            </w:r>
          </w:p>
        </w:tc>
        <w:tc>
          <w:tcPr>
            <w:tcW w:w="1575" w:type="dxa"/>
            <w:vAlign w:val="center"/>
          </w:tcPr>
          <w:p w14:paraId="24EC6EBA" w14:textId="77777777" w:rsidR="00AC0B7A" w:rsidRPr="00830DB2" w:rsidRDefault="00000000">
            <w:pPr>
              <w:jc w:val="center"/>
              <w:rPr>
                <w:bCs/>
                <w:snapToGrid w:val="0"/>
                <w:kern w:val="21"/>
                <w:szCs w:val="21"/>
              </w:rPr>
            </w:pPr>
            <w:r w:rsidRPr="00830DB2">
              <w:rPr>
                <w:rFonts w:hint="eastAsia"/>
                <w:bCs/>
                <w:snapToGrid w:val="0"/>
                <w:kern w:val="21"/>
                <w:szCs w:val="21"/>
              </w:rPr>
              <w:t>2.705</w:t>
            </w:r>
          </w:p>
        </w:tc>
        <w:tc>
          <w:tcPr>
            <w:tcW w:w="1260" w:type="dxa"/>
            <w:vAlign w:val="center"/>
          </w:tcPr>
          <w:p w14:paraId="1D609975" w14:textId="77777777" w:rsidR="00AC0B7A" w:rsidRPr="00830DB2" w:rsidRDefault="00000000">
            <w:pPr>
              <w:jc w:val="center"/>
              <w:rPr>
                <w:bCs/>
                <w:snapToGrid w:val="0"/>
                <w:kern w:val="21"/>
                <w:szCs w:val="21"/>
              </w:rPr>
            </w:pPr>
            <w:r w:rsidRPr="00830DB2">
              <w:rPr>
                <w:rFonts w:hint="eastAsia"/>
                <w:snapToGrid w:val="0"/>
                <w:kern w:val="21"/>
                <w:szCs w:val="21"/>
              </w:rPr>
              <w:t>/</w:t>
            </w:r>
          </w:p>
        </w:tc>
        <w:tc>
          <w:tcPr>
            <w:tcW w:w="1612" w:type="dxa"/>
            <w:vAlign w:val="center"/>
          </w:tcPr>
          <w:p w14:paraId="1DEBE6B6"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559" w:type="dxa"/>
            <w:vAlign w:val="center"/>
          </w:tcPr>
          <w:p w14:paraId="7DFE9959" w14:textId="77777777" w:rsidR="00AC0B7A" w:rsidRPr="00830DB2" w:rsidRDefault="00000000">
            <w:pPr>
              <w:pStyle w:val="30"/>
              <w:rPr>
                <w:bCs/>
                <w:snapToGrid w:val="0"/>
                <w:kern w:val="21"/>
                <w:szCs w:val="21"/>
              </w:rPr>
            </w:pPr>
            <w:r w:rsidRPr="00830DB2">
              <w:rPr>
                <w:rFonts w:hint="eastAsia"/>
                <w:bCs/>
                <w:snapToGrid w:val="0"/>
                <w:kern w:val="21"/>
                <w:szCs w:val="21"/>
              </w:rPr>
              <w:t>2.705</w:t>
            </w:r>
          </w:p>
        </w:tc>
        <w:tc>
          <w:tcPr>
            <w:tcW w:w="1761" w:type="dxa"/>
            <w:vAlign w:val="center"/>
          </w:tcPr>
          <w:p w14:paraId="2B4DE53E"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742" w:type="dxa"/>
            <w:vAlign w:val="center"/>
          </w:tcPr>
          <w:p w14:paraId="66604361" w14:textId="77777777" w:rsidR="00AC0B7A" w:rsidRPr="00830DB2" w:rsidRDefault="00000000">
            <w:pPr>
              <w:pStyle w:val="30"/>
              <w:rPr>
                <w:bCs/>
                <w:snapToGrid w:val="0"/>
                <w:kern w:val="21"/>
                <w:szCs w:val="21"/>
              </w:rPr>
            </w:pPr>
            <w:r w:rsidRPr="00830DB2">
              <w:rPr>
                <w:rFonts w:hint="eastAsia"/>
                <w:bCs/>
                <w:snapToGrid w:val="0"/>
                <w:kern w:val="21"/>
                <w:szCs w:val="21"/>
              </w:rPr>
              <w:t>2.705</w:t>
            </w:r>
          </w:p>
        </w:tc>
        <w:tc>
          <w:tcPr>
            <w:tcW w:w="1293" w:type="dxa"/>
            <w:vAlign w:val="center"/>
          </w:tcPr>
          <w:p w14:paraId="1605C180" w14:textId="77777777" w:rsidR="00AC0B7A" w:rsidRPr="00830DB2" w:rsidRDefault="00000000">
            <w:pPr>
              <w:jc w:val="center"/>
              <w:rPr>
                <w:bCs/>
                <w:snapToGrid w:val="0"/>
                <w:kern w:val="21"/>
                <w:szCs w:val="21"/>
              </w:rPr>
            </w:pPr>
            <w:r w:rsidRPr="00830DB2">
              <w:rPr>
                <w:rFonts w:hint="eastAsia"/>
                <w:bCs/>
                <w:snapToGrid w:val="0"/>
                <w:kern w:val="21"/>
                <w:szCs w:val="21"/>
              </w:rPr>
              <w:t>/</w:t>
            </w:r>
          </w:p>
        </w:tc>
      </w:tr>
      <w:tr w:rsidR="00AC0B7A" w:rsidRPr="00830DB2" w14:paraId="779854E6" w14:textId="77777777">
        <w:trPr>
          <w:trHeight w:val="454"/>
        </w:trPr>
        <w:tc>
          <w:tcPr>
            <w:tcW w:w="1286" w:type="dxa"/>
            <w:vMerge/>
            <w:vAlign w:val="center"/>
          </w:tcPr>
          <w:p w14:paraId="38DB5DC1"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52A88210" w14:textId="77777777" w:rsidR="00AC0B7A" w:rsidRPr="00830DB2" w:rsidRDefault="00000000">
            <w:pPr>
              <w:pStyle w:val="30"/>
            </w:pPr>
            <w:r w:rsidRPr="00830DB2">
              <w:rPr>
                <w:rFonts w:hint="eastAsia"/>
              </w:rPr>
              <w:t>回收粉末</w:t>
            </w:r>
          </w:p>
        </w:tc>
        <w:tc>
          <w:tcPr>
            <w:tcW w:w="1575" w:type="dxa"/>
            <w:vAlign w:val="center"/>
          </w:tcPr>
          <w:p w14:paraId="25928E8F" w14:textId="77777777" w:rsidR="00AC0B7A" w:rsidRPr="00830DB2" w:rsidRDefault="00000000">
            <w:pPr>
              <w:jc w:val="center"/>
              <w:rPr>
                <w:bCs/>
                <w:snapToGrid w:val="0"/>
                <w:kern w:val="21"/>
                <w:szCs w:val="21"/>
              </w:rPr>
            </w:pPr>
            <w:r w:rsidRPr="00830DB2">
              <w:rPr>
                <w:rFonts w:hint="eastAsia"/>
                <w:szCs w:val="21"/>
              </w:rPr>
              <w:t>8.288</w:t>
            </w:r>
          </w:p>
        </w:tc>
        <w:tc>
          <w:tcPr>
            <w:tcW w:w="1260" w:type="dxa"/>
            <w:vAlign w:val="center"/>
          </w:tcPr>
          <w:p w14:paraId="0273C943" w14:textId="77777777" w:rsidR="00AC0B7A" w:rsidRPr="00830DB2" w:rsidRDefault="00000000">
            <w:pPr>
              <w:jc w:val="center"/>
              <w:rPr>
                <w:bCs/>
                <w:snapToGrid w:val="0"/>
                <w:kern w:val="21"/>
                <w:szCs w:val="21"/>
              </w:rPr>
            </w:pPr>
            <w:r w:rsidRPr="00830DB2">
              <w:rPr>
                <w:rFonts w:hint="eastAsia"/>
                <w:snapToGrid w:val="0"/>
                <w:kern w:val="21"/>
                <w:szCs w:val="21"/>
              </w:rPr>
              <w:t>/</w:t>
            </w:r>
          </w:p>
        </w:tc>
        <w:tc>
          <w:tcPr>
            <w:tcW w:w="1612" w:type="dxa"/>
            <w:vAlign w:val="center"/>
          </w:tcPr>
          <w:p w14:paraId="2EFCC37E" w14:textId="77777777" w:rsidR="00AC0B7A" w:rsidRPr="00830DB2" w:rsidRDefault="00000000">
            <w:pPr>
              <w:jc w:val="center"/>
            </w:pPr>
            <w:r w:rsidRPr="00830DB2">
              <w:rPr>
                <w:rFonts w:hint="eastAsia"/>
              </w:rPr>
              <w:t>/</w:t>
            </w:r>
          </w:p>
        </w:tc>
        <w:tc>
          <w:tcPr>
            <w:tcW w:w="1559" w:type="dxa"/>
            <w:vAlign w:val="center"/>
          </w:tcPr>
          <w:p w14:paraId="31E47C70" w14:textId="77777777" w:rsidR="00AC0B7A" w:rsidRPr="00830DB2" w:rsidRDefault="00000000">
            <w:pPr>
              <w:pStyle w:val="30"/>
            </w:pPr>
            <w:r w:rsidRPr="00830DB2">
              <w:rPr>
                <w:rFonts w:hint="eastAsia"/>
              </w:rPr>
              <w:t>4.143</w:t>
            </w:r>
          </w:p>
        </w:tc>
        <w:tc>
          <w:tcPr>
            <w:tcW w:w="1761" w:type="dxa"/>
            <w:vAlign w:val="center"/>
          </w:tcPr>
          <w:p w14:paraId="25869FFE" w14:textId="77777777" w:rsidR="00AC0B7A" w:rsidRPr="00830DB2" w:rsidRDefault="00000000">
            <w:pPr>
              <w:jc w:val="center"/>
              <w:rPr>
                <w:bCs/>
                <w:snapToGrid w:val="0"/>
                <w:kern w:val="21"/>
                <w:szCs w:val="21"/>
              </w:rPr>
            </w:pPr>
            <w:r w:rsidRPr="00830DB2">
              <w:rPr>
                <w:rFonts w:hint="eastAsia"/>
                <w:szCs w:val="21"/>
              </w:rPr>
              <w:t>-8.288</w:t>
            </w:r>
          </w:p>
        </w:tc>
        <w:tc>
          <w:tcPr>
            <w:tcW w:w="1742" w:type="dxa"/>
            <w:vAlign w:val="center"/>
          </w:tcPr>
          <w:p w14:paraId="38B49BCE" w14:textId="77777777" w:rsidR="00AC0B7A" w:rsidRPr="00830DB2" w:rsidRDefault="00000000">
            <w:pPr>
              <w:pStyle w:val="30"/>
            </w:pPr>
            <w:r w:rsidRPr="00830DB2">
              <w:rPr>
                <w:rFonts w:hint="eastAsia"/>
                <w:szCs w:val="21"/>
              </w:rPr>
              <w:t>4.143</w:t>
            </w:r>
          </w:p>
        </w:tc>
        <w:tc>
          <w:tcPr>
            <w:tcW w:w="1293" w:type="dxa"/>
            <w:vAlign w:val="center"/>
          </w:tcPr>
          <w:p w14:paraId="03CA0116" w14:textId="77777777" w:rsidR="00AC0B7A" w:rsidRPr="00830DB2" w:rsidRDefault="00000000">
            <w:pPr>
              <w:jc w:val="center"/>
            </w:pPr>
            <w:r w:rsidRPr="00830DB2">
              <w:rPr>
                <w:rFonts w:hint="eastAsia"/>
                <w:szCs w:val="21"/>
              </w:rPr>
              <w:t>-4.145</w:t>
            </w:r>
          </w:p>
        </w:tc>
      </w:tr>
      <w:tr w:rsidR="00AC0B7A" w:rsidRPr="00830DB2" w14:paraId="678396F8" w14:textId="77777777">
        <w:trPr>
          <w:trHeight w:val="454"/>
        </w:trPr>
        <w:tc>
          <w:tcPr>
            <w:tcW w:w="1286" w:type="dxa"/>
            <w:vMerge w:val="restart"/>
            <w:vAlign w:val="center"/>
          </w:tcPr>
          <w:p w14:paraId="29FDE654" w14:textId="77777777" w:rsidR="00AC0B7A" w:rsidRPr="00830DB2" w:rsidRDefault="00000000">
            <w:pPr>
              <w:adjustRightInd w:val="0"/>
              <w:snapToGrid w:val="0"/>
              <w:spacing w:before="29"/>
              <w:jc w:val="center"/>
              <w:rPr>
                <w:b/>
                <w:bCs/>
                <w:snapToGrid w:val="0"/>
                <w:kern w:val="21"/>
                <w:szCs w:val="21"/>
              </w:rPr>
            </w:pPr>
            <w:r w:rsidRPr="00830DB2">
              <w:rPr>
                <w:b/>
                <w:bCs/>
                <w:snapToGrid w:val="0"/>
                <w:kern w:val="21"/>
                <w:szCs w:val="21"/>
              </w:rPr>
              <w:t>危险废物</w:t>
            </w:r>
          </w:p>
        </w:tc>
        <w:tc>
          <w:tcPr>
            <w:tcW w:w="1950" w:type="dxa"/>
            <w:vAlign w:val="center"/>
          </w:tcPr>
          <w:p w14:paraId="0C79F837" w14:textId="77777777" w:rsidR="00AC0B7A" w:rsidRPr="00830DB2" w:rsidRDefault="00000000">
            <w:pPr>
              <w:pStyle w:val="30"/>
            </w:pPr>
            <w:r w:rsidRPr="00830DB2">
              <w:t>废机油</w:t>
            </w:r>
          </w:p>
        </w:tc>
        <w:tc>
          <w:tcPr>
            <w:tcW w:w="1575" w:type="dxa"/>
            <w:vAlign w:val="center"/>
          </w:tcPr>
          <w:p w14:paraId="3E340556" w14:textId="77777777" w:rsidR="00AC0B7A" w:rsidRPr="00830DB2" w:rsidRDefault="00000000">
            <w:pPr>
              <w:jc w:val="center"/>
              <w:rPr>
                <w:bCs/>
                <w:snapToGrid w:val="0"/>
                <w:kern w:val="21"/>
                <w:szCs w:val="21"/>
              </w:rPr>
            </w:pPr>
            <w:r w:rsidRPr="00830DB2">
              <w:rPr>
                <w:rFonts w:hint="eastAsia"/>
                <w:szCs w:val="21"/>
              </w:rPr>
              <w:t>0.05</w:t>
            </w:r>
          </w:p>
        </w:tc>
        <w:tc>
          <w:tcPr>
            <w:tcW w:w="1260" w:type="dxa"/>
            <w:vAlign w:val="center"/>
          </w:tcPr>
          <w:p w14:paraId="6CBD8649"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3DD59AC0" w14:textId="77777777" w:rsidR="00AC0B7A" w:rsidRPr="00830DB2" w:rsidRDefault="00000000">
            <w:pPr>
              <w:jc w:val="center"/>
            </w:pPr>
            <w:r w:rsidRPr="00830DB2">
              <w:rPr>
                <w:rFonts w:hint="eastAsia"/>
              </w:rPr>
              <w:t>/</w:t>
            </w:r>
          </w:p>
        </w:tc>
        <w:tc>
          <w:tcPr>
            <w:tcW w:w="1559" w:type="dxa"/>
            <w:vAlign w:val="center"/>
          </w:tcPr>
          <w:p w14:paraId="469E97E2" w14:textId="77777777" w:rsidR="00AC0B7A" w:rsidRPr="00830DB2" w:rsidRDefault="00000000">
            <w:pPr>
              <w:pStyle w:val="30"/>
            </w:pPr>
            <w:r w:rsidRPr="00830DB2">
              <w:rPr>
                <w:rFonts w:hint="eastAsia"/>
                <w:szCs w:val="21"/>
              </w:rPr>
              <w:t>/</w:t>
            </w:r>
          </w:p>
        </w:tc>
        <w:tc>
          <w:tcPr>
            <w:tcW w:w="1761" w:type="dxa"/>
            <w:vAlign w:val="center"/>
          </w:tcPr>
          <w:p w14:paraId="4D3594AA"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1B951640" w14:textId="77777777" w:rsidR="00AC0B7A" w:rsidRPr="00830DB2" w:rsidRDefault="00000000">
            <w:pPr>
              <w:pStyle w:val="30"/>
            </w:pPr>
            <w:r w:rsidRPr="00830DB2">
              <w:rPr>
                <w:rFonts w:hint="eastAsia"/>
              </w:rPr>
              <w:t>0.05</w:t>
            </w:r>
          </w:p>
        </w:tc>
        <w:tc>
          <w:tcPr>
            <w:tcW w:w="1293" w:type="dxa"/>
            <w:vAlign w:val="center"/>
          </w:tcPr>
          <w:p w14:paraId="41835C95" w14:textId="77777777" w:rsidR="00AC0B7A" w:rsidRPr="00830DB2" w:rsidRDefault="00000000">
            <w:pPr>
              <w:jc w:val="center"/>
              <w:rPr>
                <w:bCs/>
                <w:snapToGrid w:val="0"/>
                <w:kern w:val="21"/>
                <w:szCs w:val="21"/>
              </w:rPr>
            </w:pPr>
            <w:r w:rsidRPr="00830DB2">
              <w:rPr>
                <w:rFonts w:hint="eastAsia"/>
                <w:szCs w:val="21"/>
              </w:rPr>
              <w:t>/</w:t>
            </w:r>
          </w:p>
        </w:tc>
      </w:tr>
      <w:tr w:rsidR="00AC0B7A" w:rsidRPr="00830DB2" w14:paraId="24F744CF" w14:textId="77777777">
        <w:trPr>
          <w:trHeight w:val="454"/>
        </w:trPr>
        <w:tc>
          <w:tcPr>
            <w:tcW w:w="1286" w:type="dxa"/>
            <w:vMerge/>
            <w:vAlign w:val="center"/>
          </w:tcPr>
          <w:p w14:paraId="7BD82A80"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2EE36CCF" w14:textId="77777777" w:rsidR="00AC0B7A" w:rsidRPr="00830DB2" w:rsidRDefault="00000000">
            <w:pPr>
              <w:pStyle w:val="30"/>
            </w:pPr>
            <w:r w:rsidRPr="00830DB2">
              <w:rPr>
                <w:rFonts w:hint="eastAsia"/>
              </w:rPr>
              <w:t>废机油桶</w:t>
            </w:r>
          </w:p>
        </w:tc>
        <w:tc>
          <w:tcPr>
            <w:tcW w:w="1575" w:type="dxa"/>
            <w:vAlign w:val="center"/>
          </w:tcPr>
          <w:p w14:paraId="65D201DC" w14:textId="77777777" w:rsidR="00AC0B7A" w:rsidRPr="00830DB2" w:rsidRDefault="00000000">
            <w:pPr>
              <w:jc w:val="center"/>
              <w:rPr>
                <w:szCs w:val="21"/>
              </w:rPr>
            </w:pPr>
            <w:r w:rsidRPr="00830DB2">
              <w:rPr>
                <w:rFonts w:hint="eastAsia"/>
                <w:szCs w:val="21"/>
              </w:rPr>
              <w:t>0.005</w:t>
            </w:r>
          </w:p>
        </w:tc>
        <w:tc>
          <w:tcPr>
            <w:tcW w:w="1260" w:type="dxa"/>
            <w:vAlign w:val="center"/>
          </w:tcPr>
          <w:p w14:paraId="449E4BC2"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07CD2E77" w14:textId="77777777" w:rsidR="00AC0B7A" w:rsidRPr="00830DB2" w:rsidRDefault="00000000">
            <w:pPr>
              <w:jc w:val="center"/>
            </w:pPr>
            <w:r w:rsidRPr="00830DB2">
              <w:rPr>
                <w:rFonts w:hint="eastAsia"/>
              </w:rPr>
              <w:t>/</w:t>
            </w:r>
          </w:p>
        </w:tc>
        <w:tc>
          <w:tcPr>
            <w:tcW w:w="1559" w:type="dxa"/>
            <w:vAlign w:val="center"/>
          </w:tcPr>
          <w:p w14:paraId="657C4EAA" w14:textId="77777777" w:rsidR="00AC0B7A" w:rsidRPr="00830DB2" w:rsidRDefault="00000000">
            <w:pPr>
              <w:pStyle w:val="30"/>
              <w:rPr>
                <w:szCs w:val="21"/>
              </w:rPr>
            </w:pPr>
            <w:r w:rsidRPr="00830DB2">
              <w:rPr>
                <w:rFonts w:hint="eastAsia"/>
                <w:szCs w:val="21"/>
              </w:rPr>
              <w:t>/</w:t>
            </w:r>
          </w:p>
        </w:tc>
        <w:tc>
          <w:tcPr>
            <w:tcW w:w="1761" w:type="dxa"/>
            <w:vAlign w:val="center"/>
          </w:tcPr>
          <w:p w14:paraId="6CE2BBE0" w14:textId="77777777" w:rsidR="00AC0B7A" w:rsidRPr="00830DB2" w:rsidRDefault="00000000">
            <w:pPr>
              <w:jc w:val="center"/>
              <w:rPr>
                <w:szCs w:val="21"/>
              </w:rPr>
            </w:pPr>
            <w:r w:rsidRPr="00830DB2">
              <w:rPr>
                <w:rFonts w:hint="eastAsia"/>
                <w:szCs w:val="21"/>
              </w:rPr>
              <w:t>/</w:t>
            </w:r>
          </w:p>
        </w:tc>
        <w:tc>
          <w:tcPr>
            <w:tcW w:w="1742" w:type="dxa"/>
            <w:vAlign w:val="center"/>
          </w:tcPr>
          <w:p w14:paraId="514E84B3" w14:textId="77777777" w:rsidR="00AC0B7A" w:rsidRPr="00830DB2" w:rsidRDefault="00000000">
            <w:pPr>
              <w:pStyle w:val="30"/>
            </w:pPr>
            <w:r w:rsidRPr="00830DB2">
              <w:rPr>
                <w:rFonts w:hint="eastAsia"/>
                <w:szCs w:val="21"/>
              </w:rPr>
              <w:t>0.005</w:t>
            </w:r>
          </w:p>
        </w:tc>
        <w:tc>
          <w:tcPr>
            <w:tcW w:w="1293" w:type="dxa"/>
            <w:vAlign w:val="center"/>
          </w:tcPr>
          <w:p w14:paraId="4C459879" w14:textId="77777777" w:rsidR="00AC0B7A" w:rsidRPr="00830DB2" w:rsidRDefault="00000000">
            <w:pPr>
              <w:jc w:val="center"/>
              <w:rPr>
                <w:szCs w:val="21"/>
              </w:rPr>
            </w:pPr>
            <w:r w:rsidRPr="00830DB2">
              <w:rPr>
                <w:rFonts w:hint="eastAsia"/>
                <w:szCs w:val="21"/>
              </w:rPr>
              <w:t>/</w:t>
            </w:r>
          </w:p>
        </w:tc>
      </w:tr>
      <w:tr w:rsidR="00AC0B7A" w:rsidRPr="00830DB2" w14:paraId="11E21CC6" w14:textId="77777777">
        <w:trPr>
          <w:trHeight w:val="454"/>
        </w:trPr>
        <w:tc>
          <w:tcPr>
            <w:tcW w:w="1286" w:type="dxa"/>
            <w:vMerge/>
            <w:vAlign w:val="center"/>
          </w:tcPr>
          <w:p w14:paraId="03DA19E8"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61208EDA" w14:textId="77777777" w:rsidR="00AC0B7A" w:rsidRPr="00830DB2" w:rsidRDefault="00000000">
            <w:pPr>
              <w:pStyle w:val="30"/>
            </w:pPr>
            <w:r w:rsidRPr="00830DB2">
              <w:rPr>
                <w:rFonts w:hint="eastAsia"/>
              </w:rPr>
              <w:t>废含油抹布</w:t>
            </w:r>
          </w:p>
        </w:tc>
        <w:tc>
          <w:tcPr>
            <w:tcW w:w="1575" w:type="dxa"/>
            <w:vAlign w:val="center"/>
          </w:tcPr>
          <w:p w14:paraId="39153C87" w14:textId="77777777" w:rsidR="00AC0B7A" w:rsidRPr="00830DB2" w:rsidRDefault="00000000">
            <w:pPr>
              <w:jc w:val="center"/>
              <w:rPr>
                <w:szCs w:val="21"/>
              </w:rPr>
            </w:pPr>
            <w:r w:rsidRPr="00830DB2">
              <w:rPr>
                <w:rFonts w:hint="eastAsia"/>
                <w:szCs w:val="21"/>
              </w:rPr>
              <w:t>0.01</w:t>
            </w:r>
          </w:p>
        </w:tc>
        <w:tc>
          <w:tcPr>
            <w:tcW w:w="1260" w:type="dxa"/>
            <w:vAlign w:val="center"/>
          </w:tcPr>
          <w:p w14:paraId="7EBFE021"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22065112" w14:textId="77777777" w:rsidR="00AC0B7A" w:rsidRPr="00830DB2" w:rsidRDefault="00000000">
            <w:pPr>
              <w:jc w:val="center"/>
            </w:pPr>
            <w:r w:rsidRPr="00830DB2">
              <w:rPr>
                <w:rFonts w:hint="eastAsia"/>
              </w:rPr>
              <w:t>/</w:t>
            </w:r>
          </w:p>
        </w:tc>
        <w:tc>
          <w:tcPr>
            <w:tcW w:w="1559" w:type="dxa"/>
            <w:vAlign w:val="center"/>
          </w:tcPr>
          <w:p w14:paraId="6760D569" w14:textId="77777777" w:rsidR="00AC0B7A" w:rsidRPr="00830DB2" w:rsidRDefault="00000000">
            <w:pPr>
              <w:pStyle w:val="30"/>
              <w:rPr>
                <w:szCs w:val="21"/>
              </w:rPr>
            </w:pPr>
            <w:r w:rsidRPr="00830DB2">
              <w:rPr>
                <w:rFonts w:hint="eastAsia"/>
                <w:szCs w:val="21"/>
              </w:rPr>
              <w:t>/</w:t>
            </w:r>
          </w:p>
        </w:tc>
        <w:tc>
          <w:tcPr>
            <w:tcW w:w="1761" w:type="dxa"/>
            <w:vAlign w:val="center"/>
          </w:tcPr>
          <w:p w14:paraId="08E80DFD" w14:textId="77777777" w:rsidR="00AC0B7A" w:rsidRPr="00830DB2" w:rsidRDefault="00000000">
            <w:pPr>
              <w:jc w:val="center"/>
              <w:rPr>
                <w:szCs w:val="21"/>
              </w:rPr>
            </w:pPr>
            <w:r w:rsidRPr="00830DB2">
              <w:rPr>
                <w:rFonts w:hint="eastAsia"/>
                <w:szCs w:val="21"/>
              </w:rPr>
              <w:t>/</w:t>
            </w:r>
          </w:p>
        </w:tc>
        <w:tc>
          <w:tcPr>
            <w:tcW w:w="1742" w:type="dxa"/>
            <w:vAlign w:val="center"/>
          </w:tcPr>
          <w:p w14:paraId="496D6B84" w14:textId="77777777" w:rsidR="00AC0B7A" w:rsidRPr="00830DB2" w:rsidRDefault="00000000">
            <w:pPr>
              <w:pStyle w:val="30"/>
            </w:pPr>
            <w:r w:rsidRPr="00830DB2">
              <w:rPr>
                <w:rFonts w:hint="eastAsia"/>
                <w:szCs w:val="21"/>
              </w:rPr>
              <w:t>0.01</w:t>
            </w:r>
          </w:p>
        </w:tc>
        <w:tc>
          <w:tcPr>
            <w:tcW w:w="1293" w:type="dxa"/>
            <w:vAlign w:val="center"/>
          </w:tcPr>
          <w:p w14:paraId="05C2812C" w14:textId="77777777" w:rsidR="00AC0B7A" w:rsidRPr="00830DB2" w:rsidRDefault="00000000">
            <w:pPr>
              <w:jc w:val="center"/>
              <w:rPr>
                <w:szCs w:val="21"/>
              </w:rPr>
            </w:pPr>
            <w:r w:rsidRPr="00830DB2">
              <w:rPr>
                <w:rFonts w:hint="eastAsia"/>
                <w:szCs w:val="21"/>
              </w:rPr>
              <w:t>/</w:t>
            </w:r>
          </w:p>
        </w:tc>
      </w:tr>
      <w:tr w:rsidR="00AC0B7A" w:rsidRPr="00830DB2" w14:paraId="5000D12E" w14:textId="77777777">
        <w:trPr>
          <w:trHeight w:val="454"/>
        </w:trPr>
        <w:tc>
          <w:tcPr>
            <w:tcW w:w="1286" w:type="dxa"/>
            <w:vMerge/>
            <w:vAlign w:val="center"/>
          </w:tcPr>
          <w:p w14:paraId="3E4395F0"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41DBFCF7" w14:textId="77777777" w:rsidR="00AC0B7A" w:rsidRPr="00830DB2" w:rsidRDefault="00000000">
            <w:pPr>
              <w:pStyle w:val="30"/>
            </w:pPr>
            <w:r w:rsidRPr="00830DB2">
              <w:rPr>
                <w:rFonts w:hint="eastAsia"/>
                <w:spacing w:val="4"/>
                <w:kern w:val="0"/>
                <w:szCs w:val="21"/>
              </w:rPr>
              <w:t>废油漆渣</w:t>
            </w:r>
          </w:p>
        </w:tc>
        <w:tc>
          <w:tcPr>
            <w:tcW w:w="1575" w:type="dxa"/>
            <w:vAlign w:val="center"/>
          </w:tcPr>
          <w:p w14:paraId="2F847556" w14:textId="77777777" w:rsidR="00AC0B7A" w:rsidRPr="00830DB2" w:rsidRDefault="00000000">
            <w:pPr>
              <w:jc w:val="center"/>
              <w:rPr>
                <w:snapToGrid w:val="0"/>
                <w:kern w:val="21"/>
                <w:szCs w:val="21"/>
              </w:rPr>
            </w:pPr>
            <w:r w:rsidRPr="00830DB2">
              <w:rPr>
                <w:rFonts w:hint="eastAsia"/>
                <w:szCs w:val="21"/>
              </w:rPr>
              <w:t>/</w:t>
            </w:r>
          </w:p>
        </w:tc>
        <w:tc>
          <w:tcPr>
            <w:tcW w:w="1260" w:type="dxa"/>
            <w:vAlign w:val="center"/>
          </w:tcPr>
          <w:p w14:paraId="07962369"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25D92B58"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17608B4A" w14:textId="77777777" w:rsidR="00AC0B7A" w:rsidRPr="00830DB2" w:rsidRDefault="00000000">
            <w:pPr>
              <w:pStyle w:val="30"/>
              <w:rPr>
                <w:snapToGrid w:val="0"/>
                <w:kern w:val="21"/>
                <w:szCs w:val="21"/>
              </w:rPr>
            </w:pPr>
            <w:r w:rsidRPr="00830DB2">
              <w:rPr>
                <w:rFonts w:hint="eastAsia"/>
                <w:snapToGrid w:val="0"/>
                <w:kern w:val="21"/>
                <w:szCs w:val="21"/>
              </w:rPr>
              <w:t>0.097</w:t>
            </w:r>
          </w:p>
        </w:tc>
        <w:tc>
          <w:tcPr>
            <w:tcW w:w="1761" w:type="dxa"/>
            <w:vAlign w:val="center"/>
          </w:tcPr>
          <w:p w14:paraId="6DCC51D3"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526BF17B" w14:textId="77777777" w:rsidR="00AC0B7A" w:rsidRPr="00830DB2" w:rsidRDefault="00000000">
            <w:pPr>
              <w:pStyle w:val="30"/>
              <w:rPr>
                <w:snapToGrid w:val="0"/>
                <w:kern w:val="21"/>
                <w:szCs w:val="21"/>
              </w:rPr>
            </w:pPr>
            <w:r w:rsidRPr="00830DB2">
              <w:rPr>
                <w:rFonts w:hint="eastAsia"/>
              </w:rPr>
              <w:t>0.097</w:t>
            </w:r>
          </w:p>
        </w:tc>
        <w:tc>
          <w:tcPr>
            <w:tcW w:w="1293" w:type="dxa"/>
            <w:vAlign w:val="center"/>
          </w:tcPr>
          <w:p w14:paraId="121BCFD5" w14:textId="77777777" w:rsidR="00AC0B7A" w:rsidRPr="00830DB2" w:rsidRDefault="00000000">
            <w:pPr>
              <w:jc w:val="center"/>
              <w:rPr>
                <w:snapToGrid w:val="0"/>
                <w:kern w:val="21"/>
                <w:szCs w:val="21"/>
              </w:rPr>
            </w:pPr>
            <w:r w:rsidRPr="00830DB2">
              <w:rPr>
                <w:rFonts w:hint="eastAsia"/>
                <w:szCs w:val="21"/>
              </w:rPr>
              <w:t>+</w:t>
            </w:r>
            <w:r w:rsidRPr="00830DB2">
              <w:rPr>
                <w:rFonts w:hint="eastAsia"/>
              </w:rPr>
              <w:t>0.097</w:t>
            </w:r>
          </w:p>
        </w:tc>
      </w:tr>
      <w:tr w:rsidR="00AC0B7A" w:rsidRPr="00830DB2" w14:paraId="3A661D9B" w14:textId="77777777">
        <w:trPr>
          <w:trHeight w:val="454"/>
        </w:trPr>
        <w:tc>
          <w:tcPr>
            <w:tcW w:w="1286" w:type="dxa"/>
            <w:vMerge/>
            <w:vAlign w:val="center"/>
          </w:tcPr>
          <w:p w14:paraId="4A65B165"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3A5347CF" w14:textId="77777777" w:rsidR="00AC0B7A" w:rsidRPr="00830DB2" w:rsidRDefault="00000000">
            <w:pPr>
              <w:pStyle w:val="30"/>
            </w:pPr>
            <w:r w:rsidRPr="00830DB2">
              <w:rPr>
                <w:rFonts w:hint="eastAsia"/>
                <w:spacing w:val="4"/>
                <w:kern w:val="0"/>
                <w:szCs w:val="21"/>
              </w:rPr>
              <w:t>废活性炭</w:t>
            </w:r>
          </w:p>
        </w:tc>
        <w:tc>
          <w:tcPr>
            <w:tcW w:w="1575" w:type="dxa"/>
            <w:vAlign w:val="center"/>
          </w:tcPr>
          <w:p w14:paraId="27F69B0E" w14:textId="77777777" w:rsidR="00AC0B7A" w:rsidRPr="00830DB2" w:rsidRDefault="00000000">
            <w:pPr>
              <w:jc w:val="center"/>
              <w:rPr>
                <w:snapToGrid w:val="0"/>
                <w:kern w:val="21"/>
                <w:szCs w:val="21"/>
              </w:rPr>
            </w:pPr>
            <w:r w:rsidRPr="00830DB2">
              <w:rPr>
                <w:rFonts w:hint="eastAsia"/>
                <w:szCs w:val="21"/>
              </w:rPr>
              <w:t>0.25</w:t>
            </w:r>
          </w:p>
        </w:tc>
        <w:tc>
          <w:tcPr>
            <w:tcW w:w="1260" w:type="dxa"/>
            <w:vAlign w:val="center"/>
          </w:tcPr>
          <w:p w14:paraId="3AA72D2C"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3A7CB698"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5D75B53E" w14:textId="77777777" w:rsidR="00AC0B7A" w:rsidRPr="00830DB2" w:rsidRDefault="00000000">
            <w:pPr>
              <w:pStyle w:val="30"/>
              <w:rPr>
                <w:snapToGrid w:val="0"/>
                <w:kern w:val="21"/>
                <w:szCs w:val="21"/>
              </w:rPr>
            </w:pPr>
            <w:r w:rsidRPr="00830DB2">
              <w:rPr>
                <w:rFonts w:hint="eastAsia"/>
                <w:snapToGrid w:val="0"/>
                <w:kern w:val="21"/>
                <w:szCs w:val="21"/>
              </w:rPr>
              <w:t>6.72</w:t>
            </w:r>
          </w:p>
        </w:tc>
        <w:tc>
          <w:tcPr>
            <w:tcW w:w="1761" w:type="dxa"/>
            <w:vAlign w:val="center"/>
          </w:tcPr>
          <w:p w14:paraId="07B6E511" w14:textId="77777777" w:rsidR="00AC0B7A" w:rsidRPr="00830DB2" w:rsidRDefault="00000000">
            <w:pPr>
              <w:jc w:val="center"/>
              <w:rPr>
                <w:snapToGrid w:val="0"/>
                <w:kern w:val="21"/>
                <w:szCs w:val="21"/>
              </w:rPr>
            </w:pPr>
            <w:r w:rsidRPr="00830DB2">
              <w:rPr>
                <w:rFonts w:hint="eastAsia"/>
                <w:szCs w:val="21"/>
              </w:rPr>
              <w:t>-0.25</w:t>
            </w:r>
          </w:p>
        </w:tc>
        <w:tc>
          <w:tcPr>
            <w:tcW w:w="1742" w:type="dxa"/>
            <w:vAlign w:val="center"/>
          </w:tcPr>
          <w:p w14:paraId="0E7E72FA" w14:textId="77777777" w:rsidR="00AC0B7A" w:rsidRPr="00830DB2" w:rsidRDefault="00000000">
            <w:pPr>
              <w:pStyle w:val="30"/>
              <w:rPr>
                <w:snapToGrid w:val="0"/>
                <w:kern w:val="21"/>
                <w:szCs w:val="21"/>
              </w:rPr>
            </w:pPr>
            <w:r w:rsidRPr="00830DB2">
              <w:rPr>
                <w:rFonts w:hint="eastAsia"/>
                <w:szCs w:val="21"/>
              </w:rPr>
              <w:t>6.72</w:t>
            </w:r>
          </w:p>
        </w:tc>
        <w:tc>
          <w:tcPr>
            <w:tcW w:w="1293" w:type="dxa"/>
            <w:vAlign w:val="center"/>
          </w:tcPr>
          <w:p w14:paraId="240DA455" w14:textId="77777777" w:rsidR="00AC0B7A" w:rsidRPr="00830DB2" w:rsidRDefault="00000000">
            <w:pPr>
              <w:jc w:val="center"/>
              <w:rPr>
                <w:snapToGrid w:val="0"/>
                <w:kern w:val="21"/>
                <w:szCs w:val="21"/>
              </w:rPr>
            </w:pPr>
            <w:r w:rsidRPr="00830DB2">
              <w:rPr>
                <w:rFonts w:hint="eastAsia"/>
                <w:szCs w:val="21"/>
              </w:rPr>
              <w:t>+6.47</w:t>
            </w:r>
          </w:p>
        </w:tc>
      </w:tr>
      <w:tr w:rsidR="00AC0B7A" w:rsidRPr="00830DB2" w14:paraId="7A5CFA13" w14:textId="77777777">
        <w:trPr>
          <w:trHeight w:val="454"/>
        </w:trPr>
        <w:tc>
          <w:tcPr>
            <w:tcW w:w="1286" w:type="dxa"/>
            <w:vMerge/>
            <w:vAlign w:val="center"/>
          </w:tcPr>
          <w:p w14:paraId="7A8A9D25"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32BB8C7A" w14:textId="77777777" w:rsidR="00AC0B7A" w:rsidRPr="00830DB2" w:rsidRDefault="00000000">
            <w:pPr>
              <w:pStyle w:val="30"/>
            </w:pPr>
            <w:r w:rsidRPr="00830DB2">
              <w:rPr>
                <w:rFonts w:hint="eastAsia"/>
                <w:spacing w:val="4"/>
                <w:kern w:val="0"/>
                <w:szCs w:val="21"/>
              </w:rPr>
              <w:t>废油漆桶</w:t>
            </w:r>
          </w:p>
        </w:tc>
        <w:tc>
          <w:tcPr>
            <w:tcW w:w="1575" w:type="dxa"/>
            <w:vAlign w:val="center"/>
          </w:tcPr>
          <w:p w14:paraId="6008FDDC" w14:textId="77777777" w:rsidR="00AC0B7A" w:rsidRPr="00830DB2" w:rsidRDefault="00000000">
            <w:pPr>
              <w:jc w:val="center"/>
              <w:rPr>
                <w:snapToGrid w:val="0"/>
                <w:kern w:val="21"/>
                <w:szCs w:val="21"/>
              </w:rPr>
            </w:pPr>
            <w:r w:rsidRPr="00830DB2">
              <w:rPr>
                <w:rFonts w:hint="eastAsia"/>
                <w:szCs w:val="21"/>
              </w:rPr>
              <w:t>/</w:t>
            </w:r>
          </w:p>
        </w:tc>
        <w:tc>
          <w:tcPr>
            <w:tcW w:w="1260" w:type="dxa"/>
            <w:vAlign w:val="center"/>
          </w:tcPr>
          <w:p w14:paraId="53FFBD15"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612" w:type="dxa"/>
            <w:vAlign w:val="center"/>
          </w:tcPr>
          <w:p w14:paraId="1505B881" w14:textId="77777777" w:rsidR="00AC0B7A" w:rsidRPr="00830DB2" w:rsidRDefault="00000000">
            <w:pPr>
              <w:jc w:val="center"/>
              <w:rPr>
                <w:snapToGrid w:val="0"/>
                <w:kern w:val="21"/>
                <w:szCs w:val="21"/>
              </w:rPr>
            </w:pPr>
            <w:r w:rsidRPr="00830DB2">
              <w:rPr>
                <w:rFonts w:hint="eastAsia"/>
                <w:snapToGrid w:val="0"/>
                <w:kern w:val="21"/>
                <w:szCs w:val="21"/>
              </w:rPr>
              <w:t>/</w:t>
            </w:r>
          </w:p>
        </w:tc>
        <w:tc>
          <w:tcPr>
            <w:tcW w:w="1559" w:type="dxa"/>
            <w:vAlign w:val="center"/>
          </w:tcPr>
          <w:p w14:paraId="1783F998" w14:textId="77777777" w:rsidR="00AC0B7A" w:rsidRPr="00830DB2" w:rsidRDefault="00000000">
            <w:pPr>
              <w:pStyle w:val="30"/>
            </w:pPr>
            <w:r w:rsidRPr="00830DB2">
              <w:rPr>
                <w:rFonts w:hint="eastAsia"/>
                <w:szCs w:val="21"/>
              </w:rPr>
              <w:t>0.2</w:t>
            </w:r>
          </w:p>
        </w:tc>
        <w:tc>
          <w:tcPr>
            <w:tcW w:w="1761" w:type="dxa"/>
            <w:vAlign w:val="center"/>
          </w:tcPr>
          <w:p w14:paraId="3D0AEFB2" w14:textId="77777777" w:rsidR="00AC0B7A" w:rsidRPr="00830DB2" w:rsidRDefault="00000000">
            <w:pPr>
              <w:jc w:val="center"/>
              <w:rPr>
                <w:snapToGrid w:val="0"/>
                <w:kern w:val="21"/>
                <w:szCs w:val="21"/>
              </w:rPr>
            </w:pPr>
            <w:r w:rsidRPr="00830DB2">
              <w:rPr>
                <w:rFonts w:hint="eastAsia"/>
                <w:szCs w:val="21"/>
              </w:rPr>
              <w:t>/</w:t>
            </w:r>
          </w:p>
        </w:tc>
        <w:tc>
          <w:tcPr>
            <w:tcW w:w="1742" w:type="dxa"/>
            <w:vAlign w:val="center"/>
          </w:tcPr>
          <w:p w14:paraId="679A5155" w14:textId="77777777" w:rsidR="00AC0B7A" w:rsidRPr="00830DB2" w:rsidRDefault="00000000">
            <w:pPr>
              <w:pStyle w:val="30"/>
            </w:pPr>
            <w:r w:rsidRPr="00830DB2">
              <w:rPr>
                <w:rFonts w:hint="eastAsia"/>
                <w:szCs w:val="21"/>
              </w:rPr>
              <w:t>0.2</w:t>
            </w:r>
          </w:p>
        </w:tc>
        <w:tc>
          <w:tcPr>
            <w:tcW w:w="1293" w:type="dxa"/>
            <w:vAlign w:val="center"/>
          </w:tcPr>
          <w:p w14:paraId="262F29A2" w14:textId="77777777" w:rsidR="00AC0B7A" w:rsidRPr="00830DB2" w:rsidRDefault="00000000">
            <w:pPr>
              <w:jc w:val="center"/>
              <w:rPr>
                <w:snapToGrid w:val="0"/>
                <w:kern w:val="21"/>
                <w:szCs w:val="21"/>
              </w:rPr>
            </w:pPr>
            <w:r w:rsidRPr="00830DB2">
              <w:rPr>
                <w:rFonts w:hint="eastAsia"/>
                <w:szCs w:val="21"/>
              </w:rPr>
              <w:t>+0.2</w:t>
            </w:r>
          </w:p>
        </w:tc>
      </w:tr>
      <w:tr w:rsidR="00AC0B7A" w:rsidRPr="00830DB2" w14:paraId="20DBF57C" w14:textId="77777777">
        <w:trPr>
          <w:trHeight w:val="454"/>
        </w:trPr>
        <w:tc>
          <w:tcPr>
            <w:tcW w:w="1286" w:type="dxa"/>
            <w:vMerge/>
            <w:vAlign w:val="center"/>
          </w:tcPr>
          <w:p w14:paraId="5BF29D04"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057E94DF" w14:textId="77777777" w:rsidR="00AC0B7A" w:rsidRPr="00830DB2" w:rsidRDefault="00000000">
            <w:pPr>
              <w:pStyle w:val="30"/>
              <w:adjustRightInd w:val="0"/>
              <w:snapToGrid w:val="0"/>
              <w:rPr>
                <w:szCs w:val="21"/>
              </w:rPr>
            </w:pPr>
            <w:r w:rsidRPr="00830DB2">
              <w:rPr>
                <w:rFonts w:hint="eastAsia"/>
                <w:spacing w:val="4"/>
                <w:kern w:val="0"/>
                <w:szCs w:val="21"/>
              </w:rPr>
              <w:t>槽渣</w:t>
            </w:r>
          </w:p>
        </w:tc>
        <w:tc>
          <w:tcPr>
            <w:tcW w:w="1575" w:type="dxa"/>
            <w:vAlign w:val="center"/>
          </w:tcPr>
          <w:p w14:paraId="6421F07F" w14:textId="77777777" w:rsidR="00AC0B7A" w:rsidRPr="00830DB2" w:rsidRDefault="00000000">
            <w:pPr>
              <w:jc w:val="center"/>
            </w:pPr>
            <w:r w:rsidRPr="00830DB2">
              <w:rPr>
                <w:rFonts w:hint="eastAsia"/>
                <w:szCs w:val="21"/>
              </w:rPr>
              <w:t>0.02</w:t>
            </w:r>
          </w:p>
        </w:tc>
        <w:tc>
          <w:tcPr>
            <w:tcW w:w="1260" w:type="dxa"/>
            <w:vAlign w:val="center"/>
          </w:tcPr>
          <w:p w14:paraId="05142EE7" w14:textId="77777777" w:rsidR="00AC0B7A" w:rsidRPr="00830DB2" w:rsidRDefault="00000000">
            <w:pPr>
              <w:jc w:val="center"/>
            </w:pPr>
            <w:r w:rsidRPr="00830DB2">
              <w:rPr>
                <w:rFonts w:hint="eastAsia"/>
              </w:rPr>
              <w:t>/</w:t>
            </w:r>
          </w:p>
        </w:tc>
        <w:tc>
          <w:tcPr>
            <w:tcW w:w="1612" w:type="dxa"/>
            <w:vAlign w:val="center"/>
          </w:tcPr>
          <w:p w14:paraId="72580392" w14:textId="77777777" w:rsidR="00AC0B7A" w:rsidRPr="00830DB2" w:rsidRDefault="00000000">
            <w:pPr>
              <w:jc w:val="center"/>
            </w:pPr>
            <w:r w:rsidRPr="00830DB2">
              <w:rPr>
                <w:rFonts w:hint="eastAsia"/>
              </w:rPr>
              <w:t>/</w:t>
            </w:r>
          </w:p>
        </w:tc>
        <w:tc>
          <w:tcPr>
            <w:tcW w:w="1559" w:type="dxa"/>
            <w:vAlign w:val="center"/>
          </w:tcPr>
          <w:p w14:paraId="358DE5F6" w14:textId="77777777" w:rsidR="00AC0B7A" w:rsidRPr="00830DB2" w:rsidRDefault="00000000">
            <w:pPr>
              <w:pStyle w:val="30"/>
            </w:pPr>
            <w:r w:rsidRPr="00830DB2">
              <w:rPr>
                <w:rFonts w:hint="eastAsia"/>
                <w:szCs w:val="21"/>
              </w:rPr>
              <w:t>/</w:t>
            </w:r>
          </w:p>
        </w:tc>
        <w:tc>
          <w:tcPr>
            <w:tcW w:w="1761" w:type="dxa"/>
            <w:vAlign w:val="center"/>
          </w:tcPr>
          <w:p w14:paraId="1FBBD3D4"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03BA2E1B" w14:textId="77777777" w:rsidR="00AC0B7A" w:rsidRPr="00830DB2" w:rsidRDefault="00000000">
            <w:pPr>
              <w:pStyle w:val="30"/>
            </w:pPr>
            <w:r w:rsidRPr="00830DB2">
              <w:rPr>
                <w:rFonts w:hint="eastAsia"/>
                <w:szCs w:val="21"/>
              </w:rPr>
              <w:t>0.02</w:t>
            </w:r>
          </w:p>
        </w:tc>
        <w:tc>
          <w:tcPr>
            <w:tcW w:w="1293" w:type="dxa"/>
            <w:vAlign w:val="center"/>
          </w:tcPr>
          <w:p w14:paraId="18877D3B" w14:textId="77777777" w:rsidR="00AC0B7A" w:rsidRPr="00830DB2" w:rsidRDefault="00000000">
            <w:pPr>
              <w:jc w:val="center"/>
              <w:rPr>
                <w:bCs/>
                <w:snapToGrid w:val="0"/>
                <w:kern w:val="21"/>
                <w:szCs w:val="21"/>
              </w:rPr>
            </w:pPr>
            <w:r w:rsidRPr="00830DB2">
              <w:rPr>
                <w:rFonts w:hint="eastAsia"/>
                <w:szCs w:val="21"/>
              </w:rPr>
              <w:t>/</w:t>
            </w:r>
          </w:p>
        </w:tc>
      </w:tr>
      <w:tr w:rsidR="00AC0B7A" w:rsidRPr="00830DB2" w14:paraId="37EECD88" w14:textId="77777777">
        <w:trPr>
          <w:trHeight w:val="454"/>
        </w:trPr>
        <w:tc>
          <w:tcPr>
            <w:tcW w:w="1286" w:type="dxa"/>
            <w:vMerge/>
            <w:vAlign w:val="center"/>
          </w:tcPr>
          <w:p w14:paraId="3165609A" w14:textId="77777777" w:rsidR="00AC0B7A" w:rsidRPr="00830DB2" w:rsidRDefault="00AC0B7A">
            <w:pPr>
              <w:adjustRightInd w:val="0"/>
              <w:snapToGrid w:val="0"/>
              <w:spacing w:before="29"/>
              <w:jc w:val="center"/>
              <w:rPr>
                <w:b/>
                <w:bCs/>
                <w:snapToGrid w:val="0"/>
                <w:kern w:val="21"/>
                <w:szCs w:val="21"/>
              </w:rPr>
            </w:pPr>
          </w:p>
        </w:tc>
        <w:tc>
          <w:tcPr>
            <w:tcW w:w="1950" w:type="dxa"/>
            <w:vAlign w:val="center"/>
          </w:tcPr>
          <w:p w14:paraId="1937C386" w14:textId="77777777" w:rsidR="00AC0B7A" w:rsidRPr="00830DB2" w:rsidRDefault="00000000">
            <w:pPr>
              <w:pStyle w:val="30"/>
              <w:adjustRightInd w:val="0"/>
              <w:snapToGrid w:val="0"/>
              <w:rPr>
                <w:spacing w:val="4"/>
                <w:kern w:val="0"/>
                <w:szCs w:val="21"/>
              </w:rPr>
            </w:pPr>
            <w:r w:rsidRPr="00830DB2">
              <w:rPr>
                <w:rFonts w:hint="eastAsia"/>
                <w:spacing w:val="4"/>
                <w:kern w:val="0"/>
                <w:szCs w:val="21"/>
              </w:rPr>
              <w:t>废包装桶</w:t>
            </w:r>
          </w:p>
        </w:tc>
        <w:tc>
          <w:tcPr>
            <w:tcW w:w="1575" w:type="dxa"/>
            <w:vAlign w:val="center"/>
          </w:tcPr>
          <w:p w14:paraId="0B549B6A" w14:textId="77777777" w:rsidR="00AC0B7A" w:rsidRPr="00830DB2" w:rsidRDefault="00000000">
            <w:pPr>
              <w:jc w:val="center"/>
              <w:rPr>
                <w:szCs w:val="21"/>
              </w:rPr>
            </w:pPr>
            <w:r w:rsidRPr="00830DB2">
              <w:rPr>
                <w:rFonts w:hint="eastAsia"/>
                <w:szCs w:val="21"/>
              </w:rPr>
              <w:t>0.05</w:t>
            </w:r>
          </w:p>
        </w:tc>
        <w:tc>
          <w:tcPr>
            <w:tcW w:w="1260" w:type="dxa"/>
            <w:vAlign w:val="center"/>
          </w:tcPr>
          <w:p w14:paraId="47DAD9AB" w14:textId="77777777" w:rsidR="00AC0B7A" w:rsidRPr="00830DB2" w:rsidRDefault="00000000">
            <w:pPr>
              <w:jc w:val="center"/>
            </w:pPr>
            <w:r w:rsidRPr="00830DB2">
              <w:rPr>
                <w:rFonts w:hint="eastAsia"/>
              </w:rPr>
              <w:t>/</w:t>
            </w:r>
          </w:p>
        </w:tc>
        <w:tc>
          <w:tcPr>
            <w:tcW w:w="1612" w:type="dxa"/>
            <w:vAlign w:val="center"/>
          </w:tcPr>
          <w:p w14:paraId="31DD5CC0" w14:textId="77777777" w:rsidR="00AC0B7A" w:rsidRPr="00830DB2" w:rsidRDefault="00000000">
            <w:pPr>
              <w:jc w:val="center"/>
            </w:pPr>
            <w:r w:rsidRPr="00830DB2">
              <w:rPr>
                <w:rFonts w:hint="eastAsia"/>
              </w:rPr>
              <w:t>/</w:t>
            </w:r>
          </w:p>
        </w:tc>
        <w:tc>
          <w:tcPr>
            <w:tcW w:w="1559" w:type="dxa"/>
            <w:vAlign w:val="center"/>
          </w:tcPr>
          <w:p w14:paraId="143BED3F" w14:textId="77777777" w:rsidR="00AC0B7A" w:rsidRPr="00830DB2" w:rsidRDefault="00000000">
            <w:pPr>
              <w:pStyle w:val="30"/>
              <w:rPr>
                <w:szCs w:val="21"/>
              </w:rPr>
            </w:pPr>
            <w:r w:rsidRPr="00830DB2">
              <w:rPr>
                <w:rFonts w:hint="eastAsia"/>
                <w:szCs w:val="21"/>
              </w:rPr>
              <w:t>/</w:t>
            </w:r>
          </w:p>
        </w:tc>
        <w:tc>
          <w:tcPr>
            <w:tcW w:w="1761" w:type="dxa"/>
            <w:vAlign w:val="center"/>
          </w:tcPr>
          <w:p w14:paraId="5A0945E7" w14:textId="77777777" w:rsidR="00AC0B7A" w:rsidRPr="00830DB2" w:rsidRDefault="00000000">
            <w:pPr>
              <w:jc w:val="center"/>
              <w:rPr>
                <w:szCs w:val="21"/>
              </w:rPr>
            </w:pPr>
            <w:r w:rsidRPr="00830DB2">
              <w:rPr>
                <w:rFonts w:hint="eastAsia"/>
                <w:szCs w:val="21"/>
              </w:rPr>
              <w:t>/</w:t>
            </w:r>
          </w:p>
        </w:tc>
        <w:tc>
          <w:tcPr>
            <w:tcW w:w="1742" w:type="dxa"/>
            <w:vAlign w:val="center"/>
          </w:tcPr>
          <w:p w14:paraId="30CB9BB7" w14:textId="77777777" w:rsidR="00AC0B7A" w:rsidRPr="00830DB2" w:rsidRDefault="00000000">
            <w:pPr>
              <w:pStyle w:val="30"/>
              <w:rPr>
                <w:szCs w:val="21"/>
              </w:rPr>
            </w:pPr>
            <w:r w:rsidRPr="00830DB2">
              <w:rPr>
                <w:rFonts w:hint="eastAsia"/>
                <w:szCs w:val="21"/>
              </w:rPr>
              <w:t>0.05</w:t>
            </w:r>
          </w:p>
        </w:tc>
        <w:tc>
          <w:tcPr>
            <w:tcW w:w="1293" w:type="dxa"/>
            <w:vAlign w:val="center"/>
          </w:tcPr>
          <w:p w14:paraId="0E218B6F" w14:textId="77777777" w:rsidR="00AC0B7A" w:rsidRPr="00830DB2" w:rsidRDefault="00000000">
            <w:pPr>
              <w:jc w:val="center"/>
              <w:rPr>
                <w:szCs w:val="21"/>
              </w:rPr>
            </w:pPr>
            <w:r w:rsidRPr="00830DB2">
              <w:rPr>
                <w:rFonts w:hint="eastAsia"/>
                <w:szCs w:val="21"/>
              </w:rPr>
              <w:t>/</w:t>
            </w:r>
          </w:p>
        </w:tc>
      </w:tr>
      <w:tr w:rsidR="00AC0B7A" w:rsidRPr="00830DB2" w14:paraId="7A23BA15" w14:textId="77777777">
        <w:trPr>
          <w:trHeight w:val="454"/>
        </w:trPr>
        <w:tc>
          <w:tcPr>
            <w:tcW w:w="1286" w:type="dxa"/>
            <w:vAlign w:val="center"/>
          </w:tcPr>
          <w:p w14:paraId="5F4FBAB0" w14:textId="77777777" w:rsidR="00AC0B7A" w:rsidRPr="00830DB2" w:rsidRDefault="00000000">
            <w:pPr>
              <w:adjustRightInd w:val="0"/>
              <w:snapToGrid w:val="0"/>
              <w:spacing w:before="29"/>
              <w:jc w:val="center"/>
              <w:rPr>
                <w:b/>
                <w:bCs/>
                <w:snapToGrid w:val="0"/>
                <w:kern w:val="21"/>
                <w:szCs w:val="21"/>
              </w:rPr>
            </w:pPr>
            <w:r w:rsidRPr="00830DB2">
              <w:rPr>
                <w:rFonts w:hint="eastAsia"/>
                <w:b/>
                <w:bCs/>
                <w:snapToGrid w:val="0"/>
                <w:kern w:val="21"/>
                <w:szCs w:val="21"/>
              </w:rPr>
              <w:t>生活垃圾</w:t>
            </w:r>
          </w:p>
        </w:tc>
        <w:tc>
          <w:tcPr>
            <w:tcW w:w="1950" w:type="dxa"/>
            <w:vAlign w:val="center"/>
          </w:tcPr>
          <w:p w14:paraId="10B9DB71" w14:textId="77777777" w:rsidR="00AC0B7A" w:rsidRPr="00830DB2" w:rsidRDefault="00000000">
            <w:pPr>
              <w:jc w:val="center"/>
              <w:rPr>
                <w:rFonts w:hAnsi="宋体" w:hint="eastAsia"/>
                <w:szCs w:val="21"/>
              </w:rPr>
            </w:pPr>
            <w:r w:rsidRPr="00830DB2">
              <w:rPr>
                <w:rFonts w:hint="eastAsia"/>
                <w:bCs/>
                <w:snapToGrid w:val="0"/>
                <w:kern w:val="21"/>
                <w:szCs w:val="21"/>
              </w:rPr>
              <w:t>生活垃圾</w:t>
            </w:r>
          </w:p>
        </w:tc>
        <w:tc>
          <w:tcPr>
            <w:tcW w:w="1575" w:type="dxa"/>
            <w:vAlign w:val="center"/>
          </w:tcPr>
          <w:p w14:paraId="452427F0" w14:textId="77777777" w:rsidR="00AC0B7A" w:rsidRPr="00830DB2" w:rsidRDefault="00000000">
            <w:pPr>
              <w:jc w:val="center"/>
              <w:rPr>
                <w:bCs/>
                <w:snapToGrid w:val="0"/>
                <w:kern w:val="21"/>
                <w:szCs w:val="21"/>
              </w:rPr>
            </w:pPr>
            <w:r w:rsidRPr="00830DB2">
              <w:rPr>
                <w:rFonts w:hint="eastAsia"/>
                <w:szCs w:val="21"/>
              </w:rPr>
              <w:t>19.8</w:t>
            </w:r>
          </w:p>
        </w:tc>
        <w:tc>
          <w:tcPr>
            <w:tcW w:w="1260" w:type="dxa"/>
            <w:vAlign w:val="center"/>
          </w:tcPr>
          <w:p w14:paraId="171CEA45"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612" w:type="dxa"/>
            <w:vAlign w:val="center"/>
          </w:tcPr>
          <w:p w14:paraId="4B5428DD" w14:textId="77777777" w:rsidR="00AC0B7A" w:rsidRPr="00830DB2" w:rsidRDefault="00000000">
            <w:pPr>
              <w:jc w:val="center"/>
              <w:rPr>
                <w:bCs/>
                <w:snapToGrid w:val="0"/>
                <w:kern w:val="21"/>
                <w:szCs w:val="21"/>
              </w:rPr>
            </w:pPr>
            <w:r w:rsidRPr="00830DB2">
              <w:rPr>
                <w:rFonts w:hint="eastAsia"/>
                <w:bCs/>
                <w:snapToGrid w:val="0"/>
                <w:kern w:val="21"/>
                <w:szCs w:val="21"/>
              </w:rPr>
              <w:t>/</w:t>
            </w:r>
          </w:p>
        </w:tc>
        <w:tc>
          <w:tcPr>
            <w:tcW w:w="1559" w:type="dxa"/>
            <w:vAlign w:val="center"/>
          </w:tcPr>
          <w:p w14:paraId="76B09148" w14:textId="77777777" w:rsidR="00AC0B7A" w:rsidRPr="00830DB2" w:rsidRDefault="00000000">
            <w:pPr>
              <w:pStyle w:val="30"/>
            </w:pPr>
            <w:r w:rsidRPr="00830DB2">
              <w:rPr>
                <w:rFonts w:hint="eastAsia"/>
                <w:szCs w:val="21"/>
              </w:rPr>
              <w:t>/</w:t>
            </w:r>
          </w:p>
        </w:tc>
        <w:tc>
          <w:tcPr>
            <w:tcW w:w="1761" w:type="dxa"/>
            <w:vAlign w:val="center"/>
          </w:tcPr>
          <w:p w14:paraId="6EC25FAE" w14:textId="77777777" w:rsidR="00AC0B7A" w:rsidRPr="00830DB2" w:rsidRDefault="00000000">
            <w:pPr>
              <w:jc w:val="center"/>
              <w:rPr>
                <w:bCs/>
                <w:snapToGrid w:val="0"/>
                <w:kern w:val="21"/>
                <w:szCs w:val="21"/>
              </w:rPr>
            </w:pPr>
            <w:r w:rsidRPr="00830DB2">
              <w:rPr>
                <w:rFonts w:hint="eastAsia"/>
                <w:szCs w:val="21"/>
              </w:rPr>
              <w:t>/</w:t>
            </w:r>
          </w:p>
        </w:tc>
        <w:tc>
          <w:tcPr>
            <w:tcW w:w="1742" w:type="dxa"/>
            <w:vAlign w:val="center"/>
          </w:tcPr>
          <w:p w14:paraId="31DD7F09" w14:textId="77777777" w:rsidR="00AC0B7A" w:rsidRPr="00830DB2" w:rsidRDefault="00000000">
            <w:pPr>
              <w:pStyle w:val="30"/>
            </w:pPr>
            <w:r w:rsidRPr="00830DB2">
              <w:rPr>
                <w:rFonts w:hint="eastAsia"/>
                <w:szCs w:val="21"/>
              </w:rPr>
              <w:t>19.8</w:t>
            </w:r>
          </w:p>
        </w:tc>
        <w:tc>
          <w:tcPr>
            <w:tcW w:w="1293" w:type="dxa"/>
            <w:vAlign w:val="center"/>
          </w:tcPr>
          <w:p w14:paraId="195F5A9B" w14:textId="77777777" w:rsidR="00AC0B7A" w:rsidRPr="00830DB2" w:rsidRDefault="00000000">
            <w:pPr>
              <w:jc w:val="center"/>
              <w:rPr>
                <w:bCs/>
                <w:snapToGrid w:val="0"/>
                <w:kern w:val="21"/>
                <w:szCs w:val="21"/>
              </w:rPr>
            </w:pPr>
            <w:r w:rsidRPr="00830DB2">
              <w:rPr>
                <w:rFonts w:hint="eastAsia"/>
                <w:szCs w:val="21"/>
              </w:rPr>
              <w:t>/</w:t>
            </w:r>
          </w:p>
        </w:tc>
      </w:tr>
    </w:tbl>
    <w:p w14:paraId="47A6A64C" w14:textId="77777777" w:rsidR="00AC0B7A" w:rsidRPr="00830DB2" w:rsidRDefault="00000000">
      <w:pPr>
        <w:adjustRightInd w:val="0"/>
        <w:snapToGrid w:val="0"/>
        <w:spacing w:before="29" w:line="260" w:lineRule="auto"/>
        <w:ind w:leftChars="18" w:left="38"/>
        <w:jc w:val="left"/>
        <w:rPr>
          <w:rFonts w:ascii="宋体" w:hAnsi="宋体" w:cs="宋体" w:hint="eastAsia"/>
          <w:b/>
          <w:bCs/>
          <w:snapToGrid w:val="0"/>
          <w:kern w:val="21"/>
          <w:sz w:val="24"/>
          <w:szCs w:val="21"/>
        </w:rPr>
      </w:pPr>
      <w:r w:rsidRPr="00830DB2">
        <w:rPr>
          <w:rFonts w:ascii="宋体" w:hAnsi="宋体" w:cs="宋体" w:hint="eastAsia"/>
          <w:b/>
          <w:bCs/>
          <w:snapToGrid w:val="0"/>
          <w:kern w:val="21"/>
          <w:sz w:val="24"/>
          <w:szCs w:val="21"/>
        </w:rPr>
        <w:t>注：</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6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⑥</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1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①</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3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③</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4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④</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5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⑤</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7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⑦</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6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⑥</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w:t>
      </w:r>
      <w:r w:rsidRPr="00830DB2">
        <w:rPr>
          <w:rFonts w:ascii="宋体" w:hAnsi="宋体" w:cs="宋体" w:hint="eastAsia"/>
          <w:b/>
          <w:bCs/>
          <w:snapToGrid w:val="0"/>
          <w:kern w:val="21"/>
          <w:sz w:val="24"/>
          <w:szCs w:val="21"/>
        </w:rPr>
        <w:fldChar w:fldCharType="begin"/>
      </w:r>
      <w:r w:rsidRPr="00830DB2">
        <w:rPr>
          <w:rFonts w:ascii="宋体" w:hAnsi="宋体" w:cs="宋体" w:hint="eastAsia"/>
          <w:b/>
          <w:bCs/>
          <w:snapToGrid w:val="0"/>
          <w:kern w:val="21"/>
          <w:sz w:val="24"/>
          <w:szCs w:val="21"/>
        </w:rPr>
        <w:instrText xml:space="preserve"> = 1 \* GB3 \* MERGEFORMAT </w:instrText>
      </w:r>
      <w:r w:rsidRPr="00830DB2">
        <w:rPr>
          <w:rFonts w:ascii="宋体" w:hAnsi="宋体" w:cs="宋体" w:hint="eastAsia"/>
          <w:b/>
          <w:bCs/>
          <w:snapToGrid w:val="0"/>
          <w:kern w:val="21"/>
          <w:sz w:val="24"/>
          <w:szCs w:val="21"/>
        </w:rPr>
        <w:fldChar w:fldCharType="separate"/>
      </w:r>
      <w:r w:rsidRPr="00830DB2">
        <w:rPr>
          <w:rFonts w:ascii="宋体" w:hAnsi="宋体" w:cs="宋体" w:hint="eastAsia"/>
          <w:b/>
          <w:bCs/>
          <w:snapToGrid w:val="0"/>
          <w:kern w:val="21"/>
          <w:sz w:val="24"/>
          <w:szCs w:val="21"/>
        </w:rPr>
        <w:t>①</w:t>
      </w:r>
      <w:r w:rsidRPr="00830DB2">
        <w:rPr>
          <w:rFonts w:ascii="宋体" w:hAnsi="宋体" w:cs="宋体" w:hint="eastAsia"/>
          <w:b/>
          <w:bCs/>
          <w:snapToGrid w:val="0"/>
          <w:kern w:val="21"/>
          <w:sz w:val="24"/>
          <w:szCs w:val="21"/>
        </w:rPr>
        <w:fldChar w:fldCharType="end"/>
      </w:r>
      <w:r w:rsidRPr="00830DB2">
        <w:rPr>
          <w:rFonts w:ascii="宋体" w:hAnsi="宋体" w:cs="宋体" w:hint="eastAsia"/>
          <w:b/>
          <w:bCs/>
          <w:snapToGrid w:val="0"/>
          <w:kern w:val="21"/>
          <w:sz w:val="24"/>
          <w:szCs w:val="21"/>
        </w:rPr>
        <w:t xml:space="preserve"> </w:t>
      </w:r>
    </w:p>
    <w:sectPr w:rsidR="00AC0B7A" w:rsidRPr="00830DB2">
      <w:footerReference w:type="default" r:id="rId53"/>
      <w:pgSz w:w="16838" w:h="11906" w:orient="landscape"/>
      <w:pgMar w:top="680" w:right="1440" w:bottom="567"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7F11" w14:textId="77777777" w:rsidR="009546E9" w:rsidRDefault="009546E9">
      <w:r>
        <w:separator/>
      </w:r>
    </w:p>
  </w:endnote>
  <w:endnote w:type="continuationSeparator" w:id="0">
    <w:p w14:paraId="3C86DC0A" w14:textId="77777777" w:rsidR="009546E9" w:rsidRDefault="0095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3973BDDF-1738-4C69-8A37-E0DF1064F174}"/>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embedRegular r:id="rId2" w:fontKey="{19A54421-A1D8-47A0-99B9-D784B50DF5E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_GBK">
    <w:altName w:val="微软雅黑"/>
    <w:charset w:val="86"/>
    <w:family w:val="script"/>
    <w:pitch w:val="default"/>
    <w:sig w:usb0="00000000" w:usb1="00000000" w:usb2="00082016" w:usb3="00000000" w:csb0="00040001" w:csb1="00000000"/>
    <w:embedRegular r:id="rId3" w:fontKey="{E61613C9-FF11-4CE9-91AB-53D52D650E73}"/>
  </w:font>
  <w:font w:name="楷体_GB2312">
    <w:altName w:val="楷体"/>
    <w:charset w:val="86"/>
    <w:family w:val="modern"/>
    <w:pitch w:val="default"/>
    <w:sig w:usb0="00000000" w:usb1="00000000" w:usb2="00000000" w:usb3="00000000" w:csb0="00040000" w:csb1="00000000"/>
    <w:embedRegular r:id="rId4" w:fontKey="{0DF0D287-7650-45AE-AEC4-4C744214F93D}"/>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embedRegular r:id="rId5" w:subsetted="1" w:fontKey="{D330F9D5-7F83-4ACC-AFF8-FE91281C1CEC}"/>
  </w:font>
  <w:font w:name="Wingdings 2">
    <w:panose1 w:val="05020102010507070707"/>
    <w:charset w:val="02"/>
    <w:family w:val="roman"/>
    <w:pitch w:val="variable"/>
    <w:sig w:usb0="00000000" w:usb1="10000000" w:usb2="00000000" w:usb3="00000000" w:csb0="80000000" w:csb1="00000000"/>
    <w:embedRegular r:id="rId6" w:fontKey="{4F8D8570-DBA7-43C7-89B8-E429DC8080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4AD4" w14:textId="77777777" w:rsidR="00AC0B7A" w:rsidRDefault="00000000">
    <w:pPr>
      <w:pStyle w:val="ae"/>
      <w:framePr w:wrap="around" w:vAnchor="text" w:hAnchor="margin" w:xAlign="center" w:y="1"/>
      <w:rPr>
        <w:rStyle w:val="afa"/>
      </w:rPr>
    </w:pPr>
    <w:r>
      <w:fldChar w:fldCharType="begin"/>
    </w:r>
    <w:r>
      <w:rPr>
        <w:rStyle w:val="afa"/>
      </w:rPr>
      <w:instrText xml:space="preserve">PAGE  </w:instrText>
    </w:r>
    <w:r>
      <w:fldChar w:fldCharType="end"/>
    </w:r>
  </w:p>
  <w:p w14:paraId="0A795A92" w14:textId="77777777" w:rsidR="00AC0B7A" w:rsidRDefault="00AC0B7A">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09B3" w14:textId="77777777" w:rsidR="00AC0B7A" w:rsidRDefault="00AC0B7A">
    <w:pPr>
      <w:pStyle w:val="a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1366"/>
    </w:sdtPr>
    <w:sdtContent>
      <w:p w14:paraId="663678AC" w14:textId="77777777" w:rsidR="00AC0B7A" w:rsidRDefault="00000000">
        <w:pPr>
          <w:pStyle w:val="ae"/>
          <w:jc w:val="center"/>
        </w:pPr>
        <w:r>
          <w:fldChar w:fldCharType="begin"/>
        </w:r>
        <w:r>
          <w:instrText>PAGE   \* MERGEFORMAT</w:instrText>
        </w:r>
        <w:r>
          <w:fldChar w:fldCharType="separate"/>
        </w:r>
        <w:r>
          <w:rPr>
            <w:lang w:val="zh-CN"/>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866243"/>
    </w:sdtPr>
    <w:sdtContent>
      <w:p w14:paraId="38569F1C" w14:textId="77777777" w:rsidR="00AC0B7A" w:rsidRDefault="00000000">
        <w:pPr>
          <w:pStyle w:val="ae"/>
          <w:jc w:val="cente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6947" w14:textId="77777777" w:rsidR="00AC0B7A" w:rsidRDefault="00000000">
    <w:pPr>
      <w:pStyle w:val="ae"/>
      <w:ind w:right="360" w:firstLine="360"/>
      <w:jc w:val="center"/>
    </w:pPr>
    <w:r>
      <w:rPr>
        <w:noProof/>
      </w:rPr>
      <mc:AlternateContent>
        <mc:Choice Requires="wps">
          <w:drawing>
            <wp:anchor distT="0" distB="0" distL="114300" distR="114300" simplePos="0" relativeHeight="251659264" behindDoc="0" locked="0" layoutInCell="1" allowOverlap="1" wp14:anchorId="05EAC857" wp14:editId="1B146323">
              <wp:simplePos x="0" y="0"/>
              <wp:positionH relativeFrom="margin">
                <wp:align>center</wp:align>
              </wp:positionH>
              <wp:positionV relativeFrom="paragraph">
                <wp:posOffset>0</wp:posOffset>
              </wp:positionV>
              <wp:extent cx="1828800" cy="1828800"/>
              <wp:effectExtent l="0" t="0" r="0" b="0"/>
              <wp:wrapNone/>
              <wp:docPr id="72" name="文本框 2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23D14F" w14:textId="77777777" w:rsidR="00AC0B7A" w:rsidRDefault="00000000">
                          <w:pPr>
                            <w:pStyle w:val="ae"/>
                          </w:pPr>
                          <w:r>
                            <w:fldChar w:fldCharType="begin"/>
                          </w:r>
                          <w:r>
                            <w:instrText xml:space="preserve"> PAGE  \* MERGEFORMAT </w:instrText>
                          </w:r>
                          <w:r>
                            <w:fldChar w:fldCharType="separate"/>
                          </w:r>
                          <w:r>
                            <w:t>2</w:t>
                          </w:r>
                          <w:r>
                            <w:fldChar w:fldCharType="end"/>
                          </w:r>
                        </w:p>
                      </w:txbxContent>
                    </wps:txbx>
                    <wps:bodyPr vert="horz" wrap="none" lIns="0" tIns="0" rIns="0" bIns="0" anchor="t" anchorCtr="0">
                      <a:spAutoFit/>
                    </wps:bodyPr>
                  </wps:wsp>
                </a:graphicData>
              </a:graphic>
            </wp:anchor>
          </w:drawing>
        </mc:Choice>
        <mc:Fallback>
          <w:pict>
            <v:shapetype w14:anchorId="05EAC857" id="_x0000_t202" coordsize="21600,21600" o:spt="202" path="m,l,21600r21600,l21600,xe">
              <v:stroke joinstyle="miter"/>
              <v:path gradientshapeok="t" o:connecttype="rect"/>
            </v:shapetype>
            <v:shape id="文本框 2057"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XCnAEAAD4DAAAOAAAAZHJzL2Uyb0RvYy54bWysUsGOEzEMvSPxD1HuNLM9oGrU6QpYLUJC&#10;gLTwAWkm6YyUxFHs7Uz5epy007JwQ1wSx46fn+23vZ+DF0ebcYTYybtVI4WNBvoxHjr54/vjm40U&#10;SDr22kO0nTxZlPe716+2U2rtGgbwvc2CQSK2U+rkQJRapdAMNmhcQbKRgw5y0MTPfFB91hOjB6/W&#10;TfNWTZD7lMFYRPY+nINyV/Gds4a+OoeWhO8kc6N65nruy6l2W90esk7DaC409D+wCHqMXPQK9aBJ&#10;i+c8/gUVRpMBwdHKQFDg3Ghs7YG7uWv+6OZp0MnWXng4mK5jwv8Ha74cn9K3LGh+DzMvsAxkStgi&#10;O0s/s8uh3MxUcJxHeLqOzc4kTEnarDebhkOGY8uDcdQtPWWkjxaCKEYnM++ljksfPyOdvy5fSrUI&#10;j6P3dTc+vnAwZvGoG8di0byfL8T30J+4H5Yk1xkg/5Ri4vV2MrL+pPCfIk+vKGEx8mLsF0NHw4md&#10;JCnO5geqiilEML17JmZXSZfS53oXRryk2vZFUEUFv7/rr5vsd78AAAD//wMAUEsDBBQABgAIAAAA&#10;IQAMSvDu1gAAAAUBAAAPAAAAZHJzL2Rvd25yZXYueG1sTI9Ba8MwDIXvg/4Ho8Juq9MetpDFKaXQ&#10;S2/rxmA3N1bjMFsOtpsm/37aGGwXoccTT9+rt5N3YsSY+kAK1qsCBFIbTE+dgrfXw0MJImVNRrtA&#10;qGDGBNtmcVfryoQbveB4yp3gEEqVVmBzHiopU2vR67QKAxJ7lxC9zixjJ03UNw73Tm6K4lF63RN/&#10;sHrAvcX283T1Cp6m94BDwj1+XMY22n4u3XFW6n457Z5BZJzy3zF84zM6NMx0DlcySTgFXCT/TPY2&#10;Zcny/LvIppb/6ZsvAAAA//8DAFBLAQItABQABgAIAAAAIQC2gziS/gAAAOEBAAATAAAAAAAAAAAA&#10;AAAAAAAAAABbQ29udGVudF9UeXBlc10ueG1sUEsBAi0AFAAGAAgAAAAhADj9If/WAAAAlAEAAAsA&#10;AAAAAAAAAAAAAAAALwEAAF9yZWxzLy5yZWxzUEsBAi0AFAAGAAgAAAAhACo0dcKcAQAAPgMAAA4A&#10;AAAAAAAAAAAAAAAALgIAAGRycy9lMm9Eb2MueG1sUEsBAi0AFAAGAAgAAAAhAAxK8O7WAAAABQEA&#10;AA8AAAAAAAAAAAAAAAAA9gMAAGRycy9kb3ducmV2LnhtbFBLBQYAAAAABAAEAPMAAAD5BAAAAAA=&#10;" filled="f" stroked="f">
              <v:textbox style="mso-fit-shape-to-text:t" inset="0,0,0,0">
                <w:txbxContent>
                  <w:p w14:paraId="4F23D14F" w14:textId="77777777" w:rsidR="00AC0B7A" w:rsidRDefault="00000000">
                    <w:pPr>
                      <w:pStyle w:val="ae"/>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751C" w14:textId="77777777" w:rsidR="00AC0B7A" w:rsidRDefault="00000000">
    <w:pPr>
      <w:tabs>
        <w:tab w:val="center" w:pos="4153"/>
        <w:tab w:val="right" w:pos="8306"/>
      </w:tabs>
      <w:snapToGrid w:val="0"/>
      <w:ind w:right="360" w:firstLine="360"/>
      <w:jc w:val="left"/>
      <w:rPr>
        <w:kern w:val="0"/>
        <w:sz w:val="18"/>
        <w:szCs w:val="20"/>
      </w:rPr>
    </w:pPr>
    <w:r>
      <w:rPr>
        <w:noProof/>
        <w:kern w:val="0"/>
        <w:sz w:val="18"/>
        <w:szCs w:val="20"/>
      </w:rPr>
      <mc:AlternateContent>
        <mc:Choice Requires="wps">
          <w:drawing>
            <wp:anchor distT="0" distB="0" distL="114300" distR="114300" simplePos="0" relativeHeight="251660288" behindDoc="0" locked="0" layoutInCell="1" allowOverlap="1" wp14:anchorId="782BEBA9" wp14:editId="47FCAA34">
              <wp:simplePos x="0" y="0"/>
              <wp:positionH relativeFrom="margin">
                <wp:align>center</wp:align>
              </wp:positionH>
              <wp:positionV relativeFrom="paragraph">
                <wp:posOffset>0</wp:posOffset>
              </wp:positionV>
              <wp:extent cx="1828800" cy="1828800"/>
              <wp:effectExtent l="0" t="0" r="0" b="0"/>
              <wp:wrapNone/>
              <wp:docPr id="73"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10A2448" w14:textId="77777777" w:rsidR="00AC0B7A" w:rsidRDefault="00000000">
                          <w:pPr>
                            <w:tabs>
                              <w:tab w:val="center" w:pos="4153"/>
                              <w:tab w:val="right" w:pos="8306"/>
                            </w:tabs>
                            <w:snapToGrid w:val="0"/>
                            <w:jc w:val="left"/>
                            <w:rPr>
                              <w:kern w:val="0"/>
                              <w:sz w:val="18"/>
                              <w:szCs w:val="20"/>
                            </w:rPr>
                          </w:pPr>
                          <w:r>
                            <w:rPr>
                              <w:kern w:val="0"/>
                              <w:sz w:val="18"/>
                              <w:szCs w:val="20"/>
                            </w:rPr>
                            <w:fldChar w:fldCharType="begin"/>
                          </w:r>
                          <w:r>
                            <w:rPr>
                              <w:kern w:val="0"/>
                              <w:sz w:val="18"/>
                              <w:szCs w:val="20"/>
                            </w:rPr>
                            <w:instrText xml:space="preserve"> PAGE  \* MERGEFORMAT </w:instrText>
                          </w:r>
                          <w:r>
                            <w:rPr>
                              <w:kern w:val="0"/>
                              <w:sz w:val="18"/>
                              <w:szCs w:val="20"/>
                            </w:rPr>
                            <w:fldChar w:fldCharType="separate"/>
                          </w:r>
                          <w:r>
                            <w:rPr>
                              <w:kern w:val="0"/>
                              <w:sz w:val="18"/>
                              <w:szCs w:val="20"/>
                            </w:rPr>
                            <w:t>36</w:t>
                          </w:r>
                          <w:r>
                            <w:rPr>
                              <w:kern w:val="0"/>
                              <w:sz w:val="18"/>
                              <w:szCs w:val="20"/>
                            </w:rPr>
                            <w:fldChar w:fldCharType="end"/>
                          </w:r>
                        </w:p>
                      </w:txbxContent>
                    </wps:txbx>
                    <wps:bodyPr vert="horz" wrap="none" lIns="0" tIns="0" rIns="0" bIns="0" anchor="t" anchorCtr="0">
                      <a:spAutoFit/>
                    </wps:bodyPr>
                  </wps:wsp>
                </a:graphicData>
              </a:graphic>
            </wp:anchor>
          </w:drawing>
        </mc:Choice>
        <mc:Fallback>
          <w:pict>
            <v:rect w14:anchorId="782BEBA9" id="文本框 4" o:spid="_x0000_s1027"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JcFoAEAAEkDAAAOAAAAZHJzL2Uyb0RvYy54bWysU8FO4zAQva/EP1i+06Q9oCpqihAIhIQW&#10;JHY/wHXsxpLtscamSffrGbtNu8ANcXFmxp43b95MVtejs2ynMBrwLZ/Pas6Ul9AZv2353z/3l0vO&#10;YhK+Exa8avleRX69vvi1GkKjFtCD7RQyAvGxGULL+5RCU1VR9sqJOIOgPF1qQCcSubitOhQDoTtb&#10;Ler6qhoAu4AgVYwUvTtc8nXB11rJ9Kx1VInZlhO3VE4s5yaf1Xolmi2K0Bt5pCG+wcIJ46noCepO&#10;JMHe0HyBckYiRNBpJsFVoLWRqvRA3czrT9289iKo0guJE8NJpvhzsPL37jW8IMkwhNhEMnMXo0aX&#10;v8SPjUWs/UksNSYmKThfLpbLmjSVdDc5hFOd0wPG9KDAsWy0HGkaRSSxe4rp8HR6kqt5uDfWlolY&#10;/yFAmIeIKiM9Zp8ZZyuNm5GZjrjkoebIBrr9C+btpOI94D/OBpp0yz2tImf20ZOQeSkmAydjMxnC&#10;S0pseeLsYN6msjyZXQw3b4kol07O9UiB7NC8ihbH3coL8b9fXp3/gPU7AAAA//8DAFBLAwQUAAYA&#10;CAAAACEAe5YwBdYAAAAFAQAADwAAAGRycy9kb3ducmV2LnhtbEyPzWrDMBCE74W+g9hCb40cH4px&#10;LIcSCCSllzh9AMVa/1BpZSQldt++21JoL8sOs8x+U20XZ8UNQxw9KVivMhBIrTcj9Qrez/unAkRM&#10;moy2nlDBJ0bY1vd3lS6Nn+mEtyb1gkMollrBkNJUShnbAZ2OKz8hsdf54HRiGXppgp453FmZZ9mz&#10;dHok/jDoCXcDth/N1SmQ52Y/F40NmX/Nuzd7PJw69Eo9PiwvGxAJl/R3DN/4jA41M138lUwUVgEX&#10;ST+TvbwoWF5+F1lX8j99/QUAAP//AwBQSwECLQAUAAYACAAAACEAtoM4kv4AAADhAQAAEwAAAAAA&#10;AAAAAAAAAAAAAAAAW0NvbnRlbnRfVHlwZXNdLnhtbFBLAQItABQABgAIAAAAIQA4/SH/1gAAAJQB&#10;AAALAAAAAAAAAAAAAAAAAC8BAABfcmVscy8ucmVsc1BLAQItABQABgAIAAAAIQAYNJcFoAEAAEkD&#10;AAAOAAAAAAAAAAAAAAAAAC4CAABkcnMvZTJvRG9jLnhtbFBLAQItABQABgAIAAAAIQB7ljAF1gAA&#10;AAUBAAAPAAAAAAAAAAAAAAAAAPoDAABkcnMvZG93bnJldi54bWxQSwUGAAAAAAQABADzAAAA/QQA&#10;AAAA&#10;" filled="f" stroked="f">
              <v:textbox style="mso-fit-shape-to-text:t" inset="0,0,0,0">
                <w:txbxContent>
                  <w:p w14:paraId="210A2448" w14:textId="77777777" w:rsidR="00AC0B7A" w:rsidRDefault="00000000">
                    <w:pPr>
                      <w:tabs>
                        <w:tab w:val="center" w:pos="4153"/>
                        <w:tab w:val="right" w:pos="8306"/>
                      </w:tabs>
                      <w:snapToGrid w:val="0"/>
                      <w:jc w:val="left"/>
                      <w:rPr>
                        <w:kern w:val="0"/>
                        <w:sz w:val="18"/>
                        <w:szCs w:val="20"/>
                      </w:rPr>
                    </w:pPr>
                    <w:r>
                      <w:rPr>
                        <w:kern w:val="0"/>
                        <w:sz w:val="18"/>
                        <w:szCs w:val="20"/>
                      </w:rPr>
                      <w:fldChar w:fldCharType="begin"/>
                    </w:r>
                    <w:r>
                      <w:rPr>
                        <w:kern w:val="0"/>
                        <w:sz w:val="18"/>
                        <w:szCs w:val="20"/>
                      </w:rPr>
                      <w:instrText xml:space="preserve"> PAGE  \* MERGEFORMAT </w:instrText>
                    </w:r>
                    <w:r>
                      <w:rPr>
                        <w:kern w:val="0"/>
                        <w:sz w:val="18"/>
                        <w:szCs w:val="20"/>
                      </w:rPr>
                      <w:fldChar w:fldCharType="separate"/>
                    </w:r>
                    <w:r>
                      <w:rPr>
                        <w:kern w:val="0"/>
                        <w:sz w:val="18"/>
                        <w:szCs w:val="20"/>
                      </w:rPr>
                      <w:t>36</w:t>
                    </w:r>
                    <w:r>
                      <w:rPr>
                        <w:kern w:val="0"/>
                        <w:sz w:val="18"/>
                        <w:szCs w:val="20"/>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F653F" w14:textId="77777777" w:rsidR="009546E9" w:rsidRDefault="009546E9">
      <w:r>
        <w:separator/>
      </w:r>
    </w:p>
  </w:footnote>
  <w:footnote w:type="continuationSeparator" w:id="0">
    <w:p w14:paraId="0BD3EDA4" w14:textId="77777777" w:rsidR="009546E9" w:rsidRDefault="00954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60AB2C"/>
    <w:multiLevelType w:val="singleLevel"/>
    <w:tmpl w:val="D160AB2C"/>
    <w:lvl w:ilvl="0">
      <w:start w:val="1"/>
      <w:numFmt w:val="decimal"/>
      <w:suff w:val="nothing"/>
      <w:lvlText w:val="%1、"/>
      <w:lvlJc w:val="left"/>
    </w:lvl>
  </w:abstractNum>
  <w:abstractNum w:abstractNumId="1" w15:restartNumberingAfterBreak="0">
    <w:nsid w:val="4D9B69FD"/>
    <w:multiLevelType w:val="multilevel"/>
    <w:tmpl w:val="4D9B69FD"/>
    <w:lvl w:ilvl="0">
      <w:start w:val="1"/>
      <w:numFmt w:val="decimal"/>
      <w:lvlText w:val="%1"/>
      <w:lvlJc w:val="left"/>
      <w:pPr>
        <w:tabs>
          <w:tab w:val="left" w:pos="432"/>
        </w:tabs>
        <w:ind w:left="432" w:hanging="432"/>
      </w:pPr>
      <w:rPr>
        <w:rFonts w:hint="eastAsia"/>
      </w:rPr>
    </w:lvl>
    <w:lvl w:ilvl="1">
      <w:start w:val="1"/>
      <w:numFmt w:val="decimal"/>
      <w:pStyle w:val="21"/>
      <w:lvlText w:val="%1.%2"/>
      <w:lvlJc w:val="left"/>
      <w:pPr>
        <w:tabs>
          <w:tab w:val="left" w:pos="576"/>
        </w:tabs>
        <w:ind w:left="576" w:hanging="576"/>
      </w:pPr>
      <w:rPr>
        <w:rFonts w:hint="eastAsia"/>
      </w:rPr>
    </w:lvl>
    <w:lvl w:ilvl="2">
      <w:start w:val="1"/>
      <w:numFmt w:val="decimal"/>
      <w:lvlText w:val="1.1.%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 w15:restartNumberingAfterBreak="0">
    <w:nsid w:val="74DCC286"/>
    <w:multiLevelType w:val="singleLevel"/>
    <w:tmpl w:val="74DCC286"/>
    <w:lvl w:ilvl="0">
      <w:start w:val="1"/>
      <w:numFmt w:val="bullet"/>
      <w:pStyle w:val="5"/>
      <w:lvlText w:val=""/>
      <w:lvlJc w:val="left"/>
      <w:pPr>
        <w:tabs>
          <w:tab w:val="left" w:pos="2040"/>
        </w:tabs>
        <w:ind w:left="2040" w:hanging="360"/>
      </w:pPr>
      <w:rPr>
        <w:rFonts w:ascii="Wingdings" w:hAnsi="Wingdings" w:hint="default"/>
      </w:rPr>
    </w:lvl>
  </w:abstractNum>
  <w:num w:numId="1" w16cid:durableId="1515680187">
    <w:abstractNumId w:val="2"/>
  </w:num>
  <w:num w:numId="2" w16cid:durableId="802625291">
    <w:abstractNumId w:val="1"/>
  </w:num>
  <w:num w:numId="3" w16cid:durableId="1476944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doNotHyphenateCaps/>
  <w:drawingGridVerticalSpacing w:val="156"/>
  <w:noPunctuationKerning/>
  <w:characterSpacingControl w:val="compressPunctuation"/>
  <w:noLineBreaksAfter w:lang="zh-CN" w:val="([{·‘“〈《「『【〔〖（．［｛￡￥"/>
  <w:noLineBreaksBefore w:lang="zh-CN" w:val="!),.:;?]}¨·ˇˉ―‖’”…∶、。〃々〉》」』】〕〗！＂＇），．：；？］｀｜｝～￠"/>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I0MDk2YTBiZGRhMWRmNjE3MDU4ZDBlMTFlZmUyZTIifQ=="/>
  </w:docVars>
  <w:rsids>
    <w:rsidRoot w:val="00172A27"/>
    <w:rsid w:val="00000B6E"/>
    <w:rsid w:val="0000288D"/>
    <w:rsid w:val="000060B3"/>
    <w:rsid w:val="00006F54"/>
    <w:rsid w:val="00007A0B"/>
    <w:rsid w:val="00010C23"/>
    <w:rsid w:val="00020308"/>
    <w:rsid w:val="00020346"/>
    <w:rsid w:val="00020479"/>
    <w:rsid w:val="00025EAD"/>
    <w:rsid w:val="00027D6A"/>
    <w:rsid w:val="00030608"/>
    <w:rsid w:val="00030CD2"/>
    <w:rsid w:val="00031B8F"/>
    <w:rsid w:val="00032C7E"/>
    <w:rsid w:val="00032F0D"/>
    <w:rsid w:val="0003370E"/>
    <w:rsid w:val="00034A13"/>
    <w:rsid w:val="00035F44"/>
    <w:rsid w:val="00041782"/>
    <w:rsid w:val="00042383"/>
    <w:rsid w:val="00042681"/>
    <w:rsid w:val="0004309B"/>
    <w:rsid w:val="00043179"/>
    <w:rsid w:val="00043225"/>
    <w:rsid w:val="0004364B"/>
    <w:rsid w:val="00044CE1"/>
    <w:rsid w:val="0004689C"/>
    <w:rsid w:val="00047A82"/>
    <w:rsid w:val="00051196"/>
    <w:rsid w:val="0005200A"/>
    <w:rsid w:val="0005633D"/>
    <w:rsid w:val="00056482"/>
    <w:rsid w:val="000569B1"/>
    <w:rsid w:val="000606A2"/>
    <w:rsid w:val="00061B1F"/>
    <w:rsid w:val="00064FCB"/>
    <w:rsid w:val="00065A9F"/>
    <w:rsid w:val="000660A4"/>
    <w:rsid w:val="000662A5"/>
    <w:rsid w:val="00066737"/>
    <w:rsid w:val="000720C2"/>
    <w:rsid w:val="000733C4"/>
    <w:rsid w:val="00073889"/>
    <w:rsid w:val="00073DA0"/>
    <w:rsid w:val="00074783"/>
    <w:rsid w:val="000748D5"/>
    <w:rsid w:val="000769C4"/>
    <w:rsid w:val="0008070B"/>
    <w:rsid w:val="00080A2F"/>
    <w:rsid w:val="000810AC"/>
    <w:rsid w:val="00081A02"/>
    <w:rsid w:val="00082231"/>
    <w:rsid w:val="0008337C"/>
    <w:rsid w:val="000852CC"/>
    <w:rsid w:val="0008677B"/>
    <w:rsid w:val="0008794C"/>
    <w:rsid w:val="00087F9F"/>
    <w:rsid w:val="000918DB"/>
    <w:rsid w:val="00092D38"/>
    <w:rsid w:val="0009377B"/>
    <w:rsid w:val="000A2093"/>
    <w:rsid w:val="000A20C9"/>
    <w:rsid w:val="000A2E96"/>
    <w:rsid w:val="000A53BB"/>
    <w:rsid w:val="000A7640"/>
    <w:rsid w:val="000A79AB"/>
    <w:rsid w:val="000A7D7A"/>
    <w:rsid w:val="000B058F"/>
    <w:rsid w:val="000B1A2D"/>
    <w:rsid w:val="000B2DAE"/>
    <w:rsid w:val="000B405D"/>
    <w:rsid w:val="000B4467"/>
    <w:rsid w:val="000B4DB9"/>
    <w:rsid w:val="000C098D"/>
    <w:rsid w:val="000C09AC"/>
    <w:rsid w:val="000C2EAD"/>
    <w:rsid w:val="000C3C60"/>
    <w:rsid w:val="000C401A"/>
    <w:rsid w:val="000C765D"/>
    <w:rsid w:val="000C767F"/>
    <w:rsid w:val="000C7AD8"/>
    <w:rsid w:val="000C7B21"/>
    <w:rsid w:val="000D0072"/>
    <w:rsid w:val="000D13F0"/>
    <w:rsid w:val="000D2528"/>
    <w:rsid w:val="000D2635"/>
    <w:rsid w:val="000D2782"/>
    <w:rsid w:val="000D5A44"/>
    <w:rsid w:val="000D7E87"/>
    <w:rsid w:val="000E1804"/>
    <w:rsid w:val="000E1A55"/>
    <w:rsid w:val="000E3ED2"/>
    <w:rsid w:val="000E46FE"/>
    <w:rsid w:val="000E7D67"/>
    <w:rsid w:val="000E7FBA"/>
    <w:rsid w:val="000F37B2"/>
    <w:rsid w:val="000F4D4C"/>
    <w:rsid w:val="000F4D75"/>
    <w:rsid w:val="000F5EF8"/>
    <w:rsid w:val="000F6EF6"/>
    <w:rsid w:val="00100895"/>
    <w:rsid w:val="00100C7B"/>
    <w:rsid w:val="00101E48"/>
    <w:rsid w:val="00107F61"/>
    <w:rsid w:val="001129B3"/>
    <w:rsid w:val="001130EC"/>
    <w:rsid w:val="00116300"/>
    <w:rsid w:val="0011709A"/>
    <w:rsid w:val="00121BBA"/>
    <w:rsid w:val="00123BBD"/>
    <w:rsid w:val="00125DB5"/>
    <w:rsid w:val="001265A9"/>
    <w:rsid w:val="001314E9"/>
    <w:rsid w:val="00131605"/>
    <w:rsid w:val="00131F42"/>
    <w:rsid w:val="00132152"/>
    <w:rsid w:val="001324FE"/>
    <w:rsid w:val="00132F35"/>
    <w:rsid w:val="00134DD3"/>
    <w:rsid w:val="001357F1"/>
    <w:rsid w:val="0013680D"/>
    <w:rsid w:val="00137104"/>
    <w:rsid w:val="0013743C"/>
    <w:rsid w:val="00140FA8"/>
    <w:rsid w:val="0014180B"/>
    <w:rsid w:val="00142FEB"/>
    <w:rsid w:val="00143A2D"/>
    <w:rsid w:val="00145A41"/>
    <w:rsid w:val="0015086F"/>
    <w:rsid w:val="00151675"/>
    <w:rsid w:val="001520EA"/>
    <w:rsid w:val="001531DD"/>
    <w:rsid w:val="00154953"/>
    <w:rsid w:val="00155D17"/>
    <w:rsid w:val="00155F7D"/>
    <w:rsid w:val="00157435"/>
    <w:rsid w:val="00157B7A"/>
    <w:rsid w:val="00160E83"/>
    <w:rsid w:val="001616E6"/>
    <w:rsid w:val="00166282"/>
    <w:rsid w:val="00166449"/>
    <w:rsid w:val="001664BC"/>
    <w:rsid w:val="00167543"/>
    <w:rsid w:val="0017030B"/>
    <w:rsid w:val="0017032E"/>
    <w:rsid w:val="001705FD"/>
    <w:rsid w:val="001720AA"/>
    <w:rsid w:val="00172A27"/>
    <w:rsid w:val="0017504D"/>
    <w:rsid w:val="0017556D"/>
    <w:rsid w:val="001763E7"/>
    <w:rsid w:val="0017671A"/>
    <w:rsid w:val="00176C2C"/>
    <w:rsid w:val="00177422"/>
    <w:rsid w:val="001801BC"/>
    <w:rsid w:val="00182ED6"/>
    <w:rsid w:val="0018347E"/>
    <w:rsid w:val="00184206"/>
    <w:rsid w:val="00184590"/>
    <w:rsid w:val="001870D1"/>
    <w:rsid w:val="0018781E"/>
    <w:rsid w:val="0019082F"/>
    <w:rsid w:val="0019262D"/>
    <w:rsid w:val="00192D0C"/>
    <w:rsid w:val="001957D1"/>
    <w:rsid w:val="00197F69"/>
    <w:rsid w:val="001A1B35"/>
    <w:rsid w:val="001A2E39"/>
    <w:rsid w:val="001A3D33"/>
    <w:rsid w:val="001A464A"/>
    <w:rsid w:val="001A48A2"/>
    <w:rsid w:val="001A4CE1"/>
    <w:rsid w:val="001A4D5D"/>
    <w:rsid w:val="001A5E0E"/>
    <w:rsid w:val="001A638D"/>
    <w:rsid w:val="001A6F61"/>
    <w:rsid w:val="001A7113"/>
    <w:rsid w:val="001A77FD"/>
    <w:rsid w:val="001A7AD2"/>
    <w:rsid w:val="001B13D7"/>
    <w:rsid w:val="001B1DA6"/>
    <w:rsid w:val="001B57E1"/>
    <w:rsid w:val="001B607E"/>
    <w:rsid w:val="001B72B8"/>
    <w:rsid w:val="001C0F9A"/>
    <w:rsid w:val="001C126F"/>
    <w:rsid w:val="001C33DB"/>
    <w:rsid w:val="001C3667"/>
    <w:rsid w:val="001C36F0"/>
    <w:rsid w:val="001C44C8"/>
    <w:rsid w:val="001C49C9"/>
    <w:rsid w:val="001C69B3"/>
    <w:rsid w:val="001C6E2B"/>
    <w:rsid w:val="001D058B"/>
    <w:rsid w:val="001D2051"/>
    <w:rsid w:val="001D5595"/>
    <w:rsid w:val="001D699C"/>
    <w:rsid w:val="001D6D19"/>
    <w:rsid w:val="001D7018"/>
    <w:rsid w:val="001D7874"/>
    <w:rsid w:val="001D7F22"/>
    <w:rsid w:val="001E09B8"/>
    <w:rsid w:val="001E2178"/>
    <w:rsid w:val="001E23AB"/>
    <w:rsid w:val="001E2640"/>
    <w:rsid w:val="001E5C59"/>
    <w:rsid w:val="001F049C"/>
    <w:rsid w:val="001F0F17"/>
    <w:rsid w:val="001F1596"/>
    <w:rsid w:val="001F3347"/>
    <w:rsid w:val="001F349A"/>
    <w:rsid w:val="001F3731"/>
    <w:rsid w:val="001F4746"/>
    <w:rsid w:val="001F5724"/>
    <w:rsid w:val="001F69E4"/>
    <w:rsid w:val="001F6B26"/>
    <w:rsid w:val="001F700D"/>
    <w:rsid w:val="001F7B4B"/>
    <w:rsid w:val="001F7F70"/>
    <w:rsid w:val="00200A8C"/>
    <w:rsid w:val="00203BFF"/>
    <w:rsid w:val="00207CAD"/>
    <w:rsid w:val="00207D3D"/>
    <w:rsid w:val="00207D51"/>
    <w:rsid w:val="002105D0"/>
    <w:rsid w:val="00210ED1"/>
    <w:rsid w:val="00211A23"/>
    <w:rsid w:val="002125B4"/>
    <w:rsid w:val="00212D59"/>
    <w:rsid w:val="00214A51"/>
    <w:rsid w:val="002155B8"/>
    <w:rsid w:val="00217150"/>
    <w:rsid w:val="00217556"/>
    <w:rsid w:val="0022007D"/>
    <w:rsid w:val="00220A84"/>
    <w:rsid w:val="00222CF0"/>
    <w:rsid w:val="00224839"/>
    <w:rsid w:val="002249B2"/>
    <w:rsid w:val="00224C46"/>
    <w:rsid w:val="00225073"/>
    <w:rsid w:val="00225D7D"/>
    <w:rsid w:val="00226574"/>
    <w:rsid w:val="00226BDA"/>
    <w:rsid w:val="00226C3A"/>
    <w:rsid w:val="00227341"/>
    <w:rsid w:val="002278EC"/>
    <w:rsid w:val="0023280E"/>
    <w:rsid w:val="00232BDA"/>
    <w:rsid w:val="00233D0E"/>
    <w:rsid w:val="00235873"/>
    <w:rsid w:val="00236F2B"/>
    <w:rsid w:val="002377D1"/>
    <w:rsid w:val="00240464"/>
    <w:rsid w:val="002410F1"/>
    <w:rsid w:val="002415EA"/>
    <w:rsid w:val="00244296"/>
    <w:rsid w:val="00246211"/>
    <w:rsid w:val="0024621B"/>
    <w:rsid w:val="00247BE2"/>
    <w:rsid w:val="00247CE0"/>
    <w:rsid w:val="002506BC"/>
    <w:rsid w:val="00250D84"/>
    <w:rsid w:val="0025338C"/>
    <w:rsid w:val="002542F5"/>
    <w:rsid w:val="00254345"/>
    <w:rsid w:val="00254CA0"/>
    <w:rsid w:val="00255A05"/>
    <w:rsid w:val="00261288"/>
    <w:rsid w:val="002621C2"/>
    <w:rsid w:val="00262E54"/>
    <w:rsid w:val="002631C1"/>
    <w:rsid w:val="00263941"/>
    <w:rsid w:val="00263977"/>
    <w:rsid w:val="00264557"/>
    <w:rsid w:val="00265636"/>
    <w:rsid w:val="00267245"/>
    <w:rsid w:val="00267AA6"/>
    <w:rsid w:val="0027098D"/>
    <w:rsid w:val="002712FF"/>
    <w:rsid w:val="00272691"/>
    <w:rsid w:val="00272DE9"/>
    <w:rsid w:val="00273D3D"/>
    <w:rsid w:val="00274B7E"/>
    <w:rsid w:val="0027534B"/>
    <w:rsid w:val="00275D08"/>
    <w:rsid w:val="0027642C"/>
    <w:rsid w:val="002805AB"/>
    <w:rsid w:val="00281F5B"/>
    <w:rsid w:val="00283697"/>
    <w:rsid w:val="00283914"/>
    <w:rsid w:val="00283C97"/>
    <w:rsid w:val="00284204"/>
    <w:rsid w:val="002847B3"/>
    <w:rsid w:val="00284BBE"/>
    <w:rsid w:val="00291773"/>
    <w:rsid w:val="002919DE"/>
    <w:rsid w:val="00291C46"/>
    <w:rsid w:val="00292AB4"/>
    <w:rsid w:val="00295CEA"/>
    <w:rsid w:val="002A08CD"/>
    <w:rsid w:val="002A168C"/>
    <w:rsid w:val="002A1B4D"/>
    <w:rsid w:val="002A226C"/>
    <w:rsid w:val="002A3649"/>
    <w:rsid w:val="002A3DC7"/>
    <w:rsid w:val="002A6F82"/>
    <w:rsid w:val="002A781E"/>
    <w:rsid w:val="002B036B"/>
    <w:rsid w:val="002B0A09"/>
    <w:rsid w:val="002B1180"/>
    <w:rsid w:val="002B1A79"/>
    <w:rsid w:val="002B247F"/>
    <w:rsid w:val="002B2884"/>
    <w:rsid w:val="002B30D3"/>
    <w:rsid w:val="002B3970"/>
    <w:rsid w:val="002B47A7"/>
    <w:rsid w:val="002B49E2"/>
    <w:rsid w:val="002B5005"/>
    <w:rsid w:val="002B55A7"/>
    <w:rsid w:val="002B74C7"/>
    <w:rsid w:val="002B7B00"/>
    <w:rsid w:val="002B7C44"/>
    <w:rsid w:val="002C0757"/>
    <w:rsid w:val="002C0C09"/>
    <w:rsid w:val="002C15A6"/>
    <w:rsid w:val="002C2B17"/>
    <w:rsid w:val="002C3743"/>
    <w:rsid w:val="002D0B10"/>
    <w:rsid w:val="002D27B8"/>
    <w:rsid w:val="002D3DD0"/>
    <w:rsid w:val="002D4CE9"/>
    <w:rsid w:val="002D6D53"/>
    <w:rsid w:val="002E18D7"/>
    <w:rsid w:val="002E1ED5"/>
    <w:rsid w:val="002E1F3A"/>
    <w:rsid w:val="002E298A"/>
    <w:rsid w:val="002E3848"/>
    <w:rsid w:val="002E45C2"/>
    <w:rsid w:val="002F4D4A"/>
    <w:rsid w:val="002F5757"/>
    <w:rsid w:val="00300855"/>
    <w:rsid w:val="00301978"/>
    <w:rsid w:val="0030332C"/>
    <w:rsid w:val="00303531"/>
    <w:rsid w:val="003036F2"/>
    <w:rsid w:val="00304782"/>
    <w:rsid w:val="003051C2"/>
    <w:rsid w:val="00305232"/>
    <w:rsid w:val="00306B32"/>
    <w:rsid w:val="00307EE2"/>
    <w:rsid w:val="003109B7"/>
    <w:rsid w:val="00312296"/>
    <w:rsid w:val="0031277D"/>
    <w:rsid w:val="003139D0"/>
    <w:rsid w:val="0031463B"/>
    <w:rsid w:val="00314F0E"/>
    <w:rsid w:val="00317464"/>
    <w:rsid w:val="00317C1B"/>
    <w:rsid w:val="0032082E"/>
    <w:rsid w:val="00321D8E"/>
    <w:rsid w:val="00323403"/>
    <w:rsid w:val="00323DC2"/>
    <w:rsid w:val="00325204"/>
    <w:rsid w:val="00325928"/>
    <w:rsid w:val="00330465"/>
    <w:rsid w:val="00332863"/>
    <w:rsid w:val="0033684D"/>
    <w:rsid w:val="00336DF1"/>
    <w:rsid w:val="00337B42"/>
    <w:rsid w:val="00337B79"/>
    <w:rsid w:val="0034146E"/>
    <w:rsid w:val="00341B42"/>
    <w:rsid w:val="0034348F"/>
    <w:rsid w:val="0034360D"/>
    <w:rsid w:val="003462C0"/>
    <w:rsid w:val="00346A8F"/>
    <w:rsid w:val="00346B4F"/>
    <w:rsid w:val="00347681"/>
    <w:rsid w:val="00347C3E"/>
    <w:rsid w:val="00350842"/>
    <w:rsid w:val="003537EA"/>
    <w:rsid w:val="003538D4"/>
    <w:rsid w:val="00354BEC"/>
    <w:rsid w:val="003560D4"/>
    <w:rsid w:val="00356653"/>
    <w:rsid w:val="0035743F"/>
    <w:rsid w:val="003575A6"/>
    <w:rsid w:val="00357BE2"/>
    <w:rsid w:val="003605E8"/>
    <w:rsid w:val="0036170C"/>
    <w:rsid w:val="0036219C"/>
    <w:rsid w:val="0036470C"/>
    <w:rsid w:val="00364FB2"/>
    <w:rsid w:val="00365F11"/>
    <w:rsid w:val="00366E0F"/>
    <w:rsid w:val="00367DB2"/>
    <w:rsid w:val="00367F56"/>
    <w:rsid w:val="00371C9F"/>
    <w:rsid w:val="00371E3E"/>
    <w:rsid w:val="00371F7A"/>
    <w:rsid w:val="003739DC"/>
    <w:rsid w:val="00377F2B"/>
    <w:rsid w:val="0038058C"/>
    <w:rsid w:val="00381A72"/>
    <w:rsid w:val="00384676"/>
    <w:rsid w:val="00384723"/>
    <w:rsid w:val="0038542C"/>
    <w:rsid w:val="00390160"/>
    <w:rsid w:val="00390847"/>
    <w:rsid w:val="00390857"/>
    <w:rsid w:val="0039484F"/>
    <w:rsid w:val="003967DD"/>
    <w:rsid w:val="003A0449"/>
    <w:rsid w:val="003A0A93"/>
    <w:rsid w:val="003A27C7"/>
    <w:rsid w:val="003A2B3F"/>
    <w:rsid w:val="003A341E"/>
    <w:rsid w:val="003A4BF3"/>
    <w:rsid w:val="003A611D"/>
    <w:rsid w:val="003A7953"/>
    <w:rsid w:val="003A7AEA"/>
    <w:rsid w:val="003B0431"/>
    <w:rsid w:val="003B05A3"/>
    <w:rsid w:val="003B1CA1"/>
    <w:rsid w:val="003B2465"/>
    <w:rsid w:val="003B420D"/>
    <w:rsid w:val="003B7D90"/>
    <w:rsid w:val="003C0E96"/>
    <w:rsid w:val="003C16D4"/>
    <w:rsid w:val="003C1C2E"/>
    <w:rsid w:val="003C261F"/>
    <w:rsid w:val="003C4DAC"/>
    <w:rsid w:val="003C6C16"/>
    <w:rsid w:val="003D0066"/>
    <w:rsid w:val="003D0F09"/>
    <w:rsid w:val="003D40C7"/>
    <w:rsid w:val="003D6B5C"/>
    <w:rsid w:val="003D794D"/>
    <w:rsid w:val="003E0814"/>
    <w:rsid w:val="003E3058"/>
    <w:rsid w:val="003E76A9"/>
    <w:rsid w:val="003F0809"/>
    <w:rsid w:val="003F0EB0"/>
    <w:rsid w:val="003F200D"/>
    <w:rsid w:val="003F417C"/>
    <w:rsid w:val="003F5CFD"/>
    <w:rsid w:val="003F6A8C"/>
    <w:rsid w:val="003F755C"/>
    <w:rsid w:val="00400AAA"/>
    <w:rsid w:val="004036E6"/>
    <w:rsid w:val="00405907"/>
    <w:rsid w:val="00406B31"/>
    <w:rsid w:val="00406F01"/>
    <w:rsid w:val="004139C3"/>
    <w:rsid w:val="004143CE"/>
    <w:rsid w:val="00415C28"/>
    <w:rsid w:val="004168D0"/>
    <w:rsid w:val="004169DD"/>
    <w:rsid w:val="00416D50"/>
    <w:rsid w:val="00416FD5"/>
    <w:rsid w:val="00417772"/>
    <w:rsid w:val="00420888"/>
    <w:rsid w:val="00420E6A"/>
    <w:rsid w:val="00423E03"/>
    <w:rsid w:val="00425A9E"/>
    <w:rsid w:val="00426D6B"/>
    <w:rsid w:val="00430D48"/>
    <w:rsid w:val="00431E6C"/>
    <w:rsid w:val="00432547"/>
    <w:rsid w:val="00433CE7"/>
    <w:rsid w:val="0043793C"/>
    <w:rsid w:val="00440D9F"/>
    <w:rsid w:val="004421F4"/>
    <w:rsid w:val="00443FB5"/>
    <w:rsid w:val="00445CA3"/>
    <w:rsid w:val="00446956"/>
    <w:rsid w:val="00446C8F"/>
    <w:rsid w:val="00447F54"/>
    <w:rsid w:val="00452738"/>
    <w:rsid w:val="00452858"/>
    <w:rsid w:val="00456091"/>
    <w:rsid w:val="004571B7"/>
    <w:rsid w:val="00461124"/>
    <w:rsid w:val="0046305B"/>
    <w:rsid w:val="004656E7"/>
    <w:rsid w:val="0046614B"/>
    <w:rsid w:val="00466321"/>
    <w:rsid w:val="0047007A"/>
    <w:rsid w:val="00471076"/>
    <w:rsid w:val="004714D7"/>
    <w:rsid w:val="00471862"/>
    <w:rsid w:val="00472CF4"/>
    <w:rsid w:val="0047490B"/>
    <w:rsid w:val="0047515D"/>
    <w:rsid w:val="004779F4"/>
    <w:rsid w:val="00480FCA"/>
    <w:rsid w:val="00481FB1"/>
    <w:rsid w:val="004825AC"/>
    <w:rsid w:val="0048267F"/>
    <w:rsid w:val="00484600"/>
    <w:rsid w:val="00484B9B"/>
    <w:rsid w:val="00484CF0"/>
    <w:rsid w:val="004855F6"/>
    <w:rsid w:val="0048661E"/>
    <w:rsid w:val="0048773E"/>
    <w:rsid w:val="004909CB"/>
    <w:rsid w:val="004913CA"/>
    <w:rsid w:val="0049170D"/>
    <w:rsid w:val="00493CC7"/>
    <w:rsid w:val="00494670"/>
    <w:rsid w:val="004959B4"/>
    <w:rsid w:val="00496CEC"/>
    <w:rsid w:val="004A3823"/>
    <w:rsid w:val="004A6043"/>
    <w:rsid w:val="004A685E"/>
    <w:rsid w:val="004B0458"/>
    <w:rsid w:val="004B1078"/>
    <w:rsid w:val="004B483A"/>
    <w:rsid w:val="004C0AAE"/>
    <w:rsid w:val="004C6ED6"/>
    <w:rsid w:val="004D0D44"/>
    <w:rsid w:val="004D2EA0"/>
    <w:rsid w:val="004D3673"/>
    <w:rsid w:val="004D37D7"/>
    <w:rsid w:val="004D59F0"/>
    <w:rsid w:val="004D5B8E"/>
    <w:rsid w:val="004D69D0"/>
    <w:rsid w:val="004D6D08"/>
    <w:rsid w:val="004D6E26"/>
    <w:rsid w:val="004D7F56"/>
    <w:rsid w:val="004E0341"/>
    <w:rsid w:val="004E1D27"/>
    <w:rsid w:val="004E273D"/>
    <w:rsid w:val="004E342C"/>
    <w:rsid w:val="004E4DBD"/>
    <w:rsid w:val="004E616D"/>
    <w:rsid w:val="004E6946"/>
    <w:rsid w:val="004F1AD8"/>
    <w:rsid w:val="004F31C7"/>
    <w:rsid w:val="004F34A8"/>
    <w:rsid w:val="004F354B"/>
    <w:rsid w:val="004F4B0D"/>
    <w:rsid w:val="004F5276"/>
    <w:rsid w:val="004F7D91"/>
    <w:rsid w:val="00501C7A"/>
    <w:rsid w:val="005029FC"/>
    <w:rsid w:val="0050324F"/>
    <w:rsid w:val="005039CB"/>
    <w:rsid w:val="0050558F"/>
    <w:rsid w:val="00506286"/>
    <w:rsid w:val="00507534"/>
    <w:rsid w:val="00507ABD"/>
    <w:rsid w:val="00510813"/>
    <w:rsid w:val="00511990"/>
    <w:rsid w:val="00511DE0"/>
    <w:rsid w:val="00513E61"/>
    <w:rsid w:val="00514039"/>
    <w:rsid w:val="00514864"/>
    <w:rsid w:val="00514870"/>
    <w:rsid w:val="00514B9B"/>
    <w:rsid w:val="00516BEE"/>
    <w:rsid w:val="00517F02"/>
    <w:rsid w:val="00520CCD"/>
    <w:rsid w:val="00520D95"/>
    <w:rsid w:val="00521ADD"/>
    <w:rsid w:val="00522EA6"/>
    <w:rsid w:val="0052387C"/>
    <w:rsid w:val="00524303"/>
    <w:rsid w:val="005258A2"/>
    <w:rsid w:val="005264AE"/>
    <w:rsid w:val="0053086D"/>
    <w:rsid w:val="00530B2B"/>
    <w:rsid w:val="00530BF4"/>
    <w:rsid w:val="005311F2"/>
    <w:rsid w:val="00533910"/>
    <w:rsid w:val="005349C0"/>
    <w:rsid w:val="00535F2A"/>
    <w:rsid w:val="005401AE"/>
    <w:rsid w:val="00540A27"/>
    <w:rsid w:val="00542E07"/>
    <w:rsid w:val="00542E76"/>
    <w:rsid w:val="005435A7"/>
    <w:rsid w:val="00544A4A"/>
    <w:rsid w:val="00545424"/>
    <w:rsid w:val="0055071C"/>
    <w:rsid w:val="00553136"/>
    <w:rsid w:val="00553FE7"/>
    <w:rsid w:val="005543D5"/>
    <w:rsid w:val="00554A7B"/>
    <w:rsid w:val="0055525C"/>
    <w:rsid w:val="005554A4"/>
    <w:rsid w:val="0055572C"/>
    <w:rsid w:val="00556904"/>
    <w:rsid w:val="005603B5"/>
    <w:rsid w:val="0056106A"/>
    <w:rsid w:val="0056190C"/>
    <w:rsid w:val="0056322D"/>
    <w:rsid w:val="00571B73"/>
    <w:rsid w:val="005720AE"/>
    <w:rsid w:val="005744E0"/>
    <w:rsid w:val="00574AF7"/>
    <w:rsid w:val="00580651"/>
    <w:rsid w:val="00582601"/>
    <w:rsid w:val="00583AA6"/>
    <w:rsid w:val="005868C8"/>
    <w:rsid w:val="00587D46"/>
    <w:rsid w:val="00591983"/>
    <w:rsid w:val="0059235F"/>
    <w:rsid w:val="00593E53"/>
    <w:rsid w:val="00594D77"/>
    <w:rsid w:val="005969E4"/>
    <w:rsid w:val="005A06B7"/>
    <w:rsid w:val="005A1759"/>
    <w:rsid w:val="005A42D0"/>
    <w:rsid w:val="005A5770"/>
    <w:rsid w:val="005A68A7"/>
    <w:rsid w:val="005B469C"/>
    <w:rsid w:val="005B4F9F"/>
    <w:rsid w:val="005B694D"/>
    <w:rsid w:val="005B6F8B"/>
    <w:rsid w:val="005B70E3"/>
    <w:rsid w:val="005C04A1"/>
    <w:rsid w:val="005C2969"/>
    <w:rsid w:val="005C32D4"/>
    <w:rsid w:val="005C50ED"/>
    <w:rsid w:val="005C5194"/>
    <w:rsid w:val="005C61AE"/>
    <w:rsid w:val="005C79C6"/>
    <w:rsid w:val="005D0E16"/>
    <w:rsid w:val="005D36AB"/>
    <w:rsid w:val="005D3A77"/>
    <w:rsid w:val="005D473C"/>
    <w:rsid w:val="005D7B7C"/>
    <w:rsid w:val="005D7C95"/>
    <w:rsid w:val="005E170C"/>
    <w:rsid w:val="005E2272"/>
    <w:rsid w:val="005E30AF"/>
    <w:rsid w:val="005E31D4"/>
    <w:rsid w:val="005E39B1"/>
    <w:rsid w:val="005E671D"/>
    <w:rsid w:val="005E6B49"/>
    <w:rsid w:val="005E784C"/>
    <w:rsid w:val="005E7D95"/>
    <w:rsid w:val="005F20D3"/>
    <w:rsid w:val="005F279D"/>
    <w:rsid w:val="005F3297"/>
    <w:rsid w:val="005F3B9A"/>
    <w:rsid w:val="005F5E8B"/>
    <w:rsid w:val="005F7128"/>
    <w:rsid w:val="005F7E76"/>
    <w:rsid w:val="00600CED"/>
    <w:rsid w:val="00600FF1"/>
    <w:rsid w:val="0060110E"/>
    <w:rsid w:val="00602ACC"/>
    <w:rsid w:val="00603FA7"/>
    <w:rsid w:val="006041BD"/>
    <w:rsid w:val="006047A7"/>
    <w:rsid w:val="00610C96"/>
    <w:rsid w:val="0061249A"/>
    <w:rsid w:val="00613AEC"/>
    <w:rsid w:val="00617B4B"/>
    <w:rsid w:val="00617CC3"/>
    <w:rsid w:val="006206C5"/>
    <w:rsid w:val="0062301E"/>
    <w:rsid w:val="00625194"/>
    <w:rsid w:val="00627864"/>
    <w:rsid w:val="0063234C"/>
    <w:rsid w:val="0063547B"/>
    <w:rsid w:val="00635B77"/>
    <w:rsid w:val="006377A6"/>
    <w:rsid w:val="00637A3D"/>
    <w:rsid w:val="00640AC4"/>
    <w:rsid w:val="006411EF"/>
    <w:rsid w:val="00641CC6"/>
    <w:rsid w:val="00653354"/>
    <w:rsid w:val="00660D78"/>
    <w:rsid w:val="0066126D"/>
    <w:rsid w:val="00666225"/>
    <w:rsid w:val="00670E5A"/>
    <w:rsid w:val="00671027"/>
    <w:rsid w:val="006729F7"/>
    <w:rsid w:val="00672E47"/>
    <w:rsid w:val="00673AE8"/>
    <w:rsid w:val="006748B8"/>
    <w:rsid w:val="006766E7"/>
    <w:rsid w:val="0067705E"/>
    <w:rsid w:val="006775C3"/>
    <w:rsid w:val="0068073F"/>
    <w:rsid w:val="00681232"/>
    <w:rsid w:val="006814FF"/>
    <w:rsid w:val="006815F5"/>
    <w:rsid w:val="00684B7E"/>
    <w:rsid w:val="0068681C"/>
    <w:rsid w:val="00687331"/>
    <w:rsid w:val="00687DA9"/>
    <w:rsid w:val="00692780"/>
    <w:rsid w:val="0069290A"/>
    <w:rsid w:val="00692E46"/>
    <w:rsid w:val="00693A46"/>
    <w:rsid w:val="0069775A"/>
    <w:rsid w:val="00697813"/>
    <w:rsid w:val="006A0432"/>
    <w:rsid w:val="006A3BA4"/>
    <w:rsid w:val="006A3EE8"/>
    <w:rsid w:val="006A4584"/>
    <w:rsid w:val="006A5384"/>
    <w:rsid w:val="006A54C8"/>
    <w:rsid w:val="006A72BF"/>
    <w:rsid w:val="006B03F2"/>
    <w:rsid w:val="006B1AF9"/>
    <w:rsid w:val="006B37DC"/>
    <w:rsid w:val="006B4F68"/>
    <w:rsid w:val="006C0592"/>
    <w:rsid w:val="006C099F"/>
    <w:rsid w:val="006C0D3A"/>
    <w:rsid w:val="006C150C"/>
    <w:rsid w:val="006C1A93"/>
    <w:rsid w:val="006C1F62"/>
    <w:rsid w:val="006C272E"/>
    <w:rsid w:val="006C39F4"/>
    <w:rsid w:val="006C3CD0"/>
    <w:rsid w:val="006C5466"/>
    <w:rsid w:val="006C5479"/>
    <w:rsid w:val="006C63FF"/>
    <w:rsid w:val="006C75EA"/>
    <w:rsid w:val="006D13B5"/>
    <w:rsid w:val="006D6090"/>
    <w:rsid w:val="006D60C7"/>
    <w:rsid w:val="006D71FF"/>
    <w:rsid w:val="006E0024"/>
    <w:rsid w:val="006E08C1"/>
    <w:rsid w:val="006E0E9B"/>
    <w:rsid w:val="006E12FF"/>
    <w:rsid w:val="006E143D"/>
    <w:rsid w:val="006E1997"/>
    <w:rsid w:val="006E605D"/>
    <w:rsid w:val="006E607E"/>
    <w:rsid w:val="006E690D"/>
    <w:rsid w:val="006E73B4"/>
    <w:rsid w:val="006E7B02"/>
    <w:rsid w:val="006E7E5A"/>
    <w:rsid w:val="006F0474"/>
    <w:rsid w:val="006F0617"/>
    <w:rsid w:val="006F1708"/>
    <w:rsid w:val="006F1C40"/>
    <w:rsid w:val="006F3CDB"/>
    <w:rsid w:val="006F3E26"/>
    <w:rsid w:val="006F47B4"/>
    <w:rsid w:val="00700D16"/>
    <w:rsid w:val="00701067"/>
    <w:rsid w:val="0070172D"/>
    <w:rsid w:val="00706C5D"/>
    <w:rsid w:val="0071235E"/>
    <w:rsid w:val="007126DF"/>
    <w:rsid w:val="00714AE5"/>
    <w:rsid w:val="00716727"/>
    <w:rsid w:val="007176B4"/>
    <w:rsid w:val="0072063E"/>
    <w:rsid w:val="00726C90"/>
    <w:rsid w:val="007274EB"/>
    <w:rsid w:val="00732922"/>
    <w:rsid w:val="00733DBE"/>
    <w:rsid w:val="00736A52"/>
    <w:rsid w:val="0073703F"/>
    <w:rsid w:val="0073763C"/>
    <w:rsid w:val="00742FEA"/>
    <w:rsid w:val="00744661"/>
    <w:rsid w:val="007513ED"/>
    <w:rsid w:val="0075162E"/>
    <w:rsid w:val="00751959"/>
    <w:rsid w:val="007526F1"/>
    <w:rsid w:val="00754034"/>
    <w:rsid w:val="0075518A"/>
    <w:rsid w:val="00755EAD"/>
    <w:rsid w:val="00756556"/>
    <w:rsid w:val="00756759"/>
    <w:rsid w:val="00760833"/>
    <w:rsid w:val="007618C4"/>
    <w:rsid w:val="00761F09"/>
    <w:rsid w:val="00762D06"/>
    <w:rsid w:val="0076465C"/>
    <w:rsid w:val="007652D6"/>
    <w:rsid w:val="00767980"/>
    <w:rsid w:val="00767E1F"/>
    <w:rsid w:val="00770B19"/>
    <w:rsid w:val="00771449"/>
    <w:rsid w:val="0077267C"/>
    <w:rsid w:val="0077331D"/>
    <w:rsid w:val="00773A8A"/>
    <w:rsid w:val="0077463F"/>
    <w:rsid w:val="007751A2"/>
    <w:rsid w:val="0077590E"/>
    <w:rsid w:val="007836EA"/>
    <w:rsid w:val="00784CDA"/>
    <w:rsid w:val="007906C4"/>
    <w:rsid w:val="007913CE"/>
    <w:rsid w:val="00792A5E"/>
    <w:rsid w:val="007940EA"/>
    <w:rsid w:val="007958A3"/>
    <w:rsid w:val="007967E8"/>
    <w:rsid w:val="007A2170"/>
    <w:rsid w:val="007A22BF"/>
    <w:rsid w:val="007A248D"/>
    <w:rsid w:val="007A3323"/>
    <w:rsid w:val="007A53D6"/>
    <w:rsid w:val="007A55D2"/>
    <w:rsid w:val="007A6E0E"/>
    <w:rsid w:val="007A770C"/>
    <w:rsid w:val="007B0EED"/>
    <w:rsid w:val="007B391E"/>
    <w:rsid w:val="007B4FD5"/>
    <w:rsid w:val="007B5D96"/>
    <w:rsid w:val="007B6405"/>
    <w:rsid w:val="007B72B8"/>
    <w:rsid w:val="007B7454"/>
    <w:rsid w:val="007B7A58"/>
    <w:rsid w:val="007C143A"/>
    <w:rsid w:val="007C21B5"/>
    <w:rsid w:val="007C348C"/>
    <w:rsid w:val="007C3CD0"/>
    <w:rsid w:val="007C65B6"/>
    <w:rsid w:val="007C6B4E"/>
    <w:rsid w:val="007C7825"/>
    <w:rsid w:val="007D54AF"/>
    <w:rsid w:val="007D5A0D"/>
    <w:rsid w:val="007E2BD3"/>
    <w:rsid w:val="007E4BD2"/>
    <w:rsid w:val="007E63D9"/>
    <w:rsid w:val="007F0139"/>
    <w:rsid w:val="007F58CF"/>
    <w:rsid w:val="007F5A61"/>
    <w:rsid w:val="0080084F"/>
    <w:rsid w:val="00801393"/>
    <w:rsid w:val="00802F88"/>
    <w:rsid w:val="00804980"/>
    <w:rsid w:val="008061DD"/>
    <w:rsid w:val="00806942"/>
    <w:rsid w:val="008107A5"/>
    <w:rsid w:val="0081293E"/>
    <w:rsid w:val="00812AD1"/>
    <w:rsid w:val="00814105"/>
    <w:rsid w:val="00815465"/>
    <w:rsid w:val="0081651A"/>
    <w:rsid w:val="00817E9A"/>
    <w:rsid w:val="00817FFB"/>
    <w:rsid w:val="00821D64"/>
    <w:rsid w:val="00822007"/>
    <w:rsid w:val="00822C6D"/>
    <w:rsid w:val="00824019"/>
    <w:rsid w:val="00824E10"/>
    <w:rsid w:val="00825B68"/>
    <w:rsid w:val="00825DA0"/>
    <w:rsid w:val="00826BF4"/>
    <w:rsid w:val="008272CC"/>
    <w:rsid w:val="00827D75"/>
    <w:rsid w:val="008306BD"/>
    <w:rsid w:val="00830DB2"/>
    <w:rsid w:val="00831A80"/>
    <w:rsid w:val="00833743"/>
    <w:rsid w:val="008340A4"/>
    <w:rsid w:val="00835705"/>
    <w:rsid w:val="008370AA"/>
    <w:rsid w:val="00842071"/>
    <w:rsid w:val="00842167"/>
    <w:rsid w:val="008534A8"/>
    <w:rsid w:val="00861762"/>
    <w:rsid w:val="00863354"/>
    <w:rsid w:val="008646D8"/>
    <w:rsid w:val="008650D7"/>
    <w:rsid w:val="00866177"/>
    <w:rsid w:val="008664E5"/>
    <w:rsid w:val="00867245"/>
    <w:rsid w:val="0087135F"/>
    <w:rsid w:val="00871ED0"/>
    <w:rsid w:val="00872615"/>
    <w:rsid w:val="00872D94"/>
    <w:rsid w:val="0087668A"/>
    <w:rsid w:val="00880364"/>
    <w:rsid w:val="00880585"/>
    <w:rsid w:val="008813A9"/>
    <w:rsid w:val="008832CD"/>
    <w:rsid w:val="00883859"/>
    <w:rsid w:val="00885540"/>
    <w:rsid w:val="00885B1A"/>
    <w:rsid w:val="00886DF9"/>
    <w:rsid w:val="00891592"/>
    <w:rsid w:val="008919C9"/>
    <w:rsid w:val="00891E9E"/>
    <w:rsid w:val="00892ED2"/>
    <w:rsid w:val="00893636"/>
    <w:rsid w:val="00897577"/>
    <w:rsid w:val="00897AF3"/>
    <w:rsid w:val="008A0735"/>
    <w:rsid w:val="008A0BFC"/>
    <w:rsid w:val="008A2F68"/>
    <w:rsid w:val="008A4FFF"/>
    <w:rsid w:val="008A5774"/>
    <w:rsid w:val="008A5C77"/>
    <w:rsid w:val="008A7B63"/>
    <w:rsid w:val="008B09A6"/>
    <w:rsid w:val="008B18C0"/>
    <w:rsid w:val="008B19F4"/>
    <w:rsid w:val="008B28D5"/>
    <w:rsid w:val="008B4E1D"/>
    <w:rsid w:val="008B4F52"/>
    <w:rsid w:val="008B4FA6"/>
    <w:rsid w:val="008B5282"/>
    <w:rsid w:val="008B665D"/>
    <w:rsid w:val="008B7C17"/>
    <w:rsid w:val="008B7C7B"/>
    <w:rsid w:val="008C208F"/>
    <w:rsid w:val="008C2D01"/>
    <w:rsid w:val="008C35BC"/>
    <w:rsid w:val="008C40E6"/>
    <w:rsid w:val="008C52CF"/>
    <w:rsid w:val="008D0520"/>
    <w:rsid w:val="008D0F7A"/>
    <w:rsid w:val="008D1528"/>
    <w:rsid w:val="008D18EF"/>
    <w:rsid w:val="008D1C84"/>
    <w:rsid w:val="008D2AA2"/>
    <w:rsid w:val="008D3370"/>
    <w:rsid w:val="008D68E4"/>
    <w:rsid w:val="008D773C"/>
    <w:rsid w:val="008E0506"/>
    <w:rsid w:val="008E099B"/>
    <w:rsid w:val="008E0CB7"/>
    <w:rsid w:val="008E0CFF"/>
    <w:rsid w:val="008E127E"/>
    <w:rsid w:val="008E2EEA"/>
    <w:rsid w:val="008E3DC2"/>
    <w:rsid w:val="008E4046"/>
    <w:rsid w:val="008E454E"/>
    <w:rsid w:val="008E5BE6"/>
    <w:rsid w:val="008E5D6B"/>
    <w:rsid w:val="008E71EA"/>
    <w:rsid w:val="008E748C"/>
    <w:rsid w:val="008E769D"/>
    <w:rsid w:val="008E76F0"/>
    <w:rsid w:val="008E776E"/>
    <w:rsid w:val="008E77C0"/>
    <w:rsid w:val="008F15FE"/>
    <w:rsid w:val="008F1B25"/>
    <w:rsid w:val="008F26D0"/>
    <w:rsid w:val="008F2D29"/>
    <w:rsid w:val="008F3251"/>
    <w:rsid w:val="008F5187"/>
    <w:rsid w:val="008F60D8"/>
    <w:rsid w:val="00900454"/>
    <w:rsid w:val="00902727"/>
    <w:rsid w:val="00902C2B"/>
    <w:rsid w:val="0090312B"/>
    <w:rsid w:val="0090342C"/>
    <w:rsid w:val="00903EC2"/>
    <w:rsid w:val="009049D8"/>
    <w:rsid w:val="009100CD"/>
    <w:rsid w:val="00911624"/>
    <w:rsid w:val="00912F5C"/>
    <w:rsid w:val="0091358D"/>
    <w:rsid w:val="00914BF7"/>
    <w:rsid w:val="00916A1C"/>
    <w:rsid w:val="00917320"/>
    <w:rsid w:val="0091736D"/>
    <w:rsid w:val="0092117E"/>
    <w:rsid w:val="009267AA"/>
    <w:rsid w:val="0093037A"/>
    <w:rsid w:val="00930C81"/>
    <w:rsid w:val="00932A5E"/>
    <w:rsid w:val="00935B95"/>
    <w:rsid w:val="009407CC"/>
    <w:rsid w:val="00940B1B"/>
    <w:rsid w:val="0094154D"/>
    <w:rsid w:val="00942DE3"/>
    <w:rsid w:val="009430EB"/>
    <w:rsid w:val="009439EB"/>
    <w:rsid w:val="00943A8D"/>
    <w:rsid w:val="0095155F"/>
    <w:rsid w:val="009520EA"/>
    <w:rsid w:val="00954429"/>
    <w:rsid w:val="009546E9"/>
    <w:rsid w:val="00954A36"/>
    <w:rsid w:val="0095572D"/>
    <w:rsid w:val="009563CE"/>
    <w:rsid w:val="0095711B"/>
    <w:rsid w:val="00963B69"/>
    <w:rsid w:val="00964940"/>
    <w:rsid w:val="00966484"/>
    <w:rsid w:val="0096657E"/>
    <w:rsid w:val="0096668C"/>
    <w:rsid w:val="009743D6"/>
    <w:rsid w:val="0097492C"/>
    <w:rsid w:val="00975559"/>
    <w:rsid w:val="00976328"/>
    <w:rsid w:val="0097680D"/>
    <w:rsid w:val="00977F64"/>
    <w:rsid w:val="0098036C"/>
    <w:rsid w:val="00980F85"/>
    <w:rsid w:val="00981A61"/>
    <w:rsid w:val="00981E13"/>
    <w:rsid w:val="009822DE"/>
    <w:rsid w:val="00982438"/>
    <w:rsid w:val="00982542"/>
    <w:rsid w:val="0098404C"/>
    <w:rsid w:val="00985283"/>
    <w:rsid w:val="00990A14"/>
    <w:rsid w:val="009911DF"/>
    <w:rsid w:val="00991394"/>
    <w:rsid w:val="00991969"/>
    <w:rsid w:val="00992401"/>
    <w:rsid w:val="00994D8D"/>
    <w:rsid w:val="00995992"/>
    <w:rsid w:val="009A03B0"/>
    <w:rsid w:val="009A03E5"/>
    <w:rsid w:val="009A0F3B"/>
    <w:rsid w:val="009A101B"/>
    <w:rsid w:val="009A1A8A"/>
    <w:rsid w:val="009A1BB4"/>
    <w:rsid w:val="009A2628"/>
    <w:rsid w:val="009A3200"/>
    <w:rsid w:val="009A61D2"/>
    <w:rsid w:val="009A7AE7"/>
    <w:rsid w:val="009A7E47"/>
    <w:rsid w:val="009B0897"/>
    <w:rsid w:val="009B0D73"/>
    <w:rsid w:val="009B1AFD"/>
    <w:rsid w:val="009B5AE4"/>
    <w:rsid w:val="009B6C09"/>
    <w:rsid w:val="009B7BD9"/>
    <w:rsid w:val="009C0965"/>
    <w:rsid w:val="009C10CB"/>
    <w:rsid w:val="009C3A22"/>
    <w:rsid w:val="009C4CEE"/>
    <w:rsid w:val="009C559A"/>
    <w:rsid w:val="009C5E65"/>
    <w:rsid w:val="009C7DD5"/>
    <w:rsid w:val="009D07F1"/>
    <w:rsid w:val="009D170D"/>
    <w:rsid w:val="009D397A"/>
    <w:rsid w:val="009D3DA6"/>
    <w:rsid w:val="009D40CA"/>
    <w:rsid w:val="009D4B66"/>
    <w:rsid w:val="009D5466"/>
    <w:rsid w:val="009D643F"/>
    <w:rsid w:val="009D7F40"/>
    <w:rsid w:val="009E227D"/>
    <w:rsid w:val="009E5019"/>
    <w:rsid w:val="009E5895"/>
    <w:rsid w:val="009F170B"/>
    <w:rsid w:val="009F505B"/>
    <w:rsid w:val="009F6402"/>
    <w:rsid w:val="00A0142A"/>
    <w:rsid w:val="00A028D7"/>
    <w:rsid w:val="00A046C4"/>
    <w:rsid w:val="00A04713"/>
    <w:rsid w:val="00A04D3E"/>
    <w:rsid w:val="00A04F1B"/>
    <w:rsid w:val="00A0501B"/>
    <w:rsid w:val="00A075A1"/>
    <w:rsid w:val="00A12621"/>
    <w:rsid w:val="00A129E9"/>
    <w:rsid w:val="00A13449"/>
    <w:rsid w:val="00A14947"/>
    <w:rsid w:val="00A14FCC"/>
    <w:rsid w:val="00A2066F"/>
    <w:rsid w:val="00A2095F"/>
    <w:rsid w:val="00A21EF4"/>
    <w:rsid w:val="00A240E7"/>
    <w:rsid w:val="00A24D9D"/>
    <w:rsid w:val="00A24E5A"/>
    <w:rsid w:val="00A25678"/>
    <w:rsid w:val="00A30A65"/>
    <w:rsid w:val="00A319BA"/>
    <w:rsid w:val="00A31B26"/>
    <w:rsid w:val="00A32A83"/>
    <w:rsid w:val="00A333F9"/>
    <w:rsid w:val="00A34884"/>
    <w:rsid w:val="00A35A65"/>
    <w:rsid w:val="00A368DB"/>
    <w:rsid w:val="00A37376"/>
    <w:rsid w:val="00A423AA"/>
    <w:rsid w:val="00A42438"/>
    <w:rsid w:val="00A43297"/>
    <w:rsid w:val="00A432CB"/>
    <w:rsid w:val="00A44602"/>
    <w:rsid w:val="00A510ED"/>
    <w:rsid w:val="00A518C7"/>
    <w:rsid w:val="00A5347B"/>
    <w:rsid w:val="00A53EC6"/>
    <w:rsid w:val="00A558FB"/>
    <w:rsid w:val="00A55ADA"/>
    <w:rsid w:val="00A55C0F"/>
    <w:rsid w:val="00A56CD7"/>
    <w:rsid w:val="00A56E0F"/>
    <w:rsid w:val="00A6006F"/>
    <w:rsid w:val="00A6028F"/>
    <w:rsid w:val="00A614E3"/>
    <w:rsid w:val="00A628D1"/>
    <w:rsid w:val="00A62AB1"/>
    <w:rsid w:val="00A62B68"/>
    <w:rsid w:val="00A62CA1"/>
    <w:rsid w:val="00A62EE9"/>
    <w:rsid w:val="00A632EE"/>
    <w:rsid w:val="00A6478A"/>
    <w:rsid w:val="00A649B9"/>
    <w:rsid w:val="00A653B6"/>
    <w:rsid w:val="00A659BC"/>
    <w:rsid w:val="00A65D52"/>
    <w:rsid w:val="00A66596"/>
    <w:rsid w:val="00A71497"/>
    <w:rsid w:val="00A71D1A"/>
    <w:rsid w:val="00A73186"/>
    <w:rsid w:val="00A76367"/>
    <w:rsid w:val="00A76AB8"/>
    <w:rsid w:val="00A81091"/>
    <w:rsid w:val="00A81C35"/>
    <w:rsid w:val="00A8206C"/>
    <w:rsid w:val="00A84C60"/>
    <w:rsid w:val="00A85B10"/>
    <w:rsid w:val="00A8713F"/>
    <w:rsid w:val="00A90150"/>
    <w:rsid w:val="00A902FE"/>
    <w:rsid w:val="00A90BA1"/>
    <w:rsid w:val="00A9259D"/>
    <w:rsid w:val="00A932BD"/>
    <w:rsid w:val="00A9446B"/>
    <w:rsid w:val="00A96828"/>
    <w:rsid w:val="00A97350"/>
    <w:rsid w:val="00A97A9A"/>
    <w:rsid w:val="00AA0583"/>
    <w:rsid w:val="00AA0671"/>
    <w:rsid w:val="00AA1687"/>
    <w:rsid w:val="00AA2531"/>
    <w:rsid w:val="00AA273F"/>
    <w:rsid w:val="00AA311B"/>
    <w:rsid w:val="00AA3882"/>
    <w:rsid w:val="00AA476C"/>
    <w:rsid w:val="00AA6734"/>
    <w:rsid w:val="00AA7050"/>
    <w:rsid w:val="00AB161E"/>
    <w:rsid w:val="00AB1C86"/>
    <w:rsid w:val="00AB1E09"/>
    <w:rsid w:val="00AB289F"/>
    <w:rsid w:val="00AB5330"/>
    <w:rsid w:val="00AB683A"/>
    <w:rsid w:val="00AB7747"/>
    <w:rsid w:val="00AC0B7A"/>
    <w:rsid w:val="00AC14CE"/>
    <w:rsid w:val="00AC2A56"/>
    <w:rsid w:val="00AC2B2E"/>
    <w:rsid w:val="00AC3951"/>
    <w:rsid w:val="00AC3FA8"/>
    <w:rsid w:val="00AC5E16"/>
    <w:rsid w:val="00AC60CA"/>
    <w:rsid w:val="00AC6265"/>
    <w:rsid w:val="00AC6EAA"/>
    <w:rsid w:val="00AC7C11"/>
    <w:rsid w:val="00AD0296"/>
    <w:rsid w:val="00AD055E"/>
    <w:rsid w:val="00AD0CE3"/>
    <w:rsid w:val="00AD2287"/>
    <w:rsid w:val="00AD4092"/>
    <w:rsid w:val="00AD4430"/>
    <w:rsid w:val="00AD47A7"/>
    <w:rsid w:val="00AD5892"/>
    <w:rsid w:val="00AD7A04"/>
    <w:rsid w:val="00AE0268"/>
    <w:rsid w:val="00AE0C54"/>
    <w:rsid w:val="00AE49DC"/>
    <w:rsid w:val="00AE4DDD"/>
    <w:rsid w:val="00AE644F"/>
    <w:rsid w:val="00AE7887"/>
    <w:rsid w:val="00AF0CBF"/>
    <w:rsid w:val="00AF17A5"/>
    <w:rsid w:val="00AF1D39"/>
    <w:rsid w:val="00AF257F"/>
    <w:rsid w:val="00AF33CF"/>
    <w:rsid w:val="00AF4317"/>
    <w:rsid w:val="00AF44DE"/>
    <w:rsid w:val="00AF4D50"/>
    <w:rsid w:val="00AF53C3"/>
    <w:rsid w:val="00AF5F74"/>
    <w:rsid w:val="00AF6179"/>
    <w:rsid w:val="00AF7A10"/>
    <w:rsid w:val="00B016D9"/>
    <w:rsid w:val="00B0257E"/>
    <w:rsid w:val="00B03A27"/>
    <w:rsid w:val="00B03E70"/>
    <w:rsid w:val="00B05DB7"/>
    <w:rsid w:val="00B1295A"/>
    <w:rsid w:val="00B13678"/>
    <w:rsid w:val="00B149FD"/>
    <w:rsid w:val="00B15106"/>
    <w:rsid w:val="00B15811"/>
    <w:rsid w:val="00B20A45"/>
    <w:rsid w:val="00B20FA8"/>
    <w:rsid w:val="00B21AE9"/>
    <w:rsid w:val="00B22379"/>
    <w:rsid w:val="00B22A14"/>
    <w:rsid w:val="00B22C5C"/>
    <w:rsid w:val="00B23AB4"/>
    <w:rsid w:val="00B23ABA"/>
    <w:rsid w:val="00B23C21"/>
    <w:rsid w:val="00B24F30"/>
    <w:rsid w:val="00B27E97"/>
    <w:rsid w:val="00B30292"/>
    <w:rsid w:val="00B3090B"/>
    <w:rsid w:val="00B31ABF"/>
    <w:rsid w:val="00B32464"/>
    <w:rsid w:val="00B33BE3"/>
    <w:rsid w:val="00B34815"/>
    <w:rsid w:val="00B349ED"/>
    <w:rsid w:val="00B35824"/>
    <w:rsid w:val="00B35A03"/>
    <w:rsid w:val="00B3606B"/>
    <w:rsid w:val="00B42419"/>
    <w:rsid w:val="00B428FB"/>
    <w:rsid w:val="00B43C43"/>
    <w:rsid w:val="00B45C39"/>
    <w:rsid w:val="00B46048"/>
    <w:rsid w:val="00B46255"/>
    <w:rsid w:val="00B46649"/>
    <w:rsid w:val="00B471FA"/>
    <w:rsid w:val="00B47971"/>
    <w:rsid w:val="00B5044B"/>
    <w:rsid w:val="00B53B5D"/>
    <w:rsid w:val="00B53E1D"/>
    <w:rsid w:val="00B55BA4"/>
    <w:rsid w:val="00B56C1D"/>
    <w:rsid w:val="00B6055E"/>
    <w:rsid w:val="00B609C7"/>
    <w:rsid w:val="00B62A00"/>
    <w:rsid w:val="00B6317D"/>
    <w:rsid w:val="00B63CEF"/>
    <w:rsid w:val="00B6583D"/>
    <w:rsid w:val="00B66531"/>
    <w:rsid w:val="00B70C3E"/>
    <w:rsid w:val="00B71B9A"/>
    <w:rsid w:val="00B71E46"/>
    <w:rsid w:val="00B72F3B"/>
    <w:rsid w:val="00B73E78"/>
    <w:rsid w:val="00B757B6"/>
    <w:rsid w:val="00B7723F"/>
    <w:rsid w:val="00B80534"/>
    <w:rsid w:val="00B82FE0"/>
    <w:rsid w:val="00B8433C"/>
    <w:rsid w:val="00B843C1"/>
    <w:rsid w:val="00B87491"/>
    <w:rsid w:val="00B90045"/>
    <w:rsid w:val="00B90C0F"/>
    <w:rsid w:val="00B92DCF"/>
    <w:rsid w:val="00B9530F"/>
    <w:rsid w:val="00B958B2"/>
    <w:rsid w:val="00B97110"/>
    <w:rsid w:val="00B978C0"/>
    <w:rsid w:val="00BA25BB"/>
    <w:rsid w:val="00BA280E"/>
    <w:rsid w:val="00BA29E9"/>
    <w:rsid w:val="00BA5B2B"/>
    <w:rsid w:val="00BA7142"/>
    <w:rsid w:val="00BB156A"/>
    <w:rsid w:val="00BB237C"/>
    <w:rsid w:val="00BB23DE"/>
    <w:rsid w:val="00BB2918"/>
    <w:rsid w:val="00BB41A3"/>
    <w:rsid w:val="00BB46E0"/>
    <w:rsid w:val="00BB60BE"/>
    <w:rsid w:val="00BB682D"/>
    <w:rsid w:val="00BB757B"/>
    <w:rsid w:val="00BC10C1"/>
    <w:rsid w:val="00BC2FF2"/>
    <w:rsid w:val="00BC32DC"/>
    <w:rsid w:val="00BC35B6"/>
    <w:rsid w:val="00BC6AA3"/>
    <w:rsid w:val="00BC6F44"/>
    <w:rsid w:val="00BD0278"/>
    <w:rsid w:val="00BD0370"/>
    <w:rsid w:val="00BD0FDA"/>
    <w:rsid w:val="00BD1806"/>
    <w:rsid w:val="00BD1AF9"/>
    <w:rsid w:val="00BD1B51"/>
    <w:rsid w:val="00BD2D08"/>
    <w:rsid w:val="00BD32AD"/>
    <w:rsid w:val="00BD43B7"/>
    <w:rsid w:val="00BD4596"/>
    <w:rsid w:val="00BD4CAC"/>
    <w:rsid w:val="00BD61C7"/>
    <w:rsid w:val="00BD7073"/>
    <w:rsid w:val="00BD7D4A"/>
    <w:rsid w:val="00BD7FD0"/>
    <w:rsid w:val="00BE121B"/>
    <w:rsid w:val="00BE13AC"/>
    <w:rsid w:val="00BE1405"/>
    <w:rsid w:val="00BE312D"/>
    <w:rsid w:val="00BE4E4D"/>
    <w:rsid w:val="00BF0AED"/>
    <w:rsid w:val="00BF1C20"/>
    <w:rsid w:val="00BF1CC7"/>
    <w:rsid w:val="00BF499A"/>
    <w:rsid w:val="00BF4B97"/>
    <w:rsid w:val="00BF5074"/>
    <w:rsid w:val="00BF59AF"/>
    <w:rsid w:val="00BF6885"/>
    <w:rsid w:val="00BF6901"/>
    <w:rsid w:val="00BF7AB4"/>
    <w:rsid w:val="00C00951"/>
    <w:rsid w:val="00C01D8B"/>
    <w:rsid w:val="00C0269D"/>
    <w:rsid w:val="00C03BA5"/>
    <w:rsid w:val="00C03E15"/>
    <w:rsid w:val="00C06F3F"/>
    <w:rsid w:val="00C07CB6"/>
    <w:rsid w:val="00C10578"/>
    <w:rsid w:val="00C11410"/>
    <w:rsid w:val="00C124AB"/>
    <w:rsid w:val="00C12C3B"/>
    <w:rsid w:val="00C135BC"/>
    <w:rsid w:val="00C13B57"/>
    <w:rsid w:val="00C15C95"/>
    <w:rsid w:val="00C2596A"/>
    <w:rsid w:val="00C25CBC"/>
    <w:rsid w:val="00C262C2"/>
    <w:rsid w:val="00C272BA"/>
    <w:rsid w:val="00C27537"/>
    <w:rsid w:val="00C27F22"/>
    <w:rsid w:val="00C328FE"/>
    <w:rsid w:val="00C33507"/>
    <w:rsid w:val="00C3437A"/>
    <w:rsid w:val="00C3442B"/>
    <w:rsid w:val="00C345DF"/>
    <w:rsid w:val="00C35A87"/>
    <w:rsid w:val="00C37B5C"/>
    <w:rsid w:val="00C4031A"/>
    <w:rsid w:val="00C41E2C"/>
    <w:rsid w:val="00C42778"/>
    <w:rsid w:val="00C4409D"/>
    <w:rsid w:val="00C447A6"/>
    <w:rsid w:val="00C4482A"/>
    <w:rsid w:val="00C44DA4"/>
    <w:rsid w:val="00C44E72"/>
    <w:rsid w:val="00C45493"/>
    <w:rsid w:val="00C45A06"/>
    <w:rsid w:val="00C4763C"/>
    <w:rsid w:val="00C47B2E"/>
    <w:rsid w:val="00C47E5B"/>
    <w:rsid w:val="00C47EBC"/>
    <w:rsid w:val="00C5047F"/>
    <w:rsid w:val="00C5286F"/>
    <w:rsid w:val="00C55C62"/>
    <w:rsid w:val="00C57E6D"/>
    <w:rsid w:val="00C6168C"/>
    <w:rsid w:val="00C61E4B"/>
    <w:rsid w:val="00C63C7A"/>
    <w:rsid w:val="00C64BCF"/>
    <w:rsid w:val="00C64BFF"/>
    <w:rsid w:val="00C67A15"/>
    <w:rsid w:val="00C700FB"/>
    <w:rsid w:val="00C704E9"/>
    <w:rsid w:val="00C7379F"/>
    <w:rsid w:val="00C740AB"/>
    <w:rsid w:val="00C75FE4"/>
    <w:rsid w:val="00C763C9"/>
    <w:rsid w:val="00C7671F"/>
    <w:rsid w:val="00C76AAF"/>
    <w:rsid w:val="00C77369"/>
    <w:rsid w:val="00C80057"/>
    <w:rsid w:val="00C80641"/>
    <w:rsid w:val="00C812F8"/>
    <w:rsid w:val="00C81A6C"/>
    <w:rsid w:val="00C82232"/>
    <w:rsid w:val="00C82913"/>
    <w:rsid w:val="00C836BA"/>
    <w:rsid w:val="00C85A11"/>
    <w:rsid w:val="00C85A39"/>
    <w:rsid w:val="00C86539"/>
    <w:rsid w:val="00C87C6C"/>
    <w:rsid w:val="00C90971"/>
    <w:rsid w:val="00C9316E"/>
    <w:rsid w:val="00C9320A"/>
    <w:rsid w:val="00C93EBB"/>
    <w:rsid w:val="00C9410A"/>
    <w:rsid w:val="00C9636E"/>
    <w:rsid w:val="00C96AEB"/>
    <w:rsid w:val="00C972B1"/>
    <w:rsid w:val="00CA021B"/>
    <w:rsid w:val="00CA2CCE"/>
    <w:rsid w:val="00CA43FD"/>
    <w:rsid w:val="00CA4678"/>
    <w:rsid w:val="00CA5526"/>
    <w:rsid w:val="00CA6574"/>
    <w:rsid w:val="00CA7D32"/>
    <w:rsid w:val="00CA7EF8"/>
    <w:rsid w:val="00CB0444"/>
    <w:rsid w:val="00CB08B9"/>
    <w:rsid w:val="00CB31BD"/>
    <w:rsid w:val="00CB46F5"/>
    <w:rsid w:val="00CB67C6"/>
    <w:rsid w:val="00CB76DA"/>
    <w:rsid w:val="00CB7ECD"/>
    <w:rsid w:val="00CC086E"/>
    <w:rsid w:val="00CC2DD3"/>
    <w:rsid w:val="00CC3BB2"/>
    <w:rsid w:val="00CC487B"/>
    <w:rsid w:val="00CC489B"/>
    <w:rsid w:val="00CC5E0B"/>
    <w:rsid w:val="00CC6F3E"/>
    <w:rsid w:val="00CD287D"/>
    <w:rsid w:val="00CD2BCD"/>
    <w:rsid w:val="00CD2FA5"/>
    <w:rsid w:val="00CD3A4C"/>
    <w:rsid w:val="00CD63F7"/>
    <w:rsid w:val="00CD7A6C"/>
    <w:rsid w:val="00CE10E9"/>
    <w:rsid w:val="00CE110F"/>
    <w:rsid w:val="00CE1EEC"/>
    <w:rsid w:val="00CE20FE"/>
    <w:rsid w:val="00CE2910"/>
    <w:rsid w:val="00CE2EF9"/>
    <w:rsid w:val="00CE5393"/>
    <w:rsid w:val="00CF2EC7"/>
    <w:rsid w:val="00CF3563"/>
    <w:rsid w:val="00CF36BE"/>
    <w:rsid w:val="00CF43D7"/>
    <w:rsid w:val="00CF5632"/>
    <w:rsid w:val="00CF6000"/>
    <w:rsid w:val="00CF60E7"/>
    <w:rsid w:val="00CF6C85"/>
    <w:rsid w:val="00CF7CD6"/>
    <w:rsid w:val="00D003F3"/>
    <w:rsid w:val="00D0364F"/>
    <w:rsid w:val="00D0373F"/>
    <w:rsid w:val="00D03A88"/>
    <w:rsid w:val="00D0535B"/>
    <w:rsid w:val="00D059B1"/>
    <w:rsid w:val="00D06834"/>
    <w:rsid w:val="00D11722"/>
    <w:rsid w:val="00D1443C"/>
    <w:rsid w:val="00D1569C"/>
    <w:rsid w:val="00D164E1"/>
    <w:rsid w:val="00D2092C"/>
    <w:rsid w:val="00D266D9"/>
    <w:rsid w:val="00D27142"/>
    <w:rsid w:val="00D304E4"/>
    <w:rsid w:val="00D308ED"/>
    <w:rsid w:val="00D34121"/>
    <w:rsid w:val="00D354CA"/>
    <w:rsid w:val="00D36D86"/>
    <w:rsid w:val="00D4103E"/>
    <w:rsid w:val="00D414FE"/>
    <w:rsid w:val="00D428AA"/>
    <w:rsid w:val="00D42F70"/>
    <w:rsid w:val="00D440DD"/>
    <w:rsid w:val="00D45208"/>
    <w:rsid w:val="00D50A34"/>
    <w:rsid w:val="00D513F5"/>
    <w:rsid w:val="00D5194D"/>
    <w:rsid w:val="00D5248E"/>
    <w:rsid w:val="00D52FD0"/>
    <w:rsid w:val="00D53EFA"/>
    <w:rsid w:val="00D54A0E"/>
    <w:rsid w:val="00D54A5E"/>
    <w:rsid w:val="00D56AFF"/>
    <w:rsid w:val="00D60477"/>
    <w:rsid w:val="00D6085A"/>
    <w:rsid w:val="00D630C2"/>
    <w:rsid w:val="00D65FC2"/>
    <w:rsid w:val="00D72892"/>
    <w:rsid w:val="00D745FC"/>
    <w:rsid w:val="00D75024"/>
    <w:rsid w:val="00D77B20"/>
    <w:rsid w:val="00D77B49"/>
    <w:rsid w:val="00D84BC3"/>
    <w:rsid w:val="00D84D23"/>
    <w:rsid w:val="00D84E65"/>
    <w:rsid w:val="00D85C3A"/>
    <w:rsid w:val="00D8702A"/>
    <w:rsid w:val="00D927DF"/>
    <w:rsid w:val="00D9378D"/>
    <w:rsid w:val="00D94A7C"/>
    <w:rsid w:val="00D94C55"/>
    <w:rsid w:val="00D95896"/>
    <w:rsid w:val="00DA0970"/>
    <w:rsid w:val="00DA45FF"/>
    <w:rsid w:val="00DA4993"/>
    <w:rsid w:val="00DA7DFA"/>
    <w:rsid w:val="00DB0103"/>
    <w:rsid w:val="00DB0EB4"/>
    <w:rsid w:val="00DB2983"/>
    <w:rsid w:val="00DB311F"/>
    <w:rsid w:val="00DB484E"/>
    <w:rsid w:val="00DB63C1"/>
    <w:rsid w:val="00DB678B"/>
    <w:rsid w:val="00DB7E19"/>
    <w:rsid w:val="00DC0039"/>
    <w:rsid w:val="00DC1257"/>
    <w:rsid w:val="00DC3DC0"/>
    <w:rsid w:val="00DC5B2B"/>
    <w:rsid w:val="00DC5C04"/>
    <w:rsid w:val="00DD006C"/>
    <w:rsid w:val="00DD0E90"/>
    <w:rsid w:val="00DD1088"/>
    <w:rsid w:val="00DD23EA"/>
    <w:rsid w:val="00DD318D"/>
    <w:rsid w:val="00DD47E3"/>
    <w:rsid w:val="00DD59AE"/>
    <w:rsid w:val="00DD7779"/>
    <w:rsid w:val="00DE0741"/>
    <w:rsid w:val="00DE2561"/>
    <w:rsid w:val="00DE2979"/>
    <w:rsid w:val="00DE4292"/>
    <w:rsid w:val="00DE4A32"/>
    <w:rsid w:val="00DE65F6"/>
    <w:rsid w:val="00DE6984"/>
    <w:rsid w:val="00DE6F91"/>
    <w:rsid w:val="00DE77D1"/>
    <w:rsid w:val="00DF0100"/>
    <w:rsid w:val="00DF1A73"/>
    <w:rsid w:val="00DF2699"/>
    <w:rsid w:val="00DF2CCA"/>
    <w:rsid w:val="00DF2CF1"/>
    <w:rsid w:val="00DF2E12"/>
    <w:rsid w:val="00DF3723"/>
    <w:rsid w:val="00DF378B"/>
    <w:rsid w:val="00DF3AA0"/>
    <w:rsid w:val="00DF40F0"/>
    <w:rsid w:val="00DF514A"/>
    <w:rsid w:val="00DF574C"/>
    <w:rsid w:val="00DF57DD"/>
    <w:rsid w:val="00DF6690"/>
    <w:rsid w:val="00DF6804"/>
    <w:rsid w:val="00DF7909"/>
    <w:rsid w:val="00E02A60"/>
    <w:rsid w:val="00E0358D"/>
    <w:rsid w:val="00E04323"/>
    <w:rsid w:val="00E048EC"/>
    <w:rsid w:val="00E062CC"/>
    <w:rsid w:val="00E070A2"/>
    <w:rsid w:val="00E07290"/>
    <w:rsid w:val="00E0729D"/>
    <w:rsid w:val="00E1005F"/>
    <w:rsid w:val="00E121BA"/>
    <w:rsid w:val="00E13AC3"/>
    <w:rsid w:val="00E13B57"/>
    <w:rsid w:val="00E17FC3"/>
    <w:rsid w:val="00E2142B"/>
    <w:rsid w:val="00E21D68"/>
    <w:rsid w:val="00E23D9B"/>
    <w:rsid w:val="00E2656A"/>
    <w:rsid w:val="00E27CD8"/>
    <w:rsid w:val="00E30AD2"/>
    <w:rsid w:val="00E31851"/>
    <w:rsid w:val="00E33EE1"/>
    <w:rsid w:val="00E374AA"/>
    <w:rsid w:val="00E412D0"/>
    <w:rsid w:val="00E42DFA"/>
    <w:rsid w:val="00E4756F"/>
    <w:rsid w:val="00E51ABE"/>
    <w:rsid w:val="00E52DF8"/>
    <w:rsid w:val="00E56305"/>
    <w:rsid w:val="00E56322"/>
    <w:rsid w:val="00E601C9"/>
    <w:rsid w:val="00E60982"/>
    <w:rsid w:val="00E619FB"/>
    <w:rsid w:val="00E62C62"/>
    <w:rsid w:val="00E6362D"/>
    <w:rsid w:val="00E640AE"/>
    <w:rsid w:val="00E654C1"/>
    <w:rsid w:val="00E65D97"/>
    <w:rsid w:val="00E7128D"/>
    <w:rsid w:val="00E72A5A"/>
    <w:rsid w:val="00E73354"/>
    <w:rsid w:val="00E75134"/>
    <w:rsid w:val="00E7601E"/>
    <w:rsid w:val="00E77DF8"/>
    <w:rsid w:val="00E802A1"/>
    <w:rsid w:val="00E81DB0"/>
    <w:rsid w:val="00E8499E"/>
    <w:rsid w:val="00E864A0"/>
    <w:rsid w:val="00E86F9B"/>
    <w:rsid w:val="00E92300"/>
    <w:rsid w:val="00E9242D"/>
    <w:rsid w:val="00E9267E"/>
    <w:rsid w:val="00E92C6E"/>
    <w:rsid w:val="00E932A9"/>
    <w:rsid w:val="00E94B51"/>
    <w:rsid w:val="00E94C27"/>
    <w:rsid w:val="00E95B5C"/>
    <w:rsid w:val="00EA0BF7"/>
    <w:rsid w:val="00EA34DF"/>
    <w:rsid w:val="00EA4B01"/>
    <w:rsid w:val="00EB025D"/>
    <w:rsid w:val="00EB0CE8"/>
    <w:rsid w:val="00EB5255"/>
    <w:rsid w:val="00EB5C47"/>
    <w:rsid w:val="00EB6B00"/>
    <w:rsid w:val="00EB6FFD"/>
    <w:rsid w:val="00EB7B65"/>
    <w:rsid w:val="00EC15E9"/>
    <w:rsid w:val="00EC26C1"/>
    <w:rsid w:val="00EC2C8B"/>
    <w:rsid w:val="00EC2EE1"/>
    <w:rsid w:val="00EC3C59"/>
    <w:rsid w:val="00EC55A6"/>
    <w:rsid w:val="00EC58B2"/>
    <w:rsid w:val="00EC6536"/>
    <w:rsid w:val="00EC784E"/>
    <w:rsid w:val="00ED0639"/>
    <w:rsid w:val="00ED1532"/>
    <w:rsid w:val="00ED1F15"/>
    <w:rsid w:val="00ED51FC"/>
    <w:rsid w:val="00ED6A88"/>
    <w:rsid w:val="00EE02D1"/>
    <w:rsid w:val="00EE0AB4"/>
    <w:rsid w:val="00EE0D44"/>
    <w:rsid w:val="00EE7079"/>
    <w:rsid w:val="00EE70BC"/>
    <w:rsid w:val="00EE7BD2"/>
    <w:rsid w:val="00EE7F22"/>
    <w:rsid w:val="00EE7FFC"/>
    <w:rsid w:val="00EF01FD"/>
    <w:rsid w:val="00EF4755"/>
    <w:rsid w:val="00EF48C9"/>
    <w:rsid w:val="00EF5292"/>
    <w:rsid w:val="00EF5E33"/>
    <w:rsid w:val="00EF63D3"/>
    <w:rsid w:val="00EF6AFE"/>
    <w:rsid w:val="00EF6B4F"/>
    <w:rsid w:val="00EF7135"/>
    <w:rsid w:val="00EF7FF5"/>
    <w:rsid w:val="00F027DB"/>
    <w:rsid w:val="00F03CA3"/>
    <w:rsid w:val="00F0501F"/>
    <w:rsid w:val="00F05D4D"/>
    <w:rsid w:val="00F07C57"/>
    <w:rsid w:val="00F11C0D"/>
    <w:rsid w:val="00F12531"/>
    <w:rsid w:val="00F14A7A"/>
    <w:rsid w:val="00F14B18"/>
    <w:rsid w:val="00F16ECF"/>
    <w:rsid w:val="00F17BD2"/>
    <w:rsid w:val="00F2149C"/>
    <w:rsid w:val="00F2194B"/>
    <w:rsid w:val="00F22985"/>
    <w:rsid w:val="00F22E36"/>
    <w:rsid w:val="00F2316C"/>
    <w:rsid w:val="00F240BA"/>
    <w:rsid w:val="00F242F3"/>
    <w:rsid w:val="00F25E42"/>
    <w:rsid w:val="00F2646F"/>
    <w:rsid w:val="00F26BEB"/>
    <w:rsid w:val="00F3186A"/>
    <w:rsid w:val="00F31BB9"/>
    <w:rsid w:val="00F31F83"/>
    <w:rsid w:val="00F3216F"/>
    <w:rsid w:val="00F3383E"/>
    <w:rsid w:val="00F3654F"/>
    <w:rsid w:val="00F4036E"/>
    <w:rsid w:val="00F429CF"/>
    <w:rsid w:val="00F4322C"/>
    <w:rsid w:val="00F43AB0"/>
    <w:rsid w:val="00F445AF"/>
    <w:rsid w:val="00F4513F"/>
    <w:rsid w:val="00F452AB"/>
    <w:rsid w:val="00F46359"/>
    <w:rsid w:val="00F46591"/>
    <w:rsid w:val="00F465A7"/>
    <w:rsid w:val="00F50A32"/>
    <w:rsid w:val="00F50B7C"/>
    <w:rsid w:val="00F5225E"/>
    <w:rsid w:val="00F544DA"/>
    <w:rsid w:val="00F550E6"/>
    <w:rsid w:val="00F555D9"/>
    <w:rsid w:val="00F56819"/>
    <w:rsid w:val="00F56EC0"/>
    <w:rsid w:val="00F57713"/>
    <w:rsid w:val="00F57944"/>
    <w:rsid w:val="00F60112"/>
    <w:rsid w:val="00F60592"/>
    <w:rsid w:val="00F61A16"/>
    <w:rsid w:val="00F621FA"/>
    <w:rsid w:val="00F63899"/>
    <w:rsid w:val="00F638CC"/>
    <w:rsid w:val="00F65892"/>
    <w:rsid w:val="00F67210"/>
    <w:rsid w:val="00F71A18"/>
    <w:rsid w:val="00F7372D"/>
    <w:rsid w:val="00F74345"/>
    <w:rsid w:val="00F743A0"/>
    <w:rsid w:val="00F8069A"/>
    <w:rsid w:val="00F80A0A"/>
    <w:rsid w:val="00F80A22"/>
    <w:rsid w:val="00F81468"/>
    <w:rsid w:val="00F82AA0"/>
    <w:rsid w:val="00F82B19"/>
    <w:rsid w:val="00F82CDF"/>
    <w:rsid w:val="00F839E7"/>
    <w:rsid w:val="00F85034"/>
    <w:rsid w:val="00F87D39"/>
    <w:rsid w:val="00F9203C"/>
    <w:rsid w:val="00F9212D"/>
    <w:rsid w:val="00F9369D"/>
    <w:rsid w:val="00F965DA"/>
    <w:rsid w:val="00F97911"/>
    <w:rsid w:val="00FA1827"/>
    <w:rsid w:val="00FA1E54"/>
    <w:rsid w:val="00FA2599"/>
    <w:rsid w:val="00FA2EBE"/>
    <w:rsid w:val="00FA406A"/>
    <w:rsid w:val="00FA464C"/>
    <w:rsid w:val="00FA5308"/>
    <w:rsid w:val="00FA6AC8"/>
    <w:rsid w:val="00FB01BC"/>
    <w:rsid w:val="00FB1B50"/>
    <w:rsid w:val="00FB2340"/>
    <w:rsid w:val="00FB28F1"/>
    <w:rsid w:val="00FB429B"/>
    <w:rsid w:val="00FB4C5F"/>
    <w:rsid w:val="00FB503A"/>
    <w:rsid w:val="00FB516C"/>
    <w:rsid w:val="00FB7C78"/>
    <w:rsid w:val="00FB7F25"/>
    <w:rsid w:val="00FC0288"/>
    <w:rsid w:val="00FC3911"/>
    <w:rsid w:val="00FC4877"/>
    <w:rsid w:val="00FC5C60"/>
    <w:rsid w:val="00FC660F"/>
    <w:rsid w:val="00FD0118"/>
    <w:rsid w:val="00FD0236"/>
    <w:rsid w:val="00FD18F4"/>
    <w:rsid w:val="00FD18FE"/>
    <w:rsid w:val="00FD28F8"/>
    <w:rsid w:val="00FD54DB"/>
    <w:rsid w:val="00FD5C95"/>
    <w:rsid w:val="00FD619F"/>
    <w:rsid w:val="00FE2393"/>
    <w:rsid w:val="00FE3B3A"/>
    <w:rsid w:val="00FE5E1C"/>
    <w:rsid w:val="00FF25F3"/>
    <w:rsid w:val="00FF4DA6"/>
    <w:rsid w:val="00FF5018"/>
    <w:rsid w:val="00FF6C6A"/>
    <w:rsid w:val="00FF6D6F"/>
    <w:rsid w:val="00FF7B6D"/>
    <w:rsid w:val="010A29DC"/>
    <w:rsid w:val="01110171"/>
    <w:rsid w:val="01254BA3"/>
    <w:rsid w:val="01290F7E"/>
    <w:rsid w:val="013A3F8C"/>
    <w:rsid w:val="013D61C0"/>
    <w:rsid w:val="01415CD2"/>
    <w:rsid w:val="014167C2"/>
    <w:rsid w:val="0142385F"/>
    <w:rsid w:val="014C639C"/>
    <w:rsid w:val="015D1E09"/>
    <w:rsid w:val="015E7ABC"/>
    <w:rsid w:val="017641DF"/>
    <w:rsid w:val="017716F4"/>
    <w:rsid w:val="0187136C"/>
    <w:rsid w:val="019B2F5B"/>
    <w:rsid w:val="01AF1E59"/>
    <w:rsid w:val="01AF70E0"/>
    <w:rsid w:val="01B3097E"/>
    <w:rsid w:val="01C0309B"/>
    <w:rsid w:val="01C7267B"/>
    <w:rsid w:val="01D17056"/>
    <w:rsid w:val="01DE1106"/>
    <w:rsid w:val="01DE1AD3"/>
    <w:rsid w:val="01F176F8"/>
    <w:rsid w:val="025657AD"/>
    <w:rsid w:val="02597332"/>
    <w:rsid w:val="025A3658"/>
    <w:rsid w:val="02697903"/>
    <w:rsid w:val="02812247"/>
    <w:rsid w:val="028A5847"/>
    <w:rsid w:val="02A0574B"/>
    <w:rsid w:val="02A05AB6"/>
    <w:rsid w:val="02A33805"/>
    <w:rsid w:val="02AF7A07"/>
    <w:rsid w:val="02B31730"/>
    <w:rsid w:val="02C646E1"/>
    <w:rsid w:val="02C80F58"/>
    <w:rsid w:val="02D2752A"/>
    <w:rsid w:val="02DB76FD"/>
    <w:rsid w:val="02E37041"/>
    <w:rsid w:val="02E42F6C"/>
    <w:rsid w:val="02E55B73"/>
    <w:rsid w:val="02F310BD"/>
    <w:rsid w:val="02F96569"/>
    <w:rsid w:val="02FC5205"/>
    <w:rsid w:val="03031491"/>
    <w:rsid w:val="031D7743"/>
    <w:rsid w:val="0326714F"/>
    <w:rsid w:val="03285563"/>
    <w:rsid w:val="03331752"/>
    <w:rsid w:val="03367AB9"/>
    <w:rsid w:val="034A2857"/>
    <w:rsid w:val="034E7C17"/>
    <w:rsid w:val="036C34DA"/>
    <w:rsid w:val="036E5726"/>
    <w:rsid w:val="03892A60"/>
    <w:rsid w:val="03947690"/>
    <w:rsid w:val="03977ACB"/>
    <w:rsid w:val="03B16273"/>
    <w:rsid w:val="03B94CE8"/>
    <w:rsid w:val="03B9690A"/>
    <w:rsid w:val="03BE37A8"/>
    <w:rsid w:val="03C5524E"/>
    <w:rsid w:val="03CB3A1B"/>
    <w:rsid w:val="03D251BA"/>
    <w:rsid w:val="03D41080"/>
    <w:rsid w:val="03E00877"/>
    <w:rsid w:val="03EA08A3"/>
    <w:rsid w:val="03EA7B21"/>
    <w:rsid w:val="03EE22D8"/>
    <w:rsid w:val="03EF265C"/>
    <w:rsid w:val="03EF3054"/>
    <w:rsid w:val="03FB03BA"/>
    <w:rsid w:val="03FE7F02"/>
    <w:rsid w:val="04054663"/>
    <w:rsid w:val="041575B8"/>
    <w:rsid w:val="04160534"/>
    <w:rsid w:val="0426776A"/>
    <w:rsid w:val="042C4A18"/>
    <w:rsid w:val="0441329F"/>
    <w:rsid w:val="04460E6B"/>
    <w:rsid w:val="044F3CAD"/>
    <w:rsid w:val="04610B65"/>
    <w:rsid w:val="046C12B8"/>
    <w:rsid w:val="047F0FEB"/>
    <w:rsid w:val="048030CC"/>
    <w:rsid w:val="04904FA7"/>
    <w:rsid w:val="04983E5B"/>
    <w:rsid w:val="04A25611"/>
    <w:rsid w:val="04AF4349"/>
    <w:rsid w:val="04B74C29"/>
    <w:rsid w:val="04BB5274"/>
    <w:rsid w:val="04BE30A4"/>
    <w:rsid w:val="04D47EBD"/>
    <w:rsid w:val="04D87928"/>
    <w:rsid w:val="05246E83"/>
    <w:rsid w:val="053152F5"/>
    <w:rsid w:val="053412CC"/>
    <w:rsid w:val="054C69BD"/>
    <w:rsid w:val="05541460"/>
    <w:rsid w:val="055B2DFA"/>
    <w:rsid w:val="055C6BEF"/>
    <w:rsid w:val="055C757F"/>
    <w:rsid w:val="055F2AAA"/>
    <w:rsid w:val="056C5CF2"/>
    <w:rsid w:val="057743B8"/>
    <w:rsid w:val="058058AC"/>
    <w:rsid w:val="058337B0"/>
    <w:rsid w:val="05940AC6"/>
    <w:rsid w:val="0595609D"/>
    <w:rsid w:val="05D75602"/>
    <w:rsid w:val="05F24570"/>
    <w:rsid w:val="05F83EAE"/>
    <w:rsid w:val="05FA2855"/>
    <w:rsid w:val="06173888"/>
    <w:rsid w:val="06173D21"/>
    <w:rsid w:val="061E54C3"/>
    <w:rsid w:val="06256349"/>
    <w:rsid w:val="062A4F87"/>
    <w:rsid w:val="063E7D85"/>
    <w:rsid w:val="064739AA"/>
    <w:rsid w:val="06500E91"/>
    <w:rsid w:val="065872F8"/>
    <w:rsid w:val="066F40E5"/>
    <w:rsid w:val="066F6E3E"/>
    <w:rsid w:val="06741CEA"/>
    <w:rsid w:val="06823015"/>
    <w:rsid w:val="06871684"/>
    <w:rsid w:val="068766C7"/>
    <w:rsid w:val="06912FFF"/>
    <w:rsid w:val="06AB71F5"/>
    <w:rsid w:val="06BC1E3A"/>
    <w:rsid w:val="06C451CB"/>
    <w:rsid w:val="06CA19B2"/>
    <w:rsid w:val="06D118A6"/>
    <w:rsid w:val="06D45770"/>
    <w:rsid w:val="06D511C9"/>
    <w:rsid w:val="06E61BF7"/>
    <w:rsid w:val="06EA61FE"/>
    <w:rsid w:val="06F46D37"/>
    <w:rsid w:val="0710142E"/>
    <w:rsid w:val="07293586"/>
    <w:rsid w:val="07295285"/>
    <w:rsid w:val="07636392"/>
    <w:rsid w:val="0768708F"/>
    <w:rsid w:val="076C6235"/>
    <w:rsid w:val="076E3F95"/>
    <w:rsid w:val="077671D5"/>
    <w:rsid w:val="07770C56"/>
    <w:rsid w:val="077F7127"/>
    <w:rsid w:val="079923C4"/>
    <w:rsid w:val="079F27F2"/>
    <w:rsid w:val="07A0301B"/>
    <w:rsid w:val="07B539CB"/>
    <w:rsid w:val="07DA2F78"/>
    <w:rsid w:val="07DC5821"/>
    <w:rsid w:val="07DD5238"/>
    <w:rsid w:val="07E61381"/>
    <w:rsid w:val="07F67816"/>
    <w:rsid w:val="07F75F41"/>
    <w:rsid w:val="07FB42EB"/>
    <w:rsid w:val="07FB6BDB"/>
    <w:rsid w:val="080D4B38"/>
    <w:rsid w:val="080D4B60"/>
    <w:rsid w:val="081D2FF5"/>
    <w:rsid w:val="08221564"/>
    <w:rsid w:val="08232813"/>
    <w:rsid w:val="084A1756"/>
    <w:rsid w:val="08564759"/>
    <w:rsid w:val="085920D9"/>
    <w:rsid w:val="08597DA5"/>
    <w:rsid w:val="085A292F"/>
    <w:rsid w:val="085F0C0A"/>
    <w:rsid w:val="0865674A"/>
    <w:rsid w:val="086B0D82"/>
    <w:rsid w:val="08906316"/>
    <w:rsid w:val="08966904"/>
    <w:rsid w:val="08AE63BC"/>
    <w:rsid w:val="08BF4690"/>
    <w:rsid w:val="08C461D1"/>
    <w:rsid w:val="08C96CD9"/>
    <w:rsid w:val="08DE33AB"/>
    <w:rsid w:val="08EA30D5"/>
    <w:rsid w:val="08EA40C5"/>
    <w:rsid w:val="08F77022"/>
    <w:rsid w:val="08FD4BD5"/>
    <w:rsid w:val="090048DC"/>
    <w:rsid w:val="0901567A"/>
    <w:rsid w:val="09033350"/>
    <w:rsid w:val="090441B5"/>
    <w:rsid w:val="092217DD"/>
    <w:rsid w:val="09313B11"/>
    <w:rsid w:val="093A7294"/>
    <w:rsid w:val="09464A8E"/>
    <w:rsid w:val="097244FA"/>
    <w:rsid w:val="09864BCA"/>
    <w:rsid w:val="098E102A"/>
    <w:rsid w:val="099E23E5"/>
    <w:rsid w:val="09CA440C"/>
    <w:rsid w:val="09F47B7D"/>
    <w:rsid w:val="09F53506"/>
    <w:rsid w:val="09FB1114"/>
    <w:rsid w:val="0A115D4C"/>
    <w:rsid w:val="0A263993"/>
    <w:rsid w:val="0A277256"/>
    <w:rsid w:val="0A2D3AC2"/>
    <w:rsid w:val="0A31076B"/>
    <w:rsid w:val="0A350FF9"/>
    <w:rsid w:val="0A424F95"/>
    <w:rsid w:val="0A471AF2"/>
    <w:rsid w:val="0A4764D7"/>
    <w:rsid w:val="0A4F76B2"/>
    <w:rsid w:val="0A611D98"/>
    <w:rsid w:val="0A693B63"/>
    <w:rsid w:val="0A6A0048"/>
    <w:rsid w:val="0A8C6210"/>
    <w:rsid w:val="0AA35401"/>
    <w:rsid w:val="0AA755DF"/>
    <w:rsid w:val="0AB07E92"/>
    <w:rsid w:val="0AB41D6F"/>
    <w:rsid w:val="0ACE65E9"/>
    <w:rsid w:val="0AE81C3F"/>
    <w:rsid w:val="0AF97AFD"/>
    <w:rsid w:val="0B0C7351"/>
    <w:rsid w:val="0B120D44"/>
    <w:rsid w:val="0B226B74"/>
    <w:rsid w:val="0B2621C1"/>
    <w:rsid w:val="0B291E16"/>
    <w:rsid w:val="0B293ED8"/>
    <w:rsid w:val="0B2A3504"/>
    <w:rsid w:val="0B4E7969"/>
    <w:rsid w:val="0B552AA6"/>
    <w:rsid w:val="0B7F2E29"/>
    <w:rsid w:val="0B8909A2"/>
    <w:rsid w:val="0B9F1F73"/>
    <w:rsid w:val="0B9F3D21"/>
    <w:rsid w:val="0BA47589"/>
    <w:rsid w:val="0BB55B0D"/>
    <w:rsid w:val="0BC973DA"/>
    <w:rsid w:val="0BD27BF6"/>
    <w:rsid w:val="0BDE0100"/>
    <w:rsid w:val="0BED2CDE"/>
    <w:rsid w:val="0BEF2EFA"/>
    <w:rsid w:val="0BFE2B07"/>
    <w:rsid w:val="0C063434"/>
    <w:rsid w:val="0C0758F7"/>
    <w:rsid w:val="0C1705AD"/>
    <w:rsid w:val="0C1C3923"/>
    <w:rsid w:val="0C2D1EF2"/>
    <w:rsid w:val="0C344DB1"/>
    <w:rsid w:val="0C345D80"/>
    <w:rsid w:val="0C3A0244"/>
    <w:rsid w:val="0C3B3C7D"/>
    <w:rsid w:val="0C4112ED"/>
    <w:rsid w:val="0C4F3999"/>
    <w:rsid w:val="0C4F79C2"/>
    <w:rsid w:val="0C50423D"/>
    <w:rsid w:val="0C6A2581"/>
    <w:rsid w:val="0C9C137F"/>
    <w:rsid w:val="0CA152FE"/>
    <w:rsid w:val="0CAB2EAE"/>
    <w:rsid w:val="0CB02DCD"/>
    <w:rsid w:val="0CB35867"/>
    <w:rsid w:val="0CCC4A95"/>
    <w:rsid w:val="0CD24497"/>
    <w:rsid w:val="0CEA36C2"/>
    <w:rsid w:val="0CF77100"/>
    <w:rsid w:val="0CF80284"/>
    <w:rsid w:val="0D1E09AD"/>
    <w:rsid w:val="0D3122B2"/>
    <w:rsid w:val="0D5220A3"/>
    <w:rsid w:val="0D5A0848"/>
    <w:rsid w:val="0D5D3E94"/>
    <w:rsid w:val="0D621C7D"/>
    <w:rsid w:val="0D682962"/>
    <w:rsid w:val="0D731909"/>
    <w:rsid w:val="0D991370"/>
    <w:rsid w:val="0DBA6FBA"/>
    <w:rsid w:val="0DC30037"/>
    <w:rsid w:val="0DD04BDE"/>
    <w:rsid w:val="0DDA4562"/>
    <w:rsid w:val="0E100F06"/>
    <w:rsid w:val="0E28237D"/>
    <w:rsid w:val="0E4A3375"/>
    <w:rsid w:val="0E5A4E62"/>
    <w:rsid w:val="0E61349D"/>
    <w:rsid w:val="0E67321C"/>
    <w:rsid w:val="0E6A2D0C"/>
    <w:rsid w:val="0E73034D"/>
    <w:rsid w:val="0E782F04"/>
    <w:rsid w:val="0E7E0566"/>
    <w:rsid w:val="0E893D6A"/>
    <w:rsid w:val="0EBC687D"/>
    <w:rsid w:val="0EC51CF1"/>
    <w:rsid w:val="0EDE3CB4"/>
    <w:rsid w:val="0EE017A6"/>
    <w:rsid w:val="0F075FF7"/>
    <w:rsid w:val="0F1003A7"/>
    <w:rsid w:val="0F116899"/>
    <w:rsid w:val="0F13775A"/>
    <w:rsid w:val="0F1A1821"/>
    <w:rsid w:val="0F211F00"/>
    <w:rsid w:val="0F2554BF"/>
    <w:rsid w:val="0F4946D0"/>
    <w:rsid w:val="0F4C5A29"/>
    <w:rsid w:val="0F5F45FE"/>
    <w:rsid w:val="0F760C96"/>
    <w:rsid w:val="0F950FBC"/>
    <w:rsid w:val="0F9A112B"/>
    <w:rsid w:val="0F9C6EF5"/>
    <w:rsid w:val="0FAE637A"/>
    <w:rsid w:val="0FAF1D62"/>
    <w:rsid w:val="0FC401FA"/>
    <w:rsid w:val="0FC761A4"/>
    <w:rsid w:val="0FCC70AF"/>
    <w:rsid w:val="0FDA17CC"/>
    <w:rsid w:val="10186D88"/>
    <w:rsid w:val="10207B26"/>
    <w:rsid w:val="102124BC"/>
    <w:rsid w:val="102B70BC"/>
    <w:rsid w:val="102E1B18"/>
    <w:rsid w:val="10433815"/>
    <w:rsid w:val="104770C4"/>
    <w:rsid w:val="10534F50"/>
    <w:rsid w:val="10572E1C"/>
    <w:rsid w:val="106D2F64"/>
    <w:rsid w:val="106E131C"/>
    <w:rsid w:val="10830C3A"/>
    <w:rsid w:val="108A4FA0"/>
    <w:rsid w:val="108C5939"/>
    <w:rsid w:val="10920980"/>
    <w:rsid w:val="10947A69"/>
    <w:rsid w:val="10A12329"/>
    <w:rsid w:val="10A35B8B"/>
    <w:rsid w:val="10B63710"/>
    <w:rsid w:val="10DC1574"/>
    <w:rsid w:val="10ED552F"/>
    <w:rsid w:val="10F10820"/>
    <w:rsid w:val="10F22B45"/>
    <w:rsid w:val="11027767"/>
    <w:rsid w:val="11151D41"/>
    <w:rsid w:val="111C2F7A"/>
    <w:rsid w:val="11231C4F"/>
    <w:rsid w:val="113118BF"/>
    <w:rsid w:val="11335637"/>
    <w:rsid w:val="113969C6"/>
    <w:rsid w:val="115050FF"/>
    <w:rsid w:val="11533622"/>
    <w:rsid w:val="11665CA1"/>
    <w:rsid w:val="11695CA6"/>
    <w:rsid w:val="11823EC9"/>
    <w:rsid w:val="119A7465"/>
    <w:rsid w:val="11A100EE"/>
    <w:rsid w:val="11AE4CBE"/>
    <w:rsid w:val="11D86190"/>
    <w:rsid w:val="120945EA"/>
    <w:rsid w:val="120B3EBE"/>
    <w:rsid w:val="12103BCB"/>
    <w:rsid w:val="123E1C61"/>
    <w:rsid w:val="1252752F"/>
    <w:rsid w:val="12624579"/>
    <w:rsid w:val="12665599"/>
    <w:rsid w:val="126A7D83"/>
    <w:rsid w:val="126C10E4"/>
    <w:rsid w:val="128D0D77"/>
    <w:rsid w:val="129B66E8"/>
    <w:rsid w:val="12A83E03"/>
    <w:rsid w:val="12B72298"/>
    <w:rsid w:val="12DE235D"/>
    <w:rsid w:val="12DF11BC"/>
    <w:rsid w:val="12DF16EB"/>
    <w:rsid w:val="12E16E1E"/>
    <w:rsid w:val="12ED6598"/>
    <w:rsid w:val="12EF31E6"/>
    <w:rsid w:val="12FF41EC"/>
    <w:rsid w:val="1303728B"/>
    <w:rsid w:val="13045E5E"/>
    <w:rsid w:val="130F6015"/>
    <w:rsid w:val="131274CE"/>
    <w:rsid w:val="13216D07"/>
    <w:rsid w:val="13326FB6"/>
    <w:rsid w:val="1334063E"/>
    <w:rsid w:val="13421244"/>
    <w:rsid w:val="13427DB4"/>
    <w:rsid w:val="135409A7"/>
    <w:rsid w:val="13580BCE"/>
    <w:rsid w:val="13714381"/>
    <w:rsid w:val="13722AF6"/>
    <w:rsid w:val="13737F6D"/>
    <w:rsid w:val="13816794"/>
    <w:rsid w:val="13916645"/>
    <w:rsid w:val="13951726"/>
    <w:rsid w:val="13A85482"/>
    <w:rsid w:val="13A8699E"/>
    <w:rsid w:val="13C813DA"/>
    <w:rsid w:val="13CE1647"/>
    <w:rsid w:val="13CE7899"/>
    <w:rsid w:val="13E072D8"/>
    <w:rsid w:val="13F31582"/>
    <w:rsid w:val="13F747F5"/>
    <w:rsid w:val="14163BD7"/>
    <w:rsid w:val="141A35C6"/>
    <w:rsid w:val="142474B9"/>
    <w:rsid w:val="142F453F"/>
    <w:rsid w:val="1432607A"/>
    <w:rsid w:val="14343AD9"/>
    <w:rsid w:val="14396509"/>
    <w:rsid w:val="143978CD"/>
    <w:rsid w:val="143C4803"/>
    <w:rsid w:val="143E2110"/>
    <w:rsid w:val="14424A47"/>
    <w:rsid w:val="14440C84"/>
    <w:rsid w:val="145E0C1D"/>
    <w:rsid w:val="1461070D"/>
    <w:rsid w:val="146A2C16"/>
    <w:rsid w:val="148473BF"/>
    <w:rsid w:val="1496081E"/>
    <w:rsid w:val="14AF76CB"/>
    <w:rsid w:val="14B33B02"/>
    <w:rsid w:val="14B606BF"/>
    <w:rsid w:val="14D641CA"/>
    <w:rsid w:val="14DD2C3C"/>
    <w:rsid w:val="14EB680E"/>
    <w:rsid w:val="14F051F6"/>
    <w:rsid w:val="14F36FB6"/>
    <w:rsid w:val="14F84969"/>
    <w:rsid w:val="14FE278E"/>
    <w:rsid w:val="150F3CC6"/>
    <w:rsid w:val="15204125"/>
    <w:rsid w:val="15282FD9"/>
    <w:rsid w:val="1546436C"/>
    <w:rsid w:val="154D47EE"/>
    <w:rsid w:val="15525A21"/>
    <w:rsid w:val="155B221A"/>
    <w:rsid w:val="155E2E9F"/>
    <w:rsid w:val="156601DB"/>
    <w:rsid w:val="15691114"/>
    <w:rsid w:val="157F0CF3"/>
    <w:rsid w:val="158063CA"/>
    <w:rsid w:val="15875F52"/>
    <w:rsid w:val="158A35B7"/>
    <w:rsid w:val="159B2A7F"/>
    <w:rsid w:val="159C7366"/>
    <w:rsid w:val="15BE4655"/>
    <w:rsid w:val="15DB76AA"/>
    <w:rsid w:val="15DF01E8"/>
    <w:rsid w:val="15EE0320"/>
    <w:rsid w:val="16087E1D"/>
    <w:rsid w:val="1610395B"/>
    <w:rsid w:val="161D6647"/>
    <w:rsid w:val="164107F7"/>
    <w:rsid w:val="164164CC"/>
    <w:rsid w:val="16502252"/>
    <w:rsid w:val="16842491"/>
    <w:rsid w:val="16996833"/>
    <w:rsid w:val="16A576FF"/>
    <w:rsid w:val="16A8318F"/>
    <w:rsid w:val="16AB2114"/>
    <w:rsid w:val="16B244A2"/>
    <w:rsid w:val="16B3610C"/>
    <w:rsid w:val="16BA5EB3"/>
    <w:rsid w:val="16CA189C"/>
    <w:rsid w:val="16D421DC"/>
    <w:rsid w:val="16D95928"/>
    <w:rsid w:val="16E011E1"/>
    <w:rsid w:val="16EC53AD"/>
    <w:rsid w:val="16F06738"/>
    <w:rsid w:val="16F5398F"/>
    <w:rsid w:val="170045BA"/>
    <w:rsid w:val="17013326"/>
    <w:rsid w:val="17060160"/>
    <w:rsid w:val="17150E68"/>
    <w:rsid w:val="171510CA"/>
    <w:rsid w:val="171C091C"/>
    <w:rsid w:val="17256828"/>
    <w:rsid w:val="173343B0"/>
    <w:rsid w:val="17345C65"/>
    <w:rsid w:val="173F2B2A"/>
    <w:rsid w:val="174F3B50"/>
    <w:rsid w:val="175570D9"/>
    <w:rsid w:val="17647DFE"/>
    <w:rsid w:val="17670B24"/>
    <w:rsid w:val="17701D14"/>
    <w:rsid w:val="17735226"/>
    <w:rsid w:val="178D171C"/>
    <w:rsid w:val="17AD05D4"/>
    <w:rsid w:val="17BF5E77"/>
    <w:rsid w:val="17CA1D2E"/>
    <w:rsid w:val="17D308BB"/>
    <w:rsid w:val="17D34E50"/>
    <w:rsid w:val="17F17BD5"/>
    <w:rsid w:val="17F23AAF"/>
    <w:rsid w:val="17F65611"/>
    <w:rsid w:val="17FE5302"/>
    <w:rsid w:val="18006025"/>
    <w:rsid w:val="180E03D6"/>
    <w:rsid w:val="181B2107"/>
    <w:rsid w:val="18304F1E"/>
    <w:rsid w:val="183208FE"/>
    <w:rsid w:val="18475E6C"/>
    <w:rsid w:val="184C0CDA"/>
    <w:rsid w:val="18510BDC"/>
    <w:rsid w:val="18540BAD"/>
    <w:rsid w:val="185A5EAF"/>
    <w:rsid w:val="18786866"/>
    <w:rsid w:val="187F1162"/>
    <w:rsid w:val="188729C7"/>
    <w:rsid w:val="189E3CDE"/>
    <w:rsid w:val="189F624C"/>
    <w:rsid w:val="189F6752"/>
    <w:rsid w:val="18A0701A"/>
    <w:rsid w:val="18AB60AA"/>
    <w:rsid w:val="18BF3C55"/>
    <w:rsid w:val="18C55ED4"/>
    <w:rsid w:val="18D271F5"/>
    <w:rsid w:val="18DD74FF"/>
    <w:rsid w:val="18DF2396"/>
    <w:rsid w:val="18E01FC7"/>
    <w:rsid w:val="18E53E06"/>
    <w:rsid w:val="18EA6E89"/>
    <w:rsid w:val="19047267"/>
    <w:rsid w:val="1911359D"/>
    <w:rsid w:val="194A5AF7"/>
    <w:rsid w:val="195F5F86"/>
    <w:rsid w:val="197732C0"/>
    <w:rsid w:val="19951B48"/>
    <w:rsid w:val="19960C56"/>
    <w:rsid w:val="199A64A6"/>
    <w:rsid w:val="199B31B0"/>
    <w:rsid w:val="199F674D"/>
    <w:rsid w:val="19AF75C3"/>
    <w:rsid w:val="19B412DF"/>
    <w:rsid w:val="19C05ED6"/>
    <w:rsid w:val="19CC2A66"/>
    <w:rsid w:val="19CF0004"/>
    <w:rsid w:val="19D66E37"/>
    <w:rsid w:val="19D76D7C"/>
    <w:rsid w:val="19D93A09"/>
    <w:rsid w:val="19DE039B"/>
    <w:rsid w:val="19EF3BE4"/>
    <w:rsid w:val="19F41706"/>
    <w:rsid w:val="19F84C10"/>
    <w:rsid w:val="1A1C66C0"/>
    <w:rsid w:val="1A21154B"/>
    <w:rsid w:val="1A295205"/>
    <w:rsid w:val="1A2E2AFA"/>
    <w:rsid w:val="1A42393B"/>
    <w:rsid w:val="1A446818"/>
    <w:rsid w:val="1A465B7A"/>
    <w:rsid w:val="1A511840"/>
    <w:rsid w:val="1A516B2E"/>
    <w:rsid w:val="1A670100"/>
    <w:rsid w:val="1A694BBF"/>
    <w:rsid w:val="1A7422D2"/>
    <w:rsid w:val="1A7F1D34"/>
    <w:rsid w:val="1A8D030B"/>
    <w:rsid w:val="1A8F2A02"/>
    <w:rsid w:val="1A9829AF"/>
    <w:rsid w:val="1A9A6F14"/>
    <w:rsid w:val="1A9B5F15"/>
    <w:rsid w:val="1A9E3B2D"/>
    <w:rsid w:val="1A9E7AF2"/>
    <w:rsid w:val="1AA07373"/>
    <w:rsid w:val="1AAD45DE"/>
    <w:rsid w:val="1AB61B14"/>
    <w:rsid w:val="1AC76DF0"/>
    <w:rsid w:val="1AD02149"/>
    <w:rsid w:val="1ADD6614"/>
    <w:rsid w:val="1AE9220B"/>
    <w:rsid w:val="1AEA05DF"/>
    <w:rsid w:val="1B046F80"/>
    <w:rsid w:val="1B0B13D3"/>
    <w:rsid w:val="1B114241"/>
    <w:rsid w:val="1B195AED"/>
    <w:rsid w:val="1B3267B5"/>
    <w:rsid w:val="1B394A7C"/>
    <w:rsid w:val="1B40161D"/>
    <w:rsid w:val="1B441859"/>
    <w:rsid w:val="1B4D2791"/>
    <w:rsid w:val="1B6606B1"/>
    <w:rsid w:val="1B6B3C20"/>
    <w:rsid w:val="1B906D58"/>
    <w:rsid w:val="1B9B4C08"/>
    <w:rsid w:val="1BA12039"/>
    <w:rsid w:val="1BAD19EA"/>
    <w:rsid w:val="1BBE3C5C"/>
    <w:rsid w:val="1BC53330"/>
    <w:rsid w:val="1BEB7C22"/>
    <w:rsid w:val="1BED17B1"/>
    <w:rsid w:val="1BF3662A"/>
    <w:rsid w:val="1C03651D"/>
    <w:rsid w:val="1C053819"/>
    <w:rsid w:val="1C1147C7"/>
    <w:rsid w:val="1C1656C3"/>
    <w:rsid w:val="1C400181"/>
    <w:rsid w:val="1C451C7E"/>
    <w:rsid w:val="1C4D35FE"/>
    <w:rsid w:val="1C566F8A"/>
    <w:rsid w:val="1C5832D2"/>
    <w:rsid w:val="1C5B0B67"/>
    <w:rsid w:val="1C5B71AC"/>
    <w:rsid w:val="1C5E7925"/>
    <w:rsid w:val="1C6A463D"/>
    <w:rsid w:val="1C715266"/>
    <w:rsid w:val="1C876837"/>
    <w:rsid w:val="1C944FDC"/>
    <w:rsid w:val="1CA95E8B"/>
    <w:rsid w:val="1CCF3549"/>
    <w:rsid w:val="1CDF3CEF"/>
    <w:rsid w:val="1CEB6DC6"/>
    <w:rsid w:val="1CEE2D5A"/>
    <w:rsid w:val="1CFC21FD"/>
    <w:rsid w:val="1CFD070F"/>
    <w:rsid w:val="1D145D72"/>
    <w:rsid w:val="1D174D30"/>
    <w:rsid w:val="1D1C5DF1"/>
    <w:rsid w:val="1D216C8C"/>
    <w:rsid w:val="1D293D92"/>
    <w:rsid w:val="1D320E99"/>
    <w:rsid w:val="1D334705"/>
    <w:rsid w:val="1D3F5364"/>
    <w:rsid w:val="1D467AFD"/>
    <w:rsid w:val="1D55480D"/>
    <w:rsid w:val="1D5F6196"/>
    <w:rsid w:val="1D6132A5"/>
    <w:rsid w:val="1D792624"/>
    <w:rsid w:val="1D7F39B2"/>
    <w:rsid w:val="1D8E56D5"/>
    <w:rsid w:val="1D9A1EEE"/>
    <w:rsid w:val="1DAD49C3"/>
    <w:rsid w:val="1DBC769C"/>
    <w:rsid w:val="1DC564A3"/>
    <w:rsid w:val="1DCF6176"/>
    <w:rsid w:val="1DE57262"/>
    <w:rsid w:val="1DF151D4"/>
    <w:rsid w:val="1DFC34BE"/>
    <w:rsid w:val="1E0068A1"/>
    <w:rsid w:val="1E0D1398"/>
    <w:rsid w:val="1E0E4299"/>
    <w:rsid w:val="1E0F67C0"/>
    <w:rsid w:val="1E2113E4"/>
    <w:rsid w:val="1E3213DE"/>
    <w:rsid w:val="1E323BD8"/>
    <w:rsid w:val="1E344EE0"/>
    <w:rsid w:val="1E5B61CE"/>
    <w:rsid w:val="1E731769"/>
    <w:rsid w:val="1E7A43DA"/>
    <w:rsid w:val="1E7E24C5"/>
    <w:rsid w:val="1E7F69E4"/>
    <w:rsid w:val="1E8A3FEB"/>
    <w:rsid w:val="1E8F5E77"/>
    <w:rsid w:val="1EA5013A"/>
    <w:rsid w:val="1EC71AB5"/>
    <w:rsid w:val="1EED460D"/>
    <w:rsid w:val="1EEF7FE2"/>
    <w:rsid w:val="1EF231A5"/>
    <w:rsid w:val="1F0125E0"/>
    <w:rsid w:val="1F07457E"/>
    <w:rsid w:val="1F085F91"/>
    <w:rsid w:val="1F114ADE"/>
    <w:rsid w:val="1F1A3993"/>
    <w:rsid w:val="1F1A7FE6"/>
    <w:rsid w:val="1F4153C3"/>
    <w:rsid w:val="1F5537D3"/>
    <w:rsid w:val="1F6372D6"/>
    <w:rsid w:val="1F65294C"/>
    <w:rsid w:val="1F7078FC"/>
    <w:rsid w:val="1F7237CF"/>
    <w:rsid w:val="1F770DE5"/>
    <w:rsid w:val="1F7A795E"/>
    <w:rsid w:val="1F8452B0"/>
    <w:rsid w:val="1F9041C7"/>
    <w:rsid w:val="1F987EAA"/>
    <w:rsid w:val="1F9A11B1"/>
    <w:rsid w:val="1FAA11BB"/>
    <w:rsid w:val="1FAC139E"/>
    <w:rsid w:val="1FAF4A23"/>
    <w:rsid w:val="1FBD07B8"/>
    <w:rsid w:val="1FDB146A"/>
    <w:rsid w:val="1FDB51FE"/>
    <w:rsid w:val="1FE72442"/>
    <w:rsid w:val="1FE72BC6"/>
    <w:rsid w:val="1FE7539E"/>
    <w:rsid w:val="1FEA15B7"/>
    <w:rsid w:val="1FFD3937"/>
    <w:rsid w:val="1FFF03C0"/>
    <w:rsid w:val="20126E5F"/>
    <w:rsid w:val="20280331"/>
    <w:rsid w:val="202D39A2"/>
    <w:rsid w:val="203908B5"/>
    <w:rsid w:val="20671BE0"/>
    <w:rsid w:val="206C021E"/>
    <w:rsid w:val="206C6470"/>
    <w:rsid w:val="2072179C"/>
    <w:rsid w:val="2080016D"/>
    <w:rsid w:val="2080305E"/>
    <w:rsid w:val="208C408B"/>
    <w:rsid w:val="208F03B0"/>
    <w:rsid w:val="20963CB8"/>
    <w:rsid w:val="209A1B1A"/>
    <w:rsid w:val="20A81A1B"/>
    <w:rsid w:val="20B07FB6"/>
    <w:rsid w:val="20B31FC5"/>
    <w:rsid w:val="20B646FB"/>
    <w:rsid w:val="20BA7AA8"/>
    <w:rsid w:val="20BF0C96"/>
    <w:rsid w:val="20C02310"/>
    <w:rsid w:val="20C73DEA"/>
    <w:rsid w:val="20E927EE"/>
    <w:rsid w:val="20F85819"/>
    <w:rsid w:val="211014F1"/>
    <w:rsid w:val="211D2448"/>
    <w:rsid w:val="212F4BCB"/>
    <w:rsid w:val="213827F6"/>
    <w:rsid w:val="213977FF"/>
    <w:rsid w:val="213A031C"/>
    <w:rsid w:val="213B74B1"/>
    <w:rsid w:val="214178FD"/>
    <w:rsid w:val="214A641E"/>
    <w:rsid w:val="21500A96"/>
    <w:rsid w:val="215A2310"/>
    <w:rsid w:val="21667BF0"/>
    <w:rsid w:val="216C6FDC"/>
    <w:rsid w:val="21725D08"/>
    <w:rsid w:val="21764632"/>
    <w:rsid w:val="217B7E84"/>
    <w:rsid w:val="21817CF9"/>
    <w:rsid w:val="218C7AF1"/>
    <w:rsid w:val="218E0668"/>
    <w:rsid w:val="218E1CF5"/>
    <w:rsid w:val="218F01BC"/>
    <w:rsid w:val="21902632"/>
    <w:rsid w:val="21934186"/>
    <w:rsid w:val="219C4B33"/>
    <w:rsid w:val="219C5803"/>
    <w:rsid w:val="21AF47B7"/>
    <w:rsid w:val="21B76859"/>
    <w:rsid w:val="21BA6BDA"/>
    <w:rsid w:val="21BC2A75"/>
    <w:rsid w:val="21DE318A"/>
    <w:rsid w:val="21EF5B80"/>
    <w:rsid w:val="21FD7810"/>
    <w:rsid w:val="22145011"/>
    <w:rsid w:val="222E2BCD"/>
    <w:rsid w:val="2234120F"/>
    <w:rsid w:val="22404E2A"/>
    <w:rsid w:val="224233E3"/>
    <w:rsid w:val="22576990"/>
    <w:rsid w:val="22600256"/>
    <w:rsid w:val="229121BE"/>
    <w:rsid w:val="229C0B63"/>
    <w:rsid w:val="22B1228B"/>
    <w:rsid w:val="22B1460E"/>
    <w:rsid w:val="22B941F6"/>
    <w:rsid w:val="22C205C9"/>
    <w:rsid w:val="22C30DDD"/>
    <w:rsid w:val="22C72083"/>
    <w:rsid w:val="22CE13BD"/>
    <w:rsid w:val="22F10EAE"/>
    <w:rsid w:val="22F47480"/>
    <w:rsid w:val="23005595"/>
    <w:rsid w:val="230233F2"/>
    <w:rsid w:val="23160915"/>
    <w:rsid w:val="231D4625"/>
    <w:rsid w:val="23206139"/>
    <w:rsid w:val="232703F4"/>
    <w:rsid w:val="233C53E7"/>
    <w:rsid w:val="23405992"/>
    <w:rsid w:val="234C3528"/>
    <w:rsid w:val="23621DAC"/>
    <w:rsid w:val="236264C6"/>
    <w:rsid w:val="23690F67"/>
    <w:rsid w:val="23744829"/>
    <w:rsid w:val="23867616"/>
    <w:rsid w:val="238E494F"/>
    <w:rsid w:val="23AD5156"/>
    <w:rsid w:val="23BC14BC"/>
    <w:rsid w:val="23C91E2B"/>
    <w:rsid w:val="23DE1C48"/>
    <w:rsid w:val="23E05F6D"/>
    <w:rsid w:val="23E233EA"/>
    <w:rsid w:val="23E76022"/>
    <w:rsid w:val="23F6340C"/>
    <w:rsid w:val="23FA17BD"/>
    <w:rsid w:val="23FC534D"/>
    <w:rsid w:val="240210CD"/>
    <w:rsid w:val="24150BCD"/>
    <w:rsid w:val="241844BD"/>
    <w:rsid w:val="2419690F"/>
    <w:rsid w:val="245A4344"/>
    <w:rsid w:val="246A13F7"/>
    <w:rsid w:val="246B7E71"/>
    <w:rsid w:val="24796E62"/>
    <w:rsid w:val="2489490E"/>
    <w:rsid w:val="24A467FA"/>
    <w:rsid w:val="24B403E6"/>
    <w:rsid w:val="24BF09F7"/>
    <w:rsid w:val="24BF5013"/>
    <w:rsid w:val="24C64A11"/>
    <w:rsid w:val="24D66FBE"/>
    <w:rsid w:val="24D94869"/>
    <w:rsid w:val="24DB2418"/>
    <w:rsid w:val="24FC3F2A"/>
    <w:rsid w:val="250152CA"/>
    <w:rsid w:val="251F65B4"/>
    <w:rsid w:val="252B48FA"/>
    <w:rsid w:val="252D53FE"/>
    <w:rsid w:val="2531011F"/>
    <w:rsid w:val="253550D3"/>
    <w:rsid w:val="254E4396"/>
    <w:rsid w:val="255372EC"/>
    <w:rsid w:val="255708B7"/>
    <w:rsid w:val="255A571A"/>
    <w:rsid w:val="255D4D4E"/>
    <w:rsid w:val="25797F62"/>
    <w:rsid w:val="25801B87"/>
    <w:rsid w:val="25965D3D"/>
    <w:rsid w:val="259B5AD8"/>
    <w:rsid w:val="25BC1737"/>
    <w:rsid w:val="25BC3375"/>
    <w:rsid w:val="25BF3FF0"/>
    <w:rsid w:val="25C176FE"/>
    <w:rsid w:val="25D4327F"/>
    <w:rsid w:val="25D81CFC"/>
    <w:rsid w:val="25EC2D81"/>
    <w:rsid w:val="263317DE"/>
    <w:rsid w:val="26590D17"/>
    <w:rsid w:val="2674607E"/>
    <w:rsid w:val="267B16AD"/>
    <w:rsid w:val="267E7EE2"/>
    <w:rsid w:val="2688108A"/>
    <w:rsid w:val="269950DA"/>
    <w:rsid w:val="26AE3B4C"/>
    <w:rsid w:val="26C8461C"/>
    <w:rsid w:val="26C86B64"/>
    <w:rsid w:val="26D47194"/>
    <w:rsid w:val="26D61DF6"/>
    <w:rsid w:val="26E52B87"/>
    <w:rsid w:val="26E811E9"/>
    <w:rsid w:val="26EA00EF"/>
    <w:rsid w:val="26F251F5"/>
    <w:rsid w:val="2701268A"/>
    <w:rsid w:val="270E2766"/>
    <w:rsid w:val="272730F1"/>
    <w:rsid w:val="272A2FDA"/>
    <w:rsid w:val="27351DD4"/>
    <w:rsid w:val="27452D6D"/>
    <w:rsid w:val="274A1179"/>
    <w:rsid w:val="27556697"/>
    <w:rsid w:val="275F53B8"/>
    <w:rsid w:val="27673E35"/>
    <w:rsid w:val="277057A2"/>
    <w:rsid w:val="2788401F"/>
    <w:rsid w:val="27901C1D"/>
    <w:rsid w:val="27922388"/>
    <w:rsid w:val="2793623C"/>
    <w:rsid w:val="27987F08"/>
    <w:rsid w:val="27A02EA3"/>
    <w:rsid w:val="27A85F06"/>
    <w:rsid w:val="27B55939"/>
    <w:rsid w:val="27E9539F"/>
    <w:rsid w:val="27FC27CF"/>
    <w:rsid w:val="280610A0"/>
    <w:rsid w:val="2812143D"/>
    <w:rsid w:val="281A7247"/>
    <w:rsid w:val="281D2B35"/>
    <w:rsid w:val="28217B54"/>
    <w:rsid w:val="28330FE4"/>
    <w:rsid w:val="283D6944"/>
    <w:rsid w:val="284E0B51"/>
    <w:rsid w:val="284E0E06"/>
    <w:rsid w:val="284E7CB5"/>
    <w:rsid w:val="2851148E"/>
    <w:rsid w:val="285B24D1"/>
    <w:rsid w:val="287B2A6D"/>
    <w:rsid w:val="28940C5A"/>
    <w:rsid w:val="289C366A"/>
    <w:rsid w:val="28A46A27"/>
    <w:rsid w:val="28B842B0"/>
    <w:rsid w:val="28BB6AF2"/>
    <w:rsid w:val="28CA01D8"/>
    <w:rsid w:val="28CF2409"/>
    <w:rsid w:val="28E026ED"/>
    <w:rsid w:val="28E10711"/>
    <w:rsid w:val="28E441EA"/>
    <w:rsid w:val="28E8172D"/>
    <w:rsid w:val="28EC6BCB"/>
    <w:rsid w:val="28F83DC7"/>
    <w:rsid w:val="28F84980"/>
    <w:rsid w:val="28FB37FE"/>
    <w:rsid w:val="2903193C"/>
    <w:rsid w:val="290D5AC0"/>
    <w:rsid w:val="291853E7"/>
    <w:rsid w:val="29206EB8"/>
    <w:rsid w:val="29400E7C"/>
    <w:rsid w:val="294A30C6"/>
    <w:rsid w:val="294D339F"/>
    <w:rsid w:val="294F1245"/>
    <w:rsid w:val="29595666"/>
    <w:rsid w:val="29713987"/>
    <w:rsid w:val="29732562"/>
    <w:rsid w:val="298237F4"/>
    <w:rsid w:val="29830BB3"/>
    <w:rsid w:val="29874881"/>
    <w:rsid w:val="29A869E2"/>
    <w:rsid w:val="29B25BEE"/>
    <w:rsid w:val="29B361CA"/>
    <w:rsid w:val="29B833B7"/>
    <w:rsid w:val="29BF021C"/>
    <w:rsid w:val="29C27101"/>
    <w:rsid w:val="29C466C5"/>
    <w:rsid w:val="29C70DC3"/>
    <w:rsid w:val="29E325E0"/>
    <w:rsid w:val="29F140BC"/>
    <w:rsid w:val="29F55CE0"/>
    <w:rsid w:val="2A0239A1"/>
    <w:rsid w:val="2A0B20D8"/>
    <w:rsid w:val="2A175540"/>
    <w:rsid w:val="2A2A0E5D"/>
    <w:rsid w:val="2A3E27AF"/>
    <w:rsid w:val="2A42536F"/>
    <w:rsid w:val="2A452503"/>
    <w:rsid w:val="2A491B48"/>
    <w:rsid w:val="2A4A0D5D"/>
    <w:rsid w:val="2A506E02"/>
    <w:rsid w:val="2A5B4410"/>
    <w:rsid w:val="2A5C2CCF"/>
    <w:rsid w:val="2A647C1A"/>
    <w:rsid w:val="2A7445E5"/>
    <w:rsid w:val="2A772788"/>
    <w:rsid w:val="2A785209"/>
    <w:rsid w:val="2A825EC3"/>
    <w:rsid w:val="2A8940C2"/>
    <w:rsid w:val="2A9642F0"/>
    <w:rsid w:val="2AB24F59"/>
    <w:rsid w:val="2ABB0720"/>
    <w:rsid w:val="2ABE25D9"/>
    <w:rsid w:val="2AD43194"/>
    <w:rsid w:val="2AD518DA"/>
    <w:rsid w:val="2AD73018"/>
    <w:rsid w:val="2ADA11FD"/>
    <w:rsid w:val="2AE93303"/>
    <w:rsid w:val="2AEC7C34"/>
    <w:rsid w:val="2AF479DB"/>
    <w:rsid w:val="2AF8625E"/>
    <w:rsid w:val="2B084B6C"/>
    <w:rsid w:val="2B0C6ECC"/>
    <w:rsid w:val="2B0D4570"/>
    <w:rsid w:val="2B195446"/>
    <w:rsid w:val="2B1F1D9A"/>
    <w:rsid w:val="2B20239A"/>
    <w:rsid w:val="2B205A0B"/>
    <w:rsid w:val="2B21624E"/>
    <w:rsid w:val="2B21740C"/>
    <w:rsid w:val="2B255D3B"/>
    <w:rsid w:val="2B2A7653"/>
    <w:rsid w:val="2B3B7807"/>
    <w:rsid w:val="2B4F70BA"/>
    <w:rsid w:val="2B607D2C"/>
    <w:rsid w:val="2B62264C"/>
    <w:rsid w:val="2B637030"/>
    <w:rsid w:val="2B6D42B7"/>
    <w:rsid w:val="2B6F150A"/>
    <w:rsid w:val="2B772D87"/>
    <w:rsid w:val="2B7F6D71"/>
    <w:rsid w:val="2BA936A8"/>
    <w:rsid w:val="2BBA1C2C"/>
    <w:rsid w:val="2BBD04C8"/>
    <w:rsid w:val="2BC27F72"/>
    <w:rsid w:val="2BC51FC9"/>
    <w:rsid w:val="2BC90A49"/>
    <w:rsid w:val="2BD870AF"/>
    <w:rsid w:val="2BDF3837"/>
    <w:rsid w:val="2BE026B7"/>
    <w:rsid w:val="2C0167A4"/>
    <w:rsid w:val="2C167BD8"/>
    <w:rsid w:val="2C1E7687"/>
    <w:rsid w:val="2C1F79A0"/>
    <w:rsid w:val="2C315A5A"/>
    <w:rsid w:val="2C356D87"/>
    <w:rsid w:val="2C4519BF"/>
    <w:rsid w:val="2C495A50"/>
    <w:rsid w:val="2C4B1C25"/>
    <w:rsid w:val="2C567B1B"/>
    <w:rsid w:val="2C835DF8"/>
    <w:rsid w:val="2C9270C5"/>
    <w:rsid w:val="2C9D0CDF"/>
    <w:rsid w:val="2CA945A8"/>
    <w:rsid w:val="2CAE2714"/>
    <w:rsid w:val="2CB86FE1"/>
    <w:rsid w:val="2CC475FF"/>
    <w:rsid w:val="2CCE2260"/>
    <w:rsid w:val="2CDD039A"/>
    <w:rsid w:val="2CE374B4"/>
    <w:rsid w:val="2CEA65D6"/>
    <w:rsid w:val="2CF33319"/>
    <w:rsid w:val="2D016192"/>
    <w:rsid w:val="2D2D4762"/>
    <w:rsid w:val="2D2D6F87"/>
    <w:rsid w:val="2D2F75E7"/>
    <w:rsid w:val="2D300512"/>
    <w:rsid w:val="2D31727E"/>
    <w:rsid w:val="2D5C779C"/>
    <w:rsid w:val="2D653696"/>
    <w:rsid w:val="2D786D08"/>
    <w:rsid w:val="2D7D7F0E"/>
    <w:rsid w:val="2D811FFE"/>
    <w:rsid w:val="2D8C42FF"/>
    <w:rsid w:val="2D9E56F5"/>
    <w:rsid w:val="2DA47D6E"/>
    <w:rsid w:val="2DA82AB1"/>
    <w:rsid w:val="2DBB27E5"/>
    <w:rsid w:val="2DD613CD"/>
    <w:rsid w:val="2DE7182C"/>
    <w:rsid w:val="2DF232BF"/>
    <w:rsid w:val="2DFB441A"/>
    <w:rsid w:val="2DFD2DFD"/>
    <w:rsid w:val="2DFD67B0"/>
    <w:rsid w:val="2E0C1292"/>
    <w:rsid w:val="2E257338"/>
    <w:rsid w:val="2E291E44"/>
    <w:rsid w:val="2E3F0AAF"/>
    <w:rsid w:val="2E4722CA"/>
    <w:rsid w:val="2E5923BC"/>
    <w:rsid w:val="2E5D1AEE"/>
    <w:rsid w:val="2E5F4766"/>
    <w:rsid w:val="2E613C69"/>
    <w:rsid w:val="2E64504F"/>
    <w:rsid w:val="2E667F96"/>
    <w:rsid w:val="2E7F1A64"/>
    <w:rsid w:val="2E7F65AD"/>
    <w:rsid w:val="2E8226AB"/>
    <w:rsid w:val="2E8A3DE3"/>
    <w:rsid w:val="2E8E35A8"/>
    <w:rsid w:val="2E9D57D1"/>
    <w:rsid w:val="2EA96E8C"/>
    <w:rsid w:val="2EAD6D0E"/>
    <w:rsid w:val="2EB57234"/>
    <w:rsid w:val="2EBB3162"/>
    <w:rsid w:val="2ECF0E4D"/>
    <w:rsid w:val="2EED4C20"/>
    <w:rsid w:val="2F0F4743"/>
    <w:rsid w:val="2F206885"/>
    <w:rsid w:val="2F306818"/>
    <w:rsid w:val="2F4862FA"/>
    <w:rsid w:val="2F49095D"/>
    <w:rsid w:val="2F59150E"/>
    <w:rsid w:val="2F654E7A"/>
    <w:rsid w:val="2F675649"/>
    <w:rsid w:val="2F75482D"/>
    <w:rsid w:val="2F8801AF"/>
    <w:rsid w:val="2F880DEC"/>
    <w:rsid w:val="2F996B56"/>
    <w:rsid w:val="2F9B6AC0"/>
    <w:rsid w:val="2FA71273"/>
    <w:rsid w:val="2FB22B26"/>
    <w:rsid w:val="2FB50143"/>
    <w:rsid w:val="2FB96DBA"/>
    <w:rsid w:val="2FC90BEB"/>
    <w:rsid w:val="2FCA429B"/>
    <w:rsid w:val="2FD065E6"/>
    <w:rsid w:val="2FD96870"/>
    <w:rsid w:val="2FEA50DD"/>
    <w:rsid w:val="2FEC68B9"/>
    <w:rsid w:val="2FF130FC"/>
    <w:rsid w:val="30075D1B"/>
    <w:rsid w:val="300A35B0"/>
    <w:rsid w:val="301343BA"/>
    <w:rsid w:val="3021549F"/>
    <w:rsid w:val="30226201"/>
    <w:rsid w:val="30313F05"/>
    <w:rsid w:val="304869A0"/>
    <w:rsid w:val="3056624A"/>
    <w:rsid w:val="30580BC9"/>
    <w:rsid w:val="305E0BA2"/>
    <w:rsid w:val="305F1C1A"/>
    <w:rsid w:val="306A41E7"/>
    <w:rsid w:val="306B699B"/>
    <w:rsid w:val="306C4C64"/>
    <w:rsid w:val="307355F9"/>
    <w:rsid w:val="30745E1C"/>
    <w:rsid w:val="308A649E"/>
    <w:rsid w:val="30986AF1"/>
    <w:rsid w:val="30BB6F3C"/>
    <w:rsid w:val="30D84E82"/>
    <w:rsid w:val="30DD197C"/>
    <w:rsid w:val="30E025B4"/>
    <w:rsid w:val="30EE24A2"/>
    <w:rsid w:val="30F94B77"/>
    <w:rsid w:val="310E70CF"/>
    <w:rsid w:val="31175782"/>
    <w:rsid w:val="311E2ED7"/>
    <w:rsid w:val="312F0DDF"/>
    <w:rsid w:val="31374878"/>
    <w:rsid w:val="31412BCC"/>
    <w:rsid w:val="31466869"/>
    <w:rsid w:val="314E0365"/>
    <w:rsid w:val="314E3418"/>
    <w:rsid w:val="315611A1"/>
    <w:rsid w:val="315619EE"/>
    <w:rsid w:val="315C449C"/>
    <w:rsid w:val="317F6692"/>
    <w:rsid w:val="31A246EB"/>
    <w:rsid w:val="31AA504A"/>
    <w:rsid w:val="31AC3518"/>
    <w:rsid w:val="31AF3D3F"/>
    <w:rsid w:val="31B62D2F"/>
    <w:rsid w:val="31B82709"/>
    <w:rsid w:val="31BA266A"/>
    <w:rsid w:val="31C0661C"/>
    <w:rsid w:val="31C679AA"/>
    <w:rsid w:val="31C82DE9"/>
    <w:rsid w:val="31D05482"/>
    <w:rsid w:val="31D41AA5"/>
    <w:rsid w:val="31E71235"/>
    <w:rsid w:val="31FF0ACE"/>
    <w:rsid w:val="3212499D"/>
    <w:rsid w:val="32400B34"/>
    <w:rsid w:val="32417A94"/>
    <w:rsid w:val="32542B96"/>
    <w:rsid w:val="325675ED"/>
    <w:rsid w:val="325C67F0"/>
    <w:rsid w:val="326C67A3"/>
    <w:rsid w:val="3277050E"/>
    <w:rsid w:val="328014C8"/>
    <w:rsid w:val="32803FFD"/>
    <w:rsid w:val="32916960"/>
    <w:rsid w:val="32920AD5"/>
    <w:rsid w:val="32953D1F"/>
    <w:rsid w:val="329E0D89"/>
    <w:rsid w:val="329E6876"/>
    <w:rsid w:val="32B54A22"/>
    <w:rsid w:val="32B605BF"/>
    <w:rsid w:val="32CA3645"/>
    <w:rsid w:val="32D37E41"/>
    <w:rsid w:val="32DF14A3"/>
    <w:rsid w:val="32F7552F"/>
    <w:rsid w:val="33023826"/>
    <w:rsid w:val="330B7D6A"/>
    <w:rsid w:val="331458E3"/>
    <w:rsid w:val="33182487"/>
    <w:rsid w:val="331B6197"/>
    <w:rsid w:val="333015F2"/>
    <w:rsid w:val="33304224"/>
    <w:rsid w:val="33347B6F"/>
    <w:rsid w:val="333A7A9F"/>
    <w:rsid w:val="334B6320"/>
    <w:rsid w:val="335476A2"/>
    <w:rsid w:val="335A2AA0"/>
    <w:rsid w:val="338212DD"/>
    <w:rsid w:val="33847B78"/>
    <w:rsid w:val="3391619F"/>
    <w:rsid w:val="33925D96"/>
    <w:rsid w:val="33A04957"/>
    <w:rsid w:val="33BB62A3"/>
    <w:rsid w:val="33D03D2A"/>
    <w:rsid w:val="33D934D4"/>
    <w:rsid w:val="33FE2F6A"/>
    <w:rsid w:val="340E07E5"/>
    <w:rsid w:val="34143F7B"/>
    <w:rsid w:val="34235BF7"/>
    <w:rsid w:val="3428494C"/>
    <w:rsid w:val="343E6336"/>
    <w:rsid w:val="34586C80"/>
    <w:rsid w:val="34711A8A"/>
    <w:rsid w:val="34717111"/>
    <w:rsid w:val="34820A6D"/>
    <w:rsid w:val="34AC0153"/>
    <w:rsid w:val="34AC0FCE"/>
    <w:rsid w:val="34AC6A12"/>
    <w:rsid w:val="34B2310F"/>
    <w:rsid w:val="34B47F8E"/>
    <w:rsid w:val="34CC342B"/>
    <w:rsid w:val="34D45DC3"/>
    <w:rsid w:val="34EC2A15"/>
    <w:rsid w:val="34F43D78"/>
    <w:rsid w:val="354077AE"/>
    <w:rsid w:val="35410E83"/>
    <w:rsid w:val="3541380F"/>
    <w:rsid w:val="354603DD"/>
    <w:rsid w:val="355754E9"/>
    <w:rsid w:val="35584DBD"/>
    <w:rsid w:val="355A2AC6"/>
    <w:rsid w:val="355E1E93"/>
    <w:rsid w:val="3573333B"/>
    <w:rsid w:val="358A5C2A"/>
    <w:rsid w:val="358C5FA8"/>
    <w:rsid w:val="35BC224D"/>
    <w:rsid w:val="35C15DF1"/>
    <w:rsid w:val="35E5532F"/>
    <w:rsid w:val="35F12D83"/>
    <w:rsid w:val="3600792F"/>
    <w:rsid w:val="36022C46"/>
    <w:rsid w:val="36074A7F"/>
    <w:rsid w:val="360B1E2F"/>
    <w:rsid w:val="36164179"/>
    <w:rsid w:val="3626150E"/>
    <w:rsid w:val="36276452"/>
    <w:rsid w:val="36280C33"/>
    <w:rsid w:val="365417B6"/>
    <w:rsid w:val="36642D30"/>
    <w:rsid w:val="366E4E0B"/>
    <w:rsid w:val="36824F19"/>
    <w:rsid w:val="36923549"/>
    <w:rsid w:val="36926214"/>
    <w:rsid w:val="36933FF0"/>
    <w:rsid w:val="36945576"/>
    <w:rsid w:val="369F4A2C"/>
    <w:rsid w:val="36AC7B3C"/>
    <w:rsid w:val="36B10C29"/>
    <w:rsid w:val="36B44275"/>
    <w:rsid w:val="36B75FBF"/>
    <w:rsid w:val="36BC3397"/>
    <w:rsid w:val="36BD0C45"/>
    <w:rsid w:val="36BF714A"/>
    <w:rsid w:val="36C56180"/>
    <w:rsid w:val="36D66745"/>
    <w:rsid w:val="36E111C3"/>
    <w:rsid w:val="36EC2334"/>
    <w:rsid w:val="36EE59D9"/>
    <w:rsid w:val="36F47CE2"/>
    <w:rsid w:val="36F65BBC"/>
    <w:rsid w:val="37040D59"/>
    <w:rsid w:val="370757A2"/>
    <w:rsid w:val="370E57B3"/>
    <w:rsid w:val="37123024"/>
    <w:rsid w:val="372502BD"/>
    <w:rsid w:val="373043AE"/>
    <w:rsid w:val="37591082"/>
    <w:rsid w:val="375B3964"/>
    <w:rsid w:val="376B527C"/>
    <w:rsid w:val="377F2383"/>
    <w:rsid w:val="37863E63"/>
    <w:rsid w:val="379E40CE"/>
    <w:rsid w:val="37A61E10"/>
    <w:rsid w:val="37B96E25"/>
    <w:rsid w:val="37C92567"/>
    <w:rsid w:val="37DD4C8C"/>
    <w:rsid w:val="37E00298"/>
    <w:rsid w:val="37ED3EE3"/>
    <w:rsid w:val="37F46E66"/>
    <w:rsid w:val="37F74366"/>
    <w:rsid w:val="37F92887"/>
    <w:rsid w:val="380755BE"/>
    <w:rsid w:val="380D00E1"/>
    <w:rsid w:val="381421C9"/>
    <w:rsid w:val="381579AD"/>
    <w:rsid w:val="381B7C7E"/>
    <w:rsid w:val="3825367C"/>
    <w:rsid w:val="38327B47"/>
    <w:rsid w:val="3834062E"/>
    <w:rsid w:val="38390ED6"/>
    <w:rsid w:val="3841299D"/>
    <w:rsid w:val="38433110"/>
    <w:rsid w:val="38477753"/>
    <w:rsid w:val="386C187C"/>
    <w:rsid w:val="388C0703"/>
    <w:rsid w:val="38A908CC"/>
    <w:rsid w:val="38B302F9"/>
    <w:rsid w:val="38CD20E1"/>
    <w:rsid w:val="38CF04B2"/>
    <w:rsid w:val="38D0347E"/>
    <w:rsid w:val="38F12CD3"/>
    <w:rsid w:val="38F24033"/>
    <w:rsid w:val="38F62B97"/>
    <w:rsid w:val="38F757BF"/>
    <w:rsid w:val="38F94775"/>
    <w:rsid w:val="38FE5C7B"/>
    <w:rsid w:val="39186D3D"/>
    <w:rsid w:val="39224187"/>
    <w:rsid w:val="392576AC"/>
    <w:rsid w:val="392971ED"/>
    <w:rsid w:val="392F4273"/>
    <w:rsid w:val="39325651"/>
    <w:rsid w:val="393A44E6"/>
    <w:rsid w:val="393D67A4"/>
    <w:rsid w:val="3942025E"/>
    <w:rsid w:val="396459CE"/>
    <w:rsid w:val="396F0283"/>
    <w:rsid w:val="397F39D6"/>
    <w:rsid w:val="398D2353"/>
    <w:rsid w:val="3995462E"/>
    <w:rsid w:val="399A7CBE"/>
    <w:rsid w:val="39AF619F"/>
    <w:rsid w:val="39C43130"/>
    <w:rsid w:val="39FC040D"/>
    <w:rsid w:val="3A173499"/>
    <w:rsid w:val="3A1D70AA"/>
    <w:rsid w:val="3A266C45"/>
    <w:rsid w:val="3A3A7D13"/>
    <w:rsid w:val="3A411496"/>
    <w:rsid w:val="3A4977F9"/>
    <w:rsid w:val="3A6467EB"/>
    <w:rsid w:val="3A6970AF"/>
    <w:rsid w:val="3A701A03"/>
    <w:rsid w:val="3A7F78B5"/>
    <w:rsid w:val="3A872856"/>
    <w:rsid w:val="3A8D1EDA"/>
    <w:rsid w:val="3AA2694C"/>
    <w:rsid w:val="3AA47D1A"/>
    <w:rsid w:val="3AA94246"/>
    <w:rsid w:val="3ACC0DB7"/>
    <w:rsid w:val="3AD0536F"/>
    <w:rsid w:val="3AD76784"/>
    <w:rsid w:val="3ADA484B"/>
    <w:rsid w:val="3AEA5ED3"/>
    <w:rsid w:val="3B0E18C4"/>
    <w:rsid w:val="3B0E4DAE"/>
    <w:rsid w:val="3B172AF9"/>
    <w:rsid w:val="3B183024"/>
    <w:rsid w:val="3B225C51"/>
    <w:rsid w:val="3B3763D1"/>
    <w:rsid w:val="3B58394D"/>
    <w:rsid w:val="3B605EC0"/>
    <w:rsid w:val="3B697D24"/>
    <w:rsid w:val="3B8701AA"/>
    <w:rsid w:val="3B894AC7"/>
    <w:rsid w:val="3BA233B9"/>
    <w:rsid w:val="3BB429F2"/>
    <w:rsid w:val="3BC76554"/>
    <w:rsid w:val="3BD14B70"/>
    <w:rsid w:val="3BDA1D84"/>
    <w:rsid w:val="3BE41159"/>
    <w:rsid w:val="3BEC0264"/>
    <w:rsid w:val="3BEF6194"/>
    <w:rsid w:val="3BFC0772"/>
    <w:rsid w:val="3C004876"/>
    <w:rsid w:val="3C190630"/>
    <w:rsid w:val="3C1B1DDA"/>
    <w:rsid w:val="3C290B19"/>
    <w:rsid w:val="3C2D62BB"/>
    <w:rsid w:val="3C2E0F2B"/>
    <w:rsid w:val="3C2E38FD"/>
    <w:rsid w:val="3C2F6E1E"/>
    <w:rsid w:val="3C36369E"/>
    <w:rsid w:val="3C3D70F4"/>
    <w:rsid w:val="3C4E4D6E"/>
    <w:rsid w:val="3C4F64BA"/>
    <w:rsid w:val="3C6F44ED"/>
    <w:rsid w:val="3C801BC8"/>
    <w:rsid w:val="3C8849CE"/>
    <w:rsid w:val="3C996D47"/>
    <w:rsid w:val="3CA64660"/>
    <w:rsid w:val="3CAE6CFA"/>
    <w:rsid w:val="3CB21484"/>
    <w:rsid w:val="3CB60D47"/>
    <w:rsid w:val="3CC957F0"/>
    <w:rsid w:val="3CD76F0F"/>
    <w:rsid w:val="3CDA245A"/>
    <w:rsid w:val="3CE53400"/>
    <w:rsid w:val="3CFE1921"/>
    <w:rsid w:val="3D134230"/>
    <w:rsid w:val="3D187307"/>
    <w:rsid w:val="3D1E06B7"/>
    <w:rsid w:val="3D232B0C"/>
    <w:rsid w:val="3D2C2291"/>
    <w:rsid w:val="3D562F18"/>
    <w:rsid w:val="3D5A2F92"/>
    <w:rsid w:val="3D5A7323"/>
    <w:rsid w:val="3D601CEB"/>
    <w:rsid w:val="3D63173F"/>
    <w:rsid w:val="3D6F3218"/>
    <w:rsid w:val="3D783FFF"/>
    <w:rsid w:val="3D9C2405"/>
    <w:rsid w:val="3DAC77BB"/>
    <w:rsid w:val="3DD1570D"/>
    <w:rsid w:val="3DE013FD"/>
    <w:rsid w:val="3DE71FBC"/>
    <w:rsid w:val="3DF54D8F"/>
    <w:rsid w:val="3DFC5CC2"/>
    <w:rsid w:val="3DFE6E63"/>
    <w:rsid w:val="3E1D5959"/>
    <w:rsid w:val="3E3203BD"/>
    <w:rsid w:val="3E33016B"/>
    <w:rsid w:val="3E4F4D21"/>
    <w:rsid w:val="3E661BA9"/>
    <w:rsid w:val="3E7358EE"/>
    <w:rsid w:val="3EDA0523"/>
    <w:rsid w:val="3EDE6333"/>
    <w:rsid w:val="3EE34597"/>
    <w:rsid w:val="3EE44090"/>
    <w:rsid w:val="3EE87285"/>
    <w:rsid w:val="3EEA628C"/>
    <w:rsid w:val="3EF8708A"/>
    <w:rsid w:val="3F0E3630"/>
    <w:rsid w:val="3F0F10F1"/>
    <w:rsid w:val="3F145897"/>
    <w:rsid w:val="3F2301EA"/>
    <w:rsid w:val="3F2C3542"/>
    <w:rsid w:val="3F3222C9"/>
    <w:rsid w:val="3F402745"/>
    <w:rsid w:val="3F454604"/>
    <w:rsid w:val="3F654B88"/>
    <w:rsid w:val="3F6D76B7"/>
    <w:rsid w:val="3F8B5023"/>
    <w:rsid w:val="3FA24C44"/>
    <w:rsid w:val="3FAE55EA"/>
    <w:rsid w:val="3FB52D71"/>
    <w:rsid w:val="3FB86733"/>
    <w:rsid w:val="3FBD3924"/>
    <w:rsid w:val="3FCE0156"/>
    <w:rsid w:val="3FCE0B50"/>
    <w:rsid w:val="3FDD58EC"/>
    <w:rsid w:val="3FF37E13"/>
    <w:rsid w:val="3FF744F2"/>
    <w:rsid w:val="40114D1D"/>
    <w:rsid w:val="402B55A8"/>
    <w:rsid w:val="40425DD1"/>
    <w:rsid w:val="40522E89"/>
    <w:rsid w:val="406513FE"/>
    <w:rsid w:val="407A6407"/>
    <w:rsid w:val="407F76A2"/>
    <w:rsid w:val="40A01882"/>
    <w:rsid w:val="40A56901"/>
    <w:rsid w:val="40C003E6"/>
    <w:rsid w:val="40C716C3"/>
    <w:rsid w:val="40C91060"/>
    <w:rsid w:val="40CA4E1C"/>
    <w:rsid w:val="40CD48B1"/>
    <w:rsid w:val="40CF6F9D"/>
    <w:rsid w:val="40D92454"/>
    <w:rsid w:val="40DF28AB"/>
    <w:rsid w:val="40F3190F"/>
    <w:rsid w:val="41044541"/>
    <w:rsid w:val="41126768"/>
    <w:rsid w:val="41160006"/>
    <w:rsid w:val="411A2274"/>
    <w:rsid w:val="41210759"/>
    <w:rsid w:val="41306BEE"/>
    <w:rsid w:val="413B5CBF"/>
    <w:rsid w:val="41436921"/>
    <w:rsid w:val="41483F38"/>
    <w:rsid w:val="41602848"/>
    <w:rsid w:val="41682B86"/>
    <w:rsid w:val="416E29A7"/>
    <w:rsid w:val="4177481D"/>
    <w:rsid w:val="41790F41"/>
    <w:rsid w:val="418F7DB9"/>
    <w:rsid w:val="419061D6"/>
    <w:rsid w:val="41962EF5"/>
    <w:rsid w:val="41A263F5"/>
    <w:rsid w:val="41B204C8"/>
    <w:rsid w:val="41B95DF1"/>
    <w:rsid w:val="41E0516D"/>
    <w:rsid w:val="41FC1696"/>
    <w:rsid w:val="4200449D"/>
    <w:rsid w:val="42072A06"/>
    <w:rsid w:val="423A3BCC"/>
    <w:rsid w:val="42467EFB"/>
    <w:rsid w:val="424830B0"/>
    <w:rsid w:val="424B74B1"/>
    <w:rsid w:val="424E57D2"/>
    <w:rsid w:val="4255123F"/>
    <w:rsid w:val="426E5C20"/>
    <w:rsid w:val="42867CC7"/>
    <w:rsid w:val="429A0819"/>
    <w:rsid w:val="42B26C49"/>
    <w:rsid w:val="42BA70B7"/>
    <w:rsid w:val="42C43A19"/>
    <w:rsid w:val="42CC79A3"/>
    <w:rsid w:val="42D24401"/>
    <w:rsid w:val="42DA3024"/>
    <w:rsid w:val="42DA32B5"/>
    <w:rsid w:val="42DD6902"/>
    <w:rsid w:val="42E333FF"/>
    <w:rsid w:val="42E46F10"/>
    <w:rsid w:val="43036368"/>
    <w:rsid w:val="431120E7"/>
    <w:rsid w:val="4311524B"/>
    <w:rsid w:val="43144A19"/>
    <w:rsid w:val="432B72B7"/>
    <w:rsid w:val="43335CC1"/>
    <w:rsid w:val="43395887"/>
    <w:rsid w:val="433A6FE6"/>
    <w:rsid w:val="433C241F"/>
    <w:rsid w:val="43436392"/>
    <w:rsid w:val="43480868"/>
    <w:rsid w:val="4350713C"/>
    <w:rsid w:val="435C6775"/>
    <w:rsid w:val="436653E0"/>
    <w:rsid w:val="4371009F"/>
    <w:rsid w:val="4373683C"/>
    <w:rsid w:val="43873401"/>
    <w:rsid w:val="438B0B7B"/>
    <w:rsid w:val="43941966"/>
    <w:rsid w:val="43963680"/>
    <w:rsid w:val="439A5FF7"/>
    <w:rsid w:val="439C056B"/>
    <w:rsid w:val="439F6BCF"/>
    <w:rsid w:val="43C4431A"/>
    <w:rsid w:val="43D321DE"/>
    <w:rsid w:val="43D53264"/>
    <w:rsid w:val="43D702E1"/>
    <w:rsid w:val="43E2357B"/>
    <w:rsid w:val="43EB597C"/>
    <w:rsid w:val="43ED6827"/>
    <w:rsid w:val="43F2549A"/>
    <w:rsid w:val="4404683C"/>
    <w:rsid w:val="44097478"/>
    <w:rsid w:val="440F23C7"/>
    <w:rsid w:val="4412026A"/>
    <w:rsid w:val="4419395F"/>
    <w:rsid w:val="4420119C"/>
    <w:rsid w:val="44242A3A"/>
    <w:rsid w:val="442D3F8F"/>
    <w:rsid w:val="44321ED5"/>
    <w:rsid w:val="443E50E0"/>
    <w:rsid w:val="44436C9C"/>
    <w:rsid w:val="445B167F"/>
    <w:rsid w:val="445C7C82"/>
    <w:rsid w:val="44617D96"/>
    <w:rsid w:val="44753296"/>
    <w:rsid w:val="447C2876"/>
    <w:rsid w:val="448160DE"/>
    <w:rsid w:val="4484172B"/>
    <w:rsid w:val="448602B0"/>
    <w:rsid w:val="44B4795E"/>
    <w:rsid w:val="44B93DFE"/>
    <w:rsid w:val="44B951CC"/>
    <w:rsid w:val="44CD14E0"/>
    <w:rsid w:val="44F20B0B"/>
    <w:rsid w:val="451205AF"/>
    <w:rsid w:val="45232C0A"/>
    <w:rsid w:val="45256299"/>
    <w:rsid w:val="45260A34"/>
    <w:rsid w:val="452659F9"/>
    <w:rsid w:val="452D3B70"/>
    <w:rsid w:val="452E5F4C"/>
    <w:rsid w:val="452E75BA"/>
    <w:rsid w:val="4530540F"/>
    <w:rsid w:val="45506045"/>
    <w:rsid w:val="45612018"/>
    <w:rsid w:val="456D3A1E"/>
    <w:rsid w:val="45726089"/>
    <w:rsid w:val="458946E9"/>
    <w:rsid w:val="458E4BD4"/>
    <w:rsid w:val="459040FF"/>
    <w:rsid w:val="459050A5"/>
    <w:rsid w:val="45921C25"/>
    <w:rsid w:val="45950612"/>
    <w:rsid w:val="45950735"/>
    <w:rsid w:val="45956F51"/>
    <w:rsid w:val="45A47C0E"/>
    <w:rsid w:val="45AD2F03"/>
    <w:rsid w:val="45BC6D64"/>
    <w:rsid w:val="45C41EC3"/>
    <w:rsid w:val="45C67B21"/>
    <w:rsid w:val="45DE70E5"/>
    <w:rsid w:val="45F36B68"/>
    <w:rsid w:val="45FE57A6"/>
    <w:rsid w:val="46064D3E"/>
    <w:rsid w:val="46203AC9"/>
    <w:rsid w:val="463F4CB6"/>
    <w:rsid w:val="464C6563"/>
    <w:rsid w:val="46521354"/>
    <w:rsid w:val="46577FD6"/>
    <w:rsid w:val="46712740"/>
    <w:rsid w:val="4695798A"/>
    <w:rsid w:val="469B6CD2"/>
    <w:rsid w:val="469C7200"/>
    <w:rsid w:val="46C2478C"/>
    <w:rsid w:val="46C73B51"/>
    <w:rsid w:val="46C76F99"/>
    <w:rsid w:val="46CD35E4"/>
    <w:rsid w:val="46D00020"/>
    <w:rsid w:val="46D955A7"/>
    <w:rsid w:val="46DF0E9A"/>
    <w:rsid w:val="46E22739"/>
    <w:rsid w:val="46EA2C11"/>
    <w:rsid w:val="46F14BC2"/>
    <w:rsid w:val="46F618BC"/>
    <w:rsid w:val="47133957"/>
    <w:rsid w:val="47134122"/>
    <w:rsid w:val="471A693A"/>
    <w:rsid w:val="47207727"/>
    <w:rsid w:val="472C4F7A"/>
    <w:rsid w:val="47360BFD"/>
    <w:rsid w:val="47393878"/>
    <w:rsid w:val="47470441"/>
    <w:rsid w:val="47643D35"/>
    <w:rsid w:val="476A29F8"/>
    <w:rsid w:val="47852EFD"/>
    <w:rsid w:val="479D376A"/>
    <w:rsid w:val="47A07E0C"/>
    <w:rsid w:val="47AA14A8"/>
    <w:rsid w:val="47B94FC7"/>
    <w:rsid w:val="47C91263"/>
    <w:rsid w:val="48005E5C"/>
    <w:rsid w:val="48026F58"/>
    <w:rsid w:val="48252A32"/>
    <w:rsid w:val="48256D81"/>
    <w:rsid w:val="48271FCA"/>
    <w:rsid w:val="48412C45"/>
    <w:rsid w:val="48431A2E"/>
    <w:rsid w:val="484D1D88"/>
    <w:rsid w:val="48587275"/>
    <w:rsid w:val="48605439"/>
    <w:rsid w:val="4870272E"/>
    <w:rsid w:val="48735DEA"/>
    <w:rsid w:val="487F1169"/>
    <w:rsid w:val="48843435"/>
    <w:rsid w:val="488B071D"/>
    <w:rsid w:val="48913862"/>
    <w:rsid w:val="489D2798"/>
    <w:rsid w:val="48A00A4D"/>
    <w:rsid w:val="48A028AB"/>
    <w:rsid w:val="48A94193"/>
    <w:rsid w:val="48AE321A"/>
    <w:rsid w:val="48B171B1"/>
    <w:rsid w:val="48CE77DB"/>
    <w:rsid w:val="48EA3B26"/>
    <w:rsid w:val="48F22D5D"/>
    <w:rsid w:val="48F474A7"/>
    <w:rsid w:val="48F76625"/>
    <w:rsid w:val="491C0184"/>
    <w:rsid w:val="49251129"/>
    <w:rsid w:val="492B6451"/>
    <w:rsid w:val="49323A23"/>
    <w:rsid w:val="49446A44"/>
    <w:rsid w:val="49455A31"/>
    <w:rsid w:val="495522F8"/>
    <w:rsid w:val="495C0AA0"/>
    <w:rsid w:val="49687FBD"/>
    <w:rsid w:val="49817C4D"/>
    <w:rsid w:val="4991775C"/>
    <w:rsid w:val="49953C63"/>
    <w:rsid w:val="49996B1D"/>
    <w:rsid w:val="49AD38FD"/>
    <w:rsid w:val="49AE42D7"/>
    <w:rsid w:val="49BE74E0"/>
    <w:rsid w:val="49C928D2"/>
    <w:rsid w:val="49D46C7C"/>
    <w:rsid w:val="49DC7715"/>
    <w:rsid w:val="49ED2DFF"/>
    <w:rsid w:val="4A016E4D"/>
    <w:rsid w:val="4A023139"/>
    <w:rsid w:val="4A1757D1"/>
    <w:rsid w:val="4A176B9D"/>
    <w:rsid w:val="4A1B668D"/>
    <w:rsid w:val="4A255625"/>
    <w:rsid w:val="4A2D724C"/>
    <w:rsid w:val="4A392FB7"/>
    <w:rsid w:val="4A3C51B1"/>
    <w:rsid w:val="4A5B4078"/>
    <w:rsid w:val="4A630388"/>
    <w:rsid w:val="4A6503E6"/>
    <w:rsid w:val="4A68558C"/>
    <w:rsid w:val="4A7070A3"/>
    <w:rsid w:val="4A7B576F"/>
    <w:rsid w:val="4A83306A"/>
    <w:rsid w:val="4A9C4DB8"/>
    <w:rsid w:val="4AAE558F"/>
    <w:rsid w:val="4AB26D13"/>
    <w:rsid w:val="4AB341A3"/>
    <w:rsid w:val="4ADD3943"/>
    <w:rsid w:val="4ADD7DE7"/>
    <w:rsid w:val="4AEF0CFA"/>
    <w:rsid w:val="4AF561A9"/>
    <w:rsid w:val="4B1F1424"/>
    <w:rsid w:val="4B2E0642"/>
    <w:rsid w:val="4B4B1F41"/>
    <w:rsid w:val="4B50680B"/>
    <w:rsid w:val="4B624F36"/>
    <w:rsid w:val="4B72052F"/>
    <w:rsid w:val="4B914B94"/>
    <w:rsid w:val="4B9F32EE"/>
    <w:rsid w:val="4BAD4947"/>
    <w:rsid w:val="4BB26B7D"/>
    <w:rsid w:val="4BD33A74"/>
    <w:rsid w:val="4BF71A09"/>
    <w:rsid w:val="4C1710D6"/>
    <w:rsid w:val="4C1D4255"/>
    <w:rsid w:val="4C21155B"/>
    <w:rsid w:val="4C323D59"/>
    <w:rsid w:val="4C3C5B7B"/>
    <w:rsid w:val="4C417F01"/>
    <w:rsid w:val="4C4A0649"/>
    <w:rsid w:val="4C4D22E2"/>
    <w:rsid w:val="4C5B5467"/>
    <w:rsid w:val="4C651E42"/>
    <w:rsid w:val="4C667968"/>
    <w:rsid w:val="4C693372"/>
    <w:rsid w:val="4C6D156C"/>
    <w:rsid w:val="4C7A0582"/>
    <w:rsid w:val="4C7E5ECA"/>
    <w:rsid w:val="4C876AA5"/>
    <w:rsid w:val="4C975D73"/>
    <w:rsid w:val="4CAA1F4A"/>
    <w:rsid w:val="4CB678D6"/>
    <w:rsid w:val="4CBF59F6"/>
    <w:rsid w:val="4CDC2BE3"/>
    <w:rsid w:val="4CE24C24"/>
    <w:rsid w:val="4D03307E"/>
    <w:rsid w:val="4D0A0D72"/>
    <w:rsid w:val="4D0B77AC"/>
    <w:rsid w:val="4D0E00FB"/>
    <w:rsid w:val="4D0E6A90"/>
    <w:rsid w:val="4D176606"/>
    <w:rsid w:val="4D1C1903"/>
    <w:rsid w:val="4D1F0243"/>
    <w:rsid w:val="4D2D62EB"/>
    <w:rsid w:val="4D496217"/>
    <w:rsid w:val="4D502B15"/>
    <w:rsid w:val="4D5B2608"/>
    <w:rsid w:val="4D5F1345"/>
    <w:rsid w:val="4D8C33FE"/>
    <w:rsid w:val="4D924EB8"/>
    <w:rsid w:val="4D9A0AFF"/>
    <w:rsid w:val="4D9E092E"/>
    <w:rsid w:val="4DB26F1F"/>
    <w:rsid w:val="4DE634E4"/>
    <w:rsid w:val="4DEC4FB0"/>
    <w:rsid w:val="4DF01326"/>
    <w:rsid w:val="4E075D8A"/>
    <w:rsid w:val="4E092CA1"/>
    <w:rsid w:val="4E361CE8"/>
    <w:rsid w:val="4E5B3F7D"/>
    <w:rsid w:val="4E651ED5"/>
    <w:rsid w:val="4E6C1545"/>
    <w:rsid w:val="4E9904C8"/>
    <w:rsid w:val="4EB21D85"/>
    <w:rsid w:val="4EC00FAD"/>
    <w:rsid w:val="4ECF5C98"/>
    <w:rsid w:val="4EEF00E8"/>
    <w:rsid w:val="4EF101B9"/>
    <w:rsid w:val="4F0C71D9"/>
    <w:rsid w:val="4F2627F5"/>
    <w:rsid w:val="4F5D2AFB"/>
    <w:rsid w:val="4F6C798B"/>
    <w:rsid w:val="4F710059"/>
    <w:rsid w:val="4F876573"/>
    <w:rsid w:val="4F9843DC"/>
    <w:rsid w:val="4FAA2338"/>
    <w:rsid w:val="4FAC0838"/>
    <w:rsid w:val="4FB82BD0"/>
    <w:rsid w:val="4FBD2514"/>
    <w:rsid w:val="4FC426FC"/>
    <w:rsid w:val="4FC62A8C"/>
    <w:rsid w:val="4FCA699D"/>
    <w:rsid w:val="4FCC350E"/>
    <w:rsid w:val="4FCD042A"/>
    <w:rsid w:val="4FD743AE"/>
    <w:rsid w:val="4FDA2B47"/>
    <w:rsid w:val="4FDA3442"/>
    <w:rsid w:val="4FE20F0D"/>
    <w:rsid w:val="4FE454AD"/>
    <w:rsid w:val="4FE51552"/>
    <w:rsid w:val="4FEF697B"/>
    <w:rsid w:val="4FF04014"/>
    <w:rsid w:val="4FF3009A"/>
    <w:rsid w:val="4FF6139E"/>
    <w:rsid w:val="4FF77255"/>
    <w:rsid w:val="4FFF6109"/>
    <w:rsid w:val="50041972"/>
    <w:rsid w:val="50065DCF"/>
    <w:rsid w:val="500D4CCA"/>
    <w:rsid w:val="50123882"/>
    <w:rsid w:val="50142188"/>
    <w:rsid w:val="5023226C"/>
    <w:rsid w:val="50250358"/>
    <w:rsid w:val="50277BC9"/>
    <w:rsid w:val="502B5150"/>
    <w:rsid w:val="504639A3"/>
    <w:rsid w:val="50483F54"/>
    <w:rsid w:val="504A7C4F"/>
    <w:rsid w:val="504F35C5"/>
    <w:rsid w:val="50504C4B"/>
    <w:rsid w:val="50507626"/>
    <w:rsid w:val="505504ED"/>
    <w:rsid w:val="505949E6"/>
    <w:rsid w:val="50724B2D"/>
    <w:rsid w:val="50734AD9"/>
    <w:rsid w:val="50812FC2"/>
    <w:rsid w:val="509928E7"/>
    <w:rsid w:val="509C6E7C"/>
    <w:rsid w:val="50A82C45"/>
    <w:rsid w:val="50AB0A39"/>
    <w:rsid w:val="50B36B51"/>
    <w:rsid w:val="50D96450"/>
    <w:rsid w:val="50DA3711"/>
    <w:rsid w:val="50F952EE"/>
    <w:rsid w:val="50FC089B"/>
    <w:rsid w:val="511235F2"/>
    <w:rsid w:val="51216CE1"/>
    <w:rsid w:val="51253E9E"/>
    <w:rsid w:val="51257FDD"/>
    <w:rsid w:val="5127200F"/>
    <w:rsid w:val="513D49CA"/>
    <w:rsid w:val="514227A7"/>
    <w:rsid w:val="514A7858"/>
    <w:rsid w:val="514B674C"/>
    <w:rsid w:val="514C35D0"/>
    <w:rsid w:val="5162104E"/>
    <w:rsid w:val="51676C27"/>
    <w:rsid w:val="51741DB0"/>
    <w:rsid w:val="517B5C63"/>
    <w:rsid w:val="517F53CB"/>
    <w:rsid w:val="518438CA"/>
    <w:rsid w:val="518A6664"/>
    <w:rsid w:val="518A72F6"/>
    <w:rsid w:val="518B68B4"/>
    <w:rsid w:val="51933544"/>
    <w:rsid w:val="519E1D9E"/>
    <w:rsid w:val="51A00FFD"/>
    <w:rsid w:val="51B60C8F"/>
    <w:rsid w:val="51BD06B4"/>
    <w:rsid w:val="51C10C0E"/>
    <w:rsid w:val="51CC47AA"/>
    <w:rsid w:val="51DD06CC"/>
    <w:rsid w:val="51E82FC1"/>
    <w:rsid w:val="51E8779D"/>
    <w:rsid w:val="51ED569D"/>
    <w:rsid w:val="51F5370F"/>
    <w:rsid w:val="51FF006A"/>
    <w:rsid w:val="52021EE1"/>
    <w:rsid w:val="5204499F"/>
    <w:rsid w:val="521045FE"/>
    <w:rsid w:val="52131589"/>
    <w:rsid w:val="52270757"/>
    <w:rsid w:val="522B3DE7"/>
    <w:rsid w:val="52320A18"/>
    <w:rsid w:val="523C1897"/>
    <w:rsid w:val="525B2454"/>
    <w:rsid w:val="52683E5A"/>
    <w:rsid w:val="526B4424"/>
    <w:rsid w:val="52807674"/>
    <w:rsid w:val="528A05AB"/>
    <w:rsid w:val="5290573F"/>
    <w:rsid w:val="52922E04"/>
    <w:rsid w:val="52943481"/>
    <w:rsid w:val="52AB07CA"/>
    <w:rsid w:val="52BD660C"/>
    <w:rsid w:val="52C8681D"/>
    <w:rsid w:val="52CB2081"/>
    <w:rsid w:val="52E33AC0"/>
    <w:rsid w:val="52FB4092"/>
    <w:rsid w:val="53065A01"/>
    <w:rsid w:val="532334DC"/>
    <w:rsid w:val="53236374"/>
    <w:rsid w:val="5332099B"/>
    <w:rsid w:val="533B56AA"/>
    <w:rsid w:val="533E519B"/>
    <w:rsid w:val="536B2AC5"/>
    <w:rsid w:val="53832F3F"/>
    <w:rsid w:val="538D7DE7"/>
    <w:rsid w:val="53A039CC"/>
    <w:rsid w:val="53A1505A"/>
    <w:rsid w:val="53B94568"/>
    <w:rsid w:val="53C67396"/>
    <w:rsid w:val="53DC1FC5"/>
    <w:rsid w:val="53EA2F66"/>
    <w:rsid w:val="53EB5322"/>
    <w:rsid w:val="53FD6E04"/>
    <w:rsid w:val="54063E08"/>
    <w:rsid w:val="540A5703"/>
    <w:rsid w:val="54106B37"/>
    <w:rsid w:val="5415414D"/>
    <w:rsid w:val="542E16B3"/>
    <w:rsid w:val="543167A5"/>
    <w:rsid w:val="543437E8"/>
    <w:rsid w:val="54505185"/>
    <w:rsid w:val="54526EAF"/>
    <w:rsid w:val="546276C0"/>
    <w:rsid w:val="54754BEC"/>
    <w:rsid w:val="548F7932"/>
    <w:rsid w:val="54A63C47"/>
    <w:rsid w:val="54B404CC"/>
    <w:rsid w:val="54C94F38"/>
    <w:rsid w:val="54CF51E4"/>
    <w:rsid w:val="54F73313"/>
    <w:rsid w:val="54F80955"/>
    <w:rsid w:val="54FE5C82"/>
    <w:rsid w:val="55011829"/>
    <w:rsid w:val="5520491D"/>
    <w:rsid w:val="55286102"/>
    <w:rsid w:val="553358B3"/>
    <w:rsid w:val="55360903"/>
    <w:rsid w:val="5537017E"/>
    <w:rsid w:val="553C49CA"/>
    <w:rsid w:val="554923E8"/>
    <w:rsid w:val="554967A4"/>
    <w:rsid w:val="554A09E5"/>
    <w:rsid w:val="555170A7"/>
    <w:rsid w:val="5573542B"/>
    <w:rsid w:val="557C623F"/>
    <w:rsid w:val="5587536D"/>
    <w:rsid w:val="559B174B"/>
    <w:rsid w:val="55B66898"/>
    <w:rsid w:val="55CE0CF4"/>
    <w:rsid w:val="55E56D44"/>
    <w:rsid w:val="55E92BB7"/>
    <w:rsid w:val="55EE10FA"/>
    <w:rsid w:val="55F618C3"/>
    <w:rsid w:val="560E3442"/>
    <w:rsid w:val="561A7FD4"/>
    <w:rsid w:val="5631108D"/>
    <w:rsid w:val="563F2F8A"/>
    <w:rsid w:val="56562834"/>
    <w:rsid w:val="56602881"/>
    <w:rsid w:val="56604AC0"/>
    <w:rsid w:val="56617B1E"/>
    <w:rsid w:val="566E5A3F"/>
    <w:rsid w:val="56717E76"/>
    <w:rsid w:val="56733B27"/>
    <w:rsid w:val="567F7FA4"/>
    <w:rsid w:val="568630E0"/>
    <w:rsid w:val="56936B3D"/>
    <w:rsid w:val="569E7CCB"/>
    <w:rsid w:val="56A4422E"/>
    <w:rsid w:val="56A551F4"/>
    <w:rsid w:val="56A939FE"/>
    <w:rsid w:val="56A96DCF"/>
    <w:rsid w:val="56AA2011"/>
    <w:rsid w:val="56AF5AF8"/>
    <w:rsid w:val="56AF7A07"/>
    <w:rsid w:val="56B040D7"/>
    <w:rsid w:val="56B22A9C"/>
    <w:rsid w:val="56C87B9D"/>
    <w:rsid w:val="56CB4F06"/>
    <w:rsid w:val="56D40870"/>
    <w:rsid w:val="56D50792"/>
    <w:rsid w:val="56D774FE"/>
    <w:rsid w:val="5701202D"/>
    <w:rsid w:val="5708213C"/>
    <w:rsid w:val="5712646A"/>
    <w:rsid w:val="571921A6"/>
    <w:rsid w:val="572C3449"/>
    <w:rsid w:val="573214BA"/>
    <w:rsid w:val="57380D29"/>
    <w:rsid w:val="57506975"/>
    <w:rsid w:val="578527DA"/>
    <w:rsid w:val="57B123DF"/>
    <w:rsid w:val="57B72A76"/>
    <w:rsid w:val="57B95737"/>
    <w:rsid w:val="57C21BF9"/>
    <w:rsid w:val="57C3426C"/>
    <w:rsid w:val="57CC7219"/>
    <w:rsid w:val="57CE1F93"/>
    <w:rsid w:val="57D55747"/>
    <w:rsid w:val="57E36310"/>
    <w:rsid w:val="57EA0550"/>
    <w:rsid w:val="57F10D77"/>
    <w:rsid w:val="57FB056A"/>
    <w:rsid w:val="57FD2F22"/>
    <w:rsid w:val="58052B78"/>
    <w:rsid w:val="58226A99"/>
    <w:rsid w:val="58300E36"/>
    <w:rsid w:val="583152CE"/>
    <w:rsid w:val="58350A83"/>
    <w:rsid w:val="583C0653"/>
    <w:rsid w:val="587A6C75"/>
    <w:rsid w:val="587F6039"/>
    <w:rsid w:val="588743D1"/>
    <w:rsid w:val="5887701A"/>
    <w:rsid w:val="589501AE"/>
    <w:rsid w:val="58953AAF"/>
    <w:rsid w:val="5895585D"/>
    <w:rsid w:val="589F66DB"/>
    <w:rsid w:val="58A253FD"/>
    <w:rsid w:val="58B97EFB"/>
    <w:rsid w:val="58BE4CB1"/>
    <w:rsid w:val="58C13E9B"/>
    <w:rsid w:val="58CA480A"/>
    <w:rsid w:val="58D25B75"/>
    <w:rsid w:val="58D85002"/>
    <w:rsid w:val="58E4600B"/>
    <w:rsid w:val="58E57349"/>
    <w:rsid w:val="58ED5D48"/>
    <w:rsid w:val="58FC6EB5"/>
    <w:rsid w:val="58FD5F53"/>
    <w:rsid w:val="591744C4"/>
    <w:rsid w:val="591D61B7"/>
    <w:rsid w:val="59240074"/>
    <w:rsid w:val="594A6647"/>
    <w:rsid w:val="594B3A07"/>
    <w:rsid w:val="594B4ECD"/>
    <w:rsid w:val="5958765B"/>
    <w:rsid w:val="595D7771"/>
    <w:rsid w:val="59626B1C"/>
    <w:rsid w:val="596B201C"/>
    <w:rsid w:val="596B5D20"/>
    <w:rsid w:val="59715160"/>
    <w:rsid w:val="5975743C"/>
    <w:rsid w:val="597D4C6F"/>
    <w:rsid w:val="59902111"/>
    <w:rsid w:val="59A9345F"/>
    <w:rsid w:val="59B04427"/>
    <w:rsid w:val="59BB1E7D"/>
    <w:rsid w:val="59C0439F"/>
    <w:rsid w:val="59C45302"/>
    <w:rsid w:val="59C503C4"/>
    <w:rsid w:val="59E53AF4"/>
    <w:rsid w:val="59ED46B7"/>
    <w:rsid w:val="59F51326"/>
    <w:rsid w:val="5A0116A6"/>
    <w:rsid w:val="5A2F19D7"/>
    <w:rsid w:val="5A39741B"/>
    <w:rsid w:val="5A3E5E69"/>
    <w:rsid w:val="5A450548"/>
    <w:rsid w:val="5A6C18A8"/>
    <w:rsid w:val="5A6D6C90"/>
    <w:rsid w:val="5A897643"/>
    <w:rsid w:val="5A8B5893"/>
    <w:rsid w:val="5A8E07B6"/>
    <w:rsid w:val="5A92249C"/>
    <w:rsid w:val="5A9750D9"/>
    <w:rsid w:val="5A9C0EB7"/>
    <w:rsid w:val="5A9D2A0D"/>
    <w:rsid w:val="5AAC6245"/>
    <w:rsid w:val="5ABA133E"/>
    <w:rsid w:val="5ABE2233"/>
    <w:rsid w:val="5AC247F2"/>
    <w:rsid w:val="5ACB040C"/>
    <w:rsid w:val="5AE66844"/>
    <w:rsid w:val="5AEF0D83"/>
    <w:rsid w:val="5B00604B"/>
    <w:rsid w:val="5B070DD5"/>
    <w:rsid w:val="5B092532"/>
    <w:rsid w:val="5B0E773B"/>
    <w:rsid w:val="5B895F82"/>
    <w:rsid w:val="5B8D2B5D"/>
    <w:rsid w:val="5B8E09FD"/>
    <w:rsid w:val="5BAB0BC1"/>
    <w:rsid w:val="5BC6799A"/>
    <w:rsid w:val="5BCA70F5"/>
    <w:rsid w:val="5BDF5D95"/>
    <w:rsid w:val="5BE019E6"/>
    <w:rsid w:val="5BEA75B7"/>
    <w:rsid w:val="5BED775E"/>
    <w:rsid w:val="5BFE7528"/>
    <w:rsid w:val="5C2340B8"/>
    <w:rsid w:val="5C2A15C6"/>
    <w:rsid w:val="5C4C6B7A"/>
    <w:rsid w:val="5C751A4D"/>
    <w:rsid w:val="5CA5200E"/>
    <w:rsid w:val="5CA847A9"/>
    <w:rsid w:val="5CAB2FCE"/>
    <w:rsid w:val="5CB9763D"/>
    <w:rsid w:val="5CBF4CC4"/>
    <w:rsid w:val="5CC2508E"/>
    <w:rsid w:val="5CDD5A24"/>
    <w:rsid w:val="5CE77B86"/>
    <w:rsid w:val="5CED3EB9"/>
    <w:rsid w:val="5CFA6550"/>
    <w:rsid w:val="5D05087A"/>
    <w:rsid w:val="5D1C2964"/>
    <w:rsid w:val="5D2309BF"/>
    <w:rsid w:val="5D272C02"/>
    <w:rsid w:val="5D276C9F"/>
    <w:rsid w:val="5D462A2E"/>
    <w:rsid w:val="5D4A31B1"/>
    <w:rsid w:val="5D662CF7"/>
    <w:rsid w:val="5D7A51C0"/>
    <w:rsid w:val="5D8B722E"/>
    <w:rsid w:val="5D916D7B"/>
    <w:rsid w:val="5D92680F"/>
    <w:rsid w:val="5D971C5A"/>
    <w:rsid w:val="5D983F46"/>
    <w:rsid w:val="5D9B2823"/>
    <w:rsid w:val="5DB94057"/>
    <w:rsid w:val="5DBE6911"/>
    <w:rsid w:val="5DC170F4"/>
    <w:rsid w:val="5DC50992"/>
    <w:rsid w:val="5DC61141"/>
    <w:rsid w:val="5DC712C1"/>
    <w:rsid w:val="5DD454EA"/>
    <w:rsid w:val="5DD47E86"/>
    <w:rsid w:val="5DE410BC"/>
    <w:rsid w:val="5DE54B90"/>
    <w:rsid w:val="5DEB1143"/>
    <w:rsid w:val="5E2467F1"/>
    <w:rsid w:val="5E261168"/>
    <w:rsid w:val="5E3579F3"/>
    <w:rsid w:val="5E654E93"/>
    <w:rsid w:val="5E783C3D"/>
    <w:rsid w:val="5E7E4A0C"/>
    <w:rsid w:val="5EA52572"/>
    <w:rsid w:val="5EA54320"/>
    <w:rsid w:val="5EA7128D"/>
    <w:rsid w:val="5ECB7153"/>
    <w:rsid w:val="5ECF718B"/>
    <w:rsid w:val="5EDD1D0C"/>
    <w:rsid w:val="5EDF5401"/>
    <w:rsid w:val="5EE46CBD"/>
    <w:rsid w:val="5F1A2B43"/>
    <w:rsid w:val="5F334021"/>
    <w:rsid w:val="5F3536C4"/>
    <w:rsid w:val="5F4608F0"/>
    <w:rsid w:val="5F463F63"/>
    <w:rsid w:val="5F5750C3"/>
    <w:rsid w:val="5F5C5FB8"/>
    <w:rsid w:val="5F5F2928"/>
    <w:rsid w:val="5F795ED8"/>
    <w:rsid w:val="5FAA42E4"/>
    <w:rsid w:val="5FB837BB"/>
    <w:rsid w:val="5FBA6CC0"/>
    <w:rsid w:val="5FBB72B7"/>
    <w:rsid w:val="5FCB06AF"/>
    <w:rsid w:val="5FE65C93"/>
    <w:rsid w:val="5FFB5E42"/>
    <w:rsid w:val="60005E5B"/>
    <w:rsid w:val="602816AC"/>
    <w:rsid w:val="603B0CED"/>
    <w:rsid w:val="604858AA"/>
    <w:rsid w:val="604F7285"/>
    <w:rsid w:val="605D1356"/>
    <w:rsid w:val="6074030F"/>
    <w:rsid w:val="607448F1"/>
    <w:rsid w:val="609B59DA"/>
    <w:rsid w:val="60A6194B"/>
    <w:rsid w:val="60B32C5F"/>
    <w:rsid w:val="60BD20B8"/>
    <w:rsid w:val="60CC405A"/>
    <w:rsid w:val="60D96503"/>
    <w:rsid w:val="60F04543"/>
    <w:rsid w:val="61023CAB"/>
    <w:rsid w:val="61110DB5"/>
    <w:rsid w:val="61131471"/>
    <w:rsid w:val="61135DC9"/>
    <w:rsid w:val="61151C31"/>
    <w:rsid w:val="613657CA"/>
    <w:rsid w:val="6142534D"/>
    <w:rsid w:val="61490A69"/>
    <w:rsid w:val="61551211"/>
    <w:rsid w:val="615969DC"/>
    <w:rsid w:val="615D6EDF"/>
    <w:rsid w:val="615F2EAC"/>
    <w:rsid w:val="615F6B97"/>
    <w:rsid w:val="6164264C"/>
    <w:rsid w:val="617301D0"/>
    <w:rsid w:val="61BB76E8"/>
    <w:rsid w:val="61CB73F0"/>
    <w:rsid w:val="61CE3B8D"/>
    <w:rsid w:val="61D30707"/>
    <w:rsid w:val="61E11B13"/>
    <w:rsid w:val="61E215D8"/>
    <w:rsid w:val="61E45946"/>
    <w:rsid w:val="61E57855"/>
    <w:rsid w:val="61F01D56"/>
    <w:rsid w:val="61F168F6"/>
    <w:rsid w:val="61F43000"/>
    <w:rsid w:val="61F51EFA"/>
    <w:rsid w:val="62047ED8"/>
    <w:rsid w:val="62055C39"/>
    <w:rsid w:val="6209072B"/>
    <w:rsid w:val="621777CA"/>
    <w:rsid w:val="621B3775"/>
    <w:rsid w:val="62261C1B"/>
    <w:rsid w:val="623054B0"/>
    <w:rsid w:val="62364782"/>
    <w:rsid w:val="623C4F9B"/>
    <w:rsid w:val="62604FB2"/>
    <w:rsid w:val="626C65D5"/>
    <w:rsid w:val="626D5721"/>
    <w:rsid w:val="626E2769"/>
    <w:rsid w:val="627831CA"/>
    <w:rsid w:val="628F5B29"/>
    <w:rsid w:val="62906E05"/>
    <w:rsid w:val="62970CD7"/>
    <w:rsid w:val="629B3BE3"/>
    <w:rsid w:val="62A2498F"/>
    <w:rsid w:val="62DC26C4"/>
    <w:rsid w:val="62EA75DF"/>
    <w:rsid w:val="62EE0A5B"/>
    <w:rsid w:val="62EF64B1"/>
    <w:rsid w:val="62F12229"/>
    <w:rsid w:val="62F17359"/>
    <w:rsid w:val="62FB4E56"/>
    <w:rsid w:val="63074CCC"/>
    <w:rsid w:val="630A5099"/>
    <w:rsid w:val="630A5E92"/>
    <w:rsid w:val="63131AA9"/>
    <w:rsid w:val="631F6D97"/>
    <w:rsid w:val="63226C19"/>
    <w:rsid w:val="6350137D"/>
    <w:rsid w:val="636E5628"/>
    <w:rsid w:val="63730E90"/>
    <w:rsid w:val="638B1822"/>
    <w:rsid w:val="638B6EFA"/>
    <w:rsid w:val="63915694"/>
    <w:rsid w:val="6394356A"/>
    <w:rsid w:val="63960852"/>
    <w:rsid w:val="63C61B2C"/>
    <w:rsid w:val="63CC7DF9"/>
    <w:rsid w:val="63D40BE9"/>
    <w:rsid w:val="63ED5124"/>
    <w:rsid w:val="63EE7173"/>
    <w:rsid w:val="63F136BE"/>
    <w:rsid w:val="63F975E8"/>
    <w:rsid w:val="63FB781E"/>
    <w:rsid w:val="64085A7D"/>
    <w:rsid w:val="640F5E44"/>
    <w:rsid w:val="64102431"/>
    <w:rsid w:val="64131D55"/>
    <w:rsid w:val="641B6CFA"/>
    <w:rsid w:val="64276DCF"/>
    <w:rsid w:val="643A3DC4"/>
    <w:rsid w:val="644D2DE0"/>
    <w:rsid w:val="64542A70"/>
    <w:rsid w:val="6465417C"/>
    <w:rsid w:val="64737361"/>
    <w:rsid w:val="64865A97"/>
    <w:rsid w:val="64882719"/>
    <w:rsid w:val="64882DD8"/>
    <w:rsid w:val="64917820"/>
    <w:rsid w:val="64A5243A"/>
    <w:rsid w:val="64A54380"/>
    <w:rsid w:val="64D315AA"/>
    <w:rsid w:val="64E45089"/>
    <w:rsid w:val="64F531DE"/>
    <w:rsid w:val="64F93617"/>
    <w:rsid w:val="650D02EA"/>
    <w:rsid w:val="650E4988"/>
    <w:rsid w:val="6511468A"/>
    <w:rsid w:val="6521200C"/>
    <w:rsid w:val="652401C0"/>
    <w:rsid w:val="6527122C"/>
    <w:rsid w:val="652E281C"/>
    <w:rsid w:val="6536455C"/>
    <w:rsid w:val="65373578"/>
    <w:rsid w:val="65515201"/>
    <w:rsid w:val="655B46A4"/>
    <w:rsid w:val="65625419"/>
    <w:rsid w:val="656C203B"/>
    <w:rsid w:val="656E20E4"/>
    <w:rsid w:val="65716E00"/>
    <w:rsid w:val="657A3AAE"/>
    <w:rsid w:val="6587477F"/>
    <w:rsid w:val="658B50AB"/>
    <w:rsid w:val="659C34FD"/>
    <w:rsid w:val="65A801B0"/>
    <w:rsid w:val="65A91AEB"/>
    <w:rsid w:val="65AF25E9"/>
    <w:rsid w:val="65BE2F6B"/>
    <w:rsid w:val="65C84721"/>
    <w:rsid w:val="65D2213C"/>
    <w:rsid w:val="65D4231F"/>
    <w:rsid w:val="65DF00FF"/>
    <w:rsid w:val="660914EB"/>
    <w:rsid w:val="662B15AE"/>
    <w:rsid w:val="663A7A43"/>
    <w:rsid w:val="66476B75"/>
    <w:rsid w:val="66577ECB"/>
    <w:rsid w:val="66597391"/>
    <w:rsid w:val="665D0165"/>
    <w:rsid w:val="66644AC0"/>
    <w:rsid w:val="6673304D"/>
    <w:rsid w:val="669F502F"/>
    <w:rsid w:val="66A76486"/>
    <w:rsid w:val="66AA160B"/>
    <w:rsid w:val="66B26BB4"/>
    <w:rsid w:val="66B27E30"/>
    <w:rsid w:val="66C537B1"/>
    <w:rsid w:val="66D460EA"/>
    <w:rsid w:val="66DB7679"/>
    <w:rsid w:val="66E05D3F"/>
    <w:rsid w:val="67052FDD"/>
    <w:rsid w:val="670818F0"/>
    <w:rsid w:val="670A38BA"/>
    <w:rsid w:val="670A3F0C"/>
    <w:rsid w:val="6715242C"/>
    <w:rsid w:val="671C1593"/>
    <w:rsid w:val="671F124A"/>
    <w:rsid w:val="6720747F"/>
    <w:rsid w:val="67283D40"/>
    <w:rsid w:val="672F075C"/>
    <w:rsid w:val="67380715"/>
    <w:rsid w:val="673F502F"/>
    <w:rsid w:val="674943E2"/>
    <w:rsid w:val="674E26D2"/>
    <w:rsid w:val="675A1E0A"/>
    <w:rsid w:val="677A33C6"/>
    <w:rsid w:val="678E0566"/>
    <w:rsid w:val="67A23AF2"/>
    <w:rsid w:val="67B657F0"/>
    <w:rsid w:val="67FB07A7"/>
    <w:rsid w:val="681C5653"/>
    <w:rsid w:val="681F2B7E"/>
    <w:rsid w:val="681F6961"/>
    <w:rsid w:val="68204617"/>
    <w:rsid w:val="68330BEE"/>
    <w:rsid w:val="683A01CF"/>
    <w:rsid w:val="685F6696"/>
    <w:rsid w:val="68610A2F"/>
    <w:rsid w:val="6861174F"/>
    <w:rsid w:val="6864524C"/>
    <w:rsid w:val="68664B20"/>
    <w:rsid w:val="68757459"/>
    <w:rsid w:val="68773461"/>
    <w:rsid w:val="68805514"/>
    <w:rsid w:val="68817BAC"/>
    <w:rsid w:val="68865695"/>
    <w:rsid w:val="689631E1"/>
    <w:rsid w:val="68D431F9"/>
    <w:rsid w:val="68EA4382"/>
    <w:rsid w:val="68ED36F9"/>
    <w:rsid w:val="68EE711C"/>
    <w:rsid w:val="69004F74"/>
    <w:rsid w:val="690A7750"/>
    <w:rsid w:val="69166546"/>
    <w:rsid w:val="6929647C"/>
    <w:rsid w:val="69316E2F"/>
    <w:rsid w:val="693710DE"/>
    <w:rsid w:val="694A1418"/>
    <w:rsid w:val="694E2071"/>
    <w:rsid w:val="694F7CAA"/>
    <w:rsid w:val="69710D8E"/>
    <w:rsid w:val="69766163"/>
    <w:rsid w:val="697A3B33"/>
    <w:rsid w:val="69842E6C"/>
    <w:rsid w:val="69A808F6"/>
    <w:rsid w:val="69D44760"/>
    <w:rsid w:val="69D87C9F"/>
    <w:rsid w:val="69F534A3"/>
    <w:rsid w:val="69F65D5A"/>
    <w:rsid w:val="69FF6FDA"/>
    <w:rsid w:val="6A0B4331"/>
    <w:rsid w:val="6A1011E7"/>
    <w:rsid w:val="6A1567FD"/>
    <w:rsid w:val="6A1A2624"/>
    <w:rsid w:val="6A1F6BD7"/>
    <w:rsid w:val="6A2922A9"/>
    <w:rsid w:val="6A2C5734"/>
    <w:rsid w:val="6A3625B4"/>
    <w:rsid w:val="6A520EC7"/>
    <w:rsid w:val="6A6F45A5"/>
    <w:rsid w:val="6A7C1F1D"/>
    <w:rsid w:val="6A987763"/>
    <w:rsid w:val="6AA83C2D"/>
    <w:rsid w:val="6AAE3B70"/>
    <w:rsid w:val="6AB75B07"/>
    <w:rsid w:val="6ABD660C"/>
    <w:rsid w:val="6AC71BF4"/>
    <w:rsid w:val="6AE0505D"/>
    <w:rsid w:val="6AF87E20"/>
    <w:rsid w:val="6AFB1E97"/>
    <w:rsid w:val="6AFE541B"/>
    <w:rsid w:val="6B0A38F5"/>
    <w:rsid w:val="6B0B1696"/>
    <w:rsid w:val="6B1C336D"/>
    <w:rsid w:val="6B1F3587"/>
    <w:rsid w:val="6B1F5142"/>
    <w:rsid w:val="6B2E091A"/>
    <w:rsid w:val="6B301415"/>
    <w:rsid w:val="6B322639"/>
    <w:rsid w:val="6B325032"/>
    <w:rsid w:val="6B45709F"/>
    <w:rsid w:val="6B4F52AA"/>
    <w:rsid w:val="6B5448C8"/>
    <w:rsid w:val="6B576D51"/>
    <w:rsid w:val="6B5E41D4"/>
    <w:rsid w:val="6B701119"/>
    <w:rsid w:val="6B864030"/>
    <w:rsid w:val="6B8D0D5A"/>
    <w:rsid w:val="6B8F08DB"/>
    <w:rsid w:val="6B920F24"/>
    <w:rsid w:val="6B947BF6"/>
    <w:rsid w:val="6BAC4F3F"/>
    <w:rsid w:val="6BDB5825"/>
    <w:rsid w:val="6BE16FEE"/>
    <w:rsid w:val="6BE74475"/>
    <w:rsid w:val="6BEC0A53"/>
    <w:rsid w:val="6BF80185"/>
    <w:rsid w:val="6BFB692D"/>
    <w:rsid w:val="6C0A69A0"/>
    <w:rsid w:val="6C111246"/>
    <w:rsid w:val="6C134FBF"/>
    <w:rsid w:val="6C636C38"/>
    <w:rsid w:val="6C7D6F3E"/>
    <w:rsid w:val="6C8975E2"/>
    <w:rsid w:val="6C974A3A"/>
    <w:rsid w:val="6CA95923"/>
    <w:rsid w:val="6CB42B98"/>
    <w:rsid w:val="6CC2747F"/>
    <w:rsid w:val="6CC36EF0"/>
    <w:rsid w:val="6CC602FB"/>
    <w:rsid w:val="6CC85DA9"/>
    <w:rsid w:val="6CFA1442"/>
    <w:rsid w:val="6CFC3CA5"/>
    <w:rsid w:val="6CFF6285"/>
    <w:rsid w:val="6D1622F5"/>
    <w:rsid w:val="6D2F7BD6"/>
    <w:rsid w:val="6D315A4B"/>
    <w:rsid w:val="6D4B2536"/>
    <w:rsid w:val="6D713C1C"/>
    <w:rsid w:val="6DA852E7"/>
    <w:rsid w:val="6DB15765"/>
    <w:rsid w:val="6DB34098"/>
    <w:rsid w:val="6DB469C9"/>
    <w:rsid w:val="6DB545B6"/>
    <w:rsid w:val="6DB61D55"/>
    <w:rsid w:val="6DBA59C7"/>
    <w:rsid w:val="6DD23944"/>
    <w:rsid w:val="6DD44130"/>
    <w:rsid w:val="6DDE1B2C"/>
    <w:rsid w:val="6DE02FB4"/>
    <w:rsid w:val="6DF04A06"/>
    <w:rsid w:val="6DF130DE"/>
    <w:rsid w:val="6DF36EA7"/>
    <w:rsid w:val="6E1B2BD6"/>
    <w:rsid w:val="6E222245"/>
    <w:rsid w:val="6E2551EB"/>
    <w:rsid w:val="6E273EB7"/>
    <w:rsid w:val="6E2F0DAE"/>
    <w:rsid w:val="6E4B4EE4"/>
    <w:rsid w:val="6E514CED"/>
    <w:rsid w:val="6E5E4F55"/>
    <w:rsid w:val="6E693FAD"/>
    <w:rsid w:val="6E6B05EA"/>
    <w:rsid w:val="6E6C4E22"/>
    <w:rsid w:val="6E7F4B8D"/>
    <w:rsid w:val="6E895A0C"/>
    <w:rsid w:val="6E930639"/>
    <w:rsid w:val="6E9E1FCC"/>
    <w:rsid w:val="6EB563D5"/>
    <w:rsid w:val="6ED80CE0"/>
    <w:rsid w:val="6ED92677"/>
    <w:rsid w:val="6EF72976"/>
    <w:rsid w:val="6F0065D1"/>
    <w:rsid w:val="6F0E3749"/>
    <w:rsid w:val="6F14630C"/>
    <w:rsid w:val="6F225983"/>
    <w:rsid w:val="6F2818FB"/>
    <w:rsid w:val="6F3047D7"/>
    <w:rsid w:val="6F385CE2"/>
    <w:rsid w:val="6F433A63"/>
    <w:rsid w:val="6F4C1236"/>
    <w:rsid w:val="6F4D1D08"/>
    <w:rsid w:val="6F644604"/>
    <w:rsid w:val="6F747754"/>
    <w:rsid w:val="6F8E06AB"/>
    <w:rsid w:val="6FC8405E"/>
    <w:rsid w:val="6FCA008A"/>
    <w:rsid w:val="6FCF0E93"/>
    <w:rsid w:val="6FE74CB6"/>
    <w:rsid w:val="6FE968C4"/>
    <w:rsid w:val="6FF07E3C"/>
    <w:rsid w:val="6FFC5590"/>
    <w:rsid w:val="70202ADE"/>
    <w:rsid w:val="70557D74"/>
    <w:rsid w:val="70585FE8"/>
    <w:rsid w:val="70592260"/>
    <w:rsid w:val="705A19BC"/>
    <w:rsid w:val="706349B0"/>
    <w:rsid w:val="706D1DD0"/>
    <w:rsid w:val="70761FC0"/>
    <w:rsid w:val="70785F4B"/>
    <w:rsid w:val="707F0E75"/>
    <w:rsid w:val="7081689B"/>
    <w:rsid w:val="70856B87"/>
    <w:rsid w:val="708F31E5"/>
    <w:rsid w:val="709A7850"/>
    <w:rsid w:val="709C09E2"/>
    <w:rsid w:val="70A002BE"/>
    <w:rsid w:val="70BF16C6"/>
    <w:rsid w:val="70C752CF"/>
    <w:rsid w:val="70D527EE"/>
    <w:rsid w:val="70F119E0"/>
    <w:rsid w:val="710C7A14"/>
    <w:rsid w:val="71472673"/>
    <w:rsid w:val="715B483D"/>
    <w:rsid w:val="715B5300"/>
    <w:rsid w:val="716444BE"/>
    <w:rsid w:val="716E0D17"/>
    <w:rsid w:val="71846DEA"/>
    <w:rsid w:val="718A4DC6"/>
    <w:rsid w:val="71931163"/>
    <w:rsid w:val="719E090F"/>
    <w:rsid w:val="71AA2ACD"/>
    <w:rsid w:val="71AF5789"/>
    <w:rsid w:val="71BF04AE"/>
    <w:rsid w:val="71C32FE3"/>
    <w:rsid w:val="71D27F8A"/>
    <w:rsid w:val="71D46698"/>
    <w:rsid w:val="71D473EF"/>
    <w:rsid w:val="71E96DD1"/>
    <w:rsid w:val="71EF3DD8"/>
    <w:rsid w:val="7204624A"/>
    <w:rsid w:val="720A6448"/>
    <w:rsid w:val="720B5B34"/>
    <w:rsid w:val="720B74BE"/>
    <w:rsid w:val="720D24B0"/>
    <w:rsid w:val="72135D18"/>
    <w:rsid w:val="722E4942"/>
    <w:rsid w:val="72324A62"/>
    <w:rsid w:val="72330CD1"/>
    <w:rsid w:val="7237413A"/>
    <w:rsid w:val="72481071"/>
    <w:rsid w:val="724D2CC7"/>
    <w:rsid w:val="725421F9"/>
    <w:rsid w:val="7255185D"/>
    <w:rsid w:val="72553024"/>
    <w:rsid w:val="725A2257"/>
    <w:rsid w:val="725A3674"/>
    <w:rsid w:val="726417BC"/>
    <w:rsid w:val="727D3192"/>
    <w:rsid w:val="728B4956"/>
    <w:rsid w:val="728D3E8F"/>
    <w:rsid w:val="728F12F7"/>
    <w:rsid w:val="72B7421D"/>
    <w:rsid w:val="72C43282"/>
    <w:rsid w:val="72E77D71"/>
    <w:rsid w:val="72EA3C3A"/>
    <w:rsid w:val="72FF6DEF"/>
    <w:rsid w:val="73044836"/>
    <w:rsid w:val="730468C6"/>
    <w:rsid w:val="73090EC9"/>
    <w:rsid w:val="73122968"/>
    <w:rsid w:val="73185476"/>
    <w:rsid w:val="731955B0"/>
    <w:rsid w:val="731F5D5E"/>
    <w:rsid w:val="73235862"/>
    <w:rsid w:val="7329331A"/>
    <w:rsid w:val="732D4BB8"/>
    <w:rsid w:val="733817AF"/>
    <w:rsid w:val="7355410F"/>
    <w:rsid w:val="73730FAB"/>
    <w:rsid w:val="737D7FF8"/>
    <w:rsid w:val="73802653"/>
    <w:rsid w:val="7381145B"/>
    <w:rsid w:val="739A7D73"/>
    <w:rsid w:val="73A3131E"/>
    <w:rsid w:val="73AD22E0"/>
    <w:rsid w:val="73AD7AA7"/>
    <w:rsid w:val="73AF4CE8"/>
    <w:rsid w:val="73C51AD5"/>
    <w:rsid w:val="73C520F4"/>
    <w:rsid w:val="73CD1C2B"/>
    <w:rsid w:val="73D80DEE"/>
    <w:rsid w:val="73F808E2"/>
    <w:rsid w:val="74051691"/>
    <w:rsid w:val="74100036"/>
    <w:rsid w:val="741E793C"/>
    <w:rsid w:val="742E5486"/>
    <w:rsid w:val="742F2BB2"/>
    <w:rsid w:val="74445851"/>
    <w:rsid w:val="745E3944"/>
    <w:rsid w:val="747D1B6F"/>
    <w:rsid w:val="7481478B"/>
    <w:rsid w:val="74872D28"/>
    <w:rsid w:val="7497603C"/>
    <w:rsid w:val="749842ED"/>
    <w:rsid w:val="74AF5AA0"/>
    <w:rsid w:val="74B133C4"/>
    <w:rsid w:val="74B55E99"/>
    <w:rsid w:val="74B76CA4"/>
    <w:rsid w:val="74DB71A5"/>
    <w:rsid w:val="75133B49"/>
    <w:rsid w:val="751D0C5C"/>
    <w:rsid w:val="75242226"/>
    <w:rsid w:val="753A327A"/>
    <w:rsid w:val="75490060"/>
    <w:rsid w:val="75614247"/>
    <w:rsid w:val="756B1925"/>
    <w:rsid w:val="756E3D8A"/>
    <w:rsid w:val="75774810"/>
    <w:rsid w:val="757F5473"/>
    <w:rsid w:val="75862CA5"/>
    <w:rsid w:val="758C37C4"/>
    <w:rsid w:val="75AF3FAA"/>
    <w:rsid w:val="75C80BC8"/>
    <w:rsid w:val="75C93EDB"/>
    <w:rsid w:val="75CD3A2D"/>
    <w:rsid w:val="75CF3AC3"/>
    <w:rsid w:val="75D553DE"/>
    <w:rsid w:val="75E021D2"/>
    <w:rsid w:val="75EB3CBB"/>
    <w:rsid w:val="75ED6880"/>
    <w:rsid w:val="75F37C14"/>
    <w:rsid w:val="76201420"/>
    <w:rsid w:val="762322A2"/>
    <w:rsid w:val="7635099D"/>
    <w:rsid w:val="7648773C"/>
    <w:rsid w:val="76525DAB"/>
    <w:rsid w:val="76632274"/>
    <w:rsid w:val="767B290A"/>
    <w:rsid w:val="768F7938"/>
    <w:rsid w:val="76AA29C3"/>
    <w:rsid w:val="76BD26F7"/>
    <w:rsid w:val="76C16B22"/>
    <w:rsid w:val="76C93352"/>
    <w:rsid w:val="76D33126"/>
    <w:rsid w:val="76E539FB"/>
    <w:rsid w:val="76E56D55"/>
    <w:rsid w:val="76F2314F"/>
    <w:rsid w:val="76FB4FCD"/>
    <w:rsid w:val="76FB5B92"/>
    <w:rsid w:val="77071BC4"/>
    <w:rsid w:val="771B01F1"/>
    <w:rsid w:val="772242E2"/>
    <w:rsid w:val="772A7EC9"/>
    <w:rsid w:val="7730111A"/>
    <w:rsid w:val="773274E3"/>
    <w:rsid w:val="77347302"/>
    <w:rsid w:val="77435591"/>
    <w:rsid w:val="774D23E2"/>
    <w:rsid w:val="77697431"/>
    <w:rsid w:val="77762421"/>
    <w:rsid w:val="77822EA4"/>
    <w:rsid w:val="7786708E"/>
    <w:rsid w:val="778C06A2"/>
    <w:rsid w:val="778C1784"/>
    <w:rsid w:val="77903967"/>
    <w:rsid w:val="77B36E74"/>
    <w:rsid w:val="77B56B1F"/>
    <w:rsid w:val="77C74EAF"/>
    <w:rsid w:val="77C83101"/>
    <w:rsid w:val="77DB1923"/>
    <w:rsid w:val="77F04A12"/>
    <w:rsid w:val="77F64DDC"/>
    <w:rsid w:val="780340E9"/>
    <w:rsid w:val="78040095"/>
    <w:rsid w:val="780F09F4"/>
    <w:rsid w:val="781D5C95"/>
    <w:rsid w:val="782007AA"/>
    <w:rsid w:val="782A2EE0"/>
    <w:rsid w:val="783B7462"/>
    <w:rsid w:val="783D57F4"/>
    <w:rsid w:val="783E33C3"/>
    <w:rsid w:val="78461E4F"/>
    <w:rsid w:val="7846470D"/>
    <w:rsid w:val="784A3989"/>
    <w:rsid w:val="78536F8A"/>
    <w:rsid w:val="78555ABE"/>
    <w:rsid w:val="78617428"/>
    <w:rsid w:val="786A03E5"/>
    <w:rsid w:val="787C2996"/>
    <w:rsid w:val="788758AB"/>
    <w:rsid w:val="78964FAD"/>
    <w:rsid w:val="78990820"/>
    <w:rsid w:val="78992AE6"/>
    <w:rsid w:val="789D458E"/>
    <w:rsid w:val="78A90480"/>
    <w:rsid w:val="78B81191"/>
    <w:rsid w:val="78BC0229"/>
    <w:rsid w:val="78C644DF"/>
    <w:rsid w:val="78C707A1"/>
    <w:rsid w:val="78C74202"/>
    <w:rsid w:val="78CA10FB"/>
    <w:rsid w:val="78E2280D"/>
    <w:rsid w:val="78EB1D94"/>
    <w:rsid w:val="78F10436"/>
    <w:rsid w:val="792A1B99"/>
    <w:rsid w:val="796A4F8C"/>
    <w:rsid w:val="7971160E"/>
    <w:rsid w:val="797B3563"/>
    <w:rsid w:val="798E2128"/>
    <w:rsid w:val="799C4845"/>
    <w:rsid w:val="79A13C0A"/>
    <w:rsid w:val="79AD6A52"/>
    <w:rsid w:val="79AE6381"/>
    <w:rsid w:val="79B43466"/>
    <w:rsid w:val="79BC2A91"/>
    <w:rsid w:val="79BD194F"/>
    <w:rsid w:val="79BF22E2"/>
    <w:rsid w:val="79BF6786"/>
    <w:rsid w:val="79EC0B0A"/>
    <w:rsid w:val="79F21C89"/>
    <w:rsid w:val="7A056BAC"/>
    <w:rsid w:val="7A06774A"/>
    <w:rsid w:val="7A0F14BB"/>
    <w:rsid w:val="7A1563A6"/>
    <w:rsid w:val="7A342CD0"/>
    <w:rsid w:val="7A364017"/>
    <w:rsid w:val="7A3B1F10"/>
    <w:rsid w:val="7A584DD6"/>
    <w:rsid w:val="7A6B4218"/>
    <w:rsid w:val="7A747736"/>
    <w:rsid w:val="7A770E0E"/>
    <w:rsid w:val="7A8265E1"/>
    <w:rsid w:val="7A831494"/>
    <w:rsid w:val="7A872C09"/>
    <w:rsid w:val="7A8A0B42"/>
    <w:rsid w:val="7A9311AC"/>
    <w:rsid w:val="7AA5597C"/>
    <w:rsid w:val="7AB43E11"/>
    <w:rsid w:val="7AB636E5"/>
    <w:rsid w:val="7AB65625"/>
    <w:rsid w:val="7AC8619B"/>
    <w:rsid w:val="7ACD16AF"/>
    <w:rsid w:val="7ADD5115"/>
    <w:rsid w:val="7AEF46D7"/>
    <w:rsid w:val="7B00296F"/>
    <w:rsid w:val="7B1623D5"/>
    <w:rsid w:val="7B29550A"/>
    <w:rsid w:val="7B2A3852"/>
    <w:rsid w:val="7B4F16A5"/>
    <w:rsid w:val="7B533629"/>
    <w:rsid w:val="7B592205"/>
    <w:rsid w:val="7B5E473C"/>
    <w:rsid w:val="7B5E7668"/>
    <w:rsid w:val="7B6770D5"/>
    <w:rsid w:val="7B686D42"/>
    <w:rsid w:val="7B74156D"/>
    <w:rsid w:val="7B77530A"/>
    <w:rsid w:val="7B787C13"/>
    <w:rsid w:val="7B7C2081"/>
    <w:rsid w:val="7B841746"/>
    <w:rsid w:val="7B8C0B33"/>
    <w:rsid w:val="7B8C5B6F"/>
    <w:rsid w:val="7BB30A71"/>
    <w:rsid w:val="7BD219B7"/>
    <w:rsid w:val="7BD85E4B"/>
    <w:rsid w:val="7BE53972"/>
    <w:rsid w:val="7C3264FE"/>
    <w:rsid w:val="7C360A32"/>
    <w:rsid w:val="7C4C2C37"/>
    <w:rsid w:val="7C501917"/>
    <w:rsid w:val="7C63164A"/>
    <w:rsid w:val="7C6C5AC7"/>
    <w:rsid w:val="7C741AA9"/>
    <w:rsid w:val="7C743857"/>
    <w:rsid w:val="7C744CA0"/>
    <w:rsid w:val="7C9F0B45"/>
    <w:rsid w:val="7CBC51FE"/>
    <w:rsid w:val="7CC6544B"/>
    <w:rsid w:val="7CCB71F0"/>
    <w:rsid w:val="7CDB0C43"/>
    <w:rsid w:val="7CDC5B26"/>
    <w:rsid w:val="7CDF5054"/>
    <w:rsid w:val="7CEC54BE"/>
    <w:rsid w:val="7D0239FF"/>
    <w:rsid w:val="7D133473"/>
    <w:rsid w:val="7D37443B"/>
    <w:rsid w:val="7D40198C"/>
    <w:rsid w:val="7D5062E4"/>
    <w:rsid w:val="7D5E40CD"/>
    <w:rsid w:val="7D627B54"/>
    <w:rsid w:val="7D676A9B"/>
    <w:rsid w:val="7D6F1259"/>
    <w:rsid w:val="7D796C4C"/>
    <w:rsid w:val="7D8A0E59"/>
    <w:rsid w:val="7DA07B18"/>
    <w:rsid w:val="7DA737B9"/>
    <w:rsid w:val="7DC36EAF"/>
    <w:rsid w:val="7DCD56F2"/>
    <w:rsid w:val="7DD52E9F"/>
    <w:rsid w:val="7DDE55C3"/>
    <w:rsid w:val="7DEB3A41"/>
    <w:rsid w:val="7DFF35F5"/>
    <w:rsid w:val="7E0B3DE4"/>
    <w:rsid w:val="7E0D3F64"/>
    <w:rsid w:val="7E294BA4"/>
    <w:rsid w:val="7E2A2FE9"/>
    <w:rsid w:val="7E2A3F92"/>
    <w:rsid w:val="7E391796"/>
    <w:rsid w:val="7E4E1E86"/>
    <w:rsid w:val="7E5A03CD"/>
    <w:rsid w:val="7E5E656D"/>
    <w:rsid w:val="7E7023CC"/>
    <w:rsid w:val="7E715A46"/>
    <w:rsid w:val="7E722019"/>
    <w:rsid w:val="7E741236"/>
    <w:rsid w:val="7E8D29AE"/>
    <w:rsid w:val="7E9E20BE"/>
    <w:rsid w:val="7E9F542B"/>
    <w:rsid w:val="7EBC2B51"/>
    <w:rsid w:val="7EC25E0B"/>
    <w:rsid w:val="7EDC1B88"/>
    <w:rsid w:val="7EEA1BAF"/>
    <w:rsid w:val="7EF11BD4"/>
    <w:rsid w:val="7EF96296"/>
    <w:rsid w:val="7F001CE7"/>
    <w:rsid w:val="7F007624"/>
    <w:rsid w:val="7F0653CC"/>
    <w:rsid w:val="7F08472B"/>
    <w:rsid w:val="7F0C2270"/>
    <w:rsid w:val="7F0E232F"/>
    <w:rsid w:val="7F1529AA"/>
    <w:rsid w:val="7F165BC4"/>
    <w:rsid w:val="7F1906E6"/>
    <w:rsid w:val="7F1A39AC"/>
    <w:rsid w:val="7F430504"/>
    <w:rsid w:val="7F4B6E66"/>
    <w:rsid w:val="7F547503"/>
    <w:rsid w:val="7F707EDB"/>
    <w:rsid w:val="7F710522"/>
    <w:rsid w:val="7F7441A2"/>
    <w:rsid w:val="7F7542A5"/>
    <w:rsid w:val="7F7F2C3F"/>
    <w:rsid w:val="7F9D30C5"/>
    <w:rsid w:val="7F9E1A24"/>
    <w:rsid w:val="7F9F06FB"/>
    <w:rsid w:val="7FA36202"/>
    <w:rsid w:val="7FA404BA"/>
    <w:rsid w:val="7FD4460D"/>
    <w:rsid w:val="7FD67CA9"/>
    <w:rsid w:val="7FE47E50"/>
    <w:rsid w:val="7FF438C6"/>
    <w:rsid w:val="7FFA074E"/>
    <w:rsid w:val="7FFD1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oNotEmbedSmartTags/>
  <w:decimalSymbol w:val="."/>
  <w:listSeparator w:val=","/>
  <w14:docId w14:val="162F18E3"/>
  <w14:defaultImageDpi w14:val="32767"/>
  <w15:docId w15:val="{4F5014A8-B10A-4638-93F9-07DB5B9A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locked="1" w:uiPriority="99" w:qFormat="1"/>
    <w:lsdException w:name="heading 2" w:locked="1" w:unhideWhenUsed="1" w:qFormat="1"/>
    <w:lsdException w:name="heading 3" w:locked="1" w:semiHidden="1" w:unhideWhenUsed="1" w:qFormat="1"/>
    <w:lsdException w:name="heading 4" w:locked="1" w:uiPriority="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qFormat="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qFormat="1"/>
    <w:lsdException w:name="toc 2" w:locked="1" w:uiPriority="39" w:qFormat="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qFormat="1"/>
    <w:lsdException w:name="footnote text" w:locked="1"/>
    <w:lsdException w:name="annotation text" w:semiHidden="1" w:qFormat="1"/>
    <w:lsdException w:name="header" w:qFormat="1"/>
    <w:lsdException w:name="footer" w:uiPriority="99" w:qFormat="1"/>
    <w:lsdException w:name="index heading" w:locked="1" w:qFormat="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semiHidden="1" w:qFormat="1"/>
    <w:lsdException w:name="line number" w:locked="1"/>
    <w:lsdException w:name="page number" w:locked="1" w:qFormat="1"/>
    <w:lsdException w:name="endnote reference" w:locked="1"/>
    <w:lsdException w:name="endnote text" w:locked="1"/>
    <w:lsdException w:name="table of authorities" w:locked="1"/>
    <w:lsdException w:name="macro" w:locked="1"/>
    <w:lsdException w:name="toa heading" w:locked="1"/>
    <w:lsdException w:name="List" w:locked="1" w:uiPriority="99" w:unhideWhenUsed="1" w:qFormat="1"/>
    <w:lsdException w:name="List Bullet" w:locked="1"/>
    <w:lsdException w:name="List Number" w:locked="1"/>
    <w:lsdException w:name="List 2" w:locked="1"/>
    <w:lsdException w:name="List 3" w:locked="1" w:qFormat="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semiHidden="1" w:uiPriority="1" w:unhideWhenUsed="1"/>
    <w:lsdException w:name="Body Text" w:qFormat="1"/>
    <w:lsdException w:name="Body Text Indent" w:qFormat="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qFormat="1"/>
    <w:lsdException w:name="Body Text First Indent" w:locked="1" w:uiPriority="99" w:unhideWhenUsed="1" w:qFormat="1"/>
    <w:lsdException w:name="Body Text First Indent 2" w:locked="1" w:qFormat="1"/>
    <w:lsdException w:name="Note Heading" w:locked="1"/>
    <w:lsdException w:name="Body Text 2" w:locked="1"/>
    <w:lsdException w:name="Body Text 3" w:locked="1" w:qFormat="1"/>
    <w:lsdException w:name="Body Text Indent 2" w:locked="1" w:qFormat="1"/>
    <w:lsdException w:name="Body Text Indent 3" w:locked="1"/>
    <w:lsdException w:name="Block Text" w:locked="1"/>
    <w:lsdException w:name="Hyperlink" w:locked="1" w:uiPriority="99" w:qFormat="1"/>
    <w:lsdException w:name="FollowedHyperlink" w:locked="1"/>
    <w:lsdException w:name="Strong" w:locked="1" w:qFormat="1"/>
    <w:lsdException w:name="Emphasis" w:locked="1" w:qFormat="1"/>
    <w:lsdException w:name="Document Map" w:locked="1"/>
    <w:lsdException w:name="Plain Text" w:locked="1" w:qFormat="1"/>
    <w:lsdException w:name="E-mail Signature" w:locked="1"/>
    <w:lsdException w:name="HTML Top of Form" w:semiHidden="1" w:uiPriority="99" w:unhideWhenUsed="1"/>
    <w:lsdException w:name="HTML Bottom of Form" w:semiHidden="1" w:uiPriority="99" w:unhideWhenUsed="1"/>
    <w:lsdException w:name="Normal (Web)"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9"/>
    <w:qFormat/>
    <w:locked/>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unhideWhenUsed/>
    <w:qFormat/>
    <w:locked/>
    <w:pPr>
      <w:spacing w:before="100" w:beforeAutospacing="1" w:after="100" w:afterAutospacing="1"/>
      <w:jc w:val="left"/>
      <w:outlineLvl w:val="1"/>
    </w:pPr>
    <w:rPr>
      <w:rFonts w:ascii="宋体" w:hAnsi="宋体" w:hint="eastAsia"/>
      <w:b/>
      <w:kern w:val="0"/>
      <w:sz w:val="36"/>
      <w:szCs w:val="36"/>
    </w:rPr>
  </w:style>
  <w:style w:type="paragraph" w:styleId="3">
    <w:name w:val="heading 3"/>
    <w:basedOn w:val="a"/>
    <w:next w:val="a"/>
    <w:semiHidden/>
    <w:unhideWhenUsed/>
    <w:qFormat/>
    <w:locked/>
    <w:pPr>
      <w:spacing w:beforeAutospacing="1" w:afterAutospacing="1"/>
      <w:jc w:val="left"/>
      <w:outlineLvl w:val="2"/>
    </w:pPr>
    <w:rPr>
      <w:rFonts w:ascii="宋体" w:hAnsi="宋体" w:hint="eastAsia"/>
      <w:b/>
      <w:bCs/>
      <w:kern w:val="0"/>
      <w:sz w:val="27"/>
      <w:szCs w:val="27"/>
    </w:rPr>
  </w:style>
  <w:style w:type="paragraph" w:styleId="4">
    <w:name w:val="heading 4"/>
    <w:basedOn w:val="a"/>
    <w:next w:val="a"/>
    <w:uiPriority w:val="9"/>
    <w:unhideWhenUsed/>
    <w:qFormat/>
    <w:locked/>
    <w:pPr>
      <w:keepNext/>
      <w:spacing w:line="440" w:lineRule="exact"/>
      <w:jc w:val="center"/>
      <w:outlineLvl w:val="3"/>
    </w:pPr>
    <w:rPr>
      <w:rFonts w:ascii="宋体" w:hAnsi="宋体"/>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qFormat/>
    <w:locked/>
    <w:pPr>
      <w:jc w:val="center"/>
    </w:pPr>
  </w:style>
  <w:style w:type="paragraph" w:styleId="a3">
    <w:name w:val="Normal Indent"/>
    <w:basedOn w:val="a"/>
    <w:next w:val="a"/>
    <w:qFormat/>
    <w:locked/>
    <w:pPr>
      <w:adjustRightInd w:val="0"/>
      <w:textAlignment w:val="baseline"/>
    </w:pPr>
    <w:rPr>
      <w:szCs w:val="21"/>
    </w:rPr>
  </w:style>
  <w:style w:type="paragraph" w:styleId="a4">
    <w:name w:val="annotation text"/>
    <w:basedOn w:val="a"/>
    <w:link w:val="a5"/>
    <w:semiHidden/>
    <w:qFormat/>
    <w:pPr>
      <w:jc w:val="left"/>
    </w:pPr>
    <w:rPr>
      <w:kern w:val="0"/>
      <w:sz w:val="24"/>
      <w:szCs w:val="20"/>
    </w:rPr>
  </w:style>
  <w:style w:type="paragraph" w:styleId="31">
    <w:name w:val="Body Text 3"/>
    <w:basedOn w:val="a"/>
    <w:qFormat/>
    <w:locked/>
    <w:pPr>
      <w:jc w:val="center"/>
    </w:pPr>
    <w:rPr>
      <w:szCs w:val="16"/>
    </w:rPr>
  </w:style>
  <w:style w:type="paragraph" w:styleId="a6">
    <w:name w:val="Body Text"/>
    <w:basedOn w:val="a"/>
    <w:next w:val="5"/>
    <w:link w:val="a7"/>
    <w:qFormat/>
    <w:pPr>
      <w:widowControl/>
      <w:snapToGrid w:val="0"/>
      <w:spacing w:before="60" w:after="160" w:line="259" w:lineRule="auto"/>
      <w:ind w:right="113"/>
    </w:pPr>
    <w:rPr>
      <w:kern w:val="0"/>
      <w:sz w:val="18"/>
      <w:szCs w:val="20"/>
    </w:rPr>
  </w:style>
  <w:style w:type="paragraph" w:styleId="5">
    <w:name w:val="List Bullet 5"/>
    <w:basedOn w:val="a"/>
    <w:locked/>
    <w:pPr>
      <w:numPr>
        <w:numId w:val="1"/>
      </w:numPr>
    </w:pPr>
  </w:style>
  <w:style w:type="paragraph" w:styleId="a8">
    <w:name w:val="Body Text Indent"/>
    <w:basedOn w:val="a"/>
    <w:next w:val="20"/>
    <w:link w:val="a9"/>
    <w:qFormat/>
    <w:pPr>
      <w:spacing w:after="120"/>
      <w:ind w:leftChars="200" w:left="420"/>
    </w:pPr>
    <w:rPr>
      <w:kern w:val="0"/>
      <w:sz w:val="24"/>
      <w:szCs w:val="20"/>
    </w:rPr>
  </w:style>
  <w:style w:type="paragraph" w:styleId="20">
    <w:name w:val="Body Text First Indent 2"/>
    <w:basedOn w:val="a8"/>
    <w:next w:val="a"/>
    <w:qFormat/>
    <w:locked/>
    <w:pPr>
      <w:spacing w:line="360" w:lineRule="auto"/>
      <w:ind w:leftChars="0" w:left="0" w:firstLineChars="200" w:firstLine="420"/>
      <w:jc w:val="left"/>
    </w:pPr>
    <w:rPr>
      <w:szCs w:val="22"/>
    </w:rPr>
  </w:style>
  <w:style w:type="paragraph" w:styleId="aa">
    <w:name w:val="Plain Text"/>
    <w:basedOn w:val="a"/>
    <w:qFormat/>
    <w:locked/>
    <w:rPr>
      <w:rFonts w:ascii="宋体" w:hAnsi="Courier New" w:hint="eastAsia"/>
    </w:rPr>
  </w:style>
  <w:style w:type="paragraph" w:styleId="ab">
    <w:name w:val="Date"/>
    <w:basedOn w:val="a"/>
    <w:next w:val="a"/>
    <w:link w:val="10"/>
    <w:qFormat/>
    <w:pPr>
      <w:ind w:leftChars="2500" w:left="100"/>
    </w:pPr>
    <w:rPr>
      <w:kern w:val="0"/>
      <w:sz w:val="24"/>
      <w:szCs w:val="20"/>
    </w:rPr>
  </w:style>
  <w:style w:type="paragraph" w:styleId="22">
    <w:name w:val="Body Text Indent 2"/>
    <w:basedOn w:val="a"/>
    <w:next w:val="20"/>
    <w:qFormat/>
    <w:locked/>
    <w:pPr>
      <w:spacing w:line="360" w:lineRule="auto"/>
      <w:ind w:firstLineChars="300" w:firstLine="720"/>
    </w:pPr>
    <w:rPr>
      <w:rFonts w:ascii="仿宋_GB2312" w:eastAsia="仿宋_GB2312" w:hAnsi="宋体"/>
      <w:color w:val="FF0000"/>
      <w:sz w:val="24"/>
    </w:rPr>
  </w:style>
  <w:style w:type="paragraph" w:styleId="ac">
    <w:name w:val="Balloon Text"/>
    <w:basedOn w:val="a"/>
    <w:link w:val="ad"/>
    <w:semiHidden/>
    <w:qFormat/>
    <w:rPr>
      <w:kern w:val="0"/>
      <w:sz w:val="18"/>
      <w:szCs w:val="20"/>
    </w:rPr>
  </w:style>
  <w:style w:type="paragraph" w:styleId="ae">
    <w:name w:val="footer"/>
    <w:basedOn w:val="a"/>
    <w:link w:val="11"/>
    <w:uiPriority w:val="99"/>
    <w:qFormat/>
    <w:pPr>
      <w:tabs>
        <w:tab w:val="center" w:pos="4153"/>
        <w:tab w:val="right" w:pos="8306"/>
      </w:tabs>
      <w:snapToGrid w:val="0"/>
      <w:jc w:val="left"/>
    </w:pPr>
    <w:rPr>
      <w:kern w:val="0"/>
      <w:sz w:val="18"/>
      <w:szCs w:val="20"/>
    </w:rPr>
  </w:style>
  <w:style w:type="paragraph" w:styleId="af">
    <w:name w:val="header"/>
    <w:basedOn w:val="a"/>
    <w:link w:val="af0"/>
    <w:qFormat/>
    <w:pPr>
      <w:pBdr>
        <w:bottom w:val="single" w:sz="6" w:space="1" w:color="auto"/>
      </w:pBdr>
      <w:tabs>
        <w:tab w:val="center" w:pos="4153"/>
        <w:tab w:val="right" w:pos="8306"/>
      </w:tabs>
      <w:snapToGrid w:val="0"/>
      <w:jc w:val="center"/>
    </w:pPr>
    <w:rPr>
      <w:kern w:val="0"/>
      <w:sz w:val="18"/>
      <w:szCs w:val="20"/>
    </w:rPr>
  </w:style>
  <w:style w:type="paragraph" w:styleId="TOC1">
    <w:name w:val="toc 1"/>
    <w:basedOn w:val="a"/>
    <w:next w:val="a"/>
    <w:autoRedefine/>
    <w:uiPriority w:val="39"/>
    <w:qFormat/>
    <w:locked/>
  </w:style>
  <w:style w:type="paragraph" w:styleId="af1">
    <w:name w:val="index heading"/>
    <w:basedOn w:val="a"/>
    <w:next w:val="12"/>
    <w:qFormat/>
    <w:locked/>
    <w:rPr>
      <w:rFonts w:ascii="Arial" w:hAnsi="Arial" w:cs="Arial"/>
      <w:b/>
      <w:bCs/>
    </w:rPr>
  </w:style>
  <w:style w:type="paragraph" w:styleId="12">
    <w:name w:val="index 1"/>
    <w:basedOn w:val="a"/>
    <w:next w:val="a"/>
    <w:semiHidden/>
    <w:qFormat/>
    <w:locked/>
    <w:pPr>
      <w:ind w:left="210" w:hanging="210"/>
      <w:jc w:val="center"/>
    </w:pPr>
    <w:rPr>
      <w:szCs w:val="21"/>
    </w:rPr>
  </w:style>
  <w:style w:type="paragraph" w:styleId="af2">
    <w:name w:val="List"/>
    <w:basedOn w:val="a"/>
    <w:uiPriority w:val="99"/>
    <w:unhideWhenUsed/>
    <w:qFormat/>
    <w:locked/>
    <w:pPr>
      <w:widowControl/>
      <w:tabs>
        <w:tab w:val="left" w:pos="8020"/>
      </w:tabs>
      <w:spacing w:line="307" w:lineRule="auto"/>
      <w:ind w:left="420" w:hanging="420"/>
    </w:pPr>
    <w:rPr>
      <w:sz w:val="28"/>
      <w:szCs w:val="20"/>
    </w:rPr>
  </w:style>
  <w:style w:type="paragraph" w:styleId="TOC2">
    <w:name w:val="toc 2"/>
    <w:basedOn w:val="a"/>
    <w:next w:val="a"/>
    <w:autoRedefine/>
    <w:uiPriority w:val="39"/>
    <w:qFormat/>
    <w:locked/>
    <w:pPr>
      <w:ind w:leftChars="200" w:left="420"/>
    </w:pPr>
  </w:style>
  <w:style w:type="paragraph" w:styleId="af3">
    <w:name w:val="Normal (Web)"/>
    <w:basedOn w:val="a"/>
    <w:next w:val="toc84"/>
    <w:link w:val="af4"/>
    <w:qFormat/>
    <w:pPr>
      <w:widowControl/>
      <w:spacing w:before="100" w:beforeAutospacing="1" w:after="100" w:afterAutospacing="1"/>
      <w:jc w:val="left"/>
    </w:pPr>
    <w:rPr>
      <w:rFonts w:ascii="宋体" w:hAnsi="宋体"/>
      <w:kern w:val="0"/>
      <w:sz w:val="24"/>
      <w:szCs w:val="20"/>
    </w:rPr>
  </w:style>
  <w:style w:type="paragraph" w:customStyle="1" w:styleId="toc84">
    <w:name w:val="toc 84"/>
    <w:next w:val="a"/>
    <w:uiPriority w:val="99"/>
    <w:qFormat/>
    <w:pPr>
      <w:wordWrap w:val="0"/>
      <w:ind w:left="2975"/>
      <w:jc w:val="both"/>
    </w:pPr>
    <w:rPr>
      <w:sz w:val="21"/>
      <w:szCs w:val="22"/>
    </w:rPr>
  </w:style>
  <w:style w:type="paragraph" w:styleId="af5">
    <w:name w:val="annotation subject"/>
    <w:basedOn w:val="a4"/>
    <w:next w:val="a4"/>
    <w:link w:val="af6"/>
    <w:semiHidden/>
    <w:qFormat/>
    <w:rPr>
      <w:b/>
    </w:rPr>
  </w:style>
  <w:style w:type="paragraph" w:styleId="af7">
    <w:name w:val="Body Text First Indent"/>
    <w:basedOn w:val="a6"/>
    <w:uiPriority w:val="99"/>
    <w:unhideWhenUsed/>
    <w:qFormat/>
    <w:locked/>
    <w:pPr>
      <w:spacing w:before="0" w:line="360" w:lineRule="auto"/>
      <w:ind w:firstLineChars="200" w:firstLine="720"/>
      <w:jc w:val="left"/>
    </w:pPr>
    <w:rPr>
      <w:rFonts w:hint="eastAsia"/>
      <w:kern w:val="2"/>
      <w:sz w:val="24"/>
      <w:szCs w:val="22"/>
    </w:rPr>
  </w:style>
  <w:style w:type="table" w:styleId="af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qFormat/>
    <w:locked/>
    <w:rPr>
      <w:b/>
    </w:rPr>
  </w:style>
  <w:style w:type="character" w:styleId="afa">
    <w:name w:val="page number"/>
    <w:basedOn w:val="a0"/>
    <w:qFormat/>
    <w:locked/>
  </w:style>
  <w:style w:type="character" w:styleId="afb">
    <w:name w:val="Emphasis"/>
    <w:basedOn w:val="a0"/>
    <w:qFormat/>
    <w:locked/>
    <w:rPr>
      <w:i/>
    </w:rPr>
  </w:style>
  <w:style w:type="character" w:styleId="afc">
    <w:name w:val="Hyperlink"/>
    <w:basedOn w:val="a0"/>
    <w:uiPriority w:val="99"/>
    <w:qFormat/>
    <w:locked/>
    <w:rPr>
      <w:color w:val="0000FF"/>
      <w:u w:val="single"/>
    </w:rPr>
  </w:style>
  <w:style w:type="character" w:styleId="afd">
    <w:name w:val="annotation reference"/>
    <w:semiHidden/>
    <w:qFormat/>
    <w:rPr>
      <w:sz w:val="21"/>
    </w:rPr>
  </w:style>
  <w:style w:type="paragraph" w:customStyle="1" w:styleId="Default">
    <w:name w:val="Default"/>
    <w:basedOn w:val="13"/>
    <w:next w:val="20"/>
    <w:qFormat/>
    <w:pPr>
      <w:autoSpaceDE w:val="0"/>
      <w:autoSpaceDN w:val="0"/>
      <w:adjustRightInd w:val="0"/>
    </w:pPr>
    <w:rPr>
      <w:rFonts w:ascii="宋体" w:hAnsi="Calibri" w:cs="宋体"/>
      <w:sz w:val="24"/>
    </w:rPr>
  </w:style>
  <w:style w:type="paragraph" w:customStyle="1" w:styleId="13">
    <w:name w:val="批注文字1"/>
    <w:qFormat/>
    <w:pPr>
      <w:widowControl w:val="0"/>
    </w:pPr>
    <w:rPr>
      <w:color w:val="000000"/>
      <w:kern w:val="2"/>
      <w:sz w:val="21"/>
      <w:szCs w:val="24"/>
    </w:rPr>
  </w:style>
  <w:style w:type="paragraph" w:customStyle="1" w:styleId="21">
    <w:name w:val="样式 标题 2 + 三号1"/>
    <w:basedOn w:val="2"/>
    <w:next w:val="a"/>
    <w:uiPriority w:val="99"/>
    <w:qFormat/>
    <w:pPr>
      <w:numPr>
        <w:ilvl w:val="1"/>
        <w:numId w:val="2"/>
      </w:numPr>
      <w:tabs>
        <w:tab w:val="clear" w:pos="576"/>
        <w:tab w:val="left" w:pos="718"/>
      </w:tabs>
      <w:spacing w:line="480" w:lineRule="auto"/>
      <w:ind w:left="718"/>
    </w:pPr>
    <w:rPr>
      <w:sz w:val="32"/>
    </w:rPr>
  </w:style>
  <w:style w:type="paragraph" w:customStyle="1" w:styleId="xl27">
    <w:name w:val="xl27"/>
    <w:basedOn w:val="a"/>
    <w:qFormat/>
    <w:pPr>
      <w:widowControl/>
      <w:pBdr>
        <w:bottom w:val="single" w:sz="12" w:space="0" w:color="auto"/>
      </w:pBdr>
      <w:adjustRightInd w:val="0"/>
      <w:spacing w:before="100" w:after="100" w:line="360" w:lineRule="auto"/>
      <w:ind w:firstLineChars="200" w:firstLine="576"/>
      <w:jc w:val="center"/>
    </w:pPr>
    <w:rPr>
      <w:rFonts w:ascii="宋体" w:eastAsia="仿宋_GB2312" w:hAnsi="宋体"/>
      <w:spacing w:val="4"/>
      <w:kern w:val="0"/>
      <w:sz w:val="24"/>
    </w:rPr>
  </w:style>
  <w:style w:type="character" w:customStyle="1" w:styleId="a9">
    <w:name w:val="正文文本缩进 字符"/>
    <w:link w:val="a8"/>
    <w:semiHidden/>
    <w:qFormat/>
    <w:locked/>
    <w:rPr>
      <w:rFonts w:ascii="Times New Roman" w:eastAsia="宋体" w:hAnsi="Times New Roman"/>
      <w:sz w:val="24"/>
    </w:rPr>
  </w:style>
  <w:style w:type="character" w:customStyle="1" w:styleId="a5">
    <w:name w:val="批注文字 字符"/>
    <w:link w:val="a4"/>
    <w:qFormat/>
    <w:locked/>
    <w:rPr>
      <w:rFonts w:ascii="Times New Roman" w:eastAsia="宋体" w:hAnsi="Times New Roman"/>
      <w:sz w:val="24"/>
    </w:rPr>
  </w:style>
  <w:style w:type="character" w:customStyle="1" w:styleId="a7">
    <w:name w:val="正文文本 字符"/>
    <w:link w:val="a6"/>
    <w:qFormat/>
    <w:locked/>
    <w:rPr>
      <w:sz w:val="18"/>
    </w:rPr>
  </w:style>
  <w:style w:type="character" w:customStyle="1" w:styleId="10">
    <w:name w:val="日期 字符1"/>
    <w:link w:val="ab"/>
    <w:qFormat/>
    <w:locked/>
    <w:rPr>
      <w:rFonts w:ascii="Times New Roman" w:eastAsia="宋体" w:hAnsi="Times New Roman"/>
      <w:sz w:val="24"/>
    </w:rPr>
  </w:style>
  <w:style w:type="character" w:customStyle="1" w:styleId="ad">
    <w:name w:val="批注框文本 字符"/>
    <w:link w:val="ac"/>
    <w:semiHidden/>
    <w:qFormat/>
    <w:locked/>
    <w:rPr>
      <w:rFonts w:ascii="Times New Roman" w:eastAsia="宋体" w:hAnsi="Times New Roman"/>
      <w:sz w:val="18"/>
    </w:rPr>
  </w:style>
  <w:style w:type="character" w:customStyle="1" w:styleId="11">
    <w:name w:val="页脚 字符1"/>
    <w:link w:val="ae"/>
    <w:uiPriority w:val="99"/>
    <w:qFormat/>
    <w:locked/>
    <w:rPr>
      <w:sz w:val="18"/>
    </w:rPr>
  </w:style>
  <w:style w:type="character" w:customStyle="1" w:styleId="af0">
    <w:name w:val="页眉 字符"/>
    <w:link w:val="af"/>
    <w:qFormat/>
    <w:locked/>
    <w:rPr>
      <w:sz w:val="18"/>
    </w:rPr>
  </w:style>
  <w:style w:type="character" w:customStyle="1" w:styleId="af4">
    <w:name w:val="普通(网站) 字符"/>
    <w:link w:val="af3"/>
    <w:qFormat/>
    <w:locked/>
    <w:rPr>
      <w:rFonts w:ascii="宋体" w:eastAsia="宋体" w:hAnsi="宋体"/>
      <w:sz w:val="24"/>
    </w:rPr>
  </w:style>
  <w:style w:type="character" w:customStyle="1" w:styleId="af6">
    <w:name w:val="批注主题 字符"/>
    <w:link w:val="af5"/>
    <w:semiHidden/>
    <w:qFormat/>
    <w:locked/>
    <w:rPr>
      <w:rFonts w:ascii="Times New Roman" w:eastAsia="宋体" w:hAnsi="Times New Roman"/>
      <w:b/>
      <w:kern w:val="2"/>
      <w:sz w:val="24"/>
    </w:rPr>
  </w:style>
  <w:style w:type="paragraph" w:customStyle="1" w:styleId="afe">
    <w:name w:val="表格正文"/>
    <w:basedOn w:val="13"/>
    <w:next w:val="a"/>
    <w:qFormat/>
    <w:pPr>
      <w:jc w:val="center"/>
    </w:pPr>
    <w:rPr>
      <w:szCs w:val="21"/>
    </w:rPr>
  </w:style>
  <w:style w:type="paragraph" w:customStyle="1" w:styleId="Default1">
    <w:name w:val="Default1"/>
    <w:basedOn w:val="Normal140"/>
    <w:next w:val="a"/>
    <w:qFormat/>
    <w:pPr>
      <w:widowControl w:val="0"/>
      <w:autoSpaceDE w:val="0"/>
      <w:autoSpaceDN w:val="0"/>
      <w:adjustRightInd w:val="0"/>
      <w:spacing w:line="360" w:lineRule="auto"/>
      <w:ind w:firstLineChars="200" w:firstLine="720"/>
      <w:jc w:val="left"/>
    </w:pPr>
    <w:rPr>
      <w:rFonts w:ascii="Times New Roman" w:eastAsia="宋体" w:hAnsi="Times New Roman" w:cs="宋体"/>
      <w:bCs/>
      <w:color w:val="000000"/>
      <w:sz w:val="24"/>
      <w:szCs w:val="21"/>
      <w:lang w:val="en-US" w:eastAsia="zh-CN"/>
    </w:rPr>
  </w:style>
  <w:style w:type="paragraph" w:customStyle="1" w:styleId="Normal140">
    <w:name w:val="Normal_14_0"/>
    <w:qFormat/>
    <w:pPr>
      <w:spacing w:before="120" w:after="240"/>
      <w:jc w:val="both"/>
    </w:pPr>
    <w:rPr>
      <w:rFonts w:ascii="Calibri" w:eastAsia="Calibri" w:hAnsi="Calibri"/>
      <w:sz w:val="22"/>
      <w:szCs w:val="22"/>
      <w:lang w:val="ru-RU" w:eastAsia="en-US"/>
    </w:rPr>
  </w:style>
  <w:style w:type="character" w:customStyle="1" w:styleId="aff">
    <w:name w:val="页脚 字符"/>
    <w:basedOn w:val="a0"/>
    <w:uiPriority w:val="99"/>
    <w:qFormat/>
  </w:style>
  <w:style w:type="character" w:customStyle="1" w:styleId="14">
    <w:name w:val="正文文本 字符1"/>
    <w:semiHidden/>
    <w:qFormat/>
    <w:rPr>
      <w:rFonts w:ascii="Times New Roman" w:eastAsia="宋体" w:hAnsi="Times New Roman"/>
      <w:sz w:val="24"/>
    </w:rPr>
  </w:style>
  <w:style w:type="character" w:customStyle="1" w:styleId="Char">
    <w:name w:val="表格 Char"/>
    <w:link w:val="aff0"/>
    <w:qFormat/>
    <w:locked/>
    <w:rPr>
      <w:rFonts w:ascii="宋体"/>
      <w:sz w:val="21"/>
    </w:rPr>
  </w:style>
  <w:style w:type="paragraph" w:customStyle="1" w:styleId="aff0">
    <w:name w:val="表格"/>
    <w:basedOn w:val="15"/>
    <w:next w:val="a"/>
    <w:link w:val="Char"/>
    <w:qFormat/>
    <w:pPr>
      <w:tabs>
        <w:tab w:val="left" w:pos="8020"/>
      </w:tabs>
      <w:adjustRightInd w:val="0"/>
      <w:snapToGrid w:val="0"/>
      <w:spacing w:beforeLines="10" w:afterLines="10" w:line="259" w:lineRule="auto"/>
      <w:jc w:val="center"/>
    </w:pPr>
    <w:rPr>
      <w:rFonts w:ascii="宋体"/>
      <w:kern w:val="0"/>
      <w:szCs w:val="20"/>
    </w:rPr>
  </w:style>
  <w:style w:type="paragraph" w:customStyle="1" w:styleId="15">
    <w:name w:val="样式1"/>
    <w:basedOn w:val="af1"/>
    <w:next w:val="a"/>
    <w:qFormat/>
    <w:pPr>
      <w:spacing w:beforeLines="25" w:before="78" w:afterLines="25" w:after="78"/>
      <w:ind w:firstLineChars="200" w:firstLine="560"/>
    </w:pPr>
    <w:rPr>
      <w:color w:val="000000"/>
      <w:sz w:val="28"/>
      <w:szCs w:val="28"/>
    </w:rPr>
  </w:style>
  <w:style w:type="character" w:customStyle="1" w:styleId="aff1">
    <w:name w:val="日期 字符"/>
    <w:semiHidden/>
    <w:qFormat/>
    <w:rPr>
      <w:rFonts w:ascii="Times New Roman" w:eastAsia="宋体" w:hAnsi="Times New Roman"/>
      <w:sz w:val="24"/>
    </w:rPr>
  </w:style>
  <w:style w:type="character" w:customStyle="1" w:styleId="16">
    <w:name w:val="批注文字 字符1"/>
    <w:semiHidden/>
    <w:qFormat/>
    <w:rPr>
      <w:rFonts w:ascii="Times New Roman" w:eastAsia="宋体" w:hAnsi="Times New Roman"/>
      <w:sz w:val="24"/>
    </w:rPr>
  </w:style>
  <w:style w:type="paragraph" w:customStyle="1" w:styleId="100">
    <w:name w:val="正文_10"/>
    <w:qFormat/>
    <w:pPr>
      <w:widowControl w:val="0"/>
      <w:jc w:val="both"/>
    </w:pPr>
    <w:rPr>
      <w:kern w:val="2"/>
      <w:sz w:val="21"/>
      <w:szCs w:val="22"/>
    </w:rPr>
  </w:style>
  <w:style w:type="paragraph" w:customStyle="1" w:styleId="23">
    <w:name w:val="普通(网站)2"/>
    <w:basedOn w:val="a"/>
    <w:qFormat/>
    <w:pPr>
      <w:widowControl/>
      <w:spacing w:before="100" w:beforeAutospacing="1" w:after="100" w:afterAutospacing="1"/>
      <w:jc w:val="left"/>
    </w:pPr>
    <w:rPr>
      <w:rFonts w:ascii="宋体" w:hAnsi="宋体"/>
      <w:sz w:val="24"/>
      <w:szCs w:val="20"/>
    </w:rPr>
  </w:style>
  <w:style w:type="paragraph" w:customStyle="1" w:styleId="TableText">
    <w:name w:val="Table Text"/>
    <w:basedOn w:val="a"/>
    <w:semiHidden/>
    <w:qFormat/>
    <w:rPr>
      <w:rFonts w:ascii="宋体" w:hAnsi="宋体" w:cs="宋体"/>
      <w:sz w:val="24"/>
      <w:lang w:eastAsia="en-US"/>
    </w:rPr>
  </w:style>
  <w:style w:type="paragraph" w:customStyle="1" w:styleId="aff2">
    <w:name w:val="报告表正文"/>
    <w:qFormat/>
    <w:pPr>
      <w:widowControl w:val="0"/>
      <w:adjustRightInd w:val="0"/>
      <w:spacing w:line="312" w:lineRule="auto"/>
      <w:ind w:left="113" w:right="113" w:firstLine="482"/>
      <w:jc w:val="both"/>
    </w:pPr>
    <w:rPr>
      <w:rFonts w:ascii="宋体" w:hAnsi="宋体"/>
      <w:sz w:val="24"/>
    </w:rPr>
  </w:style>
  <w:style w:type="paragraph" w:customStyle="1" w:styleId="TableParagraph">
    <w:name w:val="Table Paragraph"/>
    <w:basedOn w:val="a"/>
    <w:uiPriority w:val="1"/>
    <w:qFormat/>
  </w:style>
  <w:style w:type="paragraph" w:customStyle="1" w:styleId="aff3">
    <w:name w:val="表格文字"/>
    <w:qFormat/>
    <w:pPr>
      <w:spacing w:beforeLines="50" w:before="50"/>
      <w:jc w:val="center"/>
    </w:pPr>
    <w:rPr>
      <w:kern w:val="2"/>
      <w:sz w:val="24"/>
      <w:szCs w:val="24"/>
    </w:rPr>
  </w:style>
  <w:style w:type="paragraph" w:customStyle="1" w:styleId="05">
    <w:name w:val="0.5正文"/>
    <w:basedOn w:val="a"/>
    <w:next w:val="a"/>
    <w:qFormat/>
    <w:pPr>
      <w:spacing w:beforeLines="50"/>
    </w:pPr>
  </w:style>
  <w:style w:type="paragraph" w:customStyle="1" w:styleId="aff4">
    <w:name w:val="正文样式"/>
    <w:basedOn w:val="a"/>
    <w:qFormat/>
    <w:pPr>
      <w:spacing w:line="360" w:lineRule="auto"/>
      <w:ind w:right="170" w:firstLineChars="200" w:firstLine="480"/>
    </w:pPr>
    <w:rPr>
      <w:rFonts w:hAnsi="宋体"/>
      <w:sz w:val="24"/>
    </w:rPr>
  </w:style>
  <w:style w:type="paragraph" w:customStyle="1" w:styleId="C">
    <w:name w:val="_C小五号图表内容"/>
    <w:qFormat/>
    <w:pPr>
      <w:jc w:val="center"/>
    </w:pPr>
    <w:rPr>
      <w:kern w:val="2"/>
      <w:sz w:val="18"/>
    </w:rPr>
  </w:style>
  <w:style w:type="paragraph" w:customStyle="1" w:styleId="D">
    <w:name w:val="D图表内容"/>
    <w:basedOn w:val="a"/>
    <w:next w:val="a"/>
    <w:qFormat/>
    <w:pPr>
      <w:widowControl/>
      <w:jc w:val="center"/>
    </w:pPr>
    <w:rPr>
      <w:rFonts w:cs="宋体"/>
      <w:szCs w:val="18"/>
    </w:rPr>
  </w:style>
  <w:style w:type="paragraph" w:customStyle="1" w:styleId="C0">
    <w:name w:val="_C五号图表内容"/>
    <w:qFormat/>
    <w:pPr>
      <w:jc w:val="center"/>
    </w:pPr>
    <w:rPr>
      <w:kern w:val="2"/>
      <w:sz w:val="21"/>
    </w:rPr>
  </w:style>
  <w:style w:type="paragraph" w:customStyle="1" w:styleId="aff5">
    <w:name w:val="正本文字"/>
    <w:basedOn w:val="a"/>
    <w:qFormat/>
    <w:pPr>
      <w:adjustRightInd w:val="0"/>
      <w:snapToGrid w:val="0"/>
      <w:spacing w:line="360" w:lineRule="auto"/>
      <w:ind w:firstLineChars="200" w:firstLine="480"/>
      <w:jc w:val="left"/>
    </w:pPr>
    <w:rPr>
      <w:rFonts w:ascii="Calibri" w:hAnsi="Calibri"/>
      <w:kern w:val="18"/>
      <w:sz w:val="24"/>
    </w:rPr>
  </w:style>
  <w:style w:type="paragraph" w:customStyle="1" w:styleId="yt">
    <w:name w:val="yt正文"/>
    <w:basedOn w:val="a"/>
    <w:qFormat/>
    <w:pPr>
      <w:spacing w:line="360" w:lineRule="auto"/>
      <w:ind w:firstLineChars="200" w:firstLine="1446"/>
    </w:pPr>
    <w:rPr>
      <w:sz w:val="24"/>
    </w:rPr>
  </w:style>
  <w:style w:type="paragraph" w:customStyle="1" w:styleId="aff6">
    <w:name w:val="表头"/>
    <w:basedOn w:val="a6"/>
    <w:next w:val="a"/>
    <w:qFormat/>
    <w:pPr>
      <w:tabs>
        <w:tab w:val="left" w:pos="860"/>
        <w:tab w:val="left" w:pos="1075"/>
      </w:tabs>
      <w:spacing w:before="100" w:beforeAutospacing="1" w:line="360" w:lineRule="auto"/>
      <w:jc w:val="center"/>
      <w:outlineLvl w:val="0"/>
    </w:pPr>
    <w:rPr>
      <w:rFonts w:ascii="宋体"/>
      <w:b/>
      <w:spacing w:val="2"/>
      <w:sz w:val="24"/>
    </w:rPr>
  </w:style>
  <w:style w:type="paragraph" w:customStyle="1" w:styleId="00000000000000000000000">
    <w:name w:val="00000000000000000000000"/>
    <w:basedOn w:val="a"/>
    <w:qFormat/>
    <w:rPr>
      <w:snapToGrid w:val="0"/>
    </w:rPr>
  </w:style>
  <w:style w:type="character" w:customStyle="1" w:styleId="font11">
    <w:name w:val="font11"/>
    <w:basedOn w:val="a0"/>
    <w:qFormat/>
    <w:rPr>
      <w:rFonts w:ascii="Times New Roman" w:hAnsi="Times New Roman" w:cs="Times New Roman" w:hint="default"/>
      <w:color w:val="000000"/>
      <w:sz w:val="21"/>
      <w:szCs w:val="21"/>
      <w:u w:val="none"/>
    </w:rPr>
  </w:style>
  <w:style w:type="paragraph" w:customStyle="1" w:styleId="24">
    <w:name w:val="正文2"/>
    <w:basedOn w:val="a"/>
    <w:qFormat/>
    <w:pPr>
      <w:adjustRightInd w:val="0"/>
      <w:spacing w:line="360" w:lineRule="auto"/>
      <w:ind w:firstLineChars="200" w:firstLine="480"/>
      <w:textAlignment w:val="baseline"/>
    </w:pPr>
    <w:rPr>
      <w:rFonts w:ascii="宋体" w:hAnsi="宋体" w:cs="宋体"/>
      <w:kern w:val="21"/>
      <w:sz w:val="24"/>
    </w:rPr>
  </w:style>
  <w:style w:type="paragraph" w:customStyle="1" w:styleId="aff7">
    <w:name w:val="表格内正文"/>
    <w:basedOn w:val="a"/>
    <w:next w:val="Aff8"/>
    <w:qFormat/>
    <w:pPr>
      <w:ind w:firstLine="493"/>
    </w:pPr>
    <w:rPr>
      <w:rFonts w:ascii="宋体" w:hAnsi="宋体"/>
      <w:spacing w:val="4"/>
      <w:kern w:val="18"/>
      <w:sz w:val="24"/>
    </w:rPr>
  </w:style>
  <w:style w:type="paragraph" w:customStyle="1" w:styleId="Aff8">
    <w:name w:val="A 正文"/>
    <w:basedOn w:val="a"/>
    <w:next w:val="a"/>
    <w:qFormat/>
    <w:pPr>
      <w:spacing w:line="360" w:lineRule="auto"/>
      <w:ind w:firstLineChars="200" w:firstLine="200"/>
    </w:pPr>
    <w:rPr>
      <w:rFonts w:ascii="仿宋_GB2312" w:eastAsia="仿宋_GB2312" w:hAnsi="宋体" w:cs="宋体"/>
      <w:sz w:val="24"/>
    </w:rPr>
  </w:style>
  <w:style w:type="paragraph" w:customStyle="1" w:styleId="aff9">
    <w:name w:val="正文王"/>
    <w:basedOn w:val="affa"/>
    <w:semiHidden/>
    <w:qFormat/>
    <w:pPr>
      <w:spacing w:beforeLines="0" w:afterLines="0"/>
      <w:ind w:firstLineChars="200" w:firstLine="720"/>
      <w:outlineLvl w:val="9"/>
    </w:pPr>
    <w:rPr>
      <w:rFonts w:eastAsia="宋体"/>
      <w:b w:val="0"/>
      <w:sz w:val="24"/>
    </w:rPr>
  </w:style>
  <w:style w:type="paragraph" w:customStyle="1" w:styleId="affa">
    <w:name w:val="标题三王"/>
    <w:basedOn w:val="affb"/>
    <w:semiHidden/>
    <w:qFormat/>
    <w:pPr>
      <w:spacing w:beforeLines="50" w:afterLines="20"/>
      <w:outlineLvl w:val="2"/>
    </w:pPr>
    <w:rPr>
      <w:sz w:val="28"/>
    </w:rPr>
  </w:style>
  <w:style w:type="paragraph" w:customStyle="1" w:styleId="affb">
    <w:name w:val="标题二王"/>
    <w:basedOn w:val="a"/>
    <w:semiHidden/>
    <w:qFormat/>
    <w:pPr>
      <w:spacing w:beforeLines="100" w:afterLines="50" w:line="360" w:lineRule="auto"/>
      <w:outlineLvl w:val="1"/>
    </w:pPr>
    <w:rPr>
      <w:rFonts w:eastAsia="黑体"/>
      <w:b/>
      <w:sz w:val="32"/>
    </w:rPr>
  </w:style>
  <w:style w:type="paragraph" w:customStyle="1" w:styleId="17">
    <w:name w:val="修订1"/>
    <w:hidden/>
    <w:uiPriority w:val="99"/>
    <w:unhideWhenUsed/>
    <w:qFormat/>
    <w:rPr>
      <w:kern w:val="2"/>
      <w:sz w:val="21"/>
      <w:szCs w:val="24"/>
    </w:rPr>
  </w:style>
  <w:style w:type="paragraph" w:customStyle="1" w:styleId="25">
    <w:name w:val="修订2"/>
    <w:hidden/>
    <w:uiPriority w:val="99"/>
    <w:unhideWhenUsed/>
    <w:qFormat/>
    <w:rPr>
      <w:kern w:val="2"/>
      <w:sz w:val="21"/>
      <w:szCs w:val="24"/>
    </w:rPr>
  </w:style>
  <w:style w:type="paragraph" w:customStyle="1" w:styleId="affc">
    <w:name w:val="表内文本"/>
    <w:basedOn w:val="a"/>
    <w:next w:val="a"/>
    <w:qFormat/>
    <w:pPr>
      <w:spacing w:line="360" w:lineRule="exact"/>
      <w:jc w:val="center"/>
    </w:pPr>
    <w:rPr>
      <w:color w:val="000000"/>
      <w:szCs w:val="52"/>
    </w:rPr>
  </w:style>
  <w:style w:type="paragraph" w:customStyle="1" w:styleId="TOC10">
    <w:name w:val="TOC 标题1"/>
    <w:basedOn w:val="1"/>
    <w:next w:val="a"/>
    <w:uiPriority w:val="39"/>
    <w:unhideWhenUsed/>
    <w:qFormat/>
    <w:pPr>
      <w:keepLines/>
      <w:widowControl/>
      <w:overflowPunct/>
      <w:snapToGrid/>
      <w:spacing w:before="240" w:after="0"/>
      <w:ind w:left="0" w:firstLine="0"/>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D1">
    <w:name w:val="D表内1磅"/>
    <w:basedOn w:val="a"/>
    <w:qFormat/>
    <w:pPr>
      <w:spacing w:before="20" w:after="20"/>
      <w:jc w:val="center"/>
    </w:pPr>
    <w:rPr>
      <w:szCs w:val="21"/>
    </w:rPr>
  </w:style>
  <w:style w:type="paragraph" w:customStyle="1" w:styleId="A00">
    <w:name w:val="A0正文"/>
    <w:qFormat/>
    <w:pPr>
      <w:widowControl w:val="0"/>
      <w:spacing w:line="500" w:lineRule="exact"/>
      <w:jc w:val="both"/>
    </w:pPr>
    <w:rPr>
      <w:rFonts w:cs="宋体"/>
      <w:kern w:val="2"/>
      <w:sz w:val="21"/>
      <w:lang w:val="zh-CN"/>
    </w:rPr>
  </w:style>
  <w:style w:type="paragraph" w:customStyle="1" w:styleId="QQ">
    <w:name w:val="QQ表格"/>
    <w:next w:val="af7"/>
    <w:qFormat/>
    <w:pPr>
      <w:jc w:val="center"/>
    </w:pPr>
    <w:rPr>
      <w:sz w:val="18"/>
      <w:szCs w:val="24"/>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ParaCharCharCharChar">
    <w:name w:val="默认段落字体 Para Char Char Char Char"/>
    <w:basedOn w:val="a"/>
    <w:qFormat/>
    <w:rsid w:val="00300855"/>
    <w:rPr>
      <w:sz w:val="24"/>
    </w:rPr>
  </w:style>
  <w:style w:type="paragraph" w:customStyle="1" w:styleId="affd">
    <w:name w:val="..正文"/>
    <w:basedOn w:val="a"/>
    <w:qFormat/>
    <w:rsid w:val="00300855"/>
    <w:pPr>
      <w:adjustRightInd w:val="0"/>
      <w:snapToGrid w:val="0"/>
      <w:spacing w:line="360" w:lineRule="auto"/>
      <w:ind w:firstLineChars="200" w:firstLine="200"/>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image" Target="media/image4.jpeg"/><Relationship Id="rId26" Type="http://schemas.openxmlformats.org/officeDocument/2006/relationships/image" Target="media/image10.jpeg"/><Relationship Id="rId39" Type="http://schemas.openxmlformats.org/officeDocument/2006/relationships/oleObject" Target="embeddings/oleObject8.bin"/><Relationship Id="rId21" Type="http://schemas.openxmlformats.org/officeDocument/2006/relationships/image" Target="media/image6.wmf"/><Relationship Id="rId34" Type="http://schemas.openxmlformats.org/officeDocument/2006/relationships/image" Target="media/image14.wmf"/><Relationship Id="rId42" Type="http://schemas.openxmlformats.org/officeDocument/2006/relationships/image" Target="media/image18.jpe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hyperlink" Target="https://www.mee.gov.cn/ywgz/fgbz/bz/bzwb/wrfzjszc/202002/W020200213574302008065.pdf" TargetMode="External"/><Relationship Id="rId11" Type="http://schemas.openxmlformats.org/officeDocument/2006/relationships/footer" Target="footer3.xml"/><Relationship Id="rId24" Type="http://schemas.openxmlformats.org/officeDocument/2006/relationships/image" Target="media/image8.jpeg"/><Relationship Id="rId32" Type="http://schemas.openxmlformats.org/officeDocument/2006/relationships/image" Target="media/image13.wmf"/><Relationship Id="rId37" Type="http://schemas.openxmlformats.org/officeDocument/2006/relationships/oleObject" Target="embeddings/oleObject7.bin"/><Relationship Id="rId40" Type="http://schemas.openxmlformats.org/officeDocument/2006/relationships/oleObject" Target="embeddings/oleObject9.bin"/><Relationship Id="rId45" Type="http://schemas.openxmlformats.org/officeDocument/2006/relationships/image" Target="media/image21.jpeg"/><Relationship Id="rId53" Type="http://schemas.openxmlformats.org/officeDocument/2006/relationships/footer" Target="footer6.xml"/><Relationship Id="rId5" Type="http://schemas.openxmlformats.org/officeDocument/2006/relationships/settings" Target="settings.xml"/><Relationship Id="rId10" Type="http://schemas.openxmlformats.org/officeDocument/2006/relationships/footer" Target="footer2.xml"/><Relationship Id="rId19" Type="http://schemas.openxmlformats.org/officeDocument/2006/relationships/image" Target="media/image5.jpeg"/><Relationship Id="rId31" Type="http://schemas.openxmlformats.org/officeDocument/2006/relationships/oleObject" Target="embeddings/oleObject4.bin"/><Relationship Id="rId44" Type="http://schemas.openxmlformats.org/officeDocument/2006/relationships/image" Target="media/image20.jpeg"/><Relationship Id="rId52" Type="http://schemas.openxmlformats.org/officeDocument/2006/relationships/image" Target="media/image28.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oleObject" Target="embeddings/oleObject3.bin"/><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oleObject" Target="embeddings/oleObject6.bin"/><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endnotes" Target="endnotes.xml"/><Relationship Id="rId51" Type="http://schemas.openxmlformats.org/officeDocument/2006/relationships/image" Target="media/image27.jpeg"/><Relationship Id="rId3" Type="http://schemas.openxmlformats.org/officeDocument/2006/relationships/numbering" Target="numbering.xml"/><Relationship Id="rId12" Type="http://schemas.openxmlformats.org/officeDocument/2006/relationships/footer" Target="footer4.xml"/><Relationship Id="rId17" Type="http://schemas.openxmlformats.org/officeDocument/2006/relationships/image" Target="media/image3.jpeg"/><Relationship Id="rId25" Type="http://schemas.openxmlformats.org/officeDocument/2006/relationships/image" Target="media/image9.jpeg"/><Relationship Id="rId33" Type="http://schemas.openxmlformats.org/officeDocument/2006/relationships/oleObject" Target="embeddings/oleObject5.bin"/><Relationship Id="rId38" Type="http://schemas.openxmlformats.org/officeDocument/2006/relationships/image" Target="media/image16.wmf"/><Relationship Id="rId46" Type="http://schemas.openxmlformats.org/officeDocument/2006/relationships/image" Target="media/image22.png"/><Relationship Id="rId20" Type="http://schemas.openxmlformats.org/officeDocument/2006/relationships/hyperlink" Target="https://www.mee.gov.cn/ywgz/fgbz/bz/bzwb/wrfzjszc/202002/W020200213574302008065.pdf" TargetMode="External"/><Relationship Id="rId41" Type="http://schemas.openxmlformats.org/officeDocument/2006/relationships/image" Target="media/image17.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7.jpeg"/><Relationship Id="rId28" Type="http://schemas.openxmlformats.org/officeDocument/2006/relationships/image" Target="media/image11.png"/><Relationship Id="rId36" Type="http://schemas.openxmlformats.org/officeDocument/2006/relationships/image" Target="media/image15.wmf"/><Relationship Id="rId49" Type="http://schemas.openxmlformats.org/officeDocument/2006/relationships/image" Target="media/image2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FB871CC5-2766-4ECD-8C13-001571C67E3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121</Pages>
  <Words>41158</Words>
  <Characters>48156</Characters>
  <Application>Microsoft Office Word</Application>
  <DocSecurity>0</DocSecurity>
  <Lines>6019</Lines>
  <Paragraphs>5253</Paragraphs>
  <ScaleCrop>false</ScaleCrop>
  <Company>微软中国</Company>
  <LinksUpToDate>false</LinksUpToDate>
  <CharactersWithSpaces>84061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Administrator</cp:lastModifiedBy>
  <cp:revision>1129</cp:revision>
  <cp:lastPrinted>2026-09-29T01:04:00Z</cp:lastPrinted>
  <dcterms:created xsi:type="dcterms:W3CDTF">2020-12-24T01:29:00Z</dcterms:created>
  <dcterms:modified xsi:type="dcterms:W3CDTF">2026-10-30T08:02:00Z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BB1491A77E754611895556B4C50FD525_13</vt:lpwstr>
  </property>
  <property fmtid="{D5CDD505-2E9C-101B-9397-08002B2CF9AE}" pid="4" name="KSOTemplateDocerSaveRecord">
    <vt:lpwstr>eyJoZGlkIjoiMGVjZjJlYzA2YmU0OWRkODFhMDg5ZDYxN2NmOWQ1YWIiLCJ1c2VySWQiOiIyNTY2OTU3NDkifQ==</vt:lpwstr>
  </property>
</Properties>
</file>