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楷体" w:hAnsi="楷体" w:eastAsia="楷体" w:cs="楷体"/>
          <w:sz w:val="30"/>
          <w:szCs w:val="30"/>
        </w:rPr>
      </w:pPr>
    </w:p>
    <w:p>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安义县商务局2023年度部门决算</w:t>
      </w:r>
    </w:p>
    <w:p>
      <w:pPr>
        <w:spacing w:line="600" w:lineRule="exact"/>
        <w:jc w:val="center"/>
        <w:rPr>
          <w:rFonts w:hint="eastAsia" w:ascii="黑体" w:eastAsia="黑体"/>
          <w:sz w:val="44"/>
          <w:szCs w:val="36"/>
        </w:rPr>
      </w:pPr>
    </w:p>
    <w:p>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pPr>
        <w:widowControl/>
        <w:spacing w:line="600" w:lineRule="exact"/>
        <w:ind w:firstLine="640"/>
        <w:jc w:val="left"/>
        <w:rPr>
          <w:rFonts w:hint="eastAsia" w:ascii="仿宋_GB2312" w:eastAsia="仿宋_GB2312"/>
          <w:sz w:val="32"/>
          <w:szCs w:val="30"/>
        </w:rPr>
      </w:pPr>
    </w:p>
    <w:p>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安义县商务局概况</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安义县商务局概况</w:t>
      </w:r>
    </w:p>
    <w:p>
      <w:pPr>
        <w:ind w:firstLine="630"/>
        <w:jc w:val="center"/>
        <w:rPr>
          <w:rFonts w:hint="eastAsia"/>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负责推进流通产业结构调整</w:t>
      </w:r>
      <w:r>
        <w:rPr>
          <w:rFonts w:hint="eastAsia" w:ascii="仿宋_GB2312" w:hAnsi="仿宋_GB2312" w:eastAsia="仿宋_GB2312"/>
          <w:sz w:val="32"/>
          <w:szCs w:val="32"/>
          <w:lang w:eastAsia="zh-CN"/>
        </w:rPr>
        <w:t>；</w:t>
      </w:r>
      <w:r>
        <w:rPr>
          <w:rFonts w:hint="eastAsia" w:ascii="仿宋_GB2312" w:hAnsi="仿宋_GB2312" w:eastAsia="仿宋_GB2312"/>
          <w:sz w:val="32"/>
          <w:szCs w:val="32"/>
        </w:rPr>
        <w:t>承担协调规范全县市场经济秩序工作责任</w:t>
      </w:r>
      <w:r>
        <w:rPr>
          <w:rFonts w:hint="eastAsia" w:ascii="仿宋_GB2312" w:hAnsi="仿宋_GB2312" w:eastAsia="仿宋_GB2312"/>
          <w:sz w:val="32"/>
          <w:szCs w:val="32"/>
          <w:lang w:eastAsia="zh-CN"/>
        </w:rPr>
        <w:t>；</w:t>
      </w:r>
      <w:r>
        <w:rPr>
          <w:rFonts w:hint="eastAsia" w:ascii="仿宋_GB2312" w:hAnsi="仿宋_GB2312" w:eastAsia="仿宋_GB2312"/>
          <w:sz w:val="32"/>
          <w:szCs w:val="32"/>
        </w:rPr>
        <w:t>促进城乡市场发展，负责制定全县商业网点规划</w:t>
      </w:r>
      <w:r>
        <w:rPr>
          <w:rFonts w:hint="eastAsia" w:ascii="仿宋_GB2312" w:hAnsi="仿宋_GB2312" w:eastAsia="仿宋_GB2312"/>
          <w:sz w:val="32"/>
          <w:szCs w:val="32"/>
          <w:lang w:eastAsia="zh-CN"/>
        </w:rPr>
        <w:t>；承担组织实施重要消费品市场调控和重要生产资料流通管理的责任；促进贸易增长方式转变，指导和协调贸易促进体系的建立；执行国家对外技术贸易、出口管制以及鼓励技术和成套设备进出口的政策，推进进出口贸易标准化工作；牵头拟订服务贸易发展规划并开展相关工作；负责涉及世贸组织规则的相关工作；负责利用外资和引进省外资金工作，负责投资环境优化措施和招商政策的草拟、协调和落实；参与区域经济合作的组织协调工作，负责全县驻外商会的相关协调服务工作，负责对口支援的组织实施工作；负责对外经济合作工作，依法推进县内企业在境外投资开办企业（金融企业除外）；负责拟订口岸发展建设规划以及口岸的具体管理办法和实施细则；完成县委、县政府交办的其他任务。</w:t>
      </w:r>
    </w:p>
    <w:p>
      <w:pPr>
        <w:ind w:firstLine="630"/>
        <w:jc w:val="left"/>
        <w:outlineLvl w:val="1"/>
        <w:rPr>
          <w:rFonts w:hint="eastAsia" w:ascii="黑体" w:hAnsi="黑体" w:eastAsia="黑体"/>
          <w:sz w:val="32"/>
          <w:szCs w:val="32"/>
        </w:rPr>
      </w:pPr>
      <w:bookmarkStart w:id="0" w:name="_GoBack"/>
      <w:bookmarkEnd w:id="0"/>
      <w:r>
        <w:rPr>
          <w:rFonts w:hint="eastAsia" w:ascii="黑体" w:hAnsi="黑体" w:eastAsia="黑体"/>
          <w:sz w:val="32"/>
          <w:szCs w:val="32"/>
        </w:rPr>
        <w:t>二、机构设置及人员情况</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ascii="仿宋_GB2312" w:hAnsi="仿宋_GB2312" w:eastAsia="仿宋_GB2312"/>
                <w:sz w:val="32"/>
                <w:szCs w:val="32"/>
                <w:highlight w:val="yellow"/>
              </w:rPr>
            </w:pPr>
            <w:r>
              <w:rPr>
                <w:rFonts w:hint="eastAsia" w:ascii="仿宋_GB2312" w:hAnsi="仿宋_GB2312" w:eastAsia="仿宋_GB2312"/>
                <w:sz w:val="32"/>
                <w:szCs w:val="32"/>
                <w:highlight w:val="none"/>
                <w:lang w:eastAsia="zh-CN"/>
              </w:rPr>
              <w:t>1</w:t>
            </w:r>
          </w:p>
        </w:tc>
        <w:tc>
          <w:tcPr>
            <w:tcW w:w="4769" w:type="dxa"/>
            <w:shd w:val="clear" w:color="auto" w:fill="auto"/>
            <w:noWrap w:val="0"/>
            <w:vAlign w:val="top"/>
          </w:tcPr>
          <w:p>
            <w:pPr>
              <w:jc w:val="left"/>
              <w:rPr>
                <w:rFonts w:hint="eastAsia" w:ascii="仿宋_GB2312" w:hAnsi="仿宋_GB2312" w:eastAsia="仿宋_GB2312"/>
                <w:sz w:val="32"/>
                <w:szCs w:val="32"/>
                <w:highlight w:val="yellow"/>
              </w:rPr>
            </w:pPr>
            <w:r>
              <w:rPr>
                <w:rFonts w:hint="eastAsia" w:ascii="仿宋_GB2312" w:hAnsi="仿宋_GB2312" w:eastAsia="仿宋_GB2312"/>
                <w:color w:val="000000" w:themeColor="text1"/>
                <w:sz w:val="32"/>
                <w:szCs w:val="32"/>
                <w:highlight w:val="none"/>
                <w:lang w:eastAsia="zh-CN"/>
              </w:rPr>
              <w:t>安义县商务局</w:t>
            </w:r>
          </w:p>
        </w:tc>
        <w:tc>
          <w:tcPr>
            <w:tcW w:w="2348" w:type="dxa"/>
            <w:shd w:val="clear" w:color="auto" w:fill="auto"/>
            <w:noWrap w:val="0"/>
            <w:vAlign w:val="top"/>
          </w:tcPr>
          <w:p>
            <w:pPr>
              <w:jc w:val="left"/>
              <w:rPr>
                <w:rFonts w:ascii="仿宋_GB2312" w:hAnsi="仿宋_GB2312" w:eastAsia="仿宋_GB2312"/>
                <w:sz w:val="32"/>
                <w:szCs w:val="32"/>
                <w:highlight w:val="yellow"/>
              </w:rPr>
            </w:pPr>
            <w:r>
              <w:rPr>
                <w:rFonts w:hint="eastAsia" w:ascii="仿宋_GB2312" w:hAnsi="仿宋_GB2312" w:eastAsia="仿宋_GB2312"/>
                <w:sz w:val="32"/>
                <w:szCs w:val="32"/>
                <w:highlight w:val="none"/>
                <w:lang w:eastAsia="zh-CN"/>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hint="eastAsia" w:ascii="仿宋_GB2312" w:hAnsi="仿宋_GB2312" w:eastAsia="仿宋_GB2312"/>
                <w:sz w:val="30"/>
                <w:szCs w:val="30"/>
                <w:highlight w:val="yellow"/>
              </w:rPr>
            </w:pPr>
          </w:p>
        </w:tc>
        <w:tc>
          <w:tcPr>
            <w:tcW w:w="4769" w:type="dxa"/>
            <w:shd w:val="clear" w:color="auto" w:fill="auto"/>
            <w:noWrap w:val="0"/>
            <w:vAlign w:val="top"/>
          </w:tcPr>
          <w:p>
            <w:pPr>
              <w:jc w:val="left"/>
              <w:rPr>
                <w:rFonts w:hint="eastAsia" w:ascii="仿宋_GB2312" w:hAnsi="仿宋_GB2312" w:eastAsia="仿宋_GB2312"/>
                <w:sz w:val="30"/>
                <w:szCs w:val="30"/>
                <w:highlight w:val="yellow"/>
              </w:rPr>
            </w:pPr>
          </w:p>
        </w:tc>
        <w:tc>
          <w:tcPr>
            <w:tcW w:w="2348" w:type="dxa"/>
            <w:shd w:val="clear" w:color="auto" w:fill="auto"/>
            <w:noWrap w:val="0"/>
            <w:vAlign w:val="top"/>
          </w:tcPr>
          <w:p>
            <w:pPr>
              <w:jc w:val="left"/>
              <w:rPr>
                <w:rFonts w:hint="eastAsia" w:ascii="仿宋_GB2312" w:hAnsi="仿宋_GB2312" w:eastAsia="仿宋_GB2312"/>
                <w:sz w:val="30"/>
                <w:szCs w:val="3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hint="eastAsia" w:ascii="仿宋_GB2312" w:hAnsi="仿宋_GB2312" w:eastAsia="仿宋_GB2312"/>
                <w:sz w:val="30"/>
                <w:szCs w:val="30"/>
                <w:highlight w:val="yellow"/>
              </w:rPr>
            </w:pPr>
          </w:p>
        </w:tc>
        <w:tc>
          <w:tcPr>
            <w:tcW w:w="4769" w:type="dxa"/>
            <w:shd w:val="clear" w:color="auto" w:fill="auto"/>
            <w:noWrap w:val="0"/>
            <w:vAlign w:val="top"/>
          </w:tcPr>
          <w:p>
            <w:pPr>
              <w:jc w:val="left"/>
              <w:rPr>
                <w:rFonts w:hint="eastAsia" w:ascii="仿宋_GB2312" w:hAnsi="仿宋_GB2312" w:eastAsia="仿宋_GB2312"/>
                <w:sz w:val="30"/>
                <w:szCs w:val="30"/>
                <w:highlight w:val="yellow"/>
              </w:rPr>
            </w:pPr>
          </w:p>
        </w:tc>
        <w:tc>
          <w:tcPr>
            <w:tcW w:w="2348" w:type="dxa"/>
            <w:shd w:val="clear" w:color="auto" w:fill="auto"/>
            <w:noWrap w:val="0"/>
            <w:vAlign w:val="top"/>
          </w:tcPr>
          <w:p>
            <w:pPr>
              <w:jc w:val="left"/>
              <w:rPr>
                <w:rFonts w:hint="eastAsia" w:ascii="仿宋_GB2312" w:hAnsi="仿宋_GB2312" w:eastAsia="仿宋_GB2312"/>
                <w:sz w:val="30"/>
                <w:szCs w:val="30"/>
                <w:highlight w:val="yellow"/>
              </w:rPr>
            </w:pPr>
          </w:p>
        </w:tc>
      </w:tr>
    </w:tbl>
    <w:p>
      <w:pPr>
        <w:ind w:firstLine="640" w:firstLineChars="200"/>
        <w:jc w:val="left"/>
        <w:rPr>
          <w:rFonts w:hint="eastAsia" w:ascii="仿宋_GB2312" w:hAnsi="仿宋_GB2312" w:eastAsia="仿宋_GB2312"/>
          <w:sz w:val="32"/>
          <w:szCs w:val="32"/>
          <w:highlight w:val="none"/>
          <w:lang w:eastAsia="zh-CN"/>
        </w:rPr>
      </w:pPr>
      <w:r>
        <w:rPr>
          <w:rFonts w:hint="eastAsia" w:ascii="仿宋_GB2312" w:hAnsi="仿宋_GB2312" w:eastAsia="仿宋_GB2312"/>
          <w:sz w:val="32"/>
          <w:szCs w:val="32"/>
          <w:highlight w:val="none"/>
          <w:lang w:eastAsia="zh-CN"/>
        </w:rPr>
        <w:t>安义县商务局（本级）设立</w:t>
      </w:r>
      <w:r>
        <w:rPr>
          <w:rFonts w:hint="eastAsia" w:ascii="仿宋_GB2312" w:hAnsi="仿宋_GB2312" w:eastAsia="仿宋_GB2312"/>
          <w:sz w:val="32"/>
          <w:szCs w:val="32"/>
          <w:highlight w:val="none"/>
          <w:lang w:val="en-US" w:eastAsia="zh-CN"/>
        </w:rPr>
        <w:t>4</w:t>
      </w:r>
      <w:r>
        <w:rPr>
          <w:rFonts w:hint="eastAsia" w:ascii="仿宋_GB2312" w:hAnsi="仿宋_GB2312" w:eastAsia="仿宋_GB2312"/>
          <w:sz w:val="32"/>
          <w:szCs w:val="32"/>
          <w:highlight w:val="none"/>
          <w:lang w:eastAsia="zh-CN"/>
        </w:rPr>
        <w:t>个内设机构，分别是：</w:t>
      </w:r>
      <w:r>
        <w:rPr>
          <w:rFonts w:hint="eastAsia" w:ascii="仿宋_GB2312" w:hAnsi="仿宋_GB2312" w:eastAsia="仿宋_GB2312"/>
          <w:sz w:val="32"/>
          <w:szCs w:val="32"/>
          <w:highlight w:val="none"/>
          <w:lang w:val="en-US" w:eastAsia="zh-CN"/>
        </w:rPr>
        <w:t>办公室（人事党建股）、区域合作股、财务审计股、市场建设秩序股</w:t>
      </w:r>
      <w:r>
        <w:rPr>
          <w:rFonts w:hint="eastAsia" w:ascii="仿宋_GB2312" w:hAnsi="仿宋_GB2312" w:eastAsia="仿宋_GB2312"/>
          <w:sz w:val="32"/>
          <w:szCs w:val="32"/>
          <w:highlight w:val="none"/>
          <w:lang w:eastAsia="zh-CN"/>
        </w:rPr>
        <w:t>。</w:t>
      </w:r>
    </w:p>
    <w:p>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本部门年末在职人员27人，离退休人员0人（不含由养老保险基金发放养老金的离退休人员），其他人员0人。由养老保险基金发放养老金的离退休人员18人。</w:t>
      </w: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pPr>
        <w:bidi w:val="0"/>
        <w:rPr>
          <w:rFonts w:hint="eastAsia"/>
        </w:rPr>
      </w:pPr>
    </w:p>
    <w:p>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pPr>
              <w:jc w:val="center"/>
            </w:pPr>
            <w:r>
              <w:rPr>
                <w:rFonts w:ascii="宋体" w:hAnsi="宋体" w:eastAsia="宋体" w:cs="宋体"/>
                <w:b w:val="0"/>
                <w:i w:val="0"/>
                <w:color w:val="000000"/>
                <w:sz w:val="14"/>
              </w:rPr>
              <w:t>收入</w:t>
            </w:r>
          </w:p>
        </w:tc>
        <w:tc>
          <w:tcPr>
            <w:tcW w:w="2340" w:type="dxa"/>
            <w:gridSpan w:val="3"/>
            <w:vAlign w:val="center"/>
          </w:tcPr>
          <w:p>
            <w:pPr>
              <w:jc w:val="center"/>
            </w:pPr>
            <w:r>
              <w:rPr>
                <w:rFonts w:ascii="宋体" w:hAnsi="宋体" w:eastAsia="宋体" w:cs="宋体"/>
                <w:b w:val="0"/>
                <w:i w:val="0"/>
                <w:color w:val="000000"/>
                <w:sz w:val="14"/>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项    目</w:t>
            </w:r>
          </w:p>
        </w:tc>
        <w:tc>
          <w:tcPr>
            <w:tcW w:w="460" w:type="dxa"/>
            <w:vAlign w:val="center"/>
          </w:tcPr>
          <w:p>
            <w:pPr>
              <w:jc w:val="center"/>
            </w:pPr>
            <w:r>
              <w:rPr>
                <w:rFonts w:ascii="宋体" w:hAnsi="宋体" w:eastAsia="宋体" w:cs="宋体"/>
                <w:b w:val="0"/>
                <w:i w:val="0"/>
                <w:color w:val="000000"/>
                <w:sz w:val="14"/>
              </w:rPr>
              <w:t>行次</w:t>
            </w:r>
          </w:p>
        </w:tc>
        <w:tc>
          <w:tcPr>
            <w:tcW w:w="1220" w:type="dxa"/>
            <w:vAlign w:val="center"/>
          </w:tcPr>
          <w:p>
            <w:pPr>
              <w:jc w:val="center"/>
            </w:pPr>
            <w:r>
              <w:rPr>
                <w:rFonts w:ascii="宋体" w:hAnsi="宋体" w:eastAsia="宋体" w:cs="宋体"/>
                <w:b w:val="0"/>
                <w:i w:val="0"/>
                <w:color w:val="000000"/>
                <w:sz w:val="14"/>
              </w:rPr>
              <w:t>决算数</w:t>
            </w:r>
          </w:p>
        </w:tc>
        <w:tc>
          <w:tcPr>
            <w:tcW w:w="2340" w:type="dxa"/>
            <w:vAlign w:val="center"/>
          </w:tcPr>
          <w:p>
            <w:pPr>
              <w:jc w:val="center"/>
            </w:pPr>
            <w:r>
              <w:rPr>
                <w:rFonts w:ascii="宋体" w:hAnsi="宋体" w:eastAsia="宋体" w:cs="宋体"/>
                <w:b w:val="0"/>
                <w:i w:val="0"/>
                <w:color w:val="000000"/>
                <w:sz w:val="14"/>
              </w:rPr>
              <w:t>项目（按功能分类）</w:t>
            </w:r>
          </w:p>
        </w:tc>
        <w:tc>
          <w:tcPr>
            <w:tcW w:w="460" w:type="dxa"/>
            <w:vAlign w:val="center"/>
          </w:tcPr>
          <w:p>
            <w:pPr>
              <w:jc w:val="center"/>
            </w:pPr>
            <w:r>
              <w:rPr>
                <w:rFonts w:ascii="宋体" w:hAnsi="宋体" w:eastAsia="宋体" w:cs="宋体"/>
                <w:b w:val="0"/>
                <w:i w:val="0"/>
                <w:color w:val="000000"/>
                <w:sz w:val="14"/>
              </w:rPr>
              <w:t>行次</w:t>
            </w:r>
          </w:p>
        </w:tc>
        <w:tc>
          <w:tcPr>
            <w:tcW w:w="1206" w:type="dxa"/>
            <w:vAlign w:val="center"/>
          </w:tcPr>
          <w:p>
            <w:pPr>
              <w:jc w:val="center"/>
            </w:pPr>
            <w:r>
              <w:rPr>
                <w:rFonts w:ascii="宋体" w:hAnsi="宋体" w:eastAsia="宋体" w:cs="宋体"/>
                <w:b w:val="0"/>
                <w:i w:val="0"/>
                <w:color w:val="000000"/>
                <w:sz w:val="14"/>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20" w:type="dxa"/>
            <w:vAlign w:val="center"/>
          </w:tcPr>
          <w:p>
            <w:pPr>
              <w:jc w:val="center"/>
            </w:pPr>
            <w:r>
              <w:rPr>
                <w:rFonts w:ascii="宋体" w:hAnsi="宋体" w:eastAsia="宋体" w:cs="宋体"/>
                <w:b w:val="0"/>
                <w:i w:val="0"/>
                <w:color w:val="000000"/>
                <w:sz w:val="14"/>
              </w:rPr>
              <w:t>1</w:t>
            </w:r>
          </w:p>
        </w:tc>
        <w:tc>
          <w:tcPr>
            <w:tcW w:w="234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06" w:type="dxa"/>
            <w:vAlign w:val="center"/>
          </w:tcPr>
          <w:p>
            <w:pPr>
              <w:jc w:val="center"/>
            </w:pPr>
            <w:r>
              <w:rPr>
                <w:rFonts w:ascii="宋体" w:hAnsi="宋体" w:eastAsia="宋体" w:cs="宋体"/>
                <w:b w:val="0"/>
                <w:i w:val="0"/>
                <w:color w:val="000000"/>
                <w:sz w:val="14"/>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一、一般公共预算财政拨款收入</w:t>
            </w:r>
          </w:p>
        </w:tc>
        <w:tc>
          <w:tcPr>
            <w:tcW w:w="460" w:type="dxa"/>
            <w:vAlign w:val="center"/>
          </w:tcPr>
          <w:p>
            <w:pPr>
              <w:jc w:val="center"/>
            </w:pPr>
            <w:r>
              <w:rPr>
                <w:rFonts w:ascii="宋体" w:hAnsi="宋体" w:eastAsia="宋体" w:cs="宋体"/>
                <w:b w:val="0"/>
                <w:i w:val="0"/>
                <w:color w:val="000000"/>
                <w:sz w:val="14"/>
              </w:rPr>
              <w:t>1</w:t>
            </w:r>
          </w:p>
        </w:tc>
        <w:tc>
          <w:tcPr>
            <w:tcW w:w="1220" w:type="dxa"/>
            <w:vAlign w:val="center"/>
          </w:tcPr>
          <w:p>
            <w:pPr>
              <w:jc w:val="right"/>
            </w:pPr>
            <w:r>
              <w:rPr>
                <w:rFonts w:ascii="宋体" w:hAnsi="宋体" w:eastAsia="宋体" w:cs="宋体"/>
                <w:b w:val="0"/>
                <w:i w:val="0"/>
                <w:color w:val="000000"/>
                <w:sz w:val="14"/>
              </w:rPr>
              <w:t>1,052.91</w:t>
            </w:r>
          </w:p>
        </w:tc>
        <w:tc>
          <w:tcPr>
            <w:tcW w:w="2340" w:type="dxa"/>
            <w:vAlign w:val="center"/>
          </w:tcPr>
          <w:p>
            <w:pPr>
              <w:jc w:val="left"/>
            </w:pPr>
            <w:r>
              <w:rPr>
                <w:rFonts w:ascii="宋体" w:hAnsi="宋体" w:eastAsia="宋体" w:cs="宋体"/>
                <w:b w:val="0"/>
                <w:i w:val="0"/>
                <w:color w:val="000000"/>
                <w:sz w:val="14"/>
              </w:rPr>
              <w:t>一、一般公共服务支出</w:t>
            </w:r>
          </w:p>
        </w:tc>
        <w:tc>
          <w:tcPr>
            <w:tcW w:w="460" w:type="dxa"/>
            <w:vAlign w:val="center"/>
          </w:tcPr>
          <w:p>
            <w:pPr>
              <w:jc w:val="center"/>
            </w:pPr>
            <w:r>
              <w:rPr>
                <w:rFonts w:ascii="宋体" w:hAnsi="宋体" w:eastAsia="宋体" w:cs="宋体"/>
                <w:b w:val="0"/>
                <w:i w:val="0"/>
                <w:color w:val="000000"/>
                <w:sz w:val="14"/>
              </w:rPr>
              <w:t>32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二、政府性基金预算财政拨款收入</w:t>
            </w:r>
          </w:p>
        </w:tc>
        <w:tc>
          <w:tcPr>
            <w:tcW w:w="460" w:type="dxa"/>
            <w:vAlign w:val="center"/>
          </w:tcPr>
          <w:p>
            <w:pPr>
              <w:jc w:val="center"/>
            </w:pPr>
            <w:r>
              <w:rPr>
                <w:rFonts w:ascii="宋体" w:hAnsi="宋体" w:eastAsia="宋体" w:cs="宋体"/>
                <w:b w:val="0"/>
                <w:i w:val="0"/>
                <w:color w:val="000000"/>
                <w:sz w:val="14"/>
              </w:rPr>
              <w:t>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二、外交支出</w:t>
            </w:r>
          </w:p>
        </w:tc>
        <w:tc>
          <w:tcPr>
            <w:tcW w:w="460" w:type="dxa"/>
            <w:vAlign w:val="center"/>
          </w:tcPr>
          <w:p>
            <w:pPr>
              <w:jc w:val="center"/>
            </w:pPr>
            <w:r>
              <w:rPr>
                <w:rFonts w:ascii="宋体" w:hAnsi="宋体" w:eastAsia="宋体" w:cs="宋体"/>
                <w:b w:val="0"/>
                <w:i w:val="0"/>
                <w:color w:val="000000"/>
                <w:sz w:val="14"/>
              </w:rPr>
              <w:t>33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三、国有资本经营预算财政拨款收入</w:t>
            </w:r>
          </w:p>
        </w:tc>
        <w:tc>
          <w:tcPr>
            <w:tcW w:w="460" w:type="dxa"/>
            <w:vAlign w:val="center"/>
          </w:tcPr>
          <w:p>
            <w:pPr>
              <w:jc w:val="center"/>
            </w:pPr>
            <w:r>
              <w:rPr>
                <w:rFonts w:ascii="宋体" w:hAnsi="宋体" w:eastAsia="宋体" w:cs="宋体"/>
                <w:b w:val="0"/>
                <w:i w:val="0"/>
                <w:color w:val="000000"/>
                <w:sz w:val="14"/>
              </w:rPr>
              <w:t>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三、国防支出</w:t>
            </w:r>
          </w:p>
        </w:tc>
        <w:tc>
          <w:tcPr>
            <w:tcW w:w="460" w:type="dxa"/>
            <w:vAlign w:val="center"/>
          </w:tcPr>
          <w:p>
            <w:pPr>
              <w:jc w:val="center"/>
            </w:pPr>
            <w:r>
              <w:rPr>
                <w:rFonts w:ascii="宋体" w:hAnsi="宋体" w:eastAsia="宋体" w:cs="宋体"/>
                <w:b w:val="0"/>
                <w:i w:val="0"/>
                <w:color w:val="000000"/>
                <w:sz w:val="14"/>
              </w:rPr>
              <w:t>34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四、上级补助收入</w:t>
            </w:r>
          </w:p>
        </w:tc>
        <w:tc>
          <w:tcPr>
            <w:tcW w:w="460" w:type="dxa"/>
            <w:vAlign w:val="center"/>
          </w:tcPr>
          <w:p>
            <w:pPr>
              <w:jc w:val="center"/>
            </w:pPr>
            <w:r>
              <w:rPr>
                <w:rFonts w:ascii="宋体" w:hAnsi="宋体" w:eastAsia="宋体" w:cs="宋体"/>
                <w:b w:val="0"/>
                <w:i w:val="0"/>
                <w:color w:val="000000"/>
                <w:sz w:val="14"/>
              </w:rPr>
              <w:t>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四、公共安全支出</w:t>
            </w:r>
          </w:p>
        </w:tc>
        <w:tc>
          <w:tcPr>
            <w:tcW w:w="460" w:type="dxa"/>
            <w:vAlign w:val="center"/>
          </w:tcPr>
          <w:p>
            <w:pPr>
              <w:jc w:val="center"/>
            </w:pPr>
            <w:r>
              <w:rPr>
                <w:rFonts w:ascii="宋体" w:hAnsi="宋体" w:eastAsia="宋体" w:cs="宋体"/>
                <w:b w:val="0"/>
                <w:i w:val="0"/>
                <w:color w:val="000000"/>
                <w:sz w:val="14"/>
              </w:rPr>
              <w:t>35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五、事业收入</w:t>
            </w:r>
          </w:p>
        </w:tc>
        <w:tc>
          <w:tcPr>
            <w:tcW w:w="460" w:type="dxa"/>
            <w:vAlign w:val="center"/>
          </w:tcPr>
          <w:p>
            <w:pPr>
              <w:jc w:val="center"/>
            </w:pPr>
            <w:r>
              <w:rPr>
                <w:rFonts w:ascii="宋体" w:hAnsi="宋体" w:eastAsia="宋体" w:cs="宋体"/>
                <w:b w:val="0"/>
                <w:i w:val="0"/>
                <w:color w:val="000000"/>
                <w:sz w:val="14"/>
              </w:rPr>
              <w:t>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五、教育支出</w:t>
            </w:r>
          </w:p>
        </w:tc>
        <w:tc>
          <w:tcPr>
            <w:tcW w:w="460" w:type="dxa"/>
            <w:vAlign w:val="center"/>
          </w:tcPr>
          <w:p>
            <w:pPr>
              <w:jc w:val="center"/>
            </w:pPr>
            <w:r>
              <w:rPr>
                <w:rFonts w:ascii="宋体" w:hAnsi="宋体" w:eastAsia="宋体" w:cs="宋体"/>
                <w:b w:val="0"/>
                <w:i w:val="0"/>
                <w:color w:val="000000"/>
                <w:sz w:val="14"/>
              </w:rPr>
              <w:t>36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六、经营收入</w:t>
            </w:r>
          </w:p>
        </w:tc>
        <w:tc>
          <w:tcPr>
            <w:tcW w:w="460" w:type="dxa"/>
            <w:vAlign w:val="center"/>
          </w:tcPr>
          <w:p>
            <w:pPr>
              <w:jc w:val="center"/>
            </w:pPr>
            <w:r>
              <w:rPr>
                <w:rFonts w:ascii="宋体" w:hAnsi="宋体" w:eastAsia="宋体" w:cs="宋体"/>
                <w:b w:val="0"/>
                <w:i w:val="0"/>
                <w:color w:val="000000"/>
                <w:sz w:val="14"/>
              </w:rPr>
              <w:t>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六、科学技术支出</w:t>
            </w:r>
          </w:p>
        </w:tc>
        <w:tc>
          <w:tcPr>
            <w:tcW w:w="460" w:type="dxa"/>
            <w:vAlign w:val="center"/>
          </w:tcPr>
          <w:p>
            <w:pPr>
              <w:jc w:val="center"/>
            </w:pPr>
            <w:r>
              <w:rPr>
                <w:rFonts w:ascii="宋体" w:hAnsi="宋体" w:eastAsia="宋体" w:cs="宋体"/>
                <w:b w:val="0"/>
                <w:i w:val="0"/>
                <w:color w:val="000000"/>
                <w:sz w:val="14"/>
              </w:rPr>
              <w:t>37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七、附属单位上缴收入</w:t>
            </w:r>
          </w:p>
        </w:tc>
        <w:tc>
          <w:tcPr>
            <w:tcW w:w="460" w:type="dxa"/>
            <w:vAlign w:val="center"/>
          </w:tcPr>
          <w:p>
            <w:pPr>
              <w:jc w:val="center"/>
            </w:pPr>
            <w:r>
              <w:rPr>
                <w:rFonts w:ascii="宋体" w:hAnsi="宋体" w:eastAsia="宋体" w:cs="宋体"/>
                <w:b w:val="0"/>
                <w:i w:val="0"/>
                <w:color w:val="000000"/>
                <w:sz w:val="14"/>
              </w:rPr>
              <w:t>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七、文化旅游体育与传媒支出</w:t>
            </w:r>
          </w:p>
        </w:tc>
        <w:tc>
          <w:tcPr>
            <w:tcW w:w="460" w:type="dxa"/>
            <w:vAlign w:val="center"/>
          </w:tcPr>
          <w:p>
            <w:pPr>
              <w:jc w:val="center"/>
            </w:pPr>
            <w:r>
              <w:rPr>
                <w:rFonts w:ascii="宋体" w:hAnsi="宋体" w:eastAsia="宋体" w:cs="宋体"/>
                <w:b w:val="0"/>
                <w:i w:val="0"/>
                <w:color w:val="000000"/>
                <w:sz w:val="14"/>
              </w:rPr>
              <w:t>38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八、其他收入</w:t>
            </w:r>
          </w:p>
        </w:tc>
        <w:tc>
          <w:tcPr>
            <w:tcW w:w="460" w:type="dxa"/>
            <w:vAlign w:val="center"/>
          </w:tcPr>
          <w:p>
            <w:pPr>
              <w:jc w:val="center"/>
            </w:pPr>
            <w:r>
              <w:rPr>
                <w:rFonts w:ascii="宋体" w:hAnsi="宋体" w:eastAsia="宋体" w:cs="宋体"/>
                <w:b w:val="0"/>
                <w:i w:val="0"/>
                <w:color w:val="000000"/>
                <w:sz w:val="14"/>
              </w:rPr>
              <w:t>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八、社会保障和就业支出</w:t>
            </w:r>
          </w:p>
        </w:tc>
        <w:tc>
          <w:tcPr>
            <w:tcW w:w="460" w:type="dxa"/>
            <w:vAlign w:val="center"/>
          </w:tcPr>
          <w:p>
            <w:pPr>
              <w:jc w:val="center"/>
            </w:pPr>
            <w:r>
              <w:rPr>
                <w:rFonts w:ascii="宋体" w:hAnsi="宋体" w:eastAsia="宋体" w:cs="宋体"/>
                <w:b w:val="0"/>
                <w:i w:val="0"/>
                <w:color w:val="000000"/>
                <w:sz w:val="14"/>
              </w:rPr>
              <w:t>39</w:t>
            </w:r>
          </w:p>
        </w:tc>
        <w:tc>
          <w:tcPr>
            <w:tcW w:w="1206" w:type="dxa"/>
            <w:vAlign w:val="center"/>
          </w:tcPr>
          <w:p>
            <w:pPr>
              <w:jc w:val="right"/>
            </w:pPr>
            <w:r>
              <w:rPr>
                <w:rFonts w:ascii="宋体" w:hAnsi="宋体" w:eastAsia="宋体" w:cs="宋体"/>
                <w:b w:val="0"/>
                <w:i w:val="0"/>
                <w:color w:val="000000"/>
                <w:sz w:val="14"/>
              </w:rPr>
              <w:t>85.10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九、卫生健康支出</w:t>
            </w:r>
          </w:p>
        </w:tc>
        <w:tc>
          <w:tcPr>
            <w:tcW w:w="460" w:type="dxa"/>
            <w:vAlign w:val="center"/>
          </w:tcPr>
          <w:p>
            <w:pPr>
              <w:jc w:val="center"/>
            </w:pPr>
            <w:r>
              <w:rPr>
                <w:rFonts w:ascii="宋体" w:hAnsi="宋体" w:eastAsia="宋体" w:cs="宋体"/>
                <w:b w:val="0"/>
                <w:i w:val="0"/>
                <w:color w:val="000000"/>
                <w:sz w:val="14"/>
              </w:rPr>
              <w:t>40</w:t>
            </w:r>
          </w:p>
        </w:tc>
        <w:tc>
          <w:tcPr>
            <w:tcW w:w="1206" w:type="dxa"/>
            <w:vAlign w:val="center"/>
          </w:tcPr>
          <w:p>
            <w:pPr>
              <w:jc w:val="right"/>
            </w:pPr>
            <w:r>
              <w:rPr>
                <w:rFonts w:ascii="宋体" w:hAnsi="宋体" w:eastAsia="宋体" w:cs="宋体"/>
                <w:b w:val="0"/>
                <w:i w:val="0"/>
                <w:color w:val="000000"/>
                <w:sz w:val="14"/>
              </w:rPr>
              <w:t>11.14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十、节能环保支出</w:t>
            </w:r>
          </w:p>
        </w:tc>
        <w:tc>
          <w:tcPr>
            <w:tcW w:w="460" w:type="dxa"/>
            <w:vAlign w:val="center"/>
          </w:tcPr>
          <w:p>
            <w:pPr>
              <w:jc w:val="center"/>
            </w:pPr>
            <w:r>
              <w:rPr>
                <w:rFonts w:ascii="宋体" w:hAnsi="宋体" w:eastAsia="宋体" w:cs="宋体"/>
                <w:b w:val="0"/>
                <w:i w:val="0"/>
                <w:color w:val="000000"/>
                <w:sz w:val="14"/>
              </w:rPr>
              <w:t>41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十一、城乡社区支出</w:t>
            </w:r>
          </w:p>
        </w:tc>
        <w:tc>
          <w:tcPr>
            <w:tcW w:w="460" w:type="dxa"/>
            <w:vAlign w:val="center"/>
          </w:tcPr>
          <w:p>
            <w:pPr>
              <w:jc w:val="center"/>
            </w:pPr>
            <w:r>
              <w:rPr>
                <w:rFonts w:ascii="宋体" w:hAnsi="宋体" w:eastAsia="宋体" w:cs="宋体"/>
                <w:b w:val="0"/>
                <w:i w:val="0"/>
                <w:color w:val="000000"/>
                <w:sz w:val="14"/>
              </w:rPr>
              <w:t>42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十二、农林水支出</w:t>
            </w:r>
          </w:p>
        </w:tc>
        <w:tc>
          <w:tcPr>
            <w:tcW w:w="460" w:type="dxa"/>
            <w:vAlign w:val="center"/>
          </w:tcPr>
          <w:p>
            <w:pPr>
              <w:jc w:val="center"/>
            </w:pPr>
            <w:r>
              <w:rPr>
                <w:rFonts w:ascii="宋体" w:hAnsi="宋体" w:eastAsia="宋体" w:cs="宋体"/>
                <w:b w:val="0"/>
                <w:i w:val="0"/>
                <w:color w:val="000000"/>
                <w:sz w:val="14"/>
              </w:rPr>
              <w:t>43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十三、交通运输支出</w:t>
            </w:r>
          </w:p>
        </w:tc>
        <w:tc>
          <w:tcPr>
            <w:tcW w:w="460" w:type="dxa"/>
            <w:vAlign w:val="center"/>
          </w:tcPr>
          <w:p>
            <w:pPr>
              <w:jc w:val="center"/>
            </w:pPr>
            <w:r>
              <w:rPr>
                <w:rFonts w:ascii="宋体" w:hAnsi="宋体" w:eastAsia="宋体" w:cs="宋体"/>
                <w:b w:val="0"/>
                <w:i w:val="0"/>
                <w:color w:val="000000"/>
                <w:sz w:val="14"/>
              </w:rPr>
              <w:t>44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十四、资源勘探工业信息等支出</w:t>
            </w:r>
          </w:p>
        </w:tc>
        <w:tc>
          <w:tcPr>
            <w:tcW w:w="460" w:type="dxa"/>
            <w:vAlign w:val="center"/>
          </w:tcPr>
          <w:p>
            <w:pPr>
              <w:jc w:val="center"/>
            </w:pPr>
            <w:r>
              <w:rPr>
                <w:rFonts w:ascii="宋体" w:hAnsi="宋体" w:eastAsia="宋体" w:cs="宋体"/>
                <w:b w:val="0"/>
                <w:i w:val="0"/>
                <w:color w:val="000000"/>
                <w:sz w:val="14"/>
              </w:rPr>
              <w:t>45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十五、商业服务业等支出</w:t>
            </w:r>
          </w:p>
        </w:tc>
        <w:tc>
          <w:tcPr>
            <w:tcW w:w="460" w:type="dxa"/>
            <w:vAlign w:val="center"/>
          </w:tcPr>
          <w:p>
            <w:pPr>
              <w:jc w:val="center"/>
            </w:pPr>
            <w:r>
              <w:rPr>
                <w:rFonts w:ascii="宋体" w:hAnsi="宋体" w:eastAsia="宋体" w:cs="宋体"/>
                <w:b w:val="0"/>
                <w:i w:val="0"/>
                <w:color w:val="000000"/>
                <w:sz w:val="14"/>
              </w:rPr>
              <w:t>46</w:t>
            </w:r>
          </w:p>
        </w:tc>
        <w:tc>
          <w:tcPr>
            <w:tcW w:w="1206" w:type="dxa"/>
            <w:vAlign w:val="center"/>
          </w:tcPr>
          <w:p>
            <w:pPr>
              <w:jc w:val="right"/>
            </w:pPr>
            <w:r>
              <w:rPr>
                <w:rFonts w:ascii="宋体" w:hAnsi="宋体" w:eastAsia="宋体" w:cs="宋体"/>
                <w:b w:val="0"/>
                <w:i w:val="0"/>
                <w:color w:val="000000"/>
                <w:sz w:val="14"/>
              </w:rPr>
              <w:t>939.84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十六、金融支出</w:t>
            </w:r>
          </w:p>
        </w:tc>
        <w:tc>
          <w:tcPr>
            <w:tcW w:w="460" w:type="dxa"/>
            <w:vAlign w:val="center"/>
          </w:tcPr>
          <w:p>
            <w:pPr>
              <w:jc w:val="center"/>
            </w:pPr>
            <w:r>
              <w:rPr>
                <w:rFonts w:ascii="宋体" w:hAnsi="宋体" w:eastAsia="宋体" w:cs="宋体"/>
                <w:b w:val="0"/>
                <w:i w:val="0"/>
                <w:color w:val="000000"/>
                <w:sz w:val="14"/>
              </w:rPr>
              <w:t>47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十七、援助其他地区支出</w:t>
            </w:r>
          </w:p>
        </w:tc>
        <w:tc>
          <w:tcPr>
            <w:tcW w:w="460" w:type="dxa"/>
            <w:vAlign w:val="center"/>
          </w:tcPr>
          <w:p>
            <w:pPr>
              <w:jc w:val="center"/>
            </w:pPr>
            <w:r>
              <w:rPr>
                <w:rFonts w:ascii="宋体" w:hAnsi="宋体" w:eastAsia="宋体" w:cs="宋体"/>
                <w:b w:val="0"/>
                <w:i w:val="0"/>
                <w:color w:val="000000"/>
                <w:sz w:val="14"/>
              </w:rPr>
              <w:t>48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十八、自然资源海洋气象等支出</w:t>
            </w:r>
          </w:p>
        </w:tc>
        <w:tc>
          <w:tcPr>
            <w:tcW w:w="460" w:type="dxa"/>
            <w:vAlign w:val="center"/>
          </w:tcPr>
          <w:p>
            <w:pPr>
              <w:jc w:val="center"/>
            </w:pPr>
            <w:r>
              <w:rPr>
                <w:rFonts w:ascii="宋体" w:hAnsi="宋体" w:eastAsia="宋体" w:cs="宋体"/>
                <w:b w:val="0"/>
                <w:i w:val="0"/>
                <w:color w:val="000000"/>
                <w:sz w:val="14"/>
              </w:rPr>
              <w:t>49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十九、住房保障支出</w:t>
            </w:r>
          </w:p>
        </w:tc>
        <w:tc>
          <w:tcPr>
            <w:tcW w:w="460" w:type="dxa"/>
            <w:vAlign w:val="center"/>
          </w:tcPr>
          <w:p>
            <w:pPr>
              <w:jc w:val="center"/>
            </w:pPr>
            <w:r>
              <w:rPr>
                <w:rFonts w:ascii="宋体" w:hAnsi="宋体" w:eastAsia="宋体" w:cs="宋体"/>
                <w:b w:val="0"/>
                <w:i w:val="0"/>
                <w:color w:val="000000"/>
                <w:sz w:val="14"/>
              </w:rPr>
              <w:t>50</w:t>
            </w:r>
          </w:p>
        </w:tc>
        <w:tc>
          <w:tcPr>
            <w:tcW w:w="1206" w:type="dxa"/>
            <w:vAlign w:val="center"/>
          </w:tcPr>
          <w:p>
            <w:pPr>
              <w:jc w:val="right"/>
            </w:pPr>
            <w:r>
              <w:rPr>
                <w:rFonts w:ascii="宋体" w:hAnsi="宋体" w:eastAsia="宋体" w:cs="宋体"/>
                <w:b w:val="0"/>
                <w:i w:val="0"/>
                <w:color w:val="000000"/>
                <w:sz w:val="14"/>
              </w:rPr>
              <w:t>16.83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二十、粮油物资储备支出</w:t>
            </w:r>
          </w:p>
        </w:tc>
        <w:tc>
          <w:tcPr>
            <w:tcW w:w="460" w:type="dxa"/>
            <w:vAlign w:val="center"/>
          </w:tcPr>
          <w:p>
            <w:pPr>
              <w:jc w:val="center"/>
            </w:pPr>
            <w:r>
              <w:rPr>
                <w:rFonts w:ascii="宋体" w:hAnsi="宋体" w:eastAsia="宋体" w:cs="宋体"/>
                <w:b w:val="0"/>
                <w:i w:val="0"/>
                <w:color w:val="000000"/>
                <w:sz w:val="14"/>
              </w:rPr>
              <w:t>51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二十一、国有资本经营预算支出</w:t>
            </w:r>
          </w:p>
        </w:tc>
        <w:tc>
          <w:tcPr>
            <w:tcW w:w="460" w:type="dxa"/>
            <w:vAlign w:val="center"/>
          </w:tcPr>
          <w:p>
            <w:pPr>
              <w:jc w:val="center"/>
            </w:pPr>
            <w:r>
              <w:rPr>
                <w:rFonts w:ascii="宋体" w:hAnsi="宋体" w:eastAsia="宋体" w:cs="宋体"/>
                <w:b w:val="0"/>
                <w:i w:val="0"/>
                <w:color w:val="000000"/>
                <w:sz w:val="14"/>
              </w:rPr>
              <w:t>52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二十二、灾害防治及应急管理支出</w:t>
            </w:r>
          </w:p>
        </w:tc>
        <w:tc>
          <w:tcPr>
            <w:tcW w:w="460" w:type="dxa"/>
            <w:vAlign w:val="center"/>
          </w:tcPr>
          <w:p>
            <w:pPr>
              <w:jc w:val="center"/>
            </w:pPr>
            <w:r>
              <w:rPr>
                <w:rFonts w:ascii="宋体" w:hAnsi="宋体" w:eastAsia="宋体" w:cs="宋体"/>
                <w:b w:val="0"/>
                <w:i w:val="0"/>
                <w:color w:val="000000"/>
                <w:sz w:val="14"/>
              </w:rPr>
              <w:t>53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二十三、其他支出</w:t>
            </w:r>
          </w:p>
        </w:tc>
        <w:tc>
          <w:tcPr>
            <w:tcW w:w="460" w:type="dxa"/>
            <w:vAlign w:val="center"/>
          </w:tcPr>
          <w:p>
            <w:pPr>
              <w:jc w:val="center"/>
            </w:pPr>
            <w:r>
              <w:rPr>
                <w:rFonts w:ascii="宋体" w:hAnsi="宋体" w:eastAsia="宋体" w:cs="宋体"/>
                <w:b w:val="0"/>
                <w:i w:val="0"/>
                <w:color w:val="000000"/>
                <w:sz w:val="14"/>
              </w:rPr>
              <w:t>54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二十四、债务还本支出</w:t>
            </w:r>
          </w:p>
        </w:tc>
        <w:tc>
          <w:tcPr>
            <w:tcW w:w="460" w:type="dxa"/>
            <w:vAlign w:val="center"/>
          </w:tcPr>
          <w:p>
            <w:pPr>
              <w:jc w:val="center"/>
            </w:pPr>
            <w:r>
              <w:rPr>
                <w:rFonts w:ascii="宋体" w:hAnsi="宋体" w:eastAsia="宋体" w:cs="宋体"/>
                <w:b w:val="0"/>
                <w:i w:val="0"/>
                <w:color w:val="000000"/>
                <w:sz w:val="14"/>
              </w:rPr>
              <w:t>55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二十五、债务付息支出</w:t>
            </w:r>
          </w:p>
        </w:tc>
        <w:tc>
          <w:tcPr>
            <w:tcW w:w="460" w:type="dxa"/>
            <w:vAlign w:val="center"/>
          </w:tcPr>
          <w:p>
            <w:pPr>
              <w:jc w:val="center"/>
            </w:pPr>
            <w:r>
              <w:rPr>
                <w:rFonts w:ascii="宋体" w:hAnsi="宋体" w:eastAsia="宋体" w:cs="宋体"/>
                <w:b w:val="0"/>
                <w:i w:val="0"/>
                <w:color w:val="000000"/>
                <w:sz w:val="14"/>
              </w:rPr>
              <w:t>56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二十六、抗疫特别国债安排的支出</w:t>
            </w:r>
          </w:p>
        </w:tc>
        <w:tc>
          <w:tcPr>
            <w:tcW w:w="460" w:type="dxa"/>
            <w:vAlign w:val="center"/>
          </w:tcPr>
          <w:p>
            <w:pPr>
              <w:jc w:val="center"/>
            </w:pPr>
            <w:r>
              <w:rPr>
                <w:rFonts w:ascii="宋体" w:hAnsi="宋体" w:eastAsia="宋体" w:cs="宋体"/>
                <w:b w:val="0"/>
                <w:i w:val="0"/>
                <w:color w:val="000000"/>
                <w:sz w:val="14"/>
              </w:rPr>
              <w:t>57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本年收入合计</w:t>
            </w:r>
          </w:p>
        </w:tc>
        <w:tc>
          <w:tcPr>
            <w:tcW w:w="460" w:type="dxa"/>
            <w:vAlign w:val="center"/>
          </w:tcPr>
          <w:p>
            <w:pPr>
              <w:jc w:val="center"/>
            </w:pPr>
            <w:r>
              <w:rPr>
                <w:rFonts w:ascii="宋体" w:hAnsi="宋体" w:eastAsia="宋体" w:cs="宋体"/>
                <w:b w:val="0"/>
                <w:i w:val="0"/>
                <w:color w:val="000000"/>
                <w:sz w:val="14"/>
              </w:rPr>
              <w:t>27</w:t>
            </w:r>
          </w:p>
        </w:tc>
        <w:tc>
          <w:tcPr>
            <w:tcW w:w="1220" w:type="dxa"/>
            <w:vAlign w:val="center"/>
          </w:tcPr>
          <w:p>
            <w:pPr>
              <w:jc w:val="right"/>
            </w:pPr>
            <w:r>
              <w:rPr>
                <w:rFonts w:ascii="宋体" w:hAnsi="宋体" w:eastAsia="宋体" w:cs="宋体"/>
                <w:b w:val="0"/>
                <w:i w:val="0"/>
                <w:color w:val="000000"/>
                <w:sz w:val="14"/>
              </w:rPr>
              <w:t>1,052.91</w:t>
            </w:r>
          </w:p>
        </w:tc>
        <w:tc>
          <w:tcPr>
            <w:tcW w:w="2340" w:type="dxa"/>
            <w:vAlign w:val="center"/>
          </w:tcPr>
          <w:p>
            <w:pPr>
              <w:jc w:val="left"/>
            </w:pPr>
            <w:r>
              <w:rPr>
                <w:rFonts w:ascii="宋体" w:hAnsi="宋体" w:eastAsia="宋体" w:cs="宋体"/>
                <w:b w:val="0"/>
                <w:i w:val="0"/>
                <w:color w:val="000000"/>
                <w:sz w:val="14"/>
              </w:rPr>
              <w:t>本年支出合计</w:t>
            </w:r>
          </w:p>
        </w:tc>
        <w:tc>
          <w:tcPr>
            <w:tcW w:w="460" w:type="dxa"/>
            <w:vAlign w:val="center"/>
          </w:tcPr>
          <w:p>
            <w:pPr>
              <w:jc w:val="center"/>
            </w:pPr>
            <w:r>
              <w:rPr>
                <w:rFonts w:ascii="宋体" w:hAnsi="宋体" w:eastAsia="宋体" w:cs="宋体"/>
                <w:b w:val="0"/>
                <w:i w:val="0"/>
                <w:color w:val="000000"/>
                <w:sz w:val="14"/>
              </w:rPr>
              <w:t>58</w:t>
            </w:r>
          </w:p>
        </w:tc>
        <w:tc>
          <w:tcPr>
            <w:tcW w:w="1206" w:type="dxa"/>
            <w:vAlign w:val="center"/>
          </w:tcPr>
          <w:p>
            <w:pPr>
              <w:jc w:val="right"/>
            </w:pPr>
            <w:r>
              <w:rPr>
                <w:rFonts w:ascii="宋体" w:hAnsi="宋体" w:eastAsia="宋体" w:cs="宋体"/>
                <w:b w:val="0"/>
                <w:i w:val="0"/>
                <w:color w:val="000000"/>
                <w:sz w:val="14"/>
              </w:rPr>
              <w:t>1,052.91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使用非财政拨款结余</w:t>
            </w:r>
          </w:p>
        </w:tc>
        <w:tc>
          <w:tcPr>
            <w:tcW w:w="460" w:type="dxa"/>
            <w:vAlign w:val="center"/>
          </w:tcPr>
          <w:p>
            <w:pPr>
              <w:jc w:val="center"/>
            </w:pPr>
            <w:r>
              <w:rPr>
                <w:rFonts w:ascii="宋体" w:hAnsi="宋体" w:eastAsia="宋体" w:cs="宋体"/>
                <w:b w:val="0"/>
                <w:i w:val="0"/>
                <w:color w:val="000000"/>
                <w:sz w:val="14"/>
              </w:rPr>
              <w:t>28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结余分配                 </w:t>
            </w:r>
          </w:p>
        </w:tc>
        <w:tc>
          <w:tcPr>
            <w:tcW w:w="460" w:type="dxa"/>
            <w:vAlign w:val="center"/>
          </w:tcPr>
          <w:p>
            <w:pPr>
              <w:jc w:val="center"/>
            </w:pPr>
            <w:r>
              <w:rPr>
                <w:rFonts w:ascii="宋体" w:hAnsi="宋体" w:eastAsia="宋体" w:cs="宋体"/>
                <w:b w:val="0"/>
                <w:i w:val="0"/>
                <w:color w:val="000000"/>
                <w:sz w:val="14"/>
              </w:rPr>
              <w:t>59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年初结转和结余</w:t>
            </w:r>
          </w:p>
        </w:tc>
        <w:tc>
          <w:tcPr>
            <w:tcW w:w="460" w:type="dxa"/>
            <w:vAlign w:val="center"/>
          </w:tcPr>
          <w:p>
            <w:pPr>
              <w:jc w:val="center"/>
            </w:pPr>
            <w:r>
              <w:rPr>
                <w:rFonts w:ascii="宋体" w:hAnsi="宋体" w:eastAsia="宋体" w:cs="宋体"/>
                <w:b w:val="0"/>
                <w:i w:val="0"/>
                <w:color w:val="000000"/>
                <w:sz w:val="14"/>
              </w:rPr>
              <w:t>29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年末结转和结余                                </w:t>
            </w:r>
          </w:p>
        </w:tc>
        <w:tc>
          <w:tcPr>
            <w:tcW w:w="460" w:type="dxa"/>
            <w:vAlign w:val="center"/>
          </w:tcPr>
          <w:p>
            <w:pPr>
              <w:jc w:val="center"/>
            </w:pPr>
            <w:r>
              <w:rPr>
                <w:rFonts w:ascii="宋体" w:hAnsi="宋体" w:eastAsia="宋体" w:cs="宋体"/>
                <w:b w:val="0"/>
                <w:i w:val="0"/>
                <w:color w:val="000000"/>
                <w:sz w:val="14"/>
              </w:rPr>
              <w:t>60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30</w:t>
            </w:r>
          </w:p>
        </w:tc>
        <w:tc>
          <w:tcPr>
            <w:tcW w:w="1220" w:type="dxa"/>
            <w:vAlign w:val="center"/>
          </w:tcPr>
          <w:p/>
        </w:tc>
        <w:tc>
          <w:tcPr>
            <w:tcW w:w="2340" w:type="dxa"/>
            <w:vAlign w:val="center"/>
          </w:tcPr>
          <w:p/>
        </w:tc>
        <w:tc>
          <w:tcPr>
            <w:tcW w:w="460" w:type="dxa"/>
            <w:vAlign w:val="center"/>
          </w:tcPr>
          <w:p>
            <w:pPr>
              <w:jc w:val="center"/>
            </w:pPr>
            <w:r>
              <w:rPr>
                <w:rFonts w:ascii="宋体" w:hAnsi="宋体" w:eastAsia="宋体" w:cs="宋体"/>
                <w:b w:val="0"/>
                <w:i w:val="0"/>
                <w:color w:val="000000"/>
                <w:sz w:val="14"/>
              </w:rPr>
              <w:t>61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31</w:t>
            </w:r>
          </w:p>
        </w:tc>
        <w:tc>
          <w:tcPr>
            <w:tcW w:w="1220" w:type="dxa"/>
            <w:vAlign w:val="center"/>
          </w:tcPr>
          <w:p>
            <w:pPr>
              <w:jc w:val="right"/>
            </w:pPr>
            <w:r>
              <w:rPr>
                <w:rFonts w:ascii="宋体" w:hAnsi="宋体" w:eastAsia="宋体" w:cs="宋体"/>
                <w:b w:val="0"/>
                <w:i w:val="0"/>
                <w:color w:val="000000"/>
                <w:sz w:val="14"/>
              </w:rPr>
              <w:t>1,052.91</w:t>
            </w:r>
          </w:p>
        </w:tc>
        <w:tc>
          <w:tcPr>
            <w:tcW w:w="234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62</w:t>
            </w:r>
          </w:p>
        </w:tc>
        <w:tc>
          <w:tcPr>
            <w:tcW w:w="1206" w:type="dxa"/>
            <w:vAlign w:val="center"/>
          </w:tcPr>
          <w:p>
            <w:pPr>
              <w:jc w:val="right"/>
            </w:pPr>
            <w:r>
              <w:rPr>
                <w:rFonts w:ascii="宋体" w:hAnsi="宋体" w:eastAsia="宋体" w:cs="宋体"/>
                <w:b w:val="0"/>
                <w:i w:val="0"/>
                <w:color w:val="000000"/>
                <w:sz w:val="14"/>
              </w:rPr>
              <w:t>1,052.91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4"/>
              </w:rPr>
              <w:t>注：本套报表金额单位转换时可能存在尾数误差。</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公开02表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pPr>
              <w:jc w:val="center"/>
            </w:pPr>
            <w:r>
              <w:rPr>
                <w:rFonts w:ascii="宋体" w:hAnsi="宋体" w:eastAsia="宋体" w:cs="宋体"/>
                <w:b w:val="0"/>
                <w:i w:val="0"/>
                <w:color w:val="000000"/>
                <w:sz w:val="9"/>
              </w:rPr>
              <w:t>项    目</w:t>
            </w:r>
          </w:p>
        </w:tc>
        <w:tc>
          <w:tcPr>
            <w:tcW w:w="860" w:type="dxa"/>
            <w:vMerge w:val="restart"/>
            <w:vAlign w:val="center"/>
          </w:tcPr>
          <w:p>
            <w:pPr>
              <w:jc w:val="center"/>
            </w:pPr>
            <w:r>
              <w:rPr>
                <w:rFonts w:ascii="宋体" w:hAnsi="宋体" w:eastAsia="宋体" w:cs="宋体"/>
                <w:b w:val="0"/>
                <w:i w:val="0"/>
                <w:color w:val="000000"/>
                <w:sz w:val="9"/>
              </w:rPr>
              <w:t>本年收入合计</w:t>
            </w:r>
          </w:p>
        </w:tc>
        <w:tc>
          <w:tcPr>
            <w:tcW w:w="900" w:type="dxa"/>
            <w:vMerge w:val="restart"/>
            <w:vAlign w:val="center"/>
          </w:tcPr>
          <w:p>
            <w:pPr>
              <w:jc w:val="center"/>
            </w:pPr>
            <w:r>
              <w:rPr>
                <w:rFonts w:ascii="宋体" w:hAnsi="宋体" w:eastAsia="宋体" w:cs="宋体"/>
                <w:b w:val="0"/>
                <w:i w:val="0"/>
                <w:color w:val="000000"/>
                <w:sz w:val="9"/>
              </w:rPr>
              <w:t>财政拨款收入</w:t>
            </w:r>
          </w:p>
        </w:tc>
        <w:tc>
          <w:tcPr>
            <w:tcW w:w="880" w:type="dxa"/>
            <w:vMerge w:val="restart"/>
            <w:vAlign w:val="center"/>
          </w:tcPr>
          <w:p>
            <w:pPr>
              <w:jc w:val="center"/>
            </w:pPr>
            <w:r>
              <w:rPr>
                <w:rFonts w:ascii="宋体" w:hAnsi="宋体" w:eastAsia="宋体" w:cs="宋体"/>
                <w:b w:val="0"/>
                <w:i w:val="0"/>
                <w:color w:val="000000"/>
                <w:sz w:val="9"/>
              </w:rPr>
              <w:t>上级补助收入</w:t>
            </w:r>
          </w:p>
        </w:tc>
        <w:tc>
          <w:tcPr>
            <w:tcW w:w="880" w:type="dxa"/>
            <w:vMerge w:val="restart"/>
            <w:vAlign w:val="center"/>
          </w:tcPr>
          <w:p>
            <w:pPr>
              <w:jc w:val="center"/>
            </w:pPr>
            <w:r>
              <w:rPr>
                <w:rFonts w:ascii="宋体" w:hAnsi="宋体" w:eastAsia="宋体" w:cs="宋体"/>
                <w:b w:val="0"/>
                <w:i w:val="0"/>
                <w:color w:val="000000"/>
                <w:sz w:val="9"/>
              </w:rPr>
              <w:t>事业收入</w:t>
            </w:r>
          </w:p>
        </w:tc>
        <w:tc>
          <w:tcPr>
            <w:tcW w:w="900" w:type="dxa"/>
            <w:vMerge w:val="restart"/>
            <w:vAlign w:val="center"/>
          </w:tcPr>
          <w:p>
            <w:pPr>
              <w:jc w:val="center"/>
            </w:pPr>
            <w:r>
              <w:rPr>
                <w:rFonts w:ascii="宋体" w:hAnsi="宋体" w:eastAsia="宋体" w:cs="宋体"/>
                <w:b w:val="0"/>
                <w:i w:val="0"/>
                <w:color w:val="000000"/>
                <w:sz w:val="9"/>
              </w:rPr>
              <w:t>经营收入</w:t>
            </w:r>
          </w:p>
        </w:tc>
        <w:tc>
          <w:tcPr>
            <w:tcW w:w="880" w:type="dxa"/>
            <w:vMerge w:val="restart"/>
            <w:vAlign w:val="center"/>
          </w:tcPr>
          <w:p>
            <w:pPr>
              <w:jc w:val="center"/>
            </w:pPr>
            <w:r>
              <w:rPr>
                <w:rFonts w:ascii="宋体" w:hAnsi="宋体" w:eastAsia="宋体" w:cs="宋体"/>
                <w:b w:val="0"/>
                <w:i w:val="0"/>
                <w:color w:val="000000"/>
                <w:sz w:val="9"/>
              </w:rPr>
              <w:t>附属单位上缴收入</w:t>
            </w:r>
          </w:p>
        </w:tc>
        <w:tc>
          <w:tcPr>
            <w:tcW w:w="986" w:type="dxa"/>
            <w:vMerge w:val="restart"/>
            <w:vAlign w:val="center"/>
          </w:tcPr>
          <w:p>
            <w:pPr>
              <w:jc w:val="center"/>
            </w:pPr>
            <w:r>
              <w:rPr>
                <w:rFonts w:ascii="宋体" w:hAnsi="宋体" w:eastAsia="宋体" w:cs="宋体"/>
                <w:b w:val="0"/>
                <w:i w:val="0"/>
                <w:color w:val="000000"/>
                <w:sz w:val="9"/>
              </w:rPr>
              <w:t>其他收入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pPr>
              <w:jc w:val="center"/>
            </w:pPr>
            <w:r>
              <w:rPr>
                <w:rFonts w:ascii="宋体" w:hAnsi="宋体" w:eastAsia="宋体" w:cs="宋体"/>
                <w:b w:val="0"/>
                <w:i w:val="0"/>
                <w:color w:val="000000"/>
                <w:sz w:val="9"/>
              </w:rPr>
              <w:t>支出功能分类科目编码</w:t>
            </w:r>
          </w:p>
        </w:tc>
        <w:tc>
          <w:tcPr>
            <w:tcW w:w="1420" w:type="dxa"/>
            <w:vMerge w:val="restart"/>
            <w:vAlign w:val="center"/>
          </w:tcPr>
          <w:p>
            <w:pPr>
              <w:jc w:val="center"/>
            </w:pPr>
            <w:r>
              <w:rPr>
                <w:rFonts w:ascii="宋体" w:hAnsi="宋体" w:eastAsia="宋体" w:cs="宋体"/>
                <w:b w:val="0"/>
                <w:i w:val="0"/>
                <w:color w:val="000000"/>
                <w:sz w:val="9"/>
              </w:rPr>
              <w:t>科目名称</w:t>
            </w: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pPr>
              <w:jc w:val="center"/>
            </w:pPr>
            <w:r>
              <w:rPr>
                <w:rFonts w:ascii="宋体" w:hAnsi="宋体" w:eastAsia="宋体" w:cs="宋体"/>
                <w:b w:val="0"/>
                <w:i w:val="0"/>
                <w:color w:val="000000"/>
                <w:sz w:val="9"/>
              </w:rPr>
              <w:t>类</w:t>
            </w:r>
          </w:p>
        </w:tc>
        <w:tc>
          <w:tcPr>
            <w:tcW w:w="220" w:type="dxa"/>
            <w:vMerge w:val="restart"/>
            <w:vAlign w:val="center"/>
          </w:tcPr>
          <w:p>
            <w:pPr>
              <w:jc w:val="center"/>
            </w:pPr>
            <w:r>
              <w:rPr>
                <w:rFonts w:ascii="宋体" w:hAnsi="宋体" w:eastAsia="宋体" w:cs="宋体"/>
                <w:b w:val="0"/>
                <w:i w:val="0"/>
                <w:color w:val="000000"/>
                <w:sz w:val="9"/>
              </w:rPr>
              <w:t>款</w:t>
            </w:r>
          </w:p>
        </w:tc>
        <w:tc>
          <w:tcPr>
            <w:tcW w:w="200" w:type="dxa"/>
            <w:vMerge w:val="restart"/>
            <w:vAlign w:val="center"/>
          </w:tcPr>
          <w:p>
            <w:pPr>
              <w:jc w:val="center"/>
            </w:pPr>
            <w:r>
              <w:rPr>
                <w:rFonts w:ascii="宋体" w:hAnsi="宋体" w:eastAsia="宋体" w:cs="宋体"/>
                <w:b w:val="0"/>
                <w:i w:val="0"/>
                <w:color w:val="000000"/>
                <w:sz w:val="9"/>
              </w:rPr>
              <w:t>项</w:t>
            </w:r>
          </w:p>
        </w:tc>
        <w:tc>
          <w:tcPr>
            <w:tcW w:w="1420" w:type="dxa"/>
            <w:vAlign w:val="center"/>
          </w:tcPr>
          <w:p>
            <w:pPr>
              <w:jc w:val="center"/>
            </w:pPr>
            <w:r>
              <w:rPr>
                <w:rFonts w:ascii="宋体" w:hAnsi="宋体" w:eastAsia="宋体" w:cs="宋体"/>
                <w:b w:val="0"/>
                <w:i w:val="0"/>
                <w:color w:val="000000"/>
                <w:sz w:val="9"/>
              </w:rPr>
              <w:t>栏次</w:t>
            </w:r>
          </w:p>
        </w:tc>
        <w:tc>
          <w:tcPr>
            <w:tcW w:w="860" w:type="dxa"/>
            <w:vAlign w:val="center"/>
          </w:tcPr>
          <w:p>
            <w:pPr>
              <w:jc w:val="center"/>
            </w:pPr>
            <w:r>
              <w:rPr>
                <w:rFonts w:ascii="宋体" w:hAnsi="宋体" w:eastAsia="宋体" w:cs="宋体"/>
                <w:b w:val="0"/>
                <w:i w:val="0"/>
                <w:color w:val="000000"/>
                <w:sz w:val="9"/>
              </w:rPr>
              <w:t>1</w:t>
            </w:r>
          </w:p>
        </w:tc>
        <w:tc>
          <w:tcPr>
            <w:tcW w:w="900" w:type="dxa"/>
            <w:vAlign w:val="center"/>
          </w:tcPr>
          <w:p>
            <w:pPr>
              <w:jc w:val="center"/>
            </w:pPr>
            <w:r>
              <w:rPr>
                <w:rFonts w:ascii="宋体" w:hAnsi="宋体" w:eastAsia="宋体" w:cs="宋体"/>
                <w:b w:val="0"/>
                <w:i w:val="0"/>
                <w:color w:val="000000"/>
                <w:sz w:val="9"/>
              </w:rPr>
              <w:t>2</w:t>
            </w:r>
          </w:p>
        </w:tc>
        <w:tc>
          <w:tcPr>
            <w:tcW w:w="880" w:type="dxa"/>
            <w:vAlign w:val="center"/>
          </w:tcPr>
          <w:p>
            <w:pPr>
              <w:jc w:val="center"/>
            </w:pPr>
            <w:r>
              <w:rPr>
                <w:rFonts w:ascii="宋体" w:hAnsi="宋体" w:eastAsia="宋体" w:cs="宋体"/>
                <w:b w:val="0"/>
                <w:i w:val="0"/>
                <w:color w:val="000000"/>
                <w:sz w:val="9"/>
              </w:rPr>
              <w:t>3</w:t>
            </w:r>
          </w:p>
        </w:tc>
        <w:tc>
          <w:tcPr>
            <w:tcW w:w="880" w:type="dxa"/>
            <w:vAlign w:val="center"/>
          </w:tcPr>
          <w:p>
            <w:pPr>
              <w:jc w:val="center"/>
            </w:pPr>
            <w:r>
              <w:rPr>
                <w:rFonts w:ascii="宋体" w:hAnsi="宋体" w:eastAsia="宋体" w:cs="宋体"/>
                <w:b w:val="0"/>
                <w:i w:val="0"/>
                <w:color w:val="000000"/>
                <w:sz w:val="9"/>
              </w:rPr>
              <w:t>4</w:t>
            </w:r>
          </w:p>
        </w:tc>
        <w:tc>
          <w:tcPr>
            <w:tcW w:w="900" w:type="dxa"/>
            <w:vAlign w:val="center"/>
          </w:tcPr>
          <w:p>
            <w:pPr>
              <w:jc w:val="center"/>
            </w:pPr>
            <w:r>
              <w:rPr>
                <w:rFonts w:ascii="宋体" w:hAnsi="宋体" w:eastAsia="宋体" w:cs="宋体"/>
                <w:b w:val="0"/>
                <w:i w:val="0"/>
                <w:color w:val="000000"/>
                <w:sz w:val="9"/>
              </w:rPr>
              <w:t>5</w:t>
            </w:r>
          </w:p>
        </w:tc>
        <w:tc>
          <w:tcPr>
            <w:tcW w:w="880" w:type="dxa"/>
            <w:vAlign w:val="center"/>
          </w:tcPr>
          <w:p>
            <w:pPr>
              <w:jc w:val="center"/>
            </w:pPr>
            <w:r>
              <w:rPr>
                <w:rFonts w:ascii="宋体" w:hAnsi="宋体" w:eastAsia="宋体" w:cs="宋体"/>
                <w:b w:val="0"/>
                <w:i w:val="0"/>
                <w:color w:val="000000"/>
                <w:sz w:val="9"/>
              </w:rPr>
              <w:t>6</w:t>
            </w:r>
          </w:p>
        </w:tc>
        <w:tc>
          <w:tcPr>
            <w:tcW w:w="986" w:type="dxa"/>
            <w:vAlign w:val="center"/>
          </w:tcPr>
          <w:p>
            <w:pPr>
              <w:jc w:val="center"/>
            </w:pPr>
            <w:r>
              <w:rPr>
                <w:rFonts w:ascii="宋体" w:hAnsi="宋体" w:eastAsia="宋体" w:cs="宋体"/>
                <w:b w:val="0"/>
                <w:i w:val="0"/>
                <w:color w:val="000000"/>
                <w:sz w:val="9"/>
              </w:rPr>
              <w:t xml:space="preserve">7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tc>
        <w:tc>
          <w:tcPr>
            <w:tcW w:w="220" w:type="dxa"/>
            <w:vMerge w:val="continue"/>
            <w:vAlign w:val="center"/>
          </w:tcPr>
          <w:p/>
        </w:tc>
        <w:tc>
          <w:tcPr>
            <w:tcW w:w="200" w:type="dxa"/>
            <w:vMerge w:val="continue"/>
            <w:vAlign w:val="center"/>
          </w:tcPr>
          <w:p/>
        </w:tc>
        <w:tc>
          <w:tcPr>
            <w:tcW w:w="1420" w:type="dxa"/>
            <w:vAlign w:val="center"/>
          </w:tcPr>
          <w:p>
            <w:pPr>
              <w:jc w:val="center"/>
            </w:pPr>
            <w:r>
              <w:rPr>
                <w:rFonts w:ascii="宋体" w:hAnsi="宋体" w:eastAsia="宋体" w:cs="宋体"/>
                <w:b w:val="0"/>
                <w:i w:val="0"/>
                <w:color w:val="000000"/>
                <w:sz w:val="9"/>
              </w:rPr>
              <w:t>合计</w:t>
            </w:r>
          </w:p>
        </w:tc>
        <w:tc>
          <w:tcPr>
            <w:tcW w:w="860" w:type="dxa"/>
            <w:vAlign w:val="center"/>
          </w:tcPr>
          <w:p>
            <w:pPr>
              <w:jc w:val="right"/>
            </w:pPr>
            <w:r>
              <w:rPr>
                <w:rFonts w:ascii="宋体" w:hAnsi="宋体" w:eastAsia="宋体" w:cs="宋体"/>
                <w:b w:val="0"/>
                <w:i w:val="0"/>
                <w:color w:val="000000"/>
                <w:sz w:val="9"/>
              </w:rPr>
              <w:t>1,052.91</w:t>
            </w:r>
          </w:p>
        </w:tc>
        <w:tc>
          <w:tcPr>
            <w:tcW w:w="900" w:type="dxa"/>
            <w:vAlign w:val="center"/>
          </w:tcPr>
          <w:p>
            <w:pPr>
              <w:jc w:val="right"/>
            </w:pPr>
            <w:r>
              <w:rPr>
                <w:rFonts w:ascii="宋体" w:hAnsi="宋体" w:eastAsia="宋体" w:cs="宋体"/>
                <w:b w:val="0"/>
                <w:i w:val="0"/>
                <w:color w:val="000000"/>
                <w:sz w:val="9"/>
              </w:rPr>
              <w:t>1,052.91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w:t>
            </w:r>
          </w:p>
        </w:tc>
        <w:tc>
          <w:tcPr>
            <w:tcW w:w="1420" w:type="dxa"/>
            <w:vAlign w:val="center"/>
          </w:tcPr>
          <w:p>
            <w:pPr>
              <w:jc w:val="left"/>
            </w:pPr>
            <w:r>
              <w:rPr>
                <w:rFonts w:ascii="宋体" w:hAnsi="宋体" w:eastAsia="宋体" w:cs="宋体"/>
                <w:b w:val="0"/>
                <w:i w:val="0"/>
                <w:color w:val="000000"/>
                <w:sz w:val="9"/>
              </w:rPr>
              <w:t>社会保障和就业支出</w:t>
            </w:r>
          </w:p>
        </w:tc>
        <w:tc>
          <w:tcPr>
            <w:tcW w:w="860" w:type="dxa"/>
            <w:vAlign w:val="center"/>
          </w:tcPr>
          <w:p>
            <w:pPr>
              <w:jc w:val="right"/>
            </w:pPr>
            <w:r>
              <w:rPr>
                <w:rFonts w:ascii="宋体" w:hAnsi="宋体" w:eastAsia="宋体" w:cs="宋体"/>
                <w:b w:val="0"/>
                <w:i w:val="0"/>
                <w:color w:val="000000"/>
                <w:sz w:val="9"/>
              </w:rPr>
              <w:t>85.10</w:t>
            </w:r>
          </w:p>
        </w:tc>
        <w:tc>
          <w:tcPr>
            <w:tcW w:w="900" w:type="dxa"/>
            <w:vAlign w:val="center"/>
          </w:tcPr>
          <w:p>
            <w:pPr>
              <w:jc w:val="right"/>
            </w:pPr>
            <w:r>
              <w:rPr>
                <w:rFonts w:ascii="宋体" w:hAnsi="宋体" w:eastAsia="宋体" w:cs="宋体"/>
                <w:b w:val="0"/>
                <w:i w:val="0"/>
                <w:color w:val="000000"/>
                <w:sz w:val="9"/>
              </w:rPr>
              <w:t>85.10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w:t>
            </w:r>
          </w:p>
        </w:tc>
        <w:tc>
          <w:tcPr>
            <w:tcW w:w="1420" w:type="dxa"/>
            <w:vAlign w:val="center"/>
          </w:tcPr>
          <w:p>
            <w:pPr>
              <w:jc w:val="left"/>
            </w:pPr>
            <w:r>
              <w:rPr>
                <w:rFonts w:ascii="宋体" w:hAnsi="宋体" w:eastAsia="宋体" w:cs="宋体"/>
                <w:b w:val="0"/>
                <w:i w:val="0"/>
                <w:color w:val="000000"/>
                <w:sz w:val="9"/>
              </w:rPr>
              <w:t>行政事业单位养老支出</w:t>
            </w:r>
          </w:p>
        </w:tc>
        <w:tc>
          <w:tcPr>
            <w:tcW w:w="860" w:type="dxa"/>
            <w:vAlign w:val="center"/>
          </w:tcPr>
          <w:p>
            <w:pPr>
              <w:jc w:val="right"/>
            </w:pPr>
            <w:r>
              <w:rPr>
                <w:rFonts w:ascii="宋体" w:hAnsi="宋体" w:eastAsia="宋体" w:cs="宋体"/>
                <w:b w:val="0"/>
                <w:i w:val="0"/>
                <w:color w:val="000000"/>
                <w:sz w:val="9"/>
              </w:rPr>
              <w:t>18.99</w:t>
            </w:r>
          </w:p>
        </w:tc>
        <w:tc>
          <w:tcPr>
            <w:tcW w:w="900" w:type="dxa"/>
            <w:vAlign w:val="center"/>
          </w:tcPr>
          <w:p>
            <w:pPr>
              <w:jc w:val="right"/>
            </w:pPr>
            <w:r>
              <w:rPr>
                <w:rFonts w:ascii="宋体" w:hAnsi="宋体" w:eastAsia="宋体" w:cs="宋体"/>
                <w:b w:val="0"/>
                <w:i w:val="0"/>
                <w:color w:val="000000"/>
                <w:sz w:val="9"/>
              </w:rPr>
              <w:t>18.99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2080505</w:t>
            </w:r>
          </w:p>
        </w:tc>
        <w:tc>
          <w:tcPr>
            <w:tcW w:w="1420" w:type="dxa"/>
            <w:vAlign w:val="center"/>
          </w:tcPr>
          <w:p>
            <w:pPr>
              <w:jc w:val="left"/>
            </w:pPr>
            <w:r>
              <w:rPr>
                <w:rFonts w:ascii="宋体" w:hAnsi="宋体" w:eastAsia="宋体" w:cs="宋体"/>
                <w:b w:val="0"/>
                <w:i w:val="0"/>
                <w:color w:val="000000"/>
                <w:sz w:val="9"/>
              </w:rPr>
              <w:t>机关事业单位基本养老保险缴费支出</w:t>
            </w:r>
          </w:p>
        </w:tc>
        <w:tc>
          <w:tcPr>
            <w:tcW w:w="860" w:type="dxa"/>
            <w:vAlign w:val="center"/>
          </w:tcPr>
          <w:p>
            <w:pPr>
              <w:jc w:val="right"/>
            </w:pPr>
            <w:r>
              <w:rPr>
                <w:rFonts w:ascii="宋体" w:hAnsi="宋体" w:eastAsia="宋体" w:cs="宋体"/>
                <w:b w:val="0"/>
                <w:i w:val="0"/>
                <w:color w:val="000000"/>
                <w:sz w:val="9"/>
              </w:rPr>
              <w:t>18.99</w:t>
            </w:r>
          </w:p>
        </w:tc>
        <w:tc>
          <w:tcPr>
            <w:tcW w:w="900" w:type="dxa"/>
            <w:vAlign w:val="center"/>
          </w:tcPr>
          <w:p>
            <w:pPr>
              <w:jc w:val="right"/>
            </w:pPr>
            <w:r>
              <w:rPr>
                <w:rFonts w:ascii="宋体" w:hAnsi="宋体" w:eastAsia="宋体" w:cs="宋体"/>
                <w:b w:val="0"/>
                <w:i w:val="0"/>
                <w:color w:val="000000"/>
                <w:sz w:val="9"/>
              </w:rPr>
              <w:t>18.99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20806</w:t>
            </w:r>
          </w:p>
        </w:tc>
        <w:tc>
          <w:tcPr>
            <w:tcW w:w="1420" w:type="dxa"/>
            <w:vAlign w:val="center"/>
          </w:tcPr>
          <w:p>
            <w:pPr>
              <w:jc w:val="left"/>
            </w:pPr>
            <w:r>
              <w:rPr>
                <w:rFonts w:ascii="宋体" w:hAnsi="宋体" w:eastAsia="宋体" w:cs="宋体"/>
                <w:b w:val="0"/>
                <w:i w:val="0"/>
                <w:color w:val="000000"/>
                <w:sz w:val="9"/>
              </w:rPr>
              <w:t>企业改革补助</w:t>
            </w:r>
          </w:p>
        </w:tc>
        <w:tc>
          <w:tcPr>
            <w:tcW w:w="860" w:type="dxa"/>
            <w:vAlign w:val="center"/>
          </w:tcPr>
          <w:p>
            <w:pPr>
              <w:jc w:val="right"/>
            </w:pPr>
            <w:r>
              <w:rPr>
                <w:rFonts w:ascii="宋体" w:hAnsi="宋体" w:eastAsia="宋体" w:cs="宋体"/>
                <w:b w:val="0"/>
                <w:i w:val="0"/>
                <w:color w:val="000000"/>
                <w:sz w:val="9"/>
              </w:rPr>
              <w:t>1.29</w:t>
            </w:r>
          </w:p>
        </w:tc>
        <w:tc>
          <w:tcPr>
            <w:tcW w:w="900" w:type="dxa"/>
            <w:vAlign w:val="center"/>
          </w:tcPr>
          <w:p>
            <w:pPr>
              <w:jc w:val="right"/>
            </w:pPr>
            <w:r>
              <w:rPr>
                <w:rFonts w:ascii="宋体" w:hAnsi="宋体" w:eastAsia="宋体" w:cs="宋体"/>
                <w:b w:val="0"/>
                <w:i w:val="0"/>
                <w:color w:val="000000"/>
                <w:sz w:val="9"/>
              </w:rPr>
              <w:t>1.29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2080699</w:t>
            </w:r>
          </w:p>
        </w:tc>
        <w:tc>
          <w:tcPr>
            <w:tcW w:w="1420" w:type="dxa"/>
            <w:vAlign w:val="center"/>
          </w:tcPr>
          <w:p>
            <w:pPr>
              <w:jc w:val="left"/>
            </w:pPr>
            <w:r>
              <w:rPr>
                <w:rFonts w:ascii="宋体" w:hAnsi="宋体" w:eastAsia="宋体" w:cs="宋体"/>
                <w:b w:val="0"/>
                <w:i w:val="0"/>
                <w:color w:val="000000"/>
                <w:sz w:val="9"/>
              </w:rPr>
              <w:t>其他企业改革发展补助</w:t>
            </w:r>
          </w:p>
        </w:tc>
        <w:tc>
          <w:tcPr>
            <w:tcW w:w="860" w:type="dxa"/>
            <w:vAlign w:val="center"/>
          </w:tcPr>
          <w:p>
            <w:pPr>
              <w:jc w:val="right"/>
            </w:pPr>
            <w:r>
              <w:rPr>
                <w:rFonts w:ascii="宋体" w:hAnsi="宋体" w:eastAsia="宋体" w:cs="宋体"/>
                <w:b w:val="0"/>
                <w:i w:val="0"/>
                <w:color w:val="000000"/>
                <w:sz w:val="9"/>
              </w:rPr>
              <w:t>1.29</w:t>
            </w:r>
          </w:p>
        </w:tc>
        <w:tc>
          <w:tcPr>
            <w:tcW w:w="900" w:type="dxa"/>
            <w:vAlign w:val="center"/>
          </w:tcPr>
          <w:p>
            <w:pPr>
              <w:jc w:val="right"/>
            </w:pPr>
            <w:r>
              <w:rPr>
                <w:rFonts w:ascii="宋体" w:hAnsi="宋体" w:eastAsia="宋体" w:cs="宋体"/>
                <w:b w:val="0"/>
                <w:i w:val="0"/>
                <w:color w:val="000000"/>
                <w:sz w:val="9"/>
              </w:rPr>
              <w:t>1.29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20808</w:t>
            </w:r>
          </w:p>
        </w:tc>
        <w:tc>
          <w:tcPr>
            <w:tcW w:w="1420" w:type="dxa"/>
            <w:vAlign w:val="center"/>
          </w:tcPr>
          <w:p>
            <w:pPr>
              <w:jc w:val="left"/>
            </w:pPr>
            <w:r>
              <w:rPr>
                <w:rFonts w:ascii="宋体" w:hAnsi="宋体" w:eastAsia="宋体" w:cs="宋体"/>
                <w:b w:val="0"/>
                <w:i w:val="0"/>
                <w:color w:val="000000"/>
                <w:sz w:val="9"/>
              </w:rPr>
              <w:t>抚恤</w:t>
            </w:r>
          </w:p>
        </w:tc>
        <w:tc>
          <w:tcPr>
            <w:tcW w:w="860" w:type="dxa"/>
            <w:vAlign w:val="center"/>
          </w:tcPr>
          <w:p>
            <w:pPr>
              <w:jc w:val="right"/>
            </w:pPr>
            <w:r>
              <w:rPr>
                <w:rFonts w:ascii="宋体" w:hAnsi="宋体" w:eastAsia="宋体" w:cs="宋体"/>
                <w:b w:val="0"/>
                <w:i w:val="0"/>
                <w:color w:val="000000"/>
                <w:sz w:val="9"/>
              </w:rPr>
              <w:t>64.82</w:t>
            </w:r>
          </w:p>
        </w:tc>
        <w:tc>
          <w:tcPr>
            <w:tcW w:w="900" w:type="dxa"/>
            <w:vAlign w:val="center"/>
          </w:tcPr>
          <w:p>
            <w:pPr>
              <w:jc w:val="right"/>
            </w:pPr>
            <w:r>
              <w:rPr>
                <w:rFonts w:ascii="宋体" w:hAnsi="宋体" w:eastAsia="宋体" w:cs="宋体"/>
                <w:b w:val="0"/>
                <w:i w:val="0"/>
                <w:color w:val="000000"/>
                <w:sz w:val="9"/>
              </w:rPr>
              <w:t>64.82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2080801</w:t>
            </w:r>
          </w:p>
        </w:tc>
        <w:tc>
          <w:tcPr>
            <w:tcW w:w="1420" w:type="dxa"/>
            <w:vAlign w:val="center"/>
          </w:tcPr>
          <w:p>
            <w:pPr>
              <w:jc w:val="left"/>
            </w:pPr>
            <w:r>
              <w:rPr>
                <w:rFonts w:ascii="宋体" w:hAnsi="宋体" w:eastAsia="宋体" w:cs="宋体"/>
                <w:b w:val="0"/>
                <w:i w:val="0"/>
                <w:color w:val="000000"/>
                <w:sz w:val="9"/>
              </w:rPr>
              <w:t>死亡抚恤</w:t>
            </w:r>
          </w:p>
        </w:tc>
        <w:tc>
          <w:tcPr>
            <w:tcW w:w="860" w:type="dxa"/>
            <w:vAlign w:val="center"/>
          </w:tcPr>
          <w:p>
            <w:pPr>
              <w:jc w:val="right"/>
            </w:pPr>
            <w:r>
              <w:rPr>
                <w:rFonts w:ascii="宋体" w:hAnsi="宋体" w:eastAsia="宋体" w:cs="宋体"/>
                <w:b w:val="0"/>
                <w:i w:val="0"/>
                <w:color w:val="000000"/>
                <w:sz w:val="9"/>
              </w:rPr>
              <w:t>64.82</w:t>
            </w:r>
          </w:p>
        </w:tc>
        <w:tc>
          <w:tcPr>
            <w:tcW w:w="900" w:type="dxa"/>
            <w:vAlign w:val="center"/>
          </w:tcPr>
          <w:p>
            <w:pPr>
              <w:jc w:val="right"/>
            </w:pPr>
            <w:r>
              <w:rPr>
                <w:rFonts w:ascii="宋体" w:hAnsi="宋体" w:eastAsia="宋体" w:cs="宋体"/>
                <w:b w:val="0"/>
                <w:i w:val="0"/>
                <w:color w:val="000000"/>
                <w:sz w:val="9"/>
              </w:rPr>
              <w:t>64.82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w:t>
            </w:r>
          </w:p>
        </w:tc>
        <w:tc>
          <w:tcPr>
            <w:tcW w:w="1420" w:type="dxa"/>
            <w:vAlign w:val="center"/>
          </w:tcPr>
          <w:p>
            <w:pPr>
              <w:jc w:val="left"/>
            </w:pPr>
            <w:r>
              <w:rPr>
                <w:rFonts w:ascii="宋体" w:hAnsi="宋体" w:eastAsia="宋体" w:cs="宋体"/>
                <w:b w:val="0"/>
                <w:i w:val="0"/>
                <w:color w:val="000000"/>
                <w:sz w:val="9"/>
              </w:rPr>
              <w:t>卫生健康支出</w:t>
            </w:r>
          </w:p>
        </w:tc>
        <w:tc>
          <w:tcPr>
            <w:tcW w:w="860" w:type="dxa"/>
            <w:vAlign w:val="center"/>
          </w:tcPr>
          <w:p>
            <w:pPr>
              <w:jc w:val="right"/>
            </w:pPr>
            <w:r>
              <w:rPr>
                <w:rFonts w:ascii="宋体" w:hAnsi="宋体" w:eastAsia="宋体" w:cs="宋体"/>
                <w:b w:val="0"/>
                <w:i w:val="0"/>
                <w:color w:val="000000"/>
                <w:sz w:val="9"/>
              </w:rPr>
              <w:t>11.14</w:t>
            </w:r>
          </w:p>
        </w:tc>
        <w:tc>
          <w:tcPr>
            <w:tcW w:w="900" w:type="dxa"/>
            <w:vAlign w:val="center"/>
          </w:tcPr>
          <w:p>
            <w:pPr>
              <w:jc w:val="right"/>
            </w:pPr>
            <w:r>
              <w:rPr>
                <w:rFonts w:ascii="宋体" w:hAnsi="宋体" w:eastAsia="宋体" w:cs="宋体"/>
                <w:b w:val="0"/>
                <w:i w:val="0"/>
                <w:color w:val="000000"/>
                <w:sz w:val="9"/>
              </w:rPr>
              <w:t>11.14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w:t>
            </w:r>
          </w:p>
        </w:tc>
        <w:tc>
          <w:tcPr>
            <w:tcW w:w="1420" w:type="dxa"/>
            <w:vAlign w:val="center"/>
          </w:tcPr>
          <w:p>
            <w:pPr>
              <w:jc w:val="left"/>
            </w:pPr>
            <w:r>
              <w:rPr>
                <w:rFonts w:ascii="宋体" w:hAnsi="宋体" w:eastAsia="宋体" w:cs="宋体"/>
                <w:b w:val="0"/>
                <w:i w:val="0"/>
                <w:color w:val="000000"/>
                <w:sz w:val="9"/>
              </w:rPr>
              <w:t>行政事业单位医疗</w:t>
            </w:r>
          </w:p>
        </w:tc>
        <w:tc>
          <w:tcPr>
            <w:tcW w:w="860" w:type="dxa"/>
            <w:vAlign w:val="center"/>
          </w:tcPr>
          <w:p>
            <w:pPr>
              <w:jc w:val="right"/>
            </w:pPr>
            <w:r>
              <w:rPr>
                <w:rFonts w:ascii="宋体" w:hAnsi="宋体" w:eastAsia="宋体" w:cs="宋体"/>
                <w:b w:val="0"/>
                <w:i w:val="0"/>
                <w:color w:val="000000"/>
                <w:sz w:val="9"/>
              </w:rPr>
              <w:t>11.14</w:t>
            </w:r>
          </w:p>
        </w:tc>
        <w:tc>
          <w:tcPr>
            <w:tcW w:w="900" w:type="dxa"/>
            <w:vAlign w:val="center"/>
          </w:tcPr>
          <w:p>
            <w:pPr>
              <w:jc w:val="right"/>
            </w:pPr>
            <w:r>
              <w:rPr>
                <w:rFonts w:ascii="宋体" w:hAnsi="宋体" w:eastAsia="宋体" w:cs="宋体"/>
                <w:b w:val="0"/>
                <w:i w:val="0"/>
                <w:color w:val="000000"/>
                <w:sz w:val="9"/>
              </w:rPr>
              <w:t>11.14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2101101</w:t>
            </w:r>
          </w:p>
        </w:tc>
        <w:tc>
          <w:tcPr>
            <w:tcW w:w="1420" w:type="dxa"/>
            <w:vAlign w:val="center"/>
          </w:tcPr>
          <w:p>
            <w:pPr>
              <w:jc w:val="left"/>
            </w:pPr>
            <w:r>
              <w:rPr>
                <w:rFonts w:ascii="宋体" w:hAnsi="宋体" w:eastAsia="宋体" w:cs="宋体"/>
                <w:b w:val="0"/>
                <w:i w:val="0"/>
                <w:color w:val="000000"/>
                <w:sz w:val="9"/>
              </w:rPr>
              <w:t>行政单位医疗</w:t>
            </w:r>
          </w:p>
        </w:tc>
        <w:tc>
          <w:tcPr>
            <w:tcW w:w="860" w:type="dxa"/>
            <w:vAlign w:val="center"/>
          </w:tcPr>
          <w:p>
            <w:pPr>
              <w:jc w:val="right"/>
            </w:pPr>
            <w:r>
              <w:rPr>
                <w:rFonts w:ascii="宋体" w:hAnsi="宋体" w:eastAsia="宋体" w:cs="宋体"/>
                <w:b w:val="0"/>
                <w:i w:val="0"/>
                <w:color w:val="000000"/>
                <w:sz w:val="9"/>
              </w:rPr>
              <w:t>5.28</w:t>
            </w:r>
          </w:p>
        </w:tc>
        <w:tc>
          <w:tcPr>
            <w:tcW w:w="900" w:type="dxa"/>
            <w:vAlign w:val="center"/>
          </w:tcPr>
          <w:p>
            <w:pPr>
              <w:jc w:val="right"/>
            </w:pPr>
            <w:r>
              <w:rPr>
                <w:rFonts w:ascii="宋体" w:hAnsi="宋体" w:eastAsia="宋体" w:cs="宋体"/>
                <w:b w:val="0"/>
                <w:i w:val="0"/>
                <w:color w:val="000000"/>
                <w:sz w:val="9"/>
              </w:rPr>
              <w:t>5.28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2101103</w:t>
            </w:r>
          </w:p>
        </w:tc>
        <w:tc>
          <w:tcPr>
            <w:tcW w:w="1420" w:type="dxa"/>
            <w:vAlign w:val="center"/>
          </w:tcPr>
          <w:p>
            <w:pPr>
              <w:jc w:val="left"/>
            </w:pPr>
            <w:r>
              <w:rPr>
                <w:rFonts w:ascii="宋体" w:hAnsi="宋体" w:eastAsia="宋体" w:cs="宋体"/>
                <w:b w:val="0"/>
                <w:i w:val="0"/>
                <w:color w:val="000000"/>
                <w:sz w:val="9"/>
              </w:rPr>
              <w:t>公务员医疗补助</w:t>
            </w:r>
          </w:p>
        </w:tc>
        <w:tc>
          <w:tcPr>
            <w:tcW w:w="860" w:type="dxa"/>
            <w:vAlign w:val="center"/>
          </w:tcPr>
          <w:p>
            <w:pPr>
              <w:jc w:val="right"/>
            </w:pPr>
            <w:r>
              <w:rPr>
                <w:rFonts w:ascii="宋体" w:hAnsi="宋体" w:eastAsia="宋体" w:cs="宋体"/>
                <w:b w:val="0"/>
                <w:i w:val="0"/>
                <w:color w:val="000000"/>
                <w:sz w:val="9"/>
              </w:rPr>
              <w:t>5.43</w:t>
            </w:r>
          </w:p>
        </w:tc>
        <w:tc>
          <w:tcPr>
            <w:tcW w:w="900" w:type="dxa"/>
            <w:vAlign w:val="center"/>
          </w:tcPr>
          <w:p>
            <w:pPr>
              <w:jc w:val="right"/>
            </w:pPr>
            <w:r>
              <w:rPr>
                <w:rFonts w:ascii="宋体" w:hAnsi="宋体" w:eastAsia="宋体" w:cs="宋体"/>
                <w:b w:val="0"/>
                <w:i w:val="0"/>
                <w:color w:val="000000"/>
                <w:sz w:val="9"/>
              </w:rPr>
              <w:t>5.43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2101199</w:t>
            </w:r>
          </w:p>
        </w:tc>
        <w:tc>
          <w:tcPr>
            <w:tcW w:w="1420" w:type="dxa"/>
            <w:vAlign w:val="center"/>
          </w:tcPr>
          <w:p>
            <w:pPr>
              <w:jc w:val="left"/>
            </w:pPr>
            <w:r>
              <w:rPr>
                <w:rFonts w:ascii="宋体" w:hAnsi="宋体" w:eastAsia="宋体" w:cs="宋体"/>
                <w:b w:val="0"/>
                <w:i w:val="0"/>
                <w:color w:val="000000"/>
                <w:sz w:val="9"/>
              </w:rPr>
              <w:t>其他行政事业单位医疗支出</w:t>
            </w:r>
          </w:p>
        </w:tc>
        <w:tc>
          <w:tcPr>
            <w:tcW w:w="860" w:type="dxa"/>
            <w:vAlign w:val="center"/>
          </w:tcPr>
          <w:p>
            <w:pPr>
              <w:jc w:val="right"/>
            </w:pPr>
            <w:r>
              <w:rPr>
                <w:rFonts w:ascii="宋体" w:hAnsi="宋体" w:eastAsia="宋体" w:cs="宋体"/>
                <w:b w:val="0"/>
                <w:i w:val="0"/>
                <w:color w:val="000000"/>
                <w:sz w:val="9"/>
              </w:rPr>
              <w:t>0.43</w:t>
            </w:r>
          </w:p>
        </w:tc>
        <w:tc>
          <w:tcPr>
            <w:tcW w:w="900" w:type="dxa"/>
            <w:vAlign w:val="center"/>
          </w:tcPr>
          <w:p>
            <w:pPr>
              <w:jc w:val="right"/>
            </w:pPr>
            <w:r>
              <w:rPr>
                <w:rFonts w:ascii="宋体" w:hAnsi="宋体" w:eastAsia="宋体" w:cs="宋体"/>
                <w:b w:val="0"/>
                <w:i w:val="0"/>
                <w:color w:val="000000"/>
                <w:sz w:val="9"/>
              </w:rPr>
              <w:t>0.43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w:t>
            </w:r>
          </w:p>
        </w:tc>
        <w:tc>
          <w:tcPr>
            <w:tcW w:w="1420" w:type="dxa"/>
            <w:vAlign w:val="center"/>
          </w:tcPr>
          <w:p>
            <w:pPr>
              <w:jc w:val="left"/>
            </w:pPr>
            <w:r>
              <w:rPr>
                <w:rFonts w:ascii="宋体" w:hAnsi="宋体" w:eastAsia="宋体" w:cs="宋体"/>
                <w:b w:val="0"/>
                <w:i w:val="0"/>
                <w:color w:val="000000"/>
                <w:sz w:val="9"/>
              </w:rPr>
              <w:t>商业服务业等支出</w:t>
            </w:r>
          </w:p>
        </w:tc>
        <w:tc>
          <w:tcPr>
            <w:tcW w:w="860" w:type="dxa"/>
            <w:vAlign w:val="center"/>
          </w:tcPr>
          <w:p>
            <w:pPr>
              <w:jc w:val="right"/>
            </w:pPr>
            <w:r>
              <w:rPr>
                <w:rFonts w:ascii="宋体" w:hAnsi="宋体" w:eastAsia="宋体" w:cs="宋体"/>
                <w:b w:val="0"/>
                <w:i w:val="0"/>
                <w:color w:val="000000"/>
                <w:sz w:val="9"/>
              </w:rPr>
              <w:t>939.84</w:t>
            </w:r>
          </w:p>
        </w:tc>
        <w:tc>
          <w:tcPr>
            <w:tcW w:w="900" w:type="dxa"/>
            <w:vAlign w:val="center"/>
          </w:tcPr>
          <w:p>
            <w:pPr>
              <w:jc w:val="right"/>
            </w:pPr>
            <w:r>
              <w:rPr>
                <w:rFonts w:ascii="宋体" w:hAnsi="宋体" w:eastAsia="宋体" w:cs="宋体"/>
                <w:b w:val="0"/>
                <w:i w:val="0"/>
                <w:color w:val="000000"/>
                <w:sz w:val="9"/>
              </w:rPr>
              <w:t>939.84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21602</w:t>
            </w:r>
          </w:p>
        </w:tc>
        <w:tc>
          <w:tcPr>
            <w:tcW w:w="1420" w:type="dxa"/>
            <w:vAlign w:val="center"/>
          </w:tcPr>
          <w:p>
            <w:pPr>
              <w:jc w:val="left"/>
            </w:pPr>
            <w:r>
              <w:rPr>
                <w:rFonts w:ascii="宋体" w:hAnsi="宋体" w:eastAsia="宋体" w:cs="宋体"/>
                <w:b w:val="0"/>
                <w:i w:val="0"/>
                <w:color w:val="000000"/>
                <w:sz w:val="9"/>
              </w:rPr>
              <w:t>商业流通事务</w:t>
            </w:r>
          </w:p>
        </w:tc>
        <w:tc>
          <w:tcPr>
            <w:tcW w:w="860" w:type="dxa"/>
            <w:vAlign w:val="center"/>
          </w:tcPr>
          <w:p>
            <w:pPr>
              <w:jc w:val="right"/>
            </w:pPr>
            <w:r>
              <w:rPr>
                <w:rFonts w:ascii="宋体" w:hAnsi="宋体" w:eastAsia="宋体" w:cs="宋体"/>
                <w:b w:val="0"/>
                <w:i w:val="0"/>
                <w:color w:val="000000"/>
                <w:sz w:val="9"/>
              </w:rPr>
              <w:t>727.93</w:t>
            </w:r>
          </w:p>
        </w:tc>
        <w:tc>
          <w:tcPr>
            <w:tcW w:w="900" w:type="dxa"/>
            <w:vAlign w:val="center"/>
          </w:tcPr>
          <w:p>
            <w:pPr>
              <w:jc w:val="right"/>
            </w:pPr>
            <w:r>
              <w:rPr>
                <w:rFonts w:ascii="宋体" w:hAnsi="宋体" w:eastAsia="宋体" w:cs="宋体"/>
                <w:b w:val="0"/>
                <w:i w:val="0"/>
                <w:color w:val="000000"/>
                <w:sz w:val="9"/>
              </w:rPr>
              <w:t>727.93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2160201</w:t>
            </w:r>
          </w:p>
        </w:tc>
        <w:tc>
          <w:tcPr>
            <w:tcW w:w="1420" w:type="dxa"/>
            <w:vAlign w:val="center"/>
          </w:tcPr>
          <w:p>
            <w:pPr>
              <w:jc w:val="left"/>
            </w:pPr>
            <w:r>
              <w:rPr>
                <w:rFonts w:ascii="宋体" w:hAnsi="宋体" w:eastAsia="宋体" w:cs="宋体"/>
                <w:b w:val="0"/>
                <w:i w:val="0"/>
                <w:color w:val="000000"/>
                <w:sz w:val="9"/>
              </w:rPr>
              <w:t>行政运行</w:t>
            </w:r>
          </w:p>
        </w:tc>
        <w:tc>
          <w:tcPr>
            <w:tcW w:w="860" w:type="dxa"/>
            <w:vAlign w:val="center"/>
          </w:tcPr>
          <w:p>
            <w:pPr>
              <w:jc w:val="right"/>
            </w:pPr>
            <w:r>
              <w:rPr>
                <w:rFonts w:ascii="宋体" w:hAnsi="宋体" w:eastAsia="宋体" w:cs="宋体"/>
                <w:b w:val="0"/>
                <w:i w:val="0"/>
                <w:color w:val="000000"/>
                <w:sz w:val="9"/>
              </w:rPr>
              <w:t>256.09</w:t>
            </w:r>
          </w:p>
        </w:tc>
        <w:tc>
          <w:tcPr>
            <w:tcW w:w="900" w:type="dxa"/>
            <w:vAlign w:val="center"/>
          </w:tcPr>
          <w:p>
            <w:pPr>
              <w:jc w:val="right"/>
            </w:pPr>
            <w:r>
              <w:rPr>
                <w:rFonts w:ascii="宋体" w:hAnsi="宋体" w:eastAsia="宋体" w:cs="宋体"/>
                <w:b w:val="0"/>
                <w:i w:val="0"/>
                <w:color w:val="000000"/>
                <w:sz w:val="9"/>
              </w:rPr>
              <w:t>256.09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2160299</w:t>
            </w:r>
          </w:p>
        </w:tc>
        <w:tc>
          <w:tcPr>
            <w:tcW w:w="1420" w:type="dxa"/>
            <w:vAlign w:val="center"/>
          </w:tcPr>
          <w:p>
            <w:pPr>
              <w:jc w:val="left"/>
            </w:pPr>
            <w:r>
              <w:rPr>
                <w:rFonts w:ascii="宋体" w:hAnsi="宋体" w:eastAsia="宋体" w:cs="宋体"/>
                <w:b w:val="0"/>
                <w:i w:val="0"/>
                <w:color w:val="000000"/>
                <w:sz w:val="9"/>
              </w:rPr>
              <w:t>其他商业流通事务支出</w:t>
            </w:r>
          </w:p>
        </w:tc>
        <w:tc>
          <w:tcPr>
            <w:tcW w:w="860" w:type="dxa"/>
            <w:vAlign w:val="center"/>
          </w:tcPr>
          <w:p>
            <w:pPr>
              <w:jc w:val="right"/>
            </w:pPr>
            <w:r>
              <w:rPr>
                <w:rFonts w:ascii="宋体" w:hAnsi="宋体" w:eastAsia="宋体" w:cs="宋体"/>
                <w:b w:val="0"/>
                <w:i w:val="0"/>
                <w:color w:val="000000"/>
                <w:sz w:val="9"/>
              </w:rPr>
              <w:t>471.84</w:t>
            </w:r>
          </w:p>
        </w:tc>
        <w:tc>
          <w:tcPr>
            <w:tcW w:w="900" w:type="dxa"/>
            <w:vAlign w:val="center"/>
          </w:tcPr>
          <w:p>
            <w:pPr>
              <w:jc w:val="right"/>
            </w:pPr>
            <w:r>
              <w:rPr>
                <w:rFonts w:ascii="宋体" w:hAnsi="宋体" w:eastAsia="宋体" w:cs="宋体"/>
                <w:b w:val="0"/>
                <w:i w:val="0"/>
                <w:color w:val="000000"/>
                <w:sz w:val="9"/>
              </w:rPr>
              <w:t>471.84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21606</w:t>
            </w:r>
          </w:p>
        </w:tc>
        <w:tc>
          <w:tcPr>
            <w:tcW w:w="1420" w:type="dxa"/>
            <w:vAlign w:val="center"/>
          </w:tcPr>
          <w:p>
            <w:pPr>
              <w:jc w:val="left"/>
            </w:pPr>
            <w:r>
              <w:rPr>
                <w:rFonts w:ascii="宋体" w:hAnsi="宋体" w:eastAsia="宋体" w:cs="宋体"/>
                <w:b w:val="0"/>
                <w:i w:val="0"/>
                <w:color w:val="000000"/>
                <w:sz w:val="9"/>
              </w:rPr>
              <w:t>涉外发展服务支出</w:t>
            </w:r>
          </w:p>
        </w:tc>
        <w:tc>
          <w:tcPr>
            <w:tcW w:w="860" w:type="dxa"/>
            <w:vAlign w:val="center"/>
          </w:tcPr>
          <w:p>
            <w:pPr>
              <w:jc w:val="right"/>
            </w:pPr>
            <w:r>
              <w:rPr>
                <w:rFonts w:ascii="宋体" w:hAnsi="宋体" w:eastAsia="宋体" w:cs="宋体"/>
                <w:b w:val="0"/>
                <w:i w:val="0"/>
                <w:color w:val="000000"/>
                <w:sz w:val="9"/>
              </w:rPr>
              <w:t>190.40</w:t>
            </w:r>
          </w:p>
        </w:tc>
        <w:tc>
          <w:tcPr>
            <w:tcW w:w="900" w:type="dxa"/>
            <w:vAlign w:val="center"/>
          </w:tcPr>
          <w:p>
            <w:pPr>
              <w:jc w:val="right"/>
            </w:pPr>
            <w:r>
              <w:rPr>
                <w:rFonts w:ascii="宋体" w:hAnsi="宋体" w:eastAsia="宋体" w:cs="宋体"/>
                <w:b w:val="0"/>
                <w:i w:val="0"/>
                <w:color w:val="000000"/>
                <w:sz w:val="9"/>
              </w:rPr>
              <w:t>190.40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2160699</w:t>
            </w:r>
          </w:p>
        </w:tc>
        <w:tc>
          <w:tcPr>
            <w:tcW w:w="1420" w:type="dxa"/>
            <w:vAlign w:val="center"/>
          </w:tcPr>
          <w:p>
            <w:pPr>
              <w:jc w:val="left"/>
            </w:pPr>
            <w:r>
              <w:rPr>
                <w:rFonts w:ascii="宋体" w:hAnsi="宋体" w:eastAsia="宋体" w:cs="宋体"/>
                <w:b w:val="0"/>
                <w:i w:val="0"/>
                <w:color w:val="000000"/>
                <w:sz w:val="9"/>
              </w:rPr>
              <w:t>其他涉外发展服务支出</w:t>
            </w:r>
          </w:p>
        </w:tc>
        <w:tc>
          <w:tcPr>
            <w:tcW w:w="860" w:type="dxa"/>
            <w:vAlign w:val="center"/>
          </w:tcPr>
          <w:p>
            <w:pPr>
              <w:jc w:val="right"/>
            </w:pPr>
            <w:r>
              <w:rPr>
                <w:rFonts w:ascii="宋体" w:hAnsi="宋体" w:eastAsia="宋体" w:cs="宋体"/>
                <w:b w:val="0"/>
                <w:i w:val="0"/>
                <w:color w:val="000000"/>
                <w:sz w:val="9"/>
              </w:rPr>
              <w:t>190.40</w:t>
            </w:r>
          </w:p>
        </w:tc>
        <w:tc>
          <w:tcPr>
            <w:tcW w:w="900" w:type="dxa"/>
            <w:vAlign w:val="center"/>
          </w:tcPr>
          <w:p>
            <w:pPr>
              <w:jc w:val="right"/>
            </w:pPr>
            <w:r>
              <w:rPr>
                <w:rFonts w:ascii="宋体" w:hAnsi="宋体" w:eastAsia="宋体" w:cs="宋体"/>
                <w:b w:val="0"/>
                <w:i w:val="0"/>
                <w:color w:val="000000"/>
                <w:sz w:val="9"/>
              </w:rPr>
              <w:t>190.40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21699</w:t>
            </w:r>
          </w:p>
        </w:tc>
        <w:tc>
          <w:tcPr>
            <w:tcW w:w="1420" w:type="dxa"/>
            <w:vAlign w:val="center"/>
          </w:tcPr>
          <w:p>
            <w:pPr>
              <w:jc w:val="left"/>
            </w:pPr>
            <w:r>
              <w:rPr>
                <w:rFonts w:ascii="宋体" w:hAnsi="宋体" w:eastAsia="宋体" w:cs="宋体"/>
                <w:b w:val="0"/>
                <w:i w:val="0"/>
                <w:color w:val="000000"/>
                <w:sz w:val="9"/>
              </w:rPr>
              <w:t>其他商业服务业等支出</w:t>
            </w:r>
          </w:p>
        </w:tc>
        <w:tc>
          <w:tcPr>
            <w:tcW w:w="860" w:type="dxa"/>
            <w:vAlign w:val="center"/>
          </w:tcPr>
          <w:p>
            <w:pPr>
              <w:jc w:val="right"/>
            </w:pPr>
            <w:r>
              <w:rPr>
                <w:rFonts w:ascii="宋体" w:hAnsi="宋体" w:eastAsia="宋体" w:cs="宋体"/>
                <w:b w:val="0"/>
                <w:i w:val="0"/>
                <w:color w:val="000000"/>
                <w:sz w:val="9"/>
              </w:rPr>
              <w:t>21.51</w:t>
            </w:r>
          </w:p>
        </w:tc>
        <w:tc>
          <w:tcPr>
            <w:tcW w:w="900" w:type="dxa"/>
            <w:vAlign w:val="center"/>
          </w:tcPr>
          <w:p>
            <w:pPr>
              <w:jc w:val="right"/>
            </w:pPr>
            <w:r>
              <w:rPr>
                <w:rFonts w:ascii="宋体" w:hAnsi="宋体" w:eastAsia="宋体" w:cs="宋体"/>
                <w:b w:val="0"/>
                <w:i w:val="0"/>
                <w:color w:val="000000"/>
                <w:sz w:val="9"/>
              </w:rPr>
              <w:t>21.51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2169999</w:t>
            </w:r>
          </w:p>
        </w:tc>
        <w:tc>
          <w:tcPr>
            <w:tcW w:w="1420" w:type="dxa"/>
            <w:vAlign w:val="center"/>
          </w:tcPr>
          <w:p>
            <w:pPr>
              <w:jc w:val="left"/>
            </w:pPr>
            <w:r>
              <w:rPr>
                <w:rFonts w:ascii="宋体" w:hAnsi="宋体" w:eastAsia="宋体" w:cs="宋体"/>
                <w:b w:val="0"/>
                <w:i w:val="0"/>
                <w:color w:val="000000"/>
                <w:sz w:val="9"/>
              </w:rPr>
              <w:t>其他商业服务业等支出</w:t>
            </w:r>
          </w:p>
        </w:tc>
        <w:tc>
          <w:tcPr>
            <w:tcW w:w="860" w:type="dxa"/>
            <w:vAlign w:val="center"/>
          </w:tcPr>
          <w:p>
            <w:pPr>
              <w:jc w:val="right"/>
            </w:pPr>
            <w:r>
              <w:rPr>
                <w:rFonts w:ascii="宋体" w:hAnsi="宋体" w:eastAsia="宋体" w:cs="宋体"/>
                <w:b w:val="0"/>
                <w:i w:val="0"/>
                <w:color w:val="000000"/>
                <w:sz w:val="9"/>
              </w:rPr>
              <w:t>21.51</w:t>
            </w:r>
          </w:p>
        </w:tc>
        <w:tc>
          <w:tcPr>
            <w:tcW w:w="900" w:type="dxa"/>
            <w:vAlign w:val="center"/>
          </w:tcPr>
          <w:p>
            <w:pPr>
              <w:jc w:val="right"/>
            </w:pPr>
            <w:r>
              <w:rPr>
                <w:rFonts w:ascii="宋体" w:hAnsi="宋体" w:eastAsia="宋体" w:cs="宋体"/>
                <w:b w:val="0"/>
                <w:i w:val="0"/>
                <w:color w:val="000000"/>
                <w:sz w:val="9"/>
              </w:rPr>
              <w:t>21.51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w:t>
            </w:r>
          </w:p>
        </w:tc>
        <w:tc>
          <w:tcPr>
            <w:tcW w:w="1420" w:type="dxa"/>
            <w:vAlign w:val="center"/>
          </w:tcPr>
          <w:p>
            <w:pPr>
              <w:jc w:val="left"/>
            </w:pPr>
            <w:r>
              <w:rPr>
                <w:rFonts w:ascii="宋体" w:hAnsi="宋体" w:eastAsia="宋体" w:cs="宋体"/>
                <w:b w:val="0"/>
                <w:i w:val="0"/>
                <w:color w:val="000000"/>
                <w:sz w:val="9"/>
              </w:rPr>
              <w:t>住房保障支出</w:t>
            </w:r>
          </w:p>
        </w:tc>
        <w:tc>
          <w:tcPr>
            <w:tcW w:w="860" w:type="dxa"/>
            <w:vAlign w:val="center"/>
          </w:tcPr>
          <w:p>
            <w:pPr>
              <w:jc w:val="right"/>
            </w:pPr>
            <w:r>
              <w:rPr>
                <w:rFonts w:ascii="宋体" w:hAnsi="宋体" w:eastAsia="宋体" w:cs="宋体"/>
                <w:b w:val="0"/>
                <w:i w:val="0"/>
                <w:color w:val="000000"/>
                <w:sz w:val="9"/>
              </w:rPr>
              <w:t>16.83</w:t>
            </w:r>
          </w:p>
        </w:tc>
        <w:tc>
          <w:tcPr>
            <w:tcW w:w="900" w:type="dxa"/>
            <w:vAlign w:val="center"/>
          </w:tcPr>
          <w:p>
            <w:pPr>
              <w:jc w:val="right"/>
            </w:pPr>
            <w:r>
              <w:rPr>
                <w:rFonts w:ascii="宋体" w:hAnsi="宋体" w:eastAsia="宋体" w:cs="宋体"/>
                <w:b w:val="0"/>
                <w:i w:val="0"/>
                <w:color w:val="000000"/>
                <w:sz w:val="9"/>
              </w:rPr>
              <w:t>16.83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w:t>
            </w:r>
          </w:p>
        </w:tc>
        <w:tc>
          <w:tcPr>
            <w:tcW w:w="1420" w:type="dxa"/>
            <w:vAlign w:val="center"/>
          </w:tcPr>
          <w:p>
            <w:pPr>
              <w:jc w:val="left"/>
            </w:pPr>
            <w:r>
              <w:rPr>
                <w:rFonts w:ascii="宋体" w:hAnsi="宋体" w:eastAsia="宋体" w:cs="宋体"/>
                <w:b w:val="0"/>
                <w:i w:val="0"/>
                <w:color w:val="000000"/>
                <w:sz w:val="9"/>
              </w:rPr>
              <w:t>住房改革支出</w:t>
            </w:r>
          </w:p>
        </w:tc>
        <w:tc>
          <w:tcPr>
            <w:tcW w:w="860" w:type="dxa"/>
            <w:vAlign w:val="center"/>
          </w:tcPr>
          <w:p>
            <w:pPr>
              <w:jc w:val="right"/>
            </w:pPr>
            <w:r>
              <w:rPr>
                <w:rFonts w:ascii="宋体" w:hAnsi="宋体" w:eastAsia="宋体" w:cs="宋体"/>
                <w:b w:val="0"/>
                <w:i w:val="0"/>
                <w:color w:val="000000"/>
                <w:sz w:val="9"/>
              </w:rPr>
              <w:t>16.83</w:t>
            </w:r>
          </w:p>
        </w:tc>
        <w:tc>
          <w:tcPr>
            <w:tcW w:w="900" w:type="dxa"/>
            <w:vAlign w:val="center"/>
          </w:tcPr>
          <w:p>
            <w:pPr>
              <w:jc w:val="right"/>
            </w:pPr>
            <w:r>
              <w:rPr>
                <w:rFonts w:ascii="宋体" w:hAnsi="宋体" w:eastAsia="宋体" w:cs="宋体"/>
                <w:b w:val="0"/>
                <w:i w:val="0"/>
                <w:color w:val="000000"/>
                <w:sz w:val="9"/>
              </w:rPr>
              <w:t>16.83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2210201</w:t>
            </w:r>
          </w:p>
        </w:tc>
        <w:tc>
          <w:tcPr>
            <w:tcW w:w="1420" w:type="dxa"/>
            <w:vAlign w:val="center"/>
          </w:tcPr>
          <w:p>
            <w:pPr>
              <w:jc w:val="left"/>
            </w:pPr>
            <w:r>
              <w:rPr>
                <w:rFonts w:ascii="宋体" w:hAnsi="宋体" w:eastAsia="宋体" w:cs="宋体"/>
                <w:b w:val="0"/>
                <w:i w:val="0"/>
                <w:color w:val="000000"/>
                <w:sz w:val="9"/>
              </w:rPr>
              <w:t>住房公积金</w:t>
            </w:r>
          </w:p>
        </w:tc>
        <w:tc>
          <w:tcPr>
            <w:tcW w:w="860" w:type="dxa"/>
            <w:vAlign w:val="center"/>
          </w:tcPr>
          <w:p>
            <w:pPr>
              <w:jc w:val="right"/>
            </w:pPr>
            <w:r>
              <w:rPr>
                <w:rFonts w:ascii="宋体" w:hAnsi="宋体" w:eastAsia="宋体" w:cs="宋体"/>
                <w:b w:val="0"/>
                <w:i w:val="0"/>
                <w:color w:val="000000"/>
                <w:sz w:val="9"/>
              </w:rPr>
              <w:t>16.83</w:t>
            </w:r>
          </w:p>
        </w:tc>
        <w:tc>
          <w:tcPr>
            <w:tcW w:w="900" w:type="dxa"/>
            <w:vAlign w:val="center"/>
          </w:tcPr>
          <w:p>
            <w:pPr>
              <w:jc w:val="right"/>
            </w:pPr>
            <w:r>
              <w:rPr>
                <w:rFonts w:ascii="宋体" w:hAnsi="宋体" w:eastAsia="宋体" w:cs="宋体"/>
                <w:b w:val="0"/>
                <w:i w:val="0"/>
                <w:color w:val="000000"/>
                <w:sz w:val="9"/>
              </w:rPr>
              <w:t>16.83</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9"/>
              </w:rPr>
              <w:t>注：本表反映部门（单位）本年度取得的各项收入情况。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公开03表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pPr>
              <w:jc w:val="center"/>
            </w:pPr>
            <w:r>
              <w:rPr>
                <w:rFonts w:ascii="宋体" w:hAnsi="宋体" w:eastAsia="宋体" w:cs="宋体"/>
                <w:b w:val="0"/>
                <w:i w:val="0"/>
                <w:color w:val="000000"/>
                <w:sz w:val="11"/>
              </w:rPr>
              <w:t>项    目</w:t>
            </w:r>
          </w:p>
        </w:tc>
        <w:tc>
          <w:tcPr>
            <w:tcW w:w="940" w:type="dxa"/>
            <w:vMerge w:val="restart"/>
            <w:vAlign w:val="center"/>
          </w:tcPr>
          <w:p>
            <w:pPr>
              <w:jc w:val="center"/>
            </w:pPr>
            <w:r>
              <w:rPr>
                <w:rFonts w:ascii="宋体" w:hAnsi="宋体" w:eastAsia="宋体" w:cs="宋体"/>
                <w:b w:val="0"/>
                <w:i w:val="0"/>
                <w:color w:val="000000"/>
                <w:sz w:val="11"/>
              </w:rPr>
              <w:t>本年支出合计</w:t>
            </w:r>
          </w:p>
        </w:tc>
        <w:tc>
          <w:tcPr>
            <w:tcW w:w="100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20" w:type="dxa"/>
            <w:vMerge w:val="restart"/>
            <w:vAlign w:val="center"/>
          </w:tcPr>
          <w:p>
            <w:pPr>
              <w:jc w:val="center"/>
            </w:pPr>
            <w:r>
              <w:rPr>
                <w:rFonts w:ascii="宋体" w:hAnsi="宋体" w:eastAsia="宋体" w:cs="宋体"/>
                <w:b w:val="0"/>
                <w:i w:val="0"/>
                <w:color w:val="000000"/>
                <w:sz w:val="11"/>
              </w:rPr>
              <w:t>上缴上级支出</w:t>
            </w:r>
          </w:p>
        </w:tc>
        <w:tc>
          <w:tcPr>
            <w:tcW w:w="960" w:type="dxa"/>
            <w:vMerge w:val="restart"/>
            <w:vAlign w:val="center"/>
          </w:tcPr>
          <w:p>
            <w:pPr>
              <w:jc w:val="center"/>
            </w:pPr>
            <w:r>
              <w:rPr>
                <w:rFonts w:ascii="宋体" w:hAnsi="宋体" w:eastAsia="宋体" w:cs="宋体"/>
                <w:b w:val="0"/>
                <w:i w:val="0"/>
                <w:color w:val="000000"/>
                <w:sz w:val="11"/>
              </w:rPr>
              <w:t>经营支出</w:t>
            </w:r>
          </w:p>
        </w:tc>
        <w:tc>
          <w:tcPr>
            <w:tcW w:w="926" w:type="dxa"/>
            <w:vMerge w:val="restart"/>
            <w:vAlign w:val="center"/>
          </w:tcPr>
          <w:p>
            <w:pPr>
              <w:jc w:val="center"/>
            </w:pPr>
            <w:r>
              <w:rPr>
                <w:rFonts w:ascii="宋体" w:hAnsi="宋体" w:eastAsia="宋体" w:cs="宋体"/>
                <w:b w:val="0"/>
                <w:i w:val="0"/>
                <w:color w:val="000000"/>
                <w:sz w:val="11"/>
              </w:rPr>
              <w:t>对附属单位补助支出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60" w:type="dxa"/>
            <w:vMerge w:val="restart"/>
            <w:vAlign w:val="center"/>
          </w:tcPr>
          <w:p>
            <w:pPr>
              <w:jc w:val="center"/>
            </w:pPr>
            <w:r>
              <w:rPr>
                <w:rFonts w:ascii="宋体" w:hAnsi="宋体" w:eastAsia="宋体" w:cs="宋体"/>
                <w:b w:val="0"/>
                <w:i w:val="0"/>
                <w:color w:val="000000"/>
                <w:sz w:val="11"/>
              </w:rPr>
              <w:t>科目名称</w:t>
            </w: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pPr>
              <w:jc w:val="center"/>
            </w:pPr>
            <w:r>
              <w:rPr>
                <w:rFonts w:ascii="宋体" w:hAnsi="宋体" w:eastAsia="宋体" w:cs="宋体"/>
                <w:b w:val="0"/>
                <w:i w:val="0"/>
                <w:color w:val="000000"/>
                <w:sz w:val="11"/>
              </w:rPr>
              <w:t>类</w:t>
            </w:r>
          </w:p>
        </w:tc>
        <w:tc>
          <w:tcPr>
            <w:tcW w:w="260" w:type="dxa"/>
            <w:vMerge w:val="restart"/>
            <w:vAlign w:val="center"/>
          </w:tcPr>
          <w:p>
            <w:pPr>
              <w:jc w:val="center"/>
            </w:pPr>
            <w:r>
              <w:rPr>
                <w:rFonts w:ascii="宋体" w:hAnsi="宋体" w:eastAsia="宋体" w:cs="宋体"/>
                <w:b w:val="0"/>
                <w:i w:val="0"/>
                <w:color w:val="000000"/>
                <w:sz w:val="11"/>
              </w:rPr>
              <w:t>款</w:t>
            </w:r>
          </w:p>
        </w:tc>
        <w:tc>
          <w:tcPr>
            <w:tcW w:w="280" w:type="dxa"/>
            <w:vMerge w:val="restart"/>
            <w:vAlign w:val="center"/>
          </w:tcPr>
          <w:p>
            <w:pPr>
              <w:jc w:val="center"/>
            </w:pPr>
            <w:r>
              <w:rPr>
                <w:rFonts w:ascii="宋体" w:hAnsi="宋体" w:eastAsia="宋体" w:cs="宋体"/>
                <w:b w:val="0"/>
                <w:i w:val="0"/>
                <w:color w:val="000000"/>
                <w:sz w:val="11"/>
              </w:rPr>
              <w:t>项</w:t>
            </w:r>
          </w:p>
        </w:tc>
        <w:tc>
          <w:tcPr>
            <w:tcW w:w="1760" w:type="dxa"/>
            <w:vAlign w:val="center"/>
          </w:tcPr>
          <w:p>
            <w:pPr>
              <w:jc w:val="center"/>
            </w:pPr>
            <w:r>
              <w:rPr>
                <w:rFonts w:ascii="宋体" w:hAnsi="宋体" w:eastAsia="宋体" w:cs="宋体"/>
                <w:b w:val="0"/>
                <w:i w:val="0"/>
                <w:color w:val="000000"/>
                <w:sz w:val="11"/>
              </w:rPr>
              <w:t>栏次</w:t>
            </w:r>
          </w:p>
        </w:tc>
        <w:tc>
          <w:tcPr>
            <w:tcW w:w="940" w:type="dxa"/>
            <w:vAlign w:val="center"/>
          </w:tcPr>
          <w:p>
            <w:pPr>
              <w:jc w:val="center"/>
            </w:pPr>
            <w:r>
              <w:rPr>
                <w:rFonts w:ascii="宋体" w:hAnsi="宋体" w:eastAsia="宋体" w:cs="宋体"/>
                <w:b w:val="0"/>
                <w:i w:val="0"/>
                <w:color w:val="000000"/>
                <w:sz w:val="11"/>
              </w:rPr>
              <w:t>1</w:t>
            </w:r>
          </w:p>
        </w:tc>
        <w:tc>
          <w:tcPr>
            <w:tcW w:w="1000" w:type="dxa"/>
            <w:vAlign w:val="center"/>
          </w:tcPr>
          <w:p>
            <w:pPr>
              <w:jc w:val="center"/>
            </w:pPr>
            <w:r>
              <w:rPr>
                <w:rFonts w:ascii="宋体" w:hAnsi="宋体" w:eastAsia="宋体" w:cs="宋体"/>
                <w:b w:val="0"/>
                <w:i w:val="0"/>
                <w:color w:val="000000"/>
                <w:sz w:val="11"/>
              </w:rPr>
              <w:t>2</w:t>
            </w:r>
          </w:p>
        </w:tc>
        <w:tc>
          <w:tcPr>
            <w:tcW w:w="980" w:type="dxa"/>
            <w:vAlign w:val="center"/>
          </w:tcPr>
          <w:p>
            <w:pPr>
              <w:jc w:val="center"/>
            </w:pPr>
            <w:r>
              <w:rPr>
                <w:rFonts w:ascii="宋体" w:hAnsi="宋体" w:eastAsia="宋体" w:cs="宋体"/>
                <w:b w:val="0"/>
                <w:i w:val="0"/>
                <w:color w:val="000000"/>
                <w:sz w:val="11"/>
              </w:rPr>
              <w:t>3</w:t>
            </w:r>
          </w:p>
        </w:tc>
        <w:tc>
          <w:tcPr>
            <w:tcW w:w="920" w:type="dxa"/>
            <w:vAlign w:val="center"/>
          </w:tcPr>
          <w:p>
            <w:pPr>
              <w:jc w:val="center"/>
            </w:pPr>
            <w:r>
              <w:rPr>
                <w:rFonts w:ascii="宋体" w:hAnsi="宋体" w:eastAsia="宋体" w:cs="宋体"/>
                <w:b w:val="0"/>
                <w:i w:val="0"/>
                <w:color w:val="000000"/>
                <w:sz w:val="11"/>
              </w:rPr>
              <w:t>4</w:t>
            </w:r>
          </w:p>
        </w:tc>
        <w:tc>
          <w:tcPr>
            <w:tcW w:w="960" w:type="dxa"/>
            <w:vAlign w:val="center"/>
          </w:tcPr>
          <w:p>
            <w:pPr>
              <w:jc w:val="center"/>
            </w:pPr>
            <w:r>
              <w:rPr>
                <w:rFonts w:ascii="宋体" w:hAnsi="宋体" w:eastAsia="宋体" w:cs="宋体"/>
                <w:b w:val="0"/>
                <w:i w:val="0"/>
                <w:color w:val="000000"/>
                <w:sz w:val="11"/>
              </w:rPr>
              <w:t>5</w:t>
            </w:r>
          </w:p>
        </w:tc>
        <w:tc>
          <w:tcPr>
            <w:tcW w:w="92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tc>
        <w:tc>
          <w:tcPr>
            <w:tcW w:w="260" w:type="dxa"/>
            <w:vMerge w:val="continue"/>
            <w:vAlign w:val="center"/>
          </w:tcPr>
          <w:p/>
        </w:tc>
        <w:tc>
          <w:tcPr>
            <w:tcW w:w="280" w:type="dxa"/>
            <w:vMerge w:val="continue"/>
            <w:vAlign w:val="center"/>
          </w:tcPr>
          <w:p/>
        </w:tc>
        <w:tc>
          <w:tcPr>
            <w:tcW w:w="1760" w:type="dxa"/>
            <w:vAlign w:val="center"/>
          </w:tcPr>
          <w:p>
            <w:pPr>
              <w:jc w:val="center"/>
            </w:pPr>
            <w:r>
              <w:rPr>
                <w:rFonts w:ascii="宋体" w:hAnsi="宋体" w:eastAsia="宋体" w:cs="宋体"/>
                <w:b w:val="0"/>
                <w:i w:val="0"/>
                <w:color w:val="000000"/>
                <w:sz w:val="11"/>
              </w:rPr>
              <w:t>合计</w:t>
            </w:r>
          </w:p>
        </w:tc>
        <w:tc>
          <w:tcPr>
            <w:tcW w:w="940" w:type="dxa"/>
            <w:vAlign w:val="center"/>
          </w:tcPr>
          <w:p>
            <w:pPr>
              <w:jc w:val="right"/>
            </w:pPr>
            <w:r>
              <w:rPr>
                <w:rFonts w:ascii="宋体" w:hAnsi="宋体" w:eastAsia="宋体" w:cs="宋体"/>
                <w:b w:val="0"/>
                <w:i w:val="0"/>
                <w:color w:val="000000"/>
                <w:sz w:val="11"/>
              </w:rPr>
              <w:t>1,052.91</w:t>
            </w:r>
          </w:p>
        </w:tc>
        <w:tc>
          <w:tcPr>
            <w:tcW w:w="1000" w:type="dxa"/>
            <w:vAlign w:val="center"/>
          </w:tcPr>
          <w:p>
            <w:pPr>
              <w:jc w:val="right"/>
            </w:pPr>
            <w:r>
              <w:rPr>
                <w:rFonts w:ascii="宋体" w:hAnsi="宋体" w:eastAsia="宋体" w:cs="宋体"/>
                <w:b w:val="0"/>
                <w:i w:val="0"/>
                <w:color w:val="000000"/>
                <w:sz w:val="11"/>
              </w:rPr>
              <w:t>339.16</w:t>
            </w:r>
          </w:p>
        </w:tc>
        <w:tc>
          <w:tcPr>
            <w:tcW w:w="980" w:type="dxa"/>
            <w:vAlign w:val="center"/>
          </w:tcPr>
          <w:p>
            <w:pPr>
              <w:jc w:val="right"/>
            </w:pPr>
            <w:r>
              <w:rPr>
                <w:rFonts w:ascii="宋体" w:hAnsi="宋体" w:eastAsia="宋体" w:cs="宋体"/>
                <w:b w:val="0"/>
                <w:i w:val="0"/>
                <w:color w:val="000000"/>
                <w:sz w:val="11"/>
              </w:rPr>
              <w:t>713.74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w:t>
            </w:r>
          </w:p>
        </w:tc>
        <w:tc>
          <w:tcPr>
            <w:tcW w:w="1760" w:type="dxa"/>
            <w:vAlign w:val="center"/>
          </w:tcPr>
          <w:p>
            <w:pPr>
              <w:jc w:val="left"/>
            </w:pPr>
            <w:r>
              <w:rPr>
                <w:rFonts w:ascii="宋体" w:hAnsi="宋体" w:eastAsia="宋体" w:cs="宋体"/>
                <w:b w:val="0"/>
                <w:i w:val="0"/>
                <w:color w:val="000000"/>
                <w:sz w:val="11"/>
              </w:rPr>
              <w:t>社会保障和就业支出</w:t>
            </w:r>
          </w:p>
        </w:tc>
        <w:tc>
          <w:tcPr>
            <w:tcW w:w="940" w:type="dxa"/>
            <w:vAlign w:val="center"/>
          </w:tcPr>
          <w:p>
            <w:pPr>
              <w:jc w:val="right"/>
            </w:pPr>
            <w:r>
              <w:rPr>
                <w:rFonts w:ascii="宋体" w:hAnsi="宋体" w:eastAsia="宋体" w:cs="宋体"/>
                <w:b w:val="0"/>
                <w:i w:val="0"/>
                <w:color w:val="000000"/>
                <w:sz w:val="11"/>
              </w:rPr>
              <w:t>85.10</w:t>
            </w:r>
          </w:p>
        </w:tc>
        <w:tc>
          <w:tcPr>
            <w:tcW w:w="1000" w:type="dxa"/>
            <w:vAlign w:val="center"/>
          </w:tcPr>
          <w:p>
            <w:pPr>
              <w:jc w:val="right"/>
            </w:pPr>
            <w:r>
              <w:rPr>
                <w:rFonts w:ascii="宋体" w:hAnsi="宋体" w:eastAsia="宋体" w:cs="宋体"/>
                <w:b w:val="0"/>
                <w:i w:val="0"/>
                <w:color w:val="000000"/>
                <w:sz w:val="11"/>
              </w:rPr>
              <w:t>85.10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w:t>
            </w:r>
          </w:p>
        </w:tc>
        <w:tc>
          <w:tcPr>
            <w:tcW w:w="1760" w:type="dxa"/>
            <w:vAlign w:val="center"/>
          </w:tcPr>
          <w:p>
            <w:pPr>
              <w:jc w:val="left"/>
            </w:pPr>
            <w:r>
              <w:rPr>
                <w:rFonts w:ascii="宋体" w:hAnsi="宋体" w:eastAsia="宋体" w:cs="宋体"/>
                <w:b w:val="0"/>
                <w:i w:val="0"/>
                <w:color w:val="000000"/>
                <w:sz w:val="11"/>
              </w:rPr>
              <w:t>行政事业单位养老支出</w:t>
            </w:r>
          </w:p>
        </w:tc>
        <w:tc>
          <w:tcPr>
            <w:tcW w:w="940" w:type="dxa"/>
            <w:vAlign w:val="center"/>
          </w:tcPr>
          <w:p>
            <w:pPr>
              <w:jc w:val="right"/>
            </w:pPr>
            <w:r>
              <w:rPr>
                <w:rFonts w:ascii="宋体" w:hAnsi="宋体" w:eastAsia="宋体" w:cs="宋体"/>
                <w:b w:val="0"/>
                <w:i w:val="0"/>
                <w:color w:val="000000"/>
                <w:sz w:val="11"/>
              </w:rPr>
              <w:t>18.99</w:t>
            </w:r>
          </w:p>
        </w:tc>
        <w:tc>
          <w:tcPr>
            <w:tcW w:w="1000" w:type="dxa"/>
            <w:vAlign w:val="center"/>
          </w:tcPr>
          <w:p>
            <w:pPr>
              <w:jc w:val="right"/>
            </w:pPr>
            <w:r>
              <w:rPr>
                <w:rFonts w:ascii="宋体" w:hAnsi="宋体" w:eastAsia="宋体" w:cs="宋体"/>
                <w:b w:val="0"/>
                <w:i w:val="0"/>
                <w:color w:val="000000"/>
                <w:sz w:val="11"/>
              </w:rPr>
              <w:t>18.99</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2080505</w:t>
            </w:r>
          </w:p>
        </w:tc>
        <w:tc>
          <w:tcPr>
            <w:tcW w:w="1760" w:type="dxa"/>
            <w:vAlign w:val="center"/>
          </w:tcPr>
          <w:p>
            <w:pPr>
              <w:jc w:val="left"/>
            </w:pPr>
            <w:r>
              <w:rPr>
                <w:rFonts w:ascii="宋体" w:hAnsi="宋体" w:eastAsia="宋体" w:cs="宋体"/>
                <w:b w:val="0"/>
                <w:i w:val="0"/>
                <w:color w:val="000000"/>
                <w:sz w:val="11"/>
              </w:rPr>
              <w:t>机关事业单位基本养老保险缴费支出</w:t>
            </w:r>
          </w:p>
        </w:tc>
        <w:tc>
          <w:tcPr>
            <w:tcW w:w="940" w:type="dxa"/>
            <w:vAlign w:val="center"/>
          </w:tcPr>
          <w:p>
            <w:pPr>
              <w:jc w:val="right"/>
            </w:pPr>
            <w:r>
              <w:rPr>
                <w:rFonts w:ascii="宋体" w:hAnsi="宋体" w:eastAsia="宋体" w:cs="宋体"/>
                <w:b w:val="0"/>
                <w:i w:val="0"/>
                <w:color w:val="000000"/>
                <w:sz w:val="11"/>
              </w:rPr>
              <w:t>18.99</w:t>
            </w:r>
          </w:p>
        </w:tc>
        <w:tc>
          <w:tcPr>
            <w:tcW w:w="1000" w:type="dxa"/>
            <w:vAlign w:val="center"/>
          </w:tcPr>
          <w:p>
            <w:pPr>
              <w:jc w:val="right"/>
            </w:pPr>
            <w:r>
              <w:rPr>
                <w:rFonts w:ascii="宋体" w:hAnsi="宋体" w:eastAsia="宋体" w:cs="宋体"/>
                <w:b w:val="0"/>
                <w:i w:val="0"/>
                <w:color w:val="000000"/>
                <w:sz w:val="11"/>
              </w:rPr>
              <w:t>18.99</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20806</w:t>
            </w:r>
          </w:p>
        </w:tc>
        <w:tc>
          <w:tcPr>
            <w:tcW w:w="1760" w:type="dxa"/>
            <w:vAlign w:val="center"/>
          </w:tcPr>
          <w:p>
            <w:pPr>
              <w:jc w:val="left"/>
            </w:pPr>
            <w:r>
              <w:rPr>
                <w:rFonts w:ascii="宋体" w:hAnsi="宋体" w:eastAsia="宋体" w:cs="宋体"/>
                <w:b w:val="0"/>
                <w:i w:val="0"/>
                <w:color w:val="000000"/>
                <w:sz w:val="11"/>
              </w:rPr>
              <w:t>企业改革补助</w:t>
            </w:r>
          </w:p>
        </w:tc>
        <w:tc>
          <w:tcPr>
            <w:tcW w:w="940" w:type="dxa"/>
            <w:vAlign w:val="center"/>
          </w:tcPr>
          <w:p>
            <w:pPr>
              <w:jc w:val="right"/>
            </w:pPr>
            <w:r>
              <w:rPr>
                <w:rFonts w:ascii="宋体" w:hAnsi="宋体" w:eastAsia="宋体" w:cs="宋体"/>
                <w:b w:val="0"/>
                <w:i w:val="0"/>
                <w:color w:val="000000"/>
                <w:sz w:val="11"/>
              </w:rPr>
              <w:t>1.29</w:t>
            </w:r>
          </w:p>
        </w:tc>
        <w:tc>
          <w:tcPr>
            <w:tcW w:w="1000" w:type="dxa"/>
            <w:vAlign w:val="center"/>
          </w:tcPr>
          <w:p>
            <w:pPr>
              <w:jc w:val="right"/>
            </w:pPr>
            <w:r>
              <w:rPr>
                <w:rFonts w:ascii="宋体" w:hAnsi="宋体" w:eastAsia="宋体" w:cs="宋体"/>
                <w:b w:val="0"/>
                <w:i w:val="0"/>
                <w:color w:val="000000"/>
                <w:sz w:val="11"/>
              </w:rPr>
              <w:t>1.29</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2080699</w:t>
            </w:r>
          </w:p>
        </w:tc>
        <w:tc>
          <w:tcPr>
            <w:tcW w:w="1760" w:type="dxa"/>
            <w:vAlign w:val="center"/>
          </w:tcPr>
          <w:p>
            <w:pPr>
              <w:jc w:val="left"/>
            </w:pPr>
            <w:r>
              <w:rPr>
                <w:rFonts w:ascii="宋体" w:hAnsi="宋体" w:eastAsia="宋体" w:cs="宋体"/>
                <w:b w:val="0"/>
                <w:i w:val="0"/>
                <w:color w:val="000000"/>
                <w:sz w:val="11"/>
              </w:rPr>
              <w:t>其他企业改革发展补助</w:t>
            </w:r>
          </w:p>
        </w:tc>
        <w:tc>
          <w:tcPr>
            <w:tcW w:w="940" w:type="dxa"/>
            <w:vAlign w:val="center"/>
          </w:tcPr>
          <w:p>
            <w:pPr>
              <w:jc w:val="right"/>
            </w:pPr>
            <w:r>
              <w:rPr>
                <w:rFonts w:ascii="宋体" w:hAnsi="宋体" w:eastAsia="宋体" w:cs="宋体"/>
                <w:b w:val="0"/>
                <w:i w:val="0"/>
                <w:color w:val="000000"/>
                <w:sz w:val="11"/>
              </w:rPr>
              <w:t>1.29</w:t>
            </w:r>
          </w:p>
        </w:tc>
        <w:tc>
          <w:tcPr>
            <w:tcW w:w="1000" w:type="dxa"/>
            <w:vAlign w:val="center"/>
          </w:tcPr>
          <w:p>
            <w:pPr>
              <w:jc w:val="right"/>
            </w:pPr>
            <w:r>
              <w:rPr>
                <w:rFonts w:ascii="宋体" w:hAnsi="宋体" w:eastAsia="宋体" w:cs="宋体"/>
                <w:b w:val="0"/>
                <w:i w:val="0"/>
                <w:color w:val="000000"/>
                <w:sz w:val="11"/>
              </w:rPr>
              <w:t>1.29</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20808</w:t>
            </w:r>
          </w:p>
        </w:tc>
        <w:tc>
          <w:tcPr>
            <w:tcW w:w="1760" w:type="dxa"/>
            <w:vAlign w:val="center"/>
          </w:tcPr>
          <w:p>
            <w:pPr>
              <w:jc w:val="left"/>
            </w:pPr>
            <w:r>
              <w:rPr>
                <w:rFonts w:ascii="宋体" w:hAnsi="宋体" w:eastAsia="宋体" w:cs="宋体"/>
                <w:b w:val="0"/>
                <w:i w:val="0"/>
                <w:color w:val="000000"/>
                <w:sz w:val="11"/>
              </w:rPr>
              <w:t>抚恤</w:t>
            </w:r>
          </w:p>
        </w:tc>
        <w:tc>
          <w:tcPr>
            <w:tcW w:w="940" w:type="dxa"/>
            <w:vAlign w:val="center"/>
          </w:tcPr>
          <w:p>
            <w:pPr>
              <w:jc w:val="right"/>
            </w:pPr>
            <w:r>
              <w:rPr>
                <w:rFonts w:ascii="宋体" w:hAnsi="宋体" w:eastAsia="宋体" w:cs="宋体"/>
                <w:b w:val="0"/>
                <w:i w:val="0"/>
                <w:color w:val="000000"/>
                <w:sz w:val="11"/>
              </w:rPr>
              <w:t>64.82</w:t>
            </w:r>
          </w:p>
        </w:tc>
        <w:tc>
          <w:tcPr>
            <w:tcW w:w="1000" w:type="dxa"/>
            <w:vAlign w:val="center"/>
          </w:tcPr>
          <w:p>
            <w:pPr>
              <w:jc w:val="right"/>
            </w:pPr>
            <w:r>
              <w:rPr>
                <w:rFonts w:ascii="宋体" w:hAnsi="宋体" w:eastAsia="宋体" w:cs="宋体"/>
                <w:b w:val="0"/>
                <w:i w:val="0"/>
                <w:color w:val="000000"/>
                <w:sz w:val="11"/>
              </w:rPr>
              <w:t>64.82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2080801</w:t>
            </w:r>
          </w:p>
        </w:tc>
        <w:tc>
          <w:tcPr>
            <w:tcW w:w="1760" w:type="dxa"/>
            <w:vAlign w:val="center"/>
          </w:tcPr>
          <w:p>
            <w:pPr>
              <w:jc w:val="left"/>
            </w:pPr>
            <w:r>
              <w:rPr>
                <w:rFonts w:ascii="宋体" w:hAnsi="宋体" w:eastAsia="宋体" w:cs="宋体"/>
                <w:b w:val="0"/>
                <w:i w:val="0"/>
                <w:color w:val="000000"/>
                <w:sz w:val="11"/>
              </w:rPr>
              <w:t>死亡抚恤</w:t>
            </w:r>
          </w:p>
        </w:tc>
        <w:tc>
          <w:tcPr>
            <w:tcW w:w="940" w:type="dxa"/>
            <w:vAlign w:val="center"/>
          </w:tcPr>
          <w:p>
            <w:pPr>
              <w:jc w:val="right"/>
            </w:pPr>
            <w:r>
              <w:rPr>
                <w:rFonts w:ascii="宋体" w:hAnsi="宋体" w:eastAsia="宋体" w:cs="宋体"/>
                <w:b w:val="0"/>
                <w:i w:val="0"/>
                <w:color w:val="000000"/>
                <w:sz w:val="11"/>
              </w:rPr>
              <w:t>64.82</w:t>
            </w:r>
          </w:p>
        </w:tc>
        <w:tc>
          <w:tcPr>
            <w:tcW w:w="1000" w:type="dxa"/>
            <w:vAlign w:val="center"/>
          </w:tcPr>
          <w:p>
            <w:pPr>
              <w:jc w:val="right"/>
            </w:pPr>
            <w:r>
              <w:rPr>
                <w:rFonts w:ascii="宋体" w:hAnsi="宋体" w:eastAsia="宋体" w:cs="宋体"/>
                <w:b w:val="0"/>
                <w:i w:val="0"/>
                <w:color w:val="000000"/>
                <w:sz w:val="11"/>
              </w:rPr>
              <w:t>64.82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w:t>
            </w:r>
          </w:p>
        </w:tc>
        <w:tc>
          <w:tcPr>
            <w:tcW w:w="1760" w:type="dxa"/>
            <w:vAlign w:val="center"/>
          </w:tcPr>
          <w:p>
            <w:pPr>
              <w:jc w:val="left"/>
            </w:pPr>
            <w:r>
              <w:rPr>
                <w:rFonts w:ascii="宋体" w:hAnsi="宋体" w:eastAsia="宋体" w:cs="宋体"/>
                <w:b w:val="0"/>
                <w:i w:val="0"/>
                <w:color w:val="000000"/>
                <w:sz w:val="11"/>
              </w:rPr>
              <w:t>卫生健康支出</w:t>
            </w:r>
          </w:p>
        </w:tc>
        <w:tc>
          <w:tcPr>
            <w:tcW w:w="940" w:type="dxa"/>
            <w:vAlign w:val="center"/>
          </w:tcPr>
          <w:p>
            <w:pPr>
              <w:jc w:val="right"/>
            </w:pPr>
            <w:r>
              <w:rPr>
                <w:rFonts w:ascii="宋体" w:hAnsi="宋体" w:eastAsia="宋体" w:cs="宋体"/>
                <w:b w:val="0"/>
                <w:i w:val="0"/>
                <w:color w:val="000000"/>
                <w:sz w:val="11"/>
              </w:rPr>
              <w:t>11.14</w:t>
            </w:r>
          </w:p>
        </w:tc>
        <w:tc>
          <w:tcPr>
            <w:tcW w:w="1000" w:type="dxa"/>
            <w:vAlign w:val="center"/>
          </w:tcPr>
          <w:p>
            <w:pPr>
              <w:jc w:val="right"/>
            </w:pPr>
            <w:r>
              <w:rPr>
                <w:rFonts w:ascii="宋体" w:hAnsi="宋体" w:eastAsia="宋体" w:cs="宋体"/>
                <w:b w:val="0"/>
                <w:i w:val="0"/>
                <w:color w:val="000000"/>
                <w:sz w:val="11"/>
              </w:rPr>
              <w:t>11.14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w:t>
            </w:r>
          </w:p>
        </w:tc>
        <w:tc>
          <w:tcPr>
            <w:tcW w:w="1760" w:type="dxa"/>
            <w:vAlign w:val="center"/>
          </w:tcPr>
          <w:p>
            <w:pPr>
              <w:jc w:val="left"/>
            </w:pPr>
            <w:r>
              <w:rPr>
                <w:rFonts w:ascii="宋体" w:hAnsi="宋体" w:eastAsia="宋体" w:cs="宋体"/>
                <w:b w:val="0"/>
                <w:i w:val="0"/>
                <w:color w:val="000000"/>
                <w:sz w:val="11"/>
              </w:rPr>
              <w:t>行政事业单位医疗</w:t>
            </w:r>
          </w:p>
        </w:tc>
        <w:tc>
          <w:tcPr>
            <w:tcW w:w="940" w:type="dxa"/>
            <w:vAlign w:val="center"/>
          </w:tcPr>
          <w:p>
            <w:pPr>
              <w:jc w:val="right"/>
            </w:pPr>
            <w:r>
              <w:rPr>
                <w:rFonts w:ascii="宋体" w:hAnsi="宋体" w:eastAsia="宋体" w:cs="宋体"/>
                <w:b w:val="0"/>
                <w:i w:val="0"/>
                <w:color w:val="000000"/>
                <w:sz w:val="11"/>
              </w:rPr>
              <w:t>11.14</w:t>
            </w:r>
          </w:p>
        </w:tc>
        <w:tc>
          <w:tcPr>
            <w:tcW w:w="1000" w:type="dxa"/>
            <w:vAlign w:val="center"/>
          </w:tcPr>
          <w:p>
            <w:pPr>
              <w:jc w:val="right"/>
            </w:pPr>
            <w:r>
              <w:rPr>
                <w:rFonts w:ascii="宋体" w:hAnsi="宋体" w:eastAsia="宋体" w:cs="宋体"/>
                <w:b w:val="0"/>
                <w:i w:val="0"/>
                <w:color w:val="000000"/>
                <w:sz w:val="11"/>
              </w:rPr>
              <w:t>11.14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2101101</w:t>
            </w:r>
          </w:p>
        </w:tc>
        <w:tc>
          <w:tcPr>
            <w:tcW w:w="1760" w:type="dxa"/>
            <w:vAlign w:val="center"/>
          </w:tcPr>
          <w:p>
            <w:pPr>
              <w:jc w:val="left"/>
            </w:pPr>
            <w:r>
              <w:rPr>
                <w:rFonts w:ascii="宋体" w:hAnsi="宋体" w:eastAsia="宋体" w:cs="宋体"/>
                <w:b w:val="0"/>
                <w:i w:val="0"/>
                <w:color w:val="000000"/>
                <w:sz w:val="11"/>
              </w:rPr>
              <w:t>行政单位医疗</w:t>
            </w:r>
          </w:p>
        </w:tc>
        <w:tc>
          <w:tcPr>
            <w:tcW w:w="940" w:type="dxa"/>
            <w:vAlign w:val="center"/>
          </w:tcPr>
          <w:p>
            <w:pPr>
              <w:jc w:val="right"/>
            </w:pPr>
            <w:r>
              <w:rPr>
                <w:rFonts w:ascii="宋体" w:hAnsi="宋体" w:eastAsia="宋体" w:cs="宋体"/>
                <w:b w:val="0"/>
                <w:i w:val="0"/>
                <w:color w:val="000000"/>
                <w:sz w:val="11"/>
              </w:rPr>
              <w:t>5.28</w:t>
            </w:r>
          </w:p>
        </w:tc>
        <w:tc>
          <w:tcPr>
            <w:tcW w:w="1000" w:type="dxa"/>
            <w:vAlign w:val="center"/>
          </w:tcPr>
          <w:p>
            <w:pPr>
              <w:jc w:val="right"/>
            </w:pPr>
            <w:r>
              <w:rPr>
                <w:rFonts w:ascii="宋体" w:hAnsi="宋体" w:eastAsia="宋体" w:cs="宋体"/>
                <w:b w:val="0"/>
                <w:i w:val="0"/>
                <w:color w:val="000000"/>
                <w:sz w:val="11"/>
              </w:rPr>
              <w:t>5.28</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2101103</w:t>
            </w:r>
          </w:p>
        </w:tc>
        <w:tc>
          <w:tcPr>
            <w:tcW w:w="1760" w:type="dxa"/>
            <w:vAlign w:val="center"/>
          </w:tcPr>
          <w:p>
            <w:pPr>
              <w:jc w:val="left"/>
            </w:pPr>
            <w:r>
              <w:rPr>
                <w:rFonts w:ascii="宋体" w:hAnsi="宋体" w:eastAsia="宋体" w:cs="宋体"/>
                <w:b w:val="0"/>
                <w:i w:val="0"/>
                <w:color w:val="000000"/>
                <w:sz w:val="11"/>
              </w:rPr>
              <w:t>公务员医疗补助</w:t>
            </w:r>
          </w:p>
        </w:tc>
        <w:tc>
          <w:tcPr>
            <w:tcW w:w="940" w:type="dxa"/>
            <w:vAlign w:val="center"/>
          </w:tcPr>
          <w:p>
            <w:pPr>
              <w:jc w:val="right"/>
            </w:pPr>
            <w:r>
              <w:rPr>
                <w:rFonts w:ascii="宋体" w:hAnsi="宋体" w:eastAsia="宋体" w:cs="宋体"/>
                <w:b w:val="0"/>
                <w:i w:val="0"/>
                <w:color w:val="000000"/>
                <w:sz w:val="11"/>
              </w:rPr>
              <w:t>5.43</w:t>
            </w:r>
          </w:p>
        </w:tc>
        <w:tc>
          <w:tcPr>
            <w:tcW w:w="1000" w:type="dxa"/>
            <w:vAlign w:val="center"/>
          </w:tcPr>
          <w:p>
            <w:pPr>
              <w:jc w:val="right"/>
            </w:pPr>
            <w:r>
              <w:rPr>
                <w:rFonts w:ascii="宋体" w:hAnsi="宋体" w:eastAsia="宋体" w:cs="宋体"/>
                <w:b w:val="0"/>
                <w:i w:val="0"/>
                <w:color w:val="000000"/>
                <w:sz w:val="11"/>
              </w:rPr>
              <w:t>5.43</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2101199</w:t>
            </w:r>
          </w:p>
        </w:tc>
        <w:tc>
          <w:tcPr>
            <w:tcW w:w="1760" w:type="dxa"/>
            <w:vAlign w:val="center"/>
          </w:tcPr>
          <w:p>
            <w:pPr>
              <w:jc w:val="left"/>
            </w:pPr>
            <w:r>
              <w:rPr>
                <w:rFonts w:ascii="宋体" w:hAnsi="宋体" w:eastAsia="宋体" w:cs="宋体"/>
                <w:b w:val="0"/>
                <w:i w:val="0"/>
                <w:color w:val="000000"/>
                <w:sz w:val="11"/>
              </w:rPr>
              <w:t>其他行政事业单位医疗支出</w:t>
            </w:r>
          </w:p>
        </w:tc>
        <w:tc>
          <w:tcPr>
            <w:tcW w:w="940" w:type="dxa"/>
            <w:vAlign w:val="center"/>
          </w:tcPr>
          <w:p>
            <w:pPr>
              <w:jc w:val="right"/>
            </w:pPr>
            <w:r>
              <w:rPr>
                <w:rFonts w:ascii="宋体" w:hAnsi="宋体" w:eastAsia="宋体" w:cs="宋体"/>
                <w:b w:val="0"/>
                <w:i w:val="0"/>
                <w:color w:val="000000"/>
                <w:sz w:val="11"/>
              </w:rPr>
              <w:t>0.43</w:t>
            </w:r>
          </w:p>
        </w:tc>
        <w:tc>
          <w:tcPr>
            <w:tcW w:w="1000" w:type="dxa"/>
            <w:vAlign w:val="center"/>
          </w:tcPr>
          <w:p>
            <w:pPr>
              <w:jc w:val="right"/>
            </w:pPr>
            <w:r>
              <w:rPr>
                <w:rFonts w:ascii="宋体" w:hAnsi="宋体" w:eastAsia="宋体" w:cs="宋体"/>
                <w:b w:val="0"/>
                <w:i w:val="0"/>
                <w:color w:val="000000"/>
                <w:sz w:val="11"/>
              </w:rPr>
              <w:t>0.43</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w:t>
            </w:r>
          </w:p>
        </w:tc>
        <w:tc>
          <w:tcPr>
            <w:tcW w:w="1760" w:type="dxa"/>
            <w:vAlign w:val="center"/>
          </w:tcPr>
          <w:p>
            <w:pPr>
              <w:jc w:val="left"/>
            </w:pPr>
            <w:r>
              <w:rPr>
                <w:rFonts w:ascii="宋体" w:hAnsi="宋体" w:eastAsia="宋体" w:cs="宋体"/>
                <w:b w:val="0"/>
                <w:i w:val="0"/>
                <w:color w:val="000000"/>
                <w:sz w:val="11"/>
              </w:rPr>
              <w:t>商业服务业等支出</w:t>
            </w:r>
          </w:p>
        </w:tc>
        <w:tc>
          <w:tcPr>
            <w:tcW w:w="940" w:type="dxa"/>
            <w:vAlign w:val="center"/>
          </w:tcPr>
          <w:p>
            <w:pPr>
              <w:jc w:val="right"/>
            </w:pPr>
            <w:r>
              <w:rPr>
                <w:rFonts w:ascii="宋体" w:hAnsi="宋体" w:eastAsia="宋体" w:cs="宋体"/>
                <w:b w:val="0"/>
                <w:i w:val="0"/>
                <w:color w:val="000000"/>
                <w:sz w:val="11"/>
              </w:rPr>
              <w:t>939.84</w:t>
            </w:r>
          </w:p>
        </w:tc>
        <w:tc>
          <w:tcPr>
            <w:tcW w:w="1000" w:type="dxa"/>
            <w:vAlign w:val="center"/>
          </w:tcPr>
          <w:p>
            <w:pPr>
              <w:jc w:val="right"/>
            </w:pPr>
            <w:r>
              <w:rPr>
                <w:rFonts w:ascii="宋体" w:hAnsi="宋体" w:eastAsia="宋体" w:cs="宋体"/>
                <w:b w:val="0"/>
                <w:i w:val="0"/>
                <w:color w:val="000000"/>
                <w:sz w:val="11"/>
              </w:rPr>
              <w:t>226.10</w:t>
            </w:r>
          </w:p>
        </w:tc>
        <w:tc>
          <w:tcPr>
            <w:tcW w:w="980" w:type="dxa"/>
            <w:vAlign w:val="center"/>
          </w:tcPr>
          <w:p>
            <w:pPr>
              <w:jc w:val="right"/>
            </w:pPr>
            <w:r>
              <w:rPr>
                <w:rFonts w:ascii="宋体" w:hAnsi="宋体" w:eastAsia="宋体" w:cs="宋体"/>
                <w:b w:val="0"/>
                <w:i w:val="0"/>
                <w:color w:val="000000"/>
                <w:sz w:val="11"/>
              </w:rPr>
              <w:t>713.74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21602</w:t>
            </w:r>
          </w:p>
        </w:tc>
        <w:tc>
          <w:tcPr>
            <w:tcW w:w="1760" w:type="dxa"/>
            <w:vAlign w:val="center"/>
          </w:tcPr>
          <w:p>
            <w:pPr>
              <w:jc w:val="left"/>
            </w:pPr>
            <w:r>
              <w:rPr>
                <w:rFonts w:ascii="宋体" w:hAnsi="宋体" w:eastAsia="宋体" w:cs="宋体"/>
                <w:b w:val="0"/>
                <w:i w:val="0"/>
                <w:color w:val="000000"/>
                <w:sz w:val="11"/>
              </w:rPr>
              <w:t>商业流通事务</w:t>
            </w:r>
          </w:p>
        </w:tc>
        <w:tc>
          <w:tcPr>
            <w:tcW w:w="940" w:type="dxa"/>
            <w:vAlign w:val="center"/>
          </w:tcPr>
          <w:p>
            <w:pPr>
              <w:jc w:val="right"/>
            </w:pPr>
            <w:r>
              <w:rPr>
                <w:rFonts w:ascii="宋体" w:hAnsi="宋体" w:eastAsia="宋体" w:cs="宋体"/>
                <w:b w:val="0"/>
                <w:i w:val="0"/>
                <w:color w:val="000000"/>
                <w:sz w:val="11"/>
              </w:rPr>
              <w:t>727.93</w:t>
            </w:r>
          </w:p>
        </w:tc>
        <w:tc>
          <w:tcPr>
            <w:tcW w:w="1000" w:type="dxa"/>
            <w:vAlign w:val="center"/>
          </w:tcPr>
          <w:p>
            <w:pPr>
              <w:jc w:val="right"/>
            </w:pPr>
            <w:r>
              <w:rPr>
                <w:rFonts w:ascii="宋体" w:hAnsi="宋体" w:eastAsia="宋体" w:cs="宋体"/>
                <w:b w:val="0"/>
                <w:i w:val="0"/>
                <w:color w:val="000000"/>
                <w:sz w:val="11"/>
              </w:rPr>
              <w:t>226.10</w:t>
            </w:r>
          </w:p>
        </w:tc>
        <w:tc>
          <w:tcPr>
            <w:tcW w:w="980" w:type="dxa"/>
            <w:vAlign w:val="center"/>
          </w:tcPr>
          <w:p>
            <w:pPr>
              <w:jc w:val="right"/>
            </w:pPr>
            <w:r>
              <w:rPr>
                <w:rFonts w:ascii="宋体" w:hAnsi="宋体" w:eastAsia="宋体" w:cs="宋体"/>
                <w:b w:val="0"/>
                <w:i w:val="0"/>
                <w:color w:val="000000"/>
                <w:sz w:val="11"/>
              </w:rPr>
              <w:t>501.84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2160201</w:t>
            </w:r>
          </w:p>
        </w:tc>
        <w:tc>
          <w:tcPr>
            <w:tcW w:w="1760" w:type="dxa"/>
            <w:vAlign w:val="center"/>
          </w:tcPr>
          <w:p>
            <w:pPr>
              <w:jc w:val="left"/>
            </w:pPr>
            <w:r>
              <w:rPr>
                <w:rFonts w:ascii="宋体" w:hAnsi="宋体" w:eastAsia="宋体" w:cs="宋体"/>
                <w:b w:val="0"/>
                <w:i w:val="0"/>
                <w:color w:val="000000"/>
                <w:sz w:val="11"/>
              </w:rPr>
              <w:t>行政运行</w:t>
            </w:r>
          </w:p>
        </w:tc>
        <w:tc>
          <w:tcPr>
            <w:tcW w:w="940" w:type="dxa"/>
            <w:vAlign w:val="center"/>
          </w:tcPr>
          <w:p>
            <w:pPr>
              <w:jc w:val="right"/>
            </w:pPr>
            <w:r>
              <w:rPr>
                <w:rFonts w:ascii="宋体" w:hAnsi="宋体" w:eastAsia="宋体" w:cs="宋体"/>
                <w:b w:val="0"/>
                <w:i w:val="0"/>
                <w:color w:val="000000"/>
                <w:sz w:val="11"/>
              </w:rPr>
              <w:t>256.09</w:t>
            </w:r>
          </w:p>
        </w:tc>
        <w:tc>
          <w:tcPr>
            <w:tcW w:w="1000" w:type="dxa"/>
            <w:vAlign w:val="center"/>
          </w:tcPr>
          <w:p>
            <w:pPr>
              <w:jc w:val="right"/>
            </w:pPr>
            <w:r>
              <w:rPr>
                <w:rFonts w:ascii="宋体" w:hAnsi="宋体" w:eastAsia="宋体" w:cs="宋体"/>
                <w:b w:val="0"/>
                <w:i w:val="0"/>
                <w:color w:val="000000"/>
                <w:sz w:val="11"/>
              </w:rPr>
              <w:t>226.10</w:t>
            </w:r>
          </w:p>
        </w:tc>
        <w:tc>
          <w:tcPr>
            <w:tcW w:w="980" w:type="dxa"/>
            <w:vAlign w:val="center"/>
          </w:tcPr>
          <w:p>
            <w:pPr>
              <w:jc w:val="right"/>
            </w:pPr>
            <w:r>
              <w:rPr>
                <w:rFonts w:ascii="宋体" w:hAnsi="宋体" w:eastAsia="宋体" w:cs="宋体"/>
                <w:b w:val="0"/>
                <w:i w:val="0"/>
                <w:color w:val="000000"/>
                <w:sz w:val="11"/>
              </w:rPr>
              <w:t>29.99</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2160299</w:t>
            </w:r>
          </w:p>
        </w:tc>
        <w:tc>
          <w:tcPr>
            <w:tcW w:w="1760" w:type="dxa"/>
            <w:vAlign w:val="center"/>
          </w:tcPr>
          <w:p>
            <w:pPr>
              <w:jc w:val="left"/>
            </w:pPr>
            <w:r>
              <w:rPr>
                <w:rFonts w:ascii="宋体" w:hAnsi="宋体" w:eastAsia="宋体" w:cs="宋体"/>
                <w:b w:val="0"/>
                <w:i w:val="0"/>
                <w:color w:val="000000"/>
                <w:sz w:val="11"/>
              </w:rPr>
              <w:t>其他商业流通事务支出</w:t>
            </w:r>
          </w:p>
        </w:tc>
        <w:tc>
          <w:tcPr>
            <w:tcW w:w="940" w:type="dxa"/>
            <w:vAlign w:val="center"/>
          </w:tcPr>
          <w:p>
            <w:pPr>
              <w:jc w:val="right"/>
            </w:pPr>
            <w:r>
              <w:rPr>
                <w:rFonts w:ascii="宋体" w:hAnsi="宋体" w:eastAsia="宋体" w:cs="宋体"/>
                <w:b w:val="0"/>
                <w:i w:val="0"/>
                <w:color w:val="000000"/>
                <w:sz w:val="11"/>
              </w:rPr>
              <w:t>471.84</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471.84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21606</w:t>
            </w:r>
          </w:p>
        </w:tc>
        <w:tc>
          <w:tcPr>
            <w:tcW w:w="1760" w:type="dxa"/>
            <w:vAlign w:val="center"/>
          </w:tcPr>
          <w:p>
            <w:pPr>
              <w:jc w:val="left"/>
            </w:pPr>
            <w:r>
              <w:rPr>
                <w:rFonts w:ascii="宋体" w:hAnsi="宋体" w:eastAsia="宋体" w:cs="宋体"/>
                <w:b w:val="0"/>
                <w:i w:val="0"/>
                <w:color w:val="000000"/>
                <w:sz w:val="11"/>
              </w:rPr>
              <w:t>涉外发展服务支出</w:t>
            </w:r>
          </w:p>
        </w:tc>
        <w:tc>
          <w:tcPr>
            <w:tcW w:w="940" w:type="dxa"/>
            <w:vAlign w:val="center"/>
          </w:tcPr>
          <w:p>
            <w:pPr>
              <w:jc w:val="right"/>
            </w:pPr>
            <w:r>
              <w:rPr>
                <w:rFonts w:ascii="宋体" w:hAnsi="宋体" w:eastAsia="宋体" w:cs="宋体"/>
                <w:b w:val="0"/>
                <w:i w:val="0"/>
                <w:color w:val="000000"/>
                <w:sz w:val="11"/>
              </w:rPr>
              <w:t>190.40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190.40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2160699</w:t>
            </w:r>
          </w:p>
        </w:tc>
        <w:tc>
          <w:tcPr>
            <w:tcW w:w="1760" w:type="dxa"/>
            <w:vAlign w:val="center"/>
          </w:tcPr>
          <w:p>
            <w:pPr>
              <w:jc w:val="left"/>
            </w:pPr>
            <w:r>
              <w:rPr>
                <w:rFonts w:ascii="宋体" w:hAnsi="宋体" w:eastAsia="宋体" w:cs="宋体"/>
                <w:b w:val="0"/>
                <w:i w:val="0"/>
                <w:color w:val="000000"/>
                <w:sz w:val="11"/>
              </w:rPr>
              <w:t>其他涉外发展服务支出</w:t>
            </w:r>
          </w:p>
        </w:tc>
        <w:tc>
          <w:tcPr>
            <w:tcW w:w="940" w:type="dxa"/>
            <w:vAlign w:val="center"/>
          </w:tcPr>
          <w:p>
            <w:pPr>
              <w:jc w:val="right"/>
            </w:pPr>
            <w:r>
              <w:rPr>
                <w:rFonts w:ascii="宋体" w:hAnsi="宋体" w:eastAsia="宋体" w:cs="宋体"/>
                <w:b w:val="0"/>
                <w:i w:val="0"/>
                <w:color w:val="000000"/>
                <w:sz w:val="11"/>
              </w:rPr>
              <w:t>190.40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190.40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21699</w:t>
            </w:r>
          </w:p>
        </w:tc>
        <w:tc>
          <w:tcPr>
            <w:tcW w:w="1760" w:type="dxa"/>
            <w:vAlign w:val="center"/>
          </w:tcPr>
          <w:p>
            <w:pPr>
              <w:jc w:val="left"/>
            </w:pPr>
            <w:r>
              <w:rPr>
                <w:rFonts w:ascii="宋体" w:hAnsi="宋体" w:eastAsia="宋体" w:cs="宋体"/>
                <w:b w:val="0"/>
                <w:i w:val="0"/>
                <w:color w:val="000000"/>
                <w:sz w:val="11"/>
              </w:rPr>
              <w:t>其他商业服务业等支出</w:t>
            </w:r>
          </w:p>
        </w:tc>
        <w:tc>
          <w:tcPr>
            <w:tcW w:w="940" w:type="dxa"/>
            <w:vAlign w:val="center"/>
          </w:tcPr>
          <w:p>
            <w:pPr>
              <w:jc w:val="right"/>
            </w:pPr>
            <w:r>
              <w:rPr>
                <w:rFonts w:ascii="宋体" w:hAnsi="宋体" w:eastAsia="宋体" w:cs="宋体"/>
                <w:b w:val="0"/>
                <w:i w:val="0"/>
                <w:color w:val="000000"/>
                <w:sz w:val="11"/>
              </w:rPr>
              <w:t>21.51</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21.51</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2169999</w:t>
            </w:r>
          </w:p>
        </w:tc>
        <w:tc>
          <w:tcPr>
            <w:tcW w:w="1760" w:type="dxa"/>
            <w:vAlign w:val="center"/>
          </w:tcPr>
          <w:p>
            <w:pPr>
              <w:jc w:val="left"/>
            </w:pPr>
            <w:r>
              <w:rPr>
                <w:rFonts w:ascii="宋体" w:hAnsi="宋体" w:eastAsia="宋体" w:cs="宋体"/>
                <w:b w:val="0"/>
                <w:i w:val="0"/>
                <w:color w:val="000000"/>
                <w:sz w:val="11"/>
              </w:rPr>
              <w:t>其他商业服务业等支出</w:t>
            </w:r>
          </w:p>
        </w:tc>
        <w:tc>
          <w:tcPr>
            <w:tcW w:w="940" w:type="dxa"/>
            <w:vAlign w:val="center"/>
          </w:tcPr>
          <w:p>
            <w:pPr>
              <w:jc w:val="right"/>
            </w:pPr>
            <w:r>
              <w:rPr>
                <w:rFonts w:ascii="宋体" w:hAnsi="宋体" w:eastAsia="宋体" w:cs="宋体"/>
                <w:b w:val="0"/>
                <w:i w:val="0"/>
                <w:color w:val="000000"/>
                <w:sz w:val="11"/>
              </w:rPr>
              <w:t>21.51</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21.51</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w:t>
            </w:r>
          </w:p>
        </w:tc>
        <w:tc>
          <w:tcPr>
            <w:tcW w:w="1760" w:type="dxa"/>
            <w:vAlign w:val="center"/>
          </w:tcPr>
          <w:p>
            <w:pPr>
              <w:jc w:val="left"/>
            </w:pPr>
            <w:r>
              <w:rPr>
                <w:rFonts w:ascii="宋体" w:hAnsi="宋体" w:eastAsia="宋体" w:cs="宋体"/>
                <w:b w:val="0"/>
                <w:i w:val="0"/>
                <w:color w:val="000000"/>
                <w:sz w:val="11"/>
              </w:rPr>
              <w:t>住房保障支出</w:t>
            </w:r>
          </w:p>
        </w:tc>
        <w:tc>
          <w:tcPr>
            <w:tcW w:w="940" w:type="dxa"/>
            <w:vAlign w:val="center"/>
          </w:tcPr>
          <w:p>
            <w:pPr>
              <w:jc w:val="right"/>
            </w:pPr>
            <w:r>
              <w:rPr>
                <w:rFonts w:ascii="宋体" w:hAnsi="宋体" w:eastAsia="宋体" w:cs="宋体"/>
                <w:b w:val="0"/>
                <w:i w:val="0"/>
                <w:color w:val="000000"/>
                <w:sz w:val="11"/>
              </w:rPr>
              <w:t>16.83</w:t>
            </w:r>
          </w:p>
        </w:tc>
        <w:tc>
          <w:tcPr>
            <w:tcW w:w="1000" w:type="dxa"/>
            <w:vAlign w:val="center"/>
          </w:tcPr>
          <w:p>
            <w:pPr>
              <w:jc w:val="right"/>
            </w:pPr>
            <w:r>
              <w:rPr>
                <w:rFonts w:ascii="宋体" w:hAnsi="宋体" w:eastAsia="宋体" w:cs="宋体"/>
                <w:b w:val="0"/>
                <w:i w:val="0"/>
                <w:color w:val="000000"/>
                <w:sz w:val="11"/>
              </w:rPr>
              <w:t>16.83</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w:t>
            </w:r>
          </w:p>
        </w:tc>
        <w:tc>
          <w:tcPr>
            <w:tcW w:w="1760" w:type="dxa"/>
            <w:vAlign w:val="center"/>
          </w:tcPr>
          <w:p>
            <w:pPr>
              <w:jc w:val="left"/>
            </w:pPr>
            <w:r>
              <w:rPr>
                <w:rFonts w:ascii="宋体" w:hAnsi="宋体" w:eastAsia="宋体" w:cs="宋体"/>
                <w:b w:val="0"/>
                <w:i w:val="0"/>
                <w:color w:val="000000"/>
                <w:sz w:val="11"/>
              </w:rPr>
              <w:t>住房改革支出</w:t>
            </w:r>
          </w:p>
        </w:tc>
        <w:tc>
          <w:tcPr>
            <w:tcW w:w="940" w:type="dxa"/>
            <w:vAlign w:val="center"/>
          </w:tcPr>
          <w:p>
            <w:pPr>
              <w:jc w:val="right"/>
            </w:pPr>
            <w:r>
              <w:rPr>
                <w:rFonts w:ascii="宋体" w:hAnsi="宋体" w:eastAsia="宋体" w:cs="宋体"/>
                <w:b w:val="0"/>
                <w:i w:val="0"/>
                <w:color w:val="000000"/>
                <w:sz w:val="11"/>
              </w:rPr>
              <w:t>16.83</w:t>
            </w:r>
          </w:p>
        </w:tc>
        <w:tc>
          <w:tcPr>
            <w:tcW w:w="1000" w:type="dxa"/>
            <w:vAlign w:val="center"/>
          </w:tcPr>
          <w:p>
            <w:pPr>
              <w:jc w:val="right"/>
            </w:pPr>
            <w:r>
              <w:rPr>
                <w:rFonts w:ascii="宋体" w:hAnsi="宋体" w:eastAsia="宋体" w:cs="宋体"/>
                <w:b w:val="0"/>
                <w:i w:val="0"/>
                <w:color w:val="000000"/>
                <w:sz w:val="11"/>
              </w:rPr>
              <w:t>16.83</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2210201</w:t>
            </w:r>
          </w:p>
        </w:tc>
        <w:tc>
          <w:tcPr>
            <w:tcW w:w="1760" w:type="dxa"/>
            <w:vAlign w:val="center"/>
          </w:tcPr>
          <w:p>
            <w:pPr>
              <w:jc w:val="left"/>
            </w:pPr>
            <w:r>
              <w:rPr>
                <w:rFonts w:ascii="宋体" w:hAnsi="宋体" w:eastAsia="宋体" w:cs="宋体"/>
                <w:b w:val="0"/>
                <w:i w:val="0"/>
                <w:color w:val="000000"/>
                <w:sz w:val="11"/>
              </w:rPr>
              <w:t>住房公积金</w:t>
            </w:r>
          </w:p>
        </w:tc>
        <w:tc>
          <w:tcPr>
            <w:tcW w:w="940" w:type="dxa"/>
            <w:vAlign w:val="center"/>
          </w:tcPr>
          <w:p>
            <w:pPr>
              <w:jc w:val="right"/>
            </w:pPr>
            <w:r>
              <w:rPr>
                <w:rFonts w:ascii="宋体" w:hAnsi="宋体" w:eastAsia="宋体" w:cs="宋体"/>
                <w:b w:val="0"/>
                <w:i w:val="0"/>
                <w:color w:val="000000"/>
                <w:sz w:val="11"/>
              </w:rPr>
              <w:t>16.83</w:t>
            </w:r>
          </w:p>
        </w:tc>
        <w:tc>
          <w:tcPr>
            <w:tcW w:w="1000" w:type="dxa"/>
            <w:vAlign w:val="center"/>
          </w:tcPr>
          <w:p>
            <w:pPr>
              <w:jc w:val="right"/>
            </w:pPr>
            <w:r>
              <w:rPr>
                <w:rFonts w:ascii="宋体" w:hAnsi="宋体" w:eastAsia="宋体" w:cs="宋体"/>
                <w:b w:val="0"/>
                <w:i w:val="0"/>
                <w:color w:val="000000"/>
                <w:sz w:val="11"/>
              </w:rPr>
              <w:t>16.83</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注：本表反映部门（单位）本年度各项支出情况。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5979"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pPr>
              <w:jc w:val="center"/>
            </w:pPr>
            <w:r>
              <w:rPr>
                <w:rFonts w:ascii="宋体" w:hAnsi="宋体" w:eastAsia="宋体" w:cs="宋体"/>
                <w:b w:val="0"/>
                <w:i w:val="0"/>
                <w:color w:val="000000"/>
                <w:sz w:val="17"/>
              </w:rPr>
              <w:t>收     入</w:t>
            </w:r>
          </w:p>
        </w:tc>
        <w:tc>
          <w:tcPr>
            <w:tcW w:w="2980" w:type="dxa"/>
            <w:gridSpan w:val="6"/>
            <w:vAlign w:val="center"/>
          </w:tcPr>
          <w:p>
            <w:pPr>
              <w:jc w:val="center"/>
            </w:pPr>
            <w:r>
              <w:rPr>
                <w:rFonts w:ascii="宋体" w:hAnsi="宋体" w:eastAsia="宋体" w:cs="宋体"/>
                <w:b w:val="0"/>
                <w:i w:val="0"/>
                <w:color w:val="000000"/>
                <w:sz w:val="17"/>
              </w:rPr>
              <w:t>支     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pPr>
              <w:jc w:val="center"/>
            </w:pPr>
            <w:r>
              <w:rPr>
                <w:rFonts w:ascii="宋体" w:hAnsi="宋体" w:eastAsia="宋体" w:cs="宋体"/>
                <w:b w:val="0"/>
                <w:i w:val="0"/>
                <w:color w:val="000000"/>
                <w:sz w:val="17"/>
              </w:rPr>
              <w:t>项    目</w:t>
            </w:r>
          </w:p>
        </w:tc>
        <w:tc>
          <w:tcPr>
            <w:tcW w:w="420" w:type="dxa"/>
            <w:vMerge w:val="restart"/>
            <w:vAlign w:val="center"/>
          </w:tcPr>
          <w:p>
            <w:pPr>
              <w:jc w:val="center"/>
            </w:pPr>
            <w:r>
              <w:rPr>
                <w:rFonts w:ascii="宋体" w:hAnsi="宋体" w:eastAsia="宋体" w:cs="宋体"/>
                <w:b w:val="0"/>
                <w:i w:val="0"/>
                <w:color w:val="000000"/>
                <w:sz w:val="17"/>
              </w:rPr>
              <w:t>行次</w:t>
            </w:r>
          </w:p>
        </w:tc>
        <w:tc>
          <w:tcPr>
            <w:tcW w:w="1480" w:type="dxa"/>
            <w:vMerge w:val="restart"/>
            <w:vAlign w:val="center"/>
          </w:tcPr>
          <w:p>
            <w:pPr>
              <w:jc w:val="center"/>
            </w:pPr>
            <w:r>
              <w:rPr>
                <w:rFonts w:ascii="宋体" w:hAnsi="宋体" w:eastAsia="宋体" w:cs="宋体"/>
                <w:b w:val="0"/>
                <w:i w:val="0"/>
                <w:color w:val="000000"/>
                <w:sz w:val="17"/>
              </w:rPr>
              <w:t>决算数</w:t>
            </w:r>
          </w:p>
        </w:tc>
        <w:tc>
          <w:tcPr>
            <w:tcW w:w="2980" w:type="dxa"/>
            <w:vMerge w:val="restart"/>
            <w:vAlign w:val="center"/>
          </w:tcPr>
          <w:p>
            <w:pPr>
              <w:jc w:val="center"/>
            </w:pPr>
            <w:r>
              <w:rPr>
                <w:rFonts w:ascii="宋体" w:hAnsi="宋体" w:eastAsia="宋体" w:cs="宋体"/>
                <w:b w:val="0"/>
                <w:i w:val="0"/>
                <w:color w:val="000000"/>
                <w:sz w:val="17"/>
              </w:rPr>
              <w:t>项目（按功能分类）</w:t>
            </w:r>
          </w:p>
        </w:tc>
        <w:tc>
          <w:tcPr>
            <w:tcW w:w="420" w:type="dxa"/>
            <w:vMerge w:val="restart"/>
            <w:vAlign w:val="center"/>
          </w:tcPr>
          <w:p>
            <w:pPr>
              <w:jc w:val="center"/>
            </w:pPr>
            <w:r>
              <w:rPr>
                <w:rFonts w:ascii="宋体" w:hAnsi="宋体" w:eastAsia="宋体" w:cs="宋体"/>
                <w:b w:val="0"/>
                <w:i w:val="0"/>
                <w:color w:val="000000"/>
                <w:sz w:val="17"/>
              </w:rPr>
              <w:t>行次</w:t>
            </w:r>
          </w:p>
        </w:tc>
        <w:tc>
          <w:tcPr>
            <w:tcW w:w="1460" w:type="dxa"/>
            <w:vMerge w:val="restart"/>
            <w:vAlign w:val="center"/>
          </w:tcPr>
          <w:p>
            <w:pPr>
              <w:jc w:val="center"/>
            </w:pPr>
            <w:r>
              <w:rPr>
                <w:rFonts w:ascii="宋体" w:hAnsi="宋体" w:eastAsia="宋体" w:cs="宋体"/>
                <w:b w:val="0"/>
                <w:i w:val="0"/>
                <w:color w:val="000000"/>
                <w:sz w:val="17"/>
              </w:rPr>
              <w:t>小计</w:t>
            </w:r>
          </w:p>
        </w:tc>
        <w:tc>
          <w:tcPr>
            <w:tcW w:w="1460" w:type="dxa"/>
            <w:vMerge w:val="restart"/>
            <w:vAlign w:val="center"/>
          </w:tcPr>
          <w:p>
            <w:pPr>
              <w:jc w:val="center"/>
            </w:pPr>
            <w:r>
              <w:rPr>
                <w:rFonts w:ascii="宋体" w:hAnsi="宋体" w:eastAsia="宋体" w:cs="宋体"/>
                <w:b w:val="0"/>
                <w:i w:val="0"/>
                <w:color w:val="000000"/>
                <w:sz w:val="17"/>
              </w:rPr>
              <w:t>一般公共预算财政拨款</w:t>
            </w:r>
          </w:p>
        </w:tc>
        <w:tc>
          <w:tcPr>
            <w:tcW w:w="1460" w:type="dxa"/>
            <w:vMerge w:val="restart"/>
            <w:vAlign w:val="center"/>
          </w:tcPr>
          <w:p>
            <w:pPr>
              <w:jc w:val="center"/>
            </w:pPr>
            <w:r>
              <w:rPr>
                <w:rFonts w:ascii="宋体" w:hAnsi="宋体" w:eastAsia="宋体" w:cs="宋体"/>
                <w:b w:val="0"/>
                <w:i w:val="0"/>
                <w:color w:val="000000"/>
                <w:sz w:val="17"/>
              </w:rPr>
              <w:t>政府性基金预算财政拨款</w:t>
            </w:r>
          </w:p>
        </w:tc>
        <w:tc>
          <w:tcPr>
            <w:tcW w:w="1438" w:type="dxa"/>
            <w:vMerge w:val="restart"/>
            <w:vAlign w:val="center"/>
          </w:tcPr>
          <w:p>
            <w:pPr>
              <w:jc w:val="center"/>
            </w:pPr>
            <w:r>
              <w:rPr>
                <w:rFonts w:ascii="宋体" w:hAnsi="宋体" w:eastAsia="宋体" w:cs="宋体"/>
                <w:b w:val="0"/>
                <w:i w:val="0"/>
                <w:color w:val="000000"/>
                <w:sz w:val="17"/>
              </w:rPr>
              <w:t>国有资本经营预算财政拨款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tc>
        <w:tc>
          <w:tcPr>
            <w:tcW w:w="420" w:type="dxa"/>
            <w:vMerge w:val="continue"/>
            <w:vAlign w:val="center"/>
          </w:tcPr>
          <w:p/>
        </w:tc>
        <w:tc>
          <w:tcPr>
            <w:tcW w:w="1480" w:type="dxa"/>
            <w:vMerge w:val="continue"/>
            <w:vAlign w:val="center"/>
          </w:tcPr>
          <w:p/>
        </w:tc>
        <w:tc>
          <w:tcPr>
            <w:tcW w:w="2980" w:type="dxa"/>
            <w:vMerge w:val="continue"/>
            <w:vAlign w:val="center"/>
          </w:tcPr>
          <w:p/>
        </w:tc>
        <w:tc>
          <w:tcPr>
            <w:tcW w:w="420" w:type="dxa"/>
            <w:vMerge w:val="continue"/>
            <w:vAlign w:val="center"/>
          </w:tcPr>
          <w:p/>
        </w:tc>
        <w:tc>
          <w:tcPr>
            <w:tcW w:w="1460" w:type="dxa"/>
            <w:vMerge w:val="continue"/>
            <w:vAlign w:val="center"/>
          </w:tcPr>
          <w:p/>
        </w:tc>
        <w:tc>
          <w:tcPr>
            <w:tcW w:w="1460" w:type="dxa"/>
            <w:vMerge w:val="continue"/>
            <w:vAlign w:val="center"/>
          </w:tcPr>
          <w:p/>
        </w:tc>
        <w:tc>
          <w:tcPr>
            <w:tcW w:w="1460" w:type="dxa"/>
            <w:vMerge w:val="continue"/>
            <w:vAlign w:val="center"/>
          </w:tcPr>
          <w:p/>
        </w:tc>
        <w:tc>
          <w:tcPr>
            <w:tcW w:w="1438"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80" w:type="dxa"/>
            <w:vAlign w:val="center"/>
          </w:tcPr>
          <w:p>
            <w:pPr>
              <w:jc w:val="center"/>
            </w:pPr>
            <w:r>
              <w:rPr>
                <w:rFonts w:ascii="宋体" w:hAnsi="宋体" w:eastAsia="宋体" w:cs="宋体"/>
                <w:b w:val="0"/>
                <w:i w:val="0"/>
                <w:color w:val="000000"/>
                <w:sz w:val="17"/>
              </w:rPr>
              <w:t>1</w:t>
            </w:r>
          </w:p>
        </w:tc>
        <w:tc>
          <w:tcPr>
            <w:tcW w:w="298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60" w:type="dxa"/>
            <w:vAlign w:val="center"/>
          </w:tcPr>
          <w:p>
            <w:pPr>
              <w:jc w:val="center"/>
            </w:pPr>
            <w:r>
              <w:rPr>
                <w:rFonts w:ascii="宋体" w:hAnsi="宋体" w:eastAsia="宋体" w:cs="宋体"/>
                <w:b w:val="0"/>
                <w:i w:val="0"/>
                <w:color w:val="000000"/>
                <w:sz w:val="17"/>
              </w:rPr>
              <w:t>2</w:t>
            </w:r>
          </w:p>
        </w:tc>
        <w:tc>
          <w:tcPr>
            <w:tcW w:w="1460" w:type="dxa"/>
            <w:vAlign w:val="center"/>
          </w:tcPr>
          <w:p>
            <w:pPr>
              <w:jc w:val="center"/>
            </w:pPr>
            <w:r>
              <w:rPr>
                <w:rFonts w:ascii="宋体" w:hAnsi="宋体" w:eastAsia="宋体" w:cs="宋体"/>
                <w:b w:val="0"/>
                <w:i w:val="0"/>
                <w:color w:val="000000"/>
                <w:sz w:val="17"/>
              </w:rPr>
              <w:t>3</w:t>
            </w:r>
          </w:p>
        </w:tc>
        <w:tc>
          <w:tcPr>
            <w:tcW w:w="1460" w:type="dxa"/>
            <w:vAlign w:val="center"/>
          </w:tcPr>
          <w:p>
            <w:pPr>
              <w:jc w:val="center"/>
            </w:pPr>
            <w:r>
              <w:rPr>
                <w:rFonts w:ascii="宋体" w:hAnsi="宋体" w:eastAsia="宋体" w:cs="宋体"/>
                <w:b w:val="0"/>
                <w:i w:val="0"/>
                <w:color w:val="000000"/>
                <w:sz w:val="17"/>
              </w:rPr>
              <w:t>4</w:t>
            </w:r>
          </w:p>
        </w:tc>
        <w:tc>
          <w:tcPr>
            <w:tcW w:w="1438" w:type="dxa"/>
            <w:vAlign w:val="center"/>
          </w:tcPr>
          <w:p>
            <w:pPr>
              <w:jc w:val="center"/>
            </w:pPr>
            <w:r>
              <w:rPr>
                <w:rFonts w:ascii="宋体" w:hAnsi="宋体" w:eastAsia="宋体" w:cs="宋体"/>
                <w:b w:val="0"/>
                <w:i w:val="0"/>
                <w:color w:val="000000"/>
                <w:sz w:val="17"/>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1</w:t>
            </w:r>
          </w:p>
        </w:tc>
        <w:tc>
          <w:tcPr>
            <w:tcW w:w="1480" w:type="dxa"/>
            <w:vAlign w:val="center"/>
          </w:tcPr>
          <w:p>
            <w:pPr>
              <w:jc w:val="right"/>
            </w:pPr>
            <w:r>
              <w:rPr>
                <w:rFonts w:ascii="宋体" w:hAnsi="宋体" w:eastAsia="宋体" w:cs="宋体"/>
                <w:b w:val="0"/>
                <w:i w:val="0"/>
                <w:color w:val="000000"/>
                <w:sz w:val="17"/>
              </w:rPr>
              <w:t>1,052.91</w:t>
            </w:r>
          </w:p>
        </w:tc>
        <w:tc>
          <w:tcPr>
            <w:tcW w:w="2980" w:type="dxa"/>
            <w:vAlign w:val="center"/>
          </w:tcPr>
          <w:p>
            <w:pPr>
              <w:jc w:val="left"/>
            </w:pPr>
            <w:r>
              <w:rPr>
                <w:rFonts w:ascii="宋体" w:hAnsi="宋体" w:eastAsia="宋体" w:cs="宋体"/>
                <w:b w:val="0"/>
                <w:i w:val="0"/>
                <w:color w:val="000000"/>
                <w:sz w:val="17"/>
              </w:rPr>
              <w:t>一、一般公共服务支出</w:t>
            </w:r>
          </w:p>
        </w:tc>
        <w:tc>
          <w:tcPr>
            <w:tcW w:w="420" w:type="dxa"/>
            <w:vAlign w:val="center"/>
          </w:tcPr>
          <w:p>
            <w:pPr>
              <w:jc w:val="center"/>
            </w:pPr>
            <w:r>
              <w:rPr>
                <w:rFonts w:ascii="宋体" w:hAnsi="宋体" w:eastAsia="宋体" w:cs="宋体"/>
                <w:b w:val="0"/>
                <w:i w:val="0"/>
                <w:color w:val="000000"/>
                <w:sz w:val="17"/>
              </w:rPr>
              <w:t>33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二、外交支出</w:t>
            </w:r>
          </w:p>
        </w:tc>
        <w:tc>
          <w:tcPr>
            <w:tcW w:w="420" w:type="dxa"/>
            <w:vAlign w:val="center"/>
          </w:tcPr>
          <w:p>
            <w:pPr>
              <w:jc w:val="center"/>
            </w:pPr>
            <w:r>
              <w:rPr>
                <w:rFonts w:ascii="宋体" w:hAnsi="宋体" w:eastAsia="宋体" w:cs="宋体"/>
                <w:b w:val="0"/>
                <w:i w:val="0"/>
                <w:color w:val="000000"/>
                <w:sz w:val="17"/>
              </w:rPr>
              <w:t>34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三、国防支出</w:t>
            </w:r>
          </w:p>
        </w:tc>
        <w:tc>
          <w:tcPr>
            <w:tcW w:w="420" w:type="dxa"/>
            <w:vAlign w:val="center"/>
          </w:tcPr>
          <w:p>
            <w:pPr>
              <w:jc w:val="center"/>
            </w:pPr>
            <w:r>
              <w:rPr>
                <w:rFonts w:ascii="宋体" w:hAnsi="宋体" w:eastAsia="宋体" w:cs="宋体"/>
                <w:b w:val="0"/>
                <w:i w:val="0"/>
                <w:color w:val="000000"/>
                <w:sz w:val="17"/>
              </w:rPr>
              <w:t>35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四、公共安全支出</w:t>
            </w:r>
          </w:p>
        </w:tc>
        <w:tc>
          <w:tcPr>
            <w:tcW w:w="420" w:type="dxa"/>
            <w:vAlign w:val="center"/>
          </w:tcPr>
          <w:p>
            <w:pPr>
              <w:jc w:val="center"/>
            </w:pPr>
            <w:r>
              <w:rPr>
                <w:rFonts w:ascii="宋体" w:hAnsi="宋体" w:eastAsia="宋体" w:cs="宋体"/>
                <w:b w:val="0"/>
                <w:i w:val="0"/>
                <w:color w:val="000000"/>
                <w:sz w:val="17"/>
              </w:rPr>
              <w:t>36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五、教育支出</w:t>
            </w:r>
          </w:p>
        </w:tc>
        <w:tc>
          <w:tcPr>
            <w:tcW w:w="420" w:type="dxa"/>
            <w:vAlign w:val="center"/>
          </w:tcPr>
          <w:p>
            <w:pPr>
              <w:jc w:val="center"/>
            </w:pPr>
            <w:r>
              <w:rPr>
                <w:rFonts w:ascii="宋体" w:hAnsi="宋体" w:eastAsia="宋体" w:cs="宋体"/>
                <w:b w:val="0"/>
                <w:i w:val="0"/>
                <w:color w:val="000000"/>
                <w:sz w:val="17"/>
              </w:rPr>
              <w:t>37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六、科学技术支出</w:t>
            </w:r>
          </w:p>
        </w:tc>
        <w:tc>
          <w:tcPr>
            <w:tcW w:w="420" w:type="dxa"/>
            <w:vAlign w:val="center"/>
          </w:tcPr>
          <w:p>
            <w:pPr>
              <w:jc w:val="center"/>
            </w:pPr>
            <w:r>
              <w:rPr>
                <w:rFonts w:ascii="宋体" w:hAnsi="宋体" w:eastAsia="宋体" w:cs="宋体"/>
                <w:b w:val="0"/>
                <w:i w:val="0"/>
                <w:color w:val="000000"/>
                <w:sz w:val="17"/>
              </w:rPr>
              <w:t>38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七、文化旅游体育与传媒支出</w:t>
            </w:r>
          </w:p>
        </w:tc>
        <w:tc>
          <w:tcPr>
            <w:tcW w:w="420" w:type="dxa"/>
            <w:vAlign w:val="center"/>
          </w:tcPr>
          <w:p>
            <w:pPr>
              <w:jc w:val="center"/>
            </w:pPr>
            <w:r>
              <w:rPr>
                <w:rFonts w:ascii="宋体" w:hAnsi="宋体" w:eastAsia="宋体" w:cs="宋体"/>
                <w:b w:val="0"/>
                <w:i w:val="0"/>
                <w:color w:val="000000"/>
                <w:sz w:val="17"/>
              </w:rPr>
              <w:t>39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八、社会保障和就业支出</w:t>
            </w:r>
          </w:p>
        </w:tc>
        <w:tc>
          <w:tcPr>
            <w:tcW w:w="420" w:type="dxa"/>
            <w:vAlign w:val="center"/>
          </w:tcPr>
          <w:p>
            <w:pPr>
              <w:jc w:val="center"/>
            </w:pPr>
            <w:r>
              <w:rPr>
                <w:rFonts w:ascii="宋体" w:hAnsi="宋体" w:eastAsia="宋体" w:cs="宋体"/>
                <w:b w:val="0"/>
                <w:i w:val="0"/>
                <w:color w:val="000000"/>
                <w:sz w:val="17"/>
              </w:rPr>
              <w:t>40</w:t>
            </w:r>
          </w:p>
        </w:tc>
        <w:tc>
          <w:tcPr>
            <w:tcW w:w="1460" w:type="dxa"/>
            <w:vAlign w:val="center"/>
          </w:tcPr>
          <w:p>
            <w:pPr>
              <w:jc w:val="right"/>
            </w:pPr>
            <w:r>
              <w:rPr>
                <w:rFonts w:ascii="宋体" w:hAnsi="宋体" w:eastAsia="宋体" w:cs="宋体"/>
                <w:b w:val="0"/>
                <w:i w:val="0"/>
                <w:color w:val="000000"/>
                <w:sz w:val="17"/>
              </w:rPr>
              <w:t>85.10</w:t>
            </w:r>
          </w:p>
        </w:tc>
        <w:tc>
          <w:tcPr>
            <w:tcW w:w="1460" w:type="dxa"/>
            <w:vAlign w:val="center"/>
          </w:tcPr>
          <w:p>
            <w:pPr>
              <w:jc w:val="right"/>
            </w:pPr>
            <w:r>
              <w:rPr>
                <w:rFonts w:ascii="宋体" w:hAnsi="宋体" w:eastAsia="宋体" w:cs="宋体"/>
                <w:b w:val="0"/>
                <w:i w:val="0"/>
                <w:color w:val="000000"/>
                <w:sz w:val="17"/>
              </w:rPr>
              <w:t>85.10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九、卫生健康支出</w:t>
            </w:r>
          </w:p>
        </w:tc>
        <w:tc>
          <w:tcPr>
            <w:tcW w:w="420" w:type="dxa"/>
            <w:vAlign w:val="center"/>
          </w:tcPr>
          <w:p>
            <w:pPr>
              <w:jc w:val="center"/>
            </w:pPr>
            <w:r>
              <w:rPr>
                <w:rFonts w:ascii="宋体" w:hAnsi="宋体" w:eastAsia="宋体" w:cs="宋体"/>
                <w:b w:val="0"/>
                <w:i w:val="0"/>
                <w:color w:val="000000"/>
                <w:sz w:val="17"/>
              </w:rPr>
              <w:t>41</w:t>
            </w:r>
          </w:p>
        </w:tc>
        <w:tc>
          <w:tcPr>
            <w:tcW w:w="1460" w:type="dxa"/>
            <w:vAlign w:val="center"/>
          </w:tcPr>
          <w:p>
            <w:pPr>
              <w:jc w:val="right"/>
            </w:pPr>
            <w:r>
              <w:rPr>
                <w:rFonts w:ascii="宋体" w:hAnsi="宋体" w:eastAsia="宋体" w:cs="宋体"/>
                <w:b w:val="0"/>
                <w:i w:val="0"/>
                <w:color w:val="000000"/>
                <w:sz w:val="17"/>
              </w:rPr>
              <w:t>11.14</w:t>
            </w:r>
          </w:p>
        </w:tc>
        <w:tc>
          <w:tcPr>
            <w:tcW w:w="1460" w:type="dxa"/>
            <w:vAlign w:val="center"/>
          </w:tcPr>
          <w:p>
            <w:pPr>
              <w:jc w:val="right"/>
            </w:pPr>
            <w:r>
              <w:rPr>
                <w:rFonts w:ascii="宋体" w:hAnsi="宋体" w:eastAsia="宋体" w:cs="宋体"/>
                <w:b w:val="0"/>
                <w:i w:val="0"/>
                <w:color w:val="000000"/>
                <w:sz w:val="17"/>
              </w:rPr>
              <w:t>11.14</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十、节能环保支出</w:t>
            </w:r>
          </w:p>
        </w:tc>
        <w:tc>
          <w:tcPr>
            <w:tcW w:w="420" w:type="dxa"/>
            <w:vAlign w:val="center"/>
          </w:tcPr>
          <w:p>
            <w:pPr>
              <w:jc w:val="center"/>
            </w:pPr>
            <w:r>
              <w:rPr>
                <w:rFonts w:ascii="宋体" w:hAnsi="宋体" w:eastAsia="宋体" w:cs="宋体"/>
                <w:b w:val="0"/>
                <w:i w:val="0"/>
                <w:color w:val="000000"/>
                <w:sz w:val="17"/>
              </w:rPr>
              <w:t>42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十一、城乡社区支出</w:t>
            </w:r>
          </w:p>
        </w:tc>
        <w:tc>
          <w:tcPr>
            <w:tcW w:w="420" w:type="dxa"/>
            <w:vAlign w:val="center"/>
          </w:tcPr>
          <w:p>
            <w:pPr>
              <w:jc w:val="center"/>
            </w:pPr>
            <w:r>
              <w:rPr>
                <w:rFonts w:ascii="宋体" w:hAnsi="宋体" w:eastAsia="宋体" w:cs="宋体"/>
                <w:b w:val="0"/>
                <w:i w:val="0"/>
                <w:color w:val="000000"/>
                <w:sz w:val="17"/>
              </w:rPr>
              <w:t>43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十二、农林水支出</w:t>
            </w:r>
          </w:p>
        </w:tc>
        <w:tc>
          <w:tcPr>
            <w:tcW w:w="420" w:type="dxa"/>
            <w:vAlign w:val="center"/>
          </w:tcPr>
          <w:p>
            <w:pPr>
              <w:jc w:val="center"/>
            </w:pPr>
            <w:r>
              <w:rPr>
                <w:rFonts w:ascii="宋体" w:hAnsi="宋体" w:eastAsia="宋体" w:cs="宋体"/>
                <w:b w:val="0"/>
                <w:i w:val="0"/>
                <w:color w:val="000000"/>
                <w:sz w:val="17"/>
              </w:rPr>
              <w:t>44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十三、交通运输支出</w:t>
            </w:r>
          </w:p>
        </w:tc>
        <w:tc>
          <w:tcPr>
            <w:tcW w:w="420" w:type="dxa"/>
            <w:vAlign w:val="center"/>
          </w:tcPr>
          <w:p>
            <w:pPr>
              <w:jc w:val="center"/>
            </w:pPr>
            <w:r>
              <w:rPr>
                <w:rFonts w:ascii="宋体" w:hAnsi="宋体" w:eastAsia="宋体" w:cs="宋体"/>
                <w:b w:val="0"/>
                <w:i w:val="0"/>
                <w:color w:val="000000"/>
                <w:sz w:val="17"/>
              </w:rPr>
              <w:t>45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十四、资源勘探工业信息等支出</w:t>
            </w:r>
          </w:p>
        </w:tc>
        <w:tc>
          <w:tcPr>
            <w:tcW w:w="420" w:type="dxa"/>
            <w:vAlign w:val="center"/>
          </w:tcPr>
          <w:p>
            <w:pPr>
              <w:jc w:val="center"/>
            </w:pPr>
            <w:r>
              <w:rPr>
                <w:rFonts w:ascii="宋体" w:hAnsi="宋体" w:eastAsia="宋体" w:cs="宋体"/>
                <w:b w:val="0"/>
                <w:i w:val="0"/>
                <w:color w:val="000000"/>
                <w:sz w:val="17"/>
              </w:rPr>
              <w:t>46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十五、商业服务业等支出</w:t>
            </w:r>
          </w:p>
        </w:tc>
        <w:tc>
          <w:tcPr>
            <w:tcW w:w="420" w:type="dxa"/>
            <w:vAlign w:val="center"/>
          </w:tcPr>
          <w:p>
            <w:pPr>
              <w:jc w:val="center"/>
            </w:pPr>
            <w:r>
              <w:rPr>
                <w:rFonts w:ascii="宋体" w:hAnsi="宋体" w:eastAsia="宋体" w:cs="宋体"/>
                <w:b w:val="0"/>
                <w:i w:val="0"/>
                <w:color w:val="000000"/>
                <w:sz w:val="17"/>
              </w:rPr>
              <w:t>47</w:t>
            </w:r>
          </w:p>
        </w:tc>
        <w:tc>
          <w:tcPr>
            <w:tcW w:w="1460" w:type="dxa"/>
            <w:vAlign w:val="center"/>
          </w:tcPr>
          <w:p>
            <w:pPr>
              <w:jc w:val="right"/>
            </w:pPr>
            <w:r>
              <w:rPr>
                <w:rFonts w:ascii="宋体" w:hAnsi="宋体" w:eastAsia="宋体" w:cs="宋体"/>
                <w:b w:val="0"/>
                <w:i w:val="0"/>
                <w:color w:val="000000"/>
                <w:sz w:val="17"/>
              </w:rPr>
              <w:t>939.84</w:t>
            </w:r>
          </w:p>
        </w:tc>
        <w:tc>
          <w:tcPr>
            <w:tcW w:w="1460" w:type="dxa"/>
            <w:vAlign w:val="center"/>
          </w:tcPr>
          <w:p>
            <w:pPr>
              <w:jc w:val="right"/>
            </w:pPr>
            <w:r>
              <w:rPr>
                <w:rFonts w:ascii="宋体" w:hAnsi="宋体" w:eastAsia="宋体" w:cs="宋体"/>
                <w:b w:val="0"/>
                <w:i w:val="0"/>
                <w:color w:val="000000"/>
                <w:sz w:val="17"/>
              </w:rPr>
              <w:t>939.84</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十六、金融支出</w:t>
            </w:r>
          </w:p>
        </w:tc>
        <w:tc>
          <w:tcPr>
            <w:tcW w:w="420" w:type="dxa"/>
            <w:vAlign w:val="center"/>
          </w:tcPr>
          <w:p>
            <w:pPr>
              <w:jc w:val="center"/>
            </w:pPr>
            <w:r>
              <w:rPr>
                <w:rFonts w:ascii="宋体" w:hAnsi="宋体" w:eastAsia="宋体" w:cs="宋体"/>
                <w:b w:val="0"/>
                <w:i w:val="0"/>
                <w:color w:val="000000"/>
                <w:sz w:val="17"/>
              </w:rPr>
              <w:t>48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十七、援助其他地区支出</w:t>
            </w:r>
          </w:p>
        </w:tc>
        <w:tc>
          <w:tcPr>
            <w:tcW w:w="420" w:type="dxa"/>
            <w:vAlign w:val="center"/>
          </w:tcPr>
          <w:p>
            <w:pPr>
              <w:jc w:val="center"/>
            </w:pPr>
            <w:r>
              <w:rPr>
                <w:rFonts w:ascii="宋体" w:hAnsi="宋体" w:eastAsia="宋体" w:cs="宋体"/>
                <w:b w:val="0"/>
                <w:i w:val="0"/>
                <w:color w:val="000000"/>
                <w:sz w:val="17"/>
              </w:rPr>
              <w:t>49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十八、自然资源海洋气象等支出</w:t>
            </w:r>
          </w:p>
        </w:tc>
        <w:tc>
          <w:tcPr>
            <w:tcW w:w="420" w:type="dxa"/>
            <w:vAlign w:val="center"/>
          </w:tcPr>
          <w:p>
            <w:pPr>
              <w:jc w:val="center"/>
            </w:pPr>
            <w:r>
              <w:rPr>
                <w:rFonts w:ascii="宋体" w:hAnsi="宋体" w:eastAsia="宋体" w:cs="宋体"/>
                <w:b w:val="0"/>
                <w:i w:val="0"/>
                <w:color w:val="000000"/>
                <w:sz w:val="17"/>
              </w:rPr>
              <w:t>50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十九、住房保障支出</w:t>
            </w:r>
          </w:p>
        </w:tc>
        <w:tc>
          <w:tcPr>
            <w:tcW w:w="420" w:type="dxa"/>
            <w:vAlign w:val="center"/>
          </w:tcPr>
          <w:p>
            <w:pPr>
              <w:jc w:val="center"/>
            </w:pPr>
            <w:r>
              <w:rPr>
                <w:rFonts w:ascii="宋体" w:hAnsi="宋体" w:eastAsia="宋体" w:cs="宋体"/>
                <w:b w:val="0"/>
                <w:i w:val="0"/>
                <w:color w:val="000000"/>
                <w:sz w:val="17"/>
              </w:rPr>
              <w:t>51</w:t>
            </w:r>
          </w:p>
        </w:tc>
        <w:tc>
          <w:tcPr>
            <w:tcW w:w="1460" w:type="dxa"/>
            <w:vAlign w:val="center"/>
          </w:tcPr>
          <w:p>
            <w:pPr>
              <w:jc w:val="right"/>
            </w:pPr>
            <w:r>
              <w:rPr>
                <w:rFonts w:ascii="宋体" w:hAnsi="宋体" w:eastAsia="宋体" w:cs="宋体"/>
                <w:b w:val="0"/>
                <w:i w:val="0"/>
                <w:color w:val="000000"/>
                <w:sz w:val="17"/>
              </w:rPr>
              <w:t>16.83</w:t>
            </w:r>
          </w:p>
        </w:tc>
        <w:tc>
          <w:tcPr>
            <w:tcW w:w="1460" w:type="dxa"/>
            <w:vAlign w:val="center"/>
          </w:tcPr>
          <w:p>
            <w:pPr>
              <w:jc w:val="right"/>
            </w:pPr>
            <w:r>
              <w:rPr>
                <w:rFonts w:ascii="宋体" w:hAnsi="宋体" w:eastAsia="宋体" w:cs="宋体"/>
                <w:b w:val="0"/>
                <w:i w:val="0"/>
                <w:color w:val="000000"/>
                <w:sz w:val="17"/>
              </w:rPr>
              <w:t>16.83</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二十、粮油物资储备支出</w:t>
            </w:r>
          </w:p>
        </w:tc>
        <w:tc>
          <w:tcPr>
            <w:tcW w:w="420" w:type="dxa"/>
            <w:vAlign w:val="center"/>
          </w:tcPr>
          <w:p>
            <w:pPr>
              <w:jc w:val="center"/>
            </w:pPr>
            <w:r>
              <w:rPr>
                <w:rFonts w:ascii="宋体" w:hAnsi="宋体" w:eastAsia="宋体" w:cs="宋体"/>
                <w:b w:val="0"/>
                <w:i w:val="0"/>
                <w:color w:val="000000"/>
                <w:sz w:val="17"/>
              </w:rPr>
              <w:t>52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二十一、国有资本经营预算支出</w:t>
            </w:r>
          </w:p>
        </w:tc>
        <w:tc>
          <w:tcPr>
            <w:tcW w:w="420" w:type="dxa"/>
            <w:vAlign w:val="center"/>
          </w:tcPr>
          <w:p>
            <w:pPr>
              <w:jc w:val="center"/>
            </w:pPr>
            <w:r>
              <w:rPr>
                <w:rFonts w:ascii="宋体" w:hAnsi="宋体" w:eastAsia="宋体" w:cs="宋体"/>
                <w:b w:val="0"/>
                <w:i w:val="0"/>
                <w:color w:val="000000"/>
                <w:sz w:val="17"/>
              </w:rPr>
              <w:t>53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二十二、灾害防治及应急管理支出</w:t>
            </w:r>
          </w:p>
        </w:tc>
        <w:tc>
          <w:tcPr>
            <w:tcW w:w="420" w:type="dxa"/>
            <w:vAlign w:val="center"/>
          </w:tcPr>
          <w:p>
            <w:pPr>
              <w:jc w:val="center"/>
            </w:pPr>
            <w:r>
              <w:rPr>
                <w:rFonts w:ascii="宋体" w:hAnsi="宋体" w:eastAsia="宋体" w:cs="宋体"/>
                <w:b w:val="0"/>
                <w:i w:val="0"/>
                <w:color w:val="000000"/>
                <w:sz w:val="17"/>
              </w:rPr>
              <w:t>54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二十三、其他支出</w:t>
            </w:r>
          </w:p>
        </w:tc>
        <w:tc>
          <w:tcPr>
            <w:tcW w:w="420" w:type="dxa"/>
            <w:vAlign w:val="center"/>
          </w:tcPr>
          <w:p>
            <w:pPr>
              <w:jc w:val="center"/>
            </w:pPr>
            <w:r>
              <w:rPr>
                <w:rFonts w:ascii="宋体" w:hAnsi="宋体" w:eastAsia="宋体" w:cs="宋体"/>
                <w:b w:val="0"/>
                <w:i w:val="0"/>
                <w:color w:val="000000"/>
                <w:sz w:val="17"/>
              </w:rPr>
              <w:t>55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二十四、债务还本支出</w:t>
            </w:r>
          </w:p>
        </w:tc>
        <w:tc>
          <w:tcPr>
            <w:tcW w:w="420" w:type="dxa"/>
            <w:vAlign w:val="center"/>
          </w:tcPr>
          <w:p>
            <w:pPr>
              <w:jc w:val="center"/>
            </w:pPr>
            <w:r>
              <w:rPr>
                <w:rFonts w:ascii="宋体" w:hAnsi="宋体" w:eastAsia="宋体" w:cs="宋体"/>
                <w:b w:val="0"/>
                <w:i w:val="0"/>
                <w:color w:val="000000"/>
                <w:sz w:val="17"/>
              </w:rPr>
              <w:t>56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二十五、债务付息支出</w:t>
            </w:r>
          </w:p>
        </w:tc>
        <w:tc>
          <w:tcPr>
            <w:tcW w:w="420" w:type="dxa"/>
            <w:vAlign w:val="center"/>
          </w:tcPr>
          <w:p>
            <w:pPr>
              <w:jc w:val="center"/>
            </w:pPr>
            <w:r>
              <w:rPr>
                <w:rFonts w:ascii="宋体" w:hAnsi="宋体" w:eastAsia="宋体" w:cs="宋体"/>
                <w:b w:val="0"/>
                <w:i w:val="0"/>
                <w:color w:val="000000"/>
                <w:sz w:val="17"/>
              </w:rPr>
              <w:t>57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二十六、抗疫特别国债安排的支出</w:t>
            </w:r>
          </w:p>
        </w:tc>
        <w:tc>
          <w:tcPr>
            <w:tcW w:w="420" w:type="dxa"/>
            <w:vAlign w:val="center"/>
          </w:tcPr>
          <w:p>
            <w:pPr>
              <w:jc w:val="center"/>
            </w:pPr>
            <w:r>
              <w:rPr>
                <w:rFonts w:ascii="宋体" w:hAnsi="宋体" w:eastAsia="宋体" w:cs="宋体"/>
                <w:b w:val="0"/>
                <w:i w:val="0"/>
                <w:color w:val="000000"/>
                <w:sz w:val="17"/>
              </w:rPr>
              <w:t>58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center"/>
            </w:pPr>
            <w:r>
              <w:rPr>
                <w:rFonts w:ascii="宋体" w:hAnsi="宋体" w:eastAsia="宋体" w:cs="宋体"/>
                <w:b/>
                <w:i w:val="0"/>
                <w:color w:val="000000"/>
                <w:sz w:val="17"/>
              </w:rPr>
              <w:t>本年收入合计</w:t>
            </w:r>
          </w:p>
        </w:tc>
        <w:tc>
          <w:tcPr>
            <w:tcW w:w="420" w:type="dxa"/>
            <w:vAlign w:val="center"/>
          </w:tcPr>
          <w:p>
            <w:pPr>
              <w:jc w:val="center"/>
            </w:pPr>
            <w:r>
              <w:rPr>
                <w:rFonts w:ascii="宋体" w:hAnsi="宋体" w:eastAsia="宋体" w:cs="宋体"/>
                <w:b w:val="0"/>
                <w:i w:val="0"/>
                <w:color w:val="000000"/>
                <w:sz w:val="17"/>
              </w:rPr>
              <w:t>27</w:t>
            </w:r>
          </w:p>
        </w:tc>
        <w:tc>
          <w:tcPr>
            <w:tcW w:w="1480" w:type="dxa"/>
            <w:vAlign w:val="center"/>
          </w:tcPr>
          <w:p>
            <w:pPr>
              <w:jc w:val="right"/>
            </w:pPr>
            <w:r>
              <w:rPr>
                <w:rFonts w:ascii="宋体" w:hAnsi="宋体" w:eastAsia="宋体" w:cs="宋体"/>
                <w:b w:val="0"/>
                <w:i w:val="0"/>
                <w:color w:val="000000"/>
                <w:sz w:val="17"/>
              </w:rPr>
              <w:t>1,052.91</w:t>
            </w:r>
          </w:p>
        </w:tc>
        <w:tc>
          <w:tcPr>
            <w:tcW w:w="2980" w:type="dxa"/>
            <w:vAlign w:val="center"/>
          </w:tcPr>
          <w:p>
            <w:pPr>
              <w:jc w:val="center"/>
            </w:pPr>
            <w:r>
              <w:rPr>
                <w:rFonts w:ascii="宋体" w:hAnsi="宋体" w:eastAsia="宋体" w:cs="宋体"/>
                <w:b/>
                <w:i w:val="0"/>
                <w:color w:val="000000"/>
                <w:sz w:val="17"/>
              </w:rPr>
              <w:t>本年支出合计</w:t>
            </w:r>
          </w:p>
        </w:tc>
        <w:tc>
          <w:tcPr>
            <w:tcW w:w="420" w:type="dxa"/>
            <w:vAlign w:val="center"/>
          </w:tcPr>
          <w:p>
            <w:pPr>
              <w:jc w:val="center"/>
            </w:pPr>
            <w:r>
              <w:rPr>
                <w:rFonts w:ascii="宋体" w:hAnsi="宋体" w:eastAsia="宋体" w:cs="宋体"/>
                <w:b w:val="0"/>
                <w:i w:val="0"/>
                <w:color w:val="000000"/>
                <w:sz w:val="17"/>
              </w:rPr>
              <w:t>59</w:t>
            </w:r>
          </w:p>
        </w:tc>
        <w:tc>
          <w:tcPr>
            <w:tcW w:w="1460" w:type="dxa"/>
            <w:vAlign w:val="center"/>
          </w:tcPr>
          <w:p>
            <w:pPr>
              <w:jc w:val="right"/>
            </w:pPr>
            <w:r>
              <w:rPr>
                <w:rFonts w:ascii="宋体" w:hAnsi="宋体" w:eastAsia="宋体" w:cs="宋体"/>
                <w:b w:val="0"/>
                <w:i w:val="0"/>
                <w:color w:val="000000"/>
                <w:sz w:val="17"/>
              </w:rPr>
              <w:t>1,052.91</w:t>
            </w:r>
          </w:p>
        </w:tc>
        <w:tc>
          <w:tcPr>
            <w:tcW w:w="1460" w:type="dxa"/>
            <w:vAlign w:val="center"/>
          </w:tcPr>
          <w:p>
            <w:pPr>
              <w:jc w:val="right"/>
            </w:pPr>
            <w:r>
              <w:rPr>
                <w:rFonts w:ascii="宋体" w:hAnsi="宋体" w:eastAsia="宋体" w:cs="宋体"/>
                <w:b w:val="0"/>
                <w:i w:val="0"/>
                <w:color w:val="000000"/>
                <w:sz w:val="17"/>
              </w:rPr>
              <w:t>1,052.91</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年初财政拨款结转和结余</w:t>
            </w:r>
          </w:p>
        </w:tc>
        <w:tc>
          <w:tcPr>
            <w:tcW w:w="420" w:type="dxa"/>
            <w:vAlign w:val="center"/>
          </w:tcPr>
          <w:p>
            <w:pPr>
              <w:jc w:val="center"/>
            </w:pPr>
            <w:r>
              <w:rPr>
                <w:rFonts w:ascii="宋体" w:hAnsi="宋体" w:eastAsia="宋体" w:cs="宋体"/>
                <w:b w:val="0"/>
                <w:i w:val="0"/>
                <w:color w:val="000000"/>
                <w:sz w:val="17"/>
              </w:rPr>
              <w:t>28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年末财政拨款结转和结余</w:t>
            </w:r>
          </w:p>
        </w:tc>
        <w:tc>
          <w:tcPr>
            <w:tcW w:w="420" w:type="dxa"/>
            <w:vAlign w:val="center"/>
          </w:tcPr>
          <w:p>
            <w:pPr>
              <w:jc w:val="center"/>
            </w:pPr>
            <w:r>
              <w:rPr>
                <w:rFonts w:ascii="宋体" w:hAnsi="宋体" w:eastAsia="宋体" w:cs="宋体"/>
                <w:b w:val="0"/>
                <w:i w:val="0"/>
                <w:color w:val="000000"/>
                <w:sz w:val="17"/>
              </w:rPr>
              <w:t>60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29</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30</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31</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32</w:t>
            </w:r>
          </w:p>
        </w:tc>
        <w:tc>
          <w:tcPr>
            <w:tcW w:w="1480" w:type="dxa"/>
            <w:vAlign w:val="center"/>
          </w:tcPr>
          <w:p>
            <w:pPr>
              <w:jc w:val="right"/>
            </w:pPr>
            <w:r>
              <w:rPr>
                <w:rFonts w:ascii="宋体" w:hAnsi="宋体" w:eastAsia="宋体" w:cs="宋体"/>
                <w:b w:val="0"/>
                <w:i w:val="0"/>
                <w:color w:val="000000"/>
                <w:sz w:val="17"/>
              </w:rPr>
              <w:t>1,052.91</w:t>
            </w:r>
          </w:p>
        </w:tc>
        <w:tc>
          <w:tcPr>
            <w:tcW w:w="298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64</w:t>
            </w:r>
          </w:p>
        </w:tc>
        <w:tc>
          <w:tcPr>
            <w:tcW w:w="1460" w:type="dxa"/>
            <w:vAlign w:val="center"/>
          </w:tcPr>
          <w:p>
            <w:pPr>
              <w:jc w:val="right"/>
            </w:pPr>
            <w:r>
              <w:rPr>
                <w:rFonts w:ascii="宋体" w:hAnsi="宋体" w:eastAsia="宋体" w:cs="宋体"/>
                <w:b w:val="0"/>
                <w:i w:val="0"/>
                <w:color w:val="000000"/>
                <w:sz w:val="17"/>
              </w:rPr>
              <w:t>1,052.91</w:t>
            </w:r>
          </w:p>
        </w:tc>
        <w:tc>
          <w:tcPr>
            <w:tcW w:w="1460" w:type="dxa"/>
            <w:vAlign w:val="center"/>
          </w:tcPr>
          <w:p>
            <w:pPr>
              <w:jc w:val="right"/>
            </w:pPr>
            <w:r>
              <w:rPr>
                <w:rFonts w:ascii="宋体" w:hAnsi="宋体" w:eastAsia="宋体" w:cs="宋体"/>
                <w:b w:val="0"/>
                <w:i w:val="0"/>
                <w:color w:val="000000"/>
                <w:sz w:val="17"/>
              </w:rPr>
              <w:t>1,052.91</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pPr>
              <w:jc w:val="center"/>
            </w:pPr>
            <w:r>
              <w:rPr>
                <w:rFonts w:ascii="宋体" w:hAnsi="宋体" w:eastAsia="宋体" w:cs="宋体"/>
                <w:b w:val="0"/>
                <w:i w:val="0"/>
                <w:color w:val="000000"/>
                <w:sz w:val="16"/>
              </w:rPr>
              <w:t>项    目</w:t>
            </w:r>
          </w:p>
        </w:tc>
        <w:tc>
          <w:tcPr>
            <w:tcW w:w="1420" w:type="dxa"/>
            <w:vMerge w:val="restart"/>
            <w:vAlign w:val="center"/>
          </w:tcPr>
          <w:p>
            <w:pPr>
              <w:jc w:val="center"/>
            </w:pPr>
            <w:r>
              <w:rPr>
                <w:rFonts w:ascii="宋体" w:hAnsi="宋体" w:eastAsia="宋体" w:cs="宋体"/>
                <w:b w:val="0"/>
                <w:i w:val="0"/>
                <w:color w:val="000000"/>
                <w:sz w:val="16"/>
              </w:rPr>
              <w:t>本年支出合计</w:t>
            </w:r>
          </w:p>
        </w:tc>
        <w:tc>
          <w:tcPr>
            <w:tcW w:w="1520" w:type="dxa"/>
            <w:vMerge w:val="restart"/>
            <w:vAlign w:val="center"/>
          </w:tcPr>
          <w:p>
            <w:pPr>
              <w:jc w:val="center"/>
            </w:pPr>
            <w:r>
              <w:rPr>
                <w:rFonts w:ascii="宋体" w:hAnsi="宋体" w:eastAsia="宋体" w:cs="宋体"/>
                <w:b w:val="0"/>
                <w:i w:val="0"/>
                <w:color w:val="000000"/>
                <w:sz w:val="16"/>
              </w:rPr>
              <w:t>基本支出</w:t>
            </w:r>
          </w:p>
        </w:tc>
        <w:tc>
          <w:tcPr>
            <w:tcW w:w="1526" w:type="dxa"/>
            <w:vMerge w:val="restart"/>
            <w:vAlign w:val="center"/>
          </w:tcPr>
          <w:p>
            <w:pPr>
              <w:jc w:val="center"/>
            </w:pPr>
            <w:r>
              <w:rPr>
                <w:rFonts w:ascii="宋体" w:hAnsi="宋体" w:eastAsia="宋体" w:cs="宋体"/>
                <w:b w:val="0"/>
                <w:i w:val="0"/>
                <w:color w:val="000000"/>
                <w:sz w:val="16"/>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pPr>
              <w:jc w:val="center"/>
            </w:pPr>
            <w:r>
              <w:rPr>
                <w:rFonts w:ascii="宋体" w:hAnsi="宋体" w:eastAsia="宋体" w:cs="宋体"/>
                <w:b w:val="0"/>
                <w:i w:val="0"/>
                <w:color w:val="000000"/>
                <w:sz w:val="16"/>
              </w:rPr>
              <w:t>支出功能分类科目编码</w:t>
            </w:r>
          </w:p>
        </w:tc>
        <w:tc>
          <w:tcPr>
            <w:tcW w:w="2700" w:type="dxa"/>
            <w:vMerge w:val="restart"/>
            <w:vAlign w:val="center"/>
          </w:tcPr>
          <w:p>
            <w:pPr>
              <w:jc w:val="center"/>
            </w:pPr>
            <w:r>
              <w:rPr>
                <w:rFonts w:ascii="宋体" w:hAnsi="宋体" w:eastAsia="宋体" w:cs="宋体"/>
                <w:b w:val="0"/>
                <w:i w:val="0"/>
                <w:color w:val="000000"/>
                <w:sz w:val="16"/>
              </w:rPr>
              <w:t>科目名称</w:t>
            </w: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pPr>
              <w:jc w:val="center"/>
            </w:pPr>
            <w:r>
              <w:rPr>
                <w:rFonts w:ascii="宋体" w:hAnsi="宋体" w:eastAsia="宋体" w:cs="宋体"/>
                <w:b w:val="0"/>
                <w:i w:val="0"/>
                <w:color w:val="000000"/>
                <w:sz w:val="16"/>
              </w:rPr>
              <w:t>类</w:t>
            </w:r>
          </w:p>
        </w:tc>
        <w:tc>
          <w:tcPr>
            <w:tcW w:w="400" w:type="dxa"/>
            <w:vMerge w:val="restart"/>
            <w:vAlign w:val="center"/>
          </w:tcPr>
          <w:p>
            <w:pPr>
              <w:jc w:val="center"/>
            </w:pPr>
            <w:r>
              <w:rPr>
                <w:rFonts w:ascii="宋体" w:hAnsi="宋体" w:eastAsia="宋体" w:cs="宋体"/>
                <w:b w:val="0"/>
                <w:i w:val="0"/>
                <w:color w:val="000000"/>
                <w:sz w:val="16"/>
              </w:rPr>
              <w:t>款</w:t>
            </w:r>
          </w:p>
        </w:tc>
        <w:tc>
          <w:tcPr>
            <w:tcW w:w="380" w:type="dxa"/>
            <w:vMerge w:val="restart"/>
            <w:vAlign w:val="center"/>
          </w:tcPr>
          <w:p>
            <w:pPr>
              <w:jc w:val="center"/>
            </w:pPr>
            <w:r>
              <w:rPr>
                <w:rFonts w:ascii="宋体" w:hAnsi="宋体" w:eastAsia="宋体" w:cs="宋体"/>
                <w:b w:val="0"/>
                <w:i w:val="0"/>
                <w:color w:val="000000"/>
                <w:sz w:val="16"/>
              </w:rPr>
              <w:t>项</w:t>
            </w:r>
          </w:p>
        </w:tc>
        <w:tc>
          <w:tcPr>
            <w:tcW w:w="2700" w:type="dxa"/>
            <w:vAlign w:val="center"/>
          </w:tcPr>
          <w:p>
            <w:pPr>
              <w:jc w:val="center"/>
            </w:pPr>
            <w:r>
              <w:rPr>
                <w:rFonts w:ascii="宋体" w:hAnsi="宋体" w:eastAsia="宋体" w:cs="宋体"/>
                <w:b w:val="0"/>
                <w:i w:val="0"/>
                <w:color w:val="000000"/>
                <w:sz w:val="16"/>
              </w:rPr>
              <w:t>栏次</w:t>
            </w:r>
          </w:p>
        </w:tc>
        <w:tc>
          <w:tcPr>
            <w:tcW w:w="1420" w:type="dxa"/>
            <w:vAlign w:val="center"/>
          </w:tcPr>
          <w:p>
            <w:pPr>
              <w:jc w:val="center"/>
            </w:pPr>
            <w:r>
              <w:rPr>
                <w:rFonts w:ascii="宋体" w:hAnsi="宋体" w:eastAsia="宋体" w:cs="宋体"/>
                <w:b w:val="0"/>
                <w:i w:val="0"/>
                <w:color w:val="000000"/>
                <w:sz w:val="16"/>
              </w:rPr>
              <w:t>1</w:t>
            </w:r>
          </w:p>
        </w:tc>
        <w:tc>
          <w:tcPr>
            <w:tcW w:w="1520" w:type="dxa"/>
            <w:vAlign w:val="center"/>
          </w:tcPr>
          <w:p>
            <w:pPr>
              <w:jc w:val="center"/>
            </w:pPr>
            <w:r>
              <w:rPr>
                <w:rFonts w:ascii="宋体" w:hAnsi="宋体" w:eastAsia="宋体" w:cs="宋体"/>
                <w:b w:val="0"/>
                <w:i w:val="0"/>
                <w:color w:val="000000"/>
                <w:sz w:val="16"/>
              </w:rPr>
              <w:t>2</w:t>
            </w:r>
          </w:p>
        </w:tc>
        <w:tc>
          <w:tcPr>
            <w:tcW w:w="1526" w:type="dxa"/>
            <w:vAlign w:val="center"/>
          </w:tcPr>
          <w:p>
            <w:pPr>
              <w:jc w:val="center"/>
            </w:pPr>
            <w:r>
              <w:rPr>
                <w:rFonts w:ascii="宋体" w:hAnsi="宋体" w:eastAsia="宋体" w:cs="宋体"/>
                <w:b w:val="0"/>
                <w:i w:val="0"/>
                <w:color w:val="000000"/>
                <w:sz w:val="16"/>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tc>
        <w:tc>
          <w:tcPr>
            <w:tcW w:w="400" w:type="dxa"/>
            <w:vMerge w:val="continue"/>
            <w:vAlign w:val="center"/>
          </w:tcPr>
          <w:p/>
        </w:tc>
        <w:tc>
          <w:tcPr>
            <w:tcW w:w="380" w:type="dxa"/>
            <w:vMerge w:val="continue"/>
            <w:vAlign w:val="center"/>
          </w:tcPr>
          <w:p/>
        </w:tc>
        <w:tc>
          <w:tcPr>
            <w:tcW w:w="2700" w:type="dxa"/>
            <w:vAlign w:val="center"/>
          </w:tcPr>
          <w:p>
            <w:pPr>
              <w:jc w:val="center"/>
            </w:pPr>
            <w:r>
              <w:rPr>
                <w:rFonts w:ascii="宋体" w:hAnsi="宋体" w:eastAsia="宋体" w:cs="宋体"/>
                <w:b w:val="0"/>
                <w:i w:val="0"/>
                <w:color w:val="000000"/>
                <w:sz w:val="16"/>
              </w:rPr>
              <w:t>合计</w:t>
            </w:r>
          </w:p>
        </w:tc>
        <w:tc>
          <w:tcPr>
            <w:tcW w:w="1420" w:type="dxa"/>
            <w:vAlign w:val="center"/>
          </w:tcPr>
          <w:p>
            <w:pPr>
              <w:jc w:val="right"/>
            </w:pPr>
            <w:r>
              <w:rPr>
                <w:rFonts w:ascii="宋体" w:hAnsi="宋体" w:eastAsia="宋体" w:cs="宋体"/>
                <w:b w:val="0"/>
                <w:i w:val="0"/>
                <w:color w:val="000000"/>
                <w:sz w:val="16"/>
              </w:rPr>
              <w:t>1,052.91</w:t>
            </w:r>
          </w:p>
        </w:tc>
        <w:tc>
          <w:tcPr>
            <w:tcW w:w="1520" w:type="dxa"/>
            <w:vAlign w:val="center"/>
          </w:tcPr>
          <w:p>
            <w:pPr>
              <w:jc w:val="right"/>
            </w:pPr>
            <w:r>
              <w:rPr>
                <w:rFonts w:ascii="宋体" w:hAnsi="宋体" w:eastAsia="宋体" w:cs="宋体"/>
                <w:b w:val="0"/>
                <w:i w:val="0"/>
                <w:color w:val="000000"/>
                <w:sz w:val="16"/>
              </w:rPr>
              <w:t>339.16</w:t>
            </w:r>
          </w:p>
        </w:tc>
        <w:tc>
          <w:tcPr>
            <w:tcW w:w="1526" w:type="dxa"/>
            <w:vAlign w:val="center"/>
          </w:tcPr>
          <w:p>
            <w:pPr>
              <w:jc w:val="right"/>
            </w:pPr>
            <w:r>
              <w:rPr>
                <w:rFonts w:ascii="宋体" w:hAnsi="宋体" w:eastAsia="宋体" w:cs="宋体"/>
                <w:b w:val="0"/>
                <w:i w:val="0"/>
                <w:color w:val="000000"/>
                <w:sz w:val="16"/>
              </w:rPr>
              <w:t>713.74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w:t>
            </w:r>
          </w:p>
        </w:tc>
        <w:tc>
          <w:tcPr>
            <w:tcW w:w="2700" w:type="dxa"/>
            <w:vAlign w:val="center"/>
          </w:tcPr>
          <w:p>
            <w:pPr>
              <w:jc w:val="left"/>
            </w:pPr>
            <w:r>
              <w:rPr>
                <w:rFonts w:ascii="宋体" w:hAnsi="宋体" w:eastAsia="宋体" w:cs="宋体"/>
                <w:b w:val="0"/>
                <w:i w:val="0"/>
                <w:color w:val="000000"/>
                <w:sz w:val="16"/>
              </w:rPr>
              <w:t>社会保障和就业支出</w:t>
            </w:r>
          </w:p>
        </w:tc>
        <w:tc>
          <w:tcPr>
            <w:tcW w:w="1420" w:type="dxa"/>
            <w:vAlign w:val="center"/>
          </w:tcPr>
          <w:p>
            <w:pPr>
              <w:jc w:val="right"/>
            </w:pPr>
            <w:r>
              <w:rPr>
                <w:rFonts w:ascii="宋体" w:hAnsi="宋体" w:eastAsia="宋体" w:cs="宋体"/>
                <w:b w:val="0"/>
                <w:i w:val="0"/>
                <w:color w:val="000000"/>
                <w:sz w:val="16"/>
              </w:rPr>
              <w:t>85.10</w:t>
            </w:r>
          </w:p>
        </w:tc>
        <w:tc>
          <w:tcPr>
            <w:tcW w:w="1520" w:type="dxa"/>
            <w:vAlign w:val="center"/>
          </w:tcPr>
          <w:p>
            <w:pPr>
              <w:jc w:val="right"/>
            </w:pPr>
            <w:r>
              <w:rPr>
                <w:rFonts w:ascii="宋体" w:hAnsi="宋体" w:eastAsia="宋体" w:cs="宋体"/>
                <w:b w:val="0"/>
                <w:i w:val="0"/>
                <w:color w:val="000000"/>
                <w:sz w:val="16"/>
              </w:rPr>
              <w:t>85.10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w:t>
            </w:r>
          </w:p>
        </w:tc>
        <w:tc>
          <w:tcPr>
            <w:tcW w:w="2700" w:type="dxa"/>
            <w:vAlign w:val="center"/>
          </w:tcPr>
          <w:p>
            <w:pPr>
              <w:jc w:val="left"/>
            </w:pPr>
            <w:r>
              <w:rPr>
                <w:rFonts w:ascii="宋体" w:hAnsi="宋体" w:eastAsia="宋体" w:cs="宋体"/>
                <w:b w:val="0"/>
                <w:i w:val="0"/>
                <w:color w:val="000000"/>
                <w:sz w:val="16"/>
              </w:rPr>
              <w:t>行政事业单位养老支出</w:t>
            </w:r>
          </w:p>
        </w:tc>
        <w:tc>
          <w:tcPr>
            <w:tcW w:w="1420" w:type="dxa"/>
            <w:vAlign w:val="center"/>
          </w:tcPr>
          <w:p>
            <w:pPr>
              <w:jc w:val="right"/>
            </w:pPr>
            <w:r>
              <w:rPr>
                <w:rFonts w:ascii="宋体" w:hAnsi="宋体" w:eastAsia="宋体" w:cs="宋体"/>
                <w:b w:val="0"/>
                <w:i w:val="0"/>
                <w:color w:val="000000"/>
                <w:sz w:val="16"/>
              </w:rPr>
              <w:t>18.99</w:t>
            </w:r>
          </w:p>
        </w:tc>
        <w:tc>
          <w:tcPr>
            <w:tcW w:w="1520" w:type="dxa"/>
            <w:vAlign w:val="center"/>
          </w:tcPr>
          <w:p>
            <w:pPr>
              <w:jc w:val="right"/>
            </w:pPr>
            <w:r>
              <w:rPr>
                <w:rFonts w:ascii="宋体" w:hAnsi="宋体" w:eastAsia="宋体" w:cs="宋体"/>
                <w:b w:val="0"/>
                <w:i w:val="0"/>
                <w:color w:val="000000"/>
                <w:sz w:val="16"/>
              </w:rPr>
              <w:t>18.99</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2080505</w:t>
            </w:r>
          </w:p>
        </w:tc>
        <w:tc>
          <w:tcPr>
            <w:tcW w:w="2700" w:type="dxa"/>
            <w:vAlign w:val="center"/>
          </w:tcPr>
          <w:p>
            <w:pPr>
              <w:jc w:val="left"/>
            </w:pPr>
            <w:r>
              <w:rPr>
                <w:rFonts w:ascii="宋体" w:hAnsi="宋体" w:eastAsia="宋体" w:cs="宋体"/>
                <w:b w:val="0"/>
                <w:i w:val="0"/>
                <w:color w:val="000000"/>
                <w:sz w:val="16"/>
              </w:rPr>
              <w:t>机关事业单位基本养老保险缴费支出</w:t>
            </w:r>
          </w:p>
        </w:tc>
        <w:tc>
          <w:tcPr>
            <w:tcW w:w="1420" w:type="dxa"/>
            <w:vAlign w:val="center"/>
          </w:tcPr>
          <w:p>
            <w:pPr>
              <w:jc w:val="right"/>
            </w:pPr>
            <w:r>
              <w:rPr>
                <w:rFonts w:ascii="宋体" w:hAnsi="宋体" w:eastAsia="宋体" w:cs="宋体"/>
                <w:b w:val="0"/>
                <w:i w:val="0"/>
                <w:color w:val="000000"/>
                <w:sz w:val="16"/>
              </w:rPr>
              <w:t>18.99</w:t>
            </w:r>
          </w:p>
        </w:tc>
        <w:tc>
          <w:tcPr>
            <w:tcW w:w="1520" w:type="dxa"/>
            <w:vAlign w:val="center"/>
          </w:tcPr>
          <w:p>
            <w:pPr>
              <w:jc w:val="right"/>
            </w:pPr>
            <w:r>
              <w:rPr>
                <w:rFonts w:ascii="宋体" w:hAnsi="宋体" w:eastAsia="宋体" w:cs="宋体"/>
                <w:b w:val="0"/>
                <w:i w:val="0"/>
                <w:color w:val="000000"/>
                <w:sz w:val="16"/>
              </w:rPr>
              <w:t>18.99</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20806</w:t>
            </w:r>
          </w:p>
        </w:tc>
        <w:tc>
          <w:tcPr>
            <w:tcW w:w="2700" w:type="dxa"/>
            <w:vAlign w:val="center"/>
          </w:tcPr>
          <w:p>
            <w:pPr>
              <w:jc w:val="left"/>
            </w:pPr>
            <w:r>
              <w:rPr>
                <w:rFonts w:ascii="宋体" w:hAnsi="宋体" w:eastAsia="宋体" w:cs="宋体"/>
                <w:b w:val="0"/>
                <w:i w:val="0"/>
                <w:color w:val="000000"/>
                <w:sz w:val="16"/>
              </w:rPr>
              <w:t>企业改革补助</w:t>
            </w:r>
          </w:p>
        </w:tc>
        <w:tc>
          <w:tcPr>
            <w:tcW w:w="1420" w:type="dxa"/>
            <w:vAlign w:val="center"/>
          </w:tcPr>
          <w:p>
            <w:pPr>
              <w:jc w:val="right"/>
            </w:pPr>
            <w:r>
              <w:rPr>
                <w:rFonts w:ascii="宋体" w:hAnsi="宋体" w:eastAsia="宋体" w:cs="宋体"/>
                <w:b w:val="0"/>
                <w:i w:val="0"/>
                <w:color w:val="000000"/>
                <w:sz w:val="16"/>
              </w:rPr>
              <w:t>1.29</w:t>
            </w:r>
          </w:p>
        </w:tc>
        <w:tc>
          <w:tcPr>
            <w:tcW w:w="1520" w:type="dxa"/>
            <w:vAlign w:val="center"/>
          </w:tcPr>
          <w:p>
            <w:pPr>
              <w:jc w:val="right"/>
            </w:pPr>
            <w:r>
              <w:rPr>
                <w:rFonts w:ascii="宋体" w:hAnsi="宋体" w:eastAsia="宋体" w:cs="宋体"/>
                <w:b w:val="0"/>
                <w:i w:val="0"/>
                <w:color w:val="000000"/>
                <w:sz w:val="16"/>
              </w:rPr>
              <w:t>1.29</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2080699</w:t>
            </w:r>
          </w:p>
        </w:tc>
        <w:tc>
          <w:tcPr>
            <w:tcW w:w="2700" w:type="dxa"/>
            <w:vAlign w:val="center"/>
          </w:tcPr>
          <w:p>
            <w:pPr>
              <w:jc w:val="left"/>
            </w:pPr>
            <w:r>
              <w:rPr>
                <w:rFonts w:ascii="宋体" w:hAnsi="宋体" w:eastAsia="宋体" w:cs="宋体"/>
                <w:b w:val="0"/>
                <w:i w:val="0"/>
                <w:color w:val="000000"/>
                <w:sz w:val="16"/>
              </w:rPr>
              <w:t>其他企业改革发展补助</w:t>
            </w:r>
          </w:p>
        </w:tc>
        <w:tc>
          <w:tcPr>
            <w:tcW w:w="1420" w:type="dxa"/>
            <w:vAlign w:val="center"/>
          </w:tcPr>
          <w:p>
            <w:pPr>
              <w:jc w:val="right"/>
            </w:pPr>
            <w:r>
              <w:rPr>
                <w:rFonts w:ascii="宋体" w:hAnsi="宋体" w:eastAsia="宋体" w:cs="宋体"/>
                <w:b w:val="0"/>
                <w:i w:val="0"/>
                <w:color w:val="000000"/>
                <w:sz w:val="16"/>
              </w:rPr>
              <w:t>1.29</w:t>
            </w:r>
          </w:p>
        </w:tc>
        <w:tc>
          <w:tcPr>
            <w:tcW w:w="1520" w:type="dxa"/>
            <w:vAlign w:val="center"/>
          </w:tcPr>
          <w:p>
            <w:pPr>
              <w:jc w:val="right"/>
            </w:pPr>
            <w:r>
              <w:rPr>
                <w:rFonts w:ascii="宋体" w:hAnsi="宋体" w:eastAsia="宋体" w:cs="宋体"/>
                <w:b w:val="0"/>
                <w:i w:val="0"/>
                <w:color w:val="000000"/>
                <w:sz w:val="16"/>
              </w:rPr>
              <w:t>1.29</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20808</w:t>
            </w:r>
          </w:p>
        </w:tc>
        <w:tc>
          <w:tcPr>
            <w:tcW w:w="2700" w:type="dxa"/>
            <w:vAlign w:val="center"/>
          </w:tcPr>
          <w:p>
            <w:pPr>
              <w:jc w:val="left"/>
            </w:pPr>
            <w:r>
              <w:rPr>
                <w:rFonts w:ascii="宋体" w:hAnsi="宋体" w:eastAsia="宋体" w:cs="宋体"/>
                <w:b w:val="0"/>
                <w:i w:val="0"/>
                <w:color w:val="000000"/>
                <w:sz w:val="16"/>
              </w:rPr>
              <w:t>抚恤</w:t>
            </w:r>
          </w:p>
        </w:tc>
        <w:tc>
          <w:tcPr>
            <w:tcW w:w="1420" w:type="dxa"/>
            <w:vAlign w:val="center"/>
          </w:tcPr>
          <w:p>
            <w:pPr>
              <w:jc w:val="right"/>
            </w:pPr>
            <w:r>
              <w:rPr>
                <w:rFonts w:ascii="宋体" w:hAnsi="宋体" w:eastAsia="宋体" w:cs="宋体"/>
                <w:b w:val="0"/>
                <w:i w:val="0"/>
                <w:color w:val="000000"/>
                <w:sz w:val="16"/>
              </w:rPr>
              <w:t>64.82</w:t>
            </w:r>
          </w:p>
        </w:tc>
        <w:tc>
          <w:tcPr>
            <w:tcW w:w="1520" w:type="dxa"/>
            <w:vAlign w:val="center"/>
          </w:tcPr>
          <w:p>
            <w:pPr>
              <w:jc w:val="right"/>
            </w:pPr>
            <w:r>
              <w:rPr>
                <w:rFonts w:ascii="宋体" w:hAnsi="宋体" w:eastAsia="宋体" w:cs="宋体"/>
                <w:b w:val="0"/>
                <w:i w:val="0"/>
                <w:color w:val="000000"/>
                <w:sz w:val="16"/>
              </w:rPr>
              <w:t>64.82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2080801</w:t>
            </w:r>
          </w:p>
        </w:tc>
        <w:tc>
          <w:tcPr>
            <w:tcW w:w="2700" w:type="dxa"/>
            <w:vAlign w:val="center"/>
          </w:tcPr>
          <w:p>
            <w:pPr>
              <w:jc w:val="left"/>
            </w:pPr>
            <w:r>
              <w:rPr>
                <w:rFonts w:ascii="宋体" w:hAnsi="宋体" w:eastAsia="宋体" w:cs="宋体"/>
                <w:b w:val="0"/>
                <w:i w:val="0"/>
                <w:color w:val="000000"/>
                <w:sz w:val="16"/>
              </w:rPr>
              <w:t>死亡抚恤</w:t>
            </w:r>
          </w:p>
        </w:tc>
        <w:tc>
          <w:tcPr>
            <w:tcW w:w="1420" w:type="dxa"/>
            <w:vAlign w:val="center"/>
          </w:tcPr>
          <w:p>
            <w:pPr>
              <w:jc w:val="right"/>
            </w:pPr>
            <w:r>
              <w:rPr>
                <w:rFonts w:ascii="宋体" w:hAnsi="宋体" w:eastAsia="宋体" w:cs="宋体"/>
                <w:b w:val="0"/>
                <w:i w:val="0"/>
                <w:color w:val="000000"/>
                <w:sz w:val="16"/>
              </w:rPr>
              <w:t>64.82</w:t>
            </w:r>
          </w:p>
        </w:tc>
        <w:tc>
          <w:tcPr>
            <w:tcW w:w="1520" w:type="dxa"/>
            <w:vAlign w:val="center"/>
          </w:tcPr>
          <w:p>
            <w:pPr>
              <w:jc w:val="right"/>
            </w:pPr>
            <w:r>
              <w:rPr>
                <w:rFonts w:ascii="宋体" w:hAnsi="宋体" w:eastAsia="宋体" w:cs="宋体"/>
                <w:b w:val="0"/>
                <w:i w:val="0"/>
                <w:color w:val="000000"/>
                <w:sz w:val="16"/>
              </w:rPr>
              <w:t>64.82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w:t>
            </w:r>
          </w:p>
        </w:tc>
        <w:tc>
          <w:tcPr>
            <w:tcW w:w="2700" w:type="dxa"/>
            <w:vAlign w:val="center"/>
          </w:tcPr>
          <w:p>
            <w:pPr>
              <w:jc w:val="left"/>
            </w:pPr>
            <w:r>
              <w:rPr>
                <w:rFonts w:ascii="宋体" w:hAnsi="宋体" w:eastAsia="宋体" w:cs="宋体"/>
                <w:b w:val="0"/>
                <w:i w:val="0"/>
                <w:color w:val="000000"/>
                <w:sz w:val="16"/>
              </w:rPr>
              <w:t>卫生健康支出</w:t>
            </w:r>
          </w:p>
        </w:tc>
        <w:tc>
          <w:tcPr>
            <w:tcW w:w="1420" w:type="dxa"/>
            <w:vAlign w:val="center"/>
          </w:tcPr>
          <w:p>
            <w:pPr>
              <w:jc w:val="right"/>
            </w:pPr>
            <w:r>
              <w:rPr>
                <w:rFonts w:ascii="宋体" w:hAnsi="宋体" w:eastAsia="宋体" w:cs="宋体"/>
                <w:b w:val="0"/>
                <w:i w:val="0"/>
                <w:color w:val="000000"/>
                <w:sz w:val="16"/>
              </w:rPr>
              <w:t>11.14</w:t>
            </w:r>
          </w:p>
        </w:tc>
        <w:tc>
          <w:tcPr>
            <w:tcW w:w="1520" w:type="dxa"/>
            <w:vAlign w:val="center"/>
          </w:tcPr>
          <w:p>
            <w:pPr>
              <w:jc w:val="right"/>
            </w:pPr>
            <w:r>
              <w:rPr>
                <w:rFonts w:ascii="宋体" w:hAnsi="宋体" w:eastAsia="宋体" w:cs="宋体"/>
                <w:b w:val="0"/>
                <w:i w:val="0"/>
                <w:color w:val="000000"/>
                <w:sz w:val="16"/>
              </w:rPr>
              <w:t>11.14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w:t>
            </w:r>
          </w:p>
        </w:tc>
        <w:tc>
          <w:tcPr>
            <w:tcW w:w="2700" w:type="dxa"/>
            <w:vAlign w:val="center"/>
          </w:tcPr>
          <w:p>
            <w:pPr>
              <w:jc w:val="left"/>
            </w:pPr>
            <w:r>
              <w:rPr>
                <w:rFonts w:ascii="宋体" w:hAnsi="宋体" w:eastAsia="宋体" w:cs="宋体"/>
                <w:b w:val="0"/>
                <w:i w:val="0"/>
                <w:color w:val="000000"/>
                <w:sz w:val="16"/>
              </w:rPr>
              <w:t>行政事业单位医疗</w:t>
            </w:r>
          </w:p>
        </w:tc>
        <w:tc>
          <w:tcPr>
            <w:tcW w:w="1420" w:type="dxa"/>
            <w:vAlign w:val="center"/>
          </w:tcPr>
          <w:p>
            <w:pPr>
              <w:jc w:val="right"/>
            </w:pPr>
            <w:r>
              <w:rPr>
                <w:rFonts w:ascii="宋体" w:hAnsi="宋体" w:eastAsia="宋体" w:cs="宋体"/>
                <w:b w:val="0"/>
                <w:i w:val="0"/>
                <w:color w:val="000000"/>
                <w:sz w:val="16"/>
              </w:rPr>
              <w:t>11.14</w:t>
            </w:r>
          </w:p>
        </w:tc>
        <w:tc>
          <w:tcPr>
            <w:tcW w:w="1520" w:type="dxa"/>
            <w:vAlign w:val="center"/>
          </w:tcPr>
          <w:p>
            <w:pPr>
              <w:jc w:val="right"/>
            </w:pPr>
            <w:r>
              <w:rPr>
                <w:rFonts w:ascii="宋体" w:hAnsi="宋体" w:eastAsia="宋体" w:cs="宋体"/>
                <w:b w:val="0"/>
                <w:i w:val="0"/>
                <w:color w:val="000000"/>
                <w:sz w:val="16"/>
              </w:rPr>
              <w:t>11.14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2101101</w:t>
            </w:r>
          </w:p>
        </w:tc>
        <w:tc>
          <w:tcPr>
            <w:tcW w:w="2700" w:type="dxa"/>
            <w:vAlign w:val="center"/>
          </w:tcPr>
          <w:p>
            <w:pPr>
              <w:jc w:val="left"/>
            </w:pPr>
            <w:r>
              <w:rPr>
                <w:rFonts w:ascii="宋体" w:hAnsi="宋体" w:eastAsia="宋体" w:cs="宋体"/>
                <w:b w:val="0"/>
                <w:i w:val="0"/>
                <w:color w:val="000000"/>
                <w:sz w:val="16"/>
              </w:rPr>
              <w:t>行政单位医疗</w:t>
            </w:r>
          </w:p>
        </w:tc>
        <w:tc>
          <w:tcPr>
            <w:tcW w:w="1420" w:type="dxa"/>
            <w:vAlign w:val="center"/>
          </w:tcPr>
          <w:p>
            <w:pPr>
              <w:jc w:val="right"/>
            </w:pPr>
            <w:r>
              <w:rPr>
                <w:rFonts w:ascii="宋体" w:hAnsi="宋体" w:eastAsia="宋体" w:cs="宋体"/>
                <w:b w:val="0"/>
                <w:i w:val="0"/>
                <w:color w:val="000000"/>
                <w:sz w:val="16"/>
              </w:rPr>
              <w:t>5.28</w:t>
            </w:r>
          </w:p>
        </w:tc>
        <w:tc>
          <w:tcPr>
            <w:tcW w:w="1520" w:type="dxa"/>
            <w:vAlign w:val="center"/>
          </w:tcPr>
          <w:p>
            <w:pPr>
              <w:jc w:val="right"/>
            </w:pPr>
            <w:r>
              <w:rPr>
                <w:rFonts w:ascii="宋体" w:hAnsi="宋体" w:eastAsia="宋体" w:cs="宋体"/>
                <w:b w:val="0"/>
                <w:i w:val="0"/>
                <w:color w:val="000000"/>
                <w:sz w:val="16"/>
              </w:rPr>
              <w:t>5.28</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2101103</w:t>
            </w:r>
          </w:p>
        </w:tc>
        <w:tc>
          <w:tcPr>
            <w:tcW w:w="2700" w:type="dxa"/>
            <w:vAlign w:val="center"/>
          </w:tcPr>
          <w:p>
            <w:pPr>
              <w:jc w:val="left"/>
            </w:pPr>
            <w:r>
              <w:rPr>
                <w:rFonts w:ascii="宋体" w:hAnsi="宋体" w:eastAsia="宋体" w:cs="宋体"/>
                <w:b w:val="0"/>
                <w:i w:val="0"/>
                <w:color w:val="000000"/>
                <w:sz w:val="16"/>
              </w:rPr>
              <w:t>公务员医疗补助</w:t>
            </w:r>
          </w:p>
        </w:tc>
        <w:tc>
          <w:tcPr>
            <w:tcW w:w="1420" w:type="dxa"/>
            <w:vAlign w:val="center"/>
          </w:tcPr>
          <w:p>
            <w:pPr>
              <w:jc w:val="right"/>
            </w:pPr>
            <w:r>
              <w:rPr>
                <w:rFonts w:ascii="宋体" w:hAnsi="宋体" w:eastAsia="宋体" w:cs="宋体"/>
                <w:b w:val="0"/>
                <w:i w:val="0"/>
                <w:color w:val="000000"/>
                <w:sz w:val="16"/>
              </w:rPr>
              <w:t>5.43</w:t>
            </w:r>
          </w:p>
        </w:tc>
        <w:tc>
          <w:tcPr>
            <w:tcW w:w="1520" w:type="dxa"/>
            <w:vAlign w:val="center"/>
          </w:tcPr>
          <w:p>
            <w:pPr>
              <w:jc w:val="right"/>
            </w:pPr>
            <w:r>
              <w:rPr>
                <w:rFonts w:ascii="宋体" w:hAnsi="宋体" w:eastAsia="宋体" w:cs="宋体"/>
                <w:b w:val="0"/>
                <w:i w:val="0"/>
                <w:color w:val="000000"/>
                <w:sz w:val="16"/>
              </w:rPr>
              <w:t>5.43</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2101199</w:t>
            </w:r>
          </w:p>
        </w:tc>
        <w:tc>
          <w:tcPr>
            <w:tcW w:w="2700" w:type="dxa"/>
            <w:vAlign w:val="center"/>
          </w:tcPr>
          <w:p>
            <w:pPr>
              <w:jc w:val="left"/>
            </w:pPr>
            <w:r>
              <w:rPr>
                <w:rFonts w:ascii="宋体" w:hAnsi="宋体" w:eastAsia="宋体" w:cs="宋体"/>
                <w:b w:val="0"/>
                <w:i w:val="0"/>
                <w:color w:val="000000"/>
                <w:sz w:val="16"/>
              </w:rPr>
              <w:t>其他行政事业单位医疗支出</w:t>
            </w:r>
          </w:p>
        </w:tc>
        <w:tc>
          <w:tcPr>
            <w:tcW w:w="1420" w:type="dxa"/>
            <w:vAlign w:val="center"/>
          </w:tcPr>
          <w:p>
            <w:pPr>
              <w:jc w:val="right"/>
            </w:pPr>
            <w:r>
              <w:rPr>
                <w:rFonts w:ascii="宋体" w:hAnsi="宋体" w:eastAsia="宋体" w:cs="宋体"/>
                <w:b w:val="0"/>
                <w:i w:val="0"/>
                <w:color w:val="000000"/>
                <w:sz w:val="16"/>
              </w:rPr>
              <w:t>0.43</w:t>
            </w:r>
          </w:p>
        </w:tc>
        <w:tc>
          <w:tcPr>
            <w:tcW w:w="1520" w:type="dxa"/>
            <w:vAlign w:val="center"/>
          </w:tcPr>
          <w:p>
            <w:pPr>
              <w:jc w:val="right"/>
            </w:pPr>
            <w:r>
              <w:rPr>
                <w:rFonts w:ascii="宋体" w:hAnsi="宋体" w:eastAsia="宋体" w:cs="宋体"/>
                <w:b w:val="0"/>
                <w:i w:val="0"/>
                <w:color w:val="000000"/>
                <w:sz w:val="16"/>
              </w:rPr>
              <w:t>0.43</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w:t>
            </w:r>
          </w:p>
        </w:tc>
        <w:tc>
          <w:tcPr>
            <w:tcW w:w="2700" w:type="dxa"/>
            <w:vAlign w:val="center"/>
          </w:tcPr>
          <w:p>
            <w:pPr>
              <w:jc w:val="left"/>
            </w:pPr>
            <w:r>
              <w:rPr>
                <w:rFonts w:ascii="宋体" w:hAnsi="宋体" w:eastAsia="宋体" w:cs="宋体"/>
                <w:b w:val="0"/>
                <w:i w:val="0"/>
                <w:color w:val="000000"/>
                <w:sz w:val="16"/>
              </w:rPr>
              <w:t>商业服务业等支出</w:t>
            </w:r>
          </w:p>
        </w:tc>
        <w:tc>
          <w:tcPr>
            <w:tcW w:w="1420" w:type="dxa"/>
            <w:vAlign w:val="center"/>
          </w:tcPr>
          <w:p>
            <w:pPr>
              <w:jc w:val="right"/>
            </w:pPr>
            <w:r>
              <w:rPr>
                <w:rFonts w:ascii="宋体" w:hAnsi="宋体" w:eastAsia="宋体" w:cs="宋体"/>
                <w:b w:val="0"/>
                <w:i w:val="0"/>
                <w:color w:val="000000"/>
                <w:sz w:val="16"/>
              </w:rPr>
              <w:t>939.84</w:t>
            </w:r>
          </w:p>
        </w:tc>
        <w:tc>
          <w:tcPr>
            <w:tcW w:w="1520" w:type="dxa"/>
            <w:vAlign w:val="center"/>
          </w:tcPr>
          <w:p>
            <w:pPr>
              <w:jc w:val="right"/>
            </w:pPr>
            <w:r>
              <w:rPr>
                <w:rFonts w:ascii="宋体" w:hAnsi="宋体" w:eastAsia="宋体" w:cs="宋体"/>
                <w:b w:val="0"/>
                <w:i w:val="0"/>
                <w:color w:val="000000"/>
                <w:sz w:val="16"/>
              </w:rPr>
              <w:t>226.10</w:t>
            </w:r>
          </w:p>
        </w:tc>
        <w:tc>
          <w:tcPr>
            <w:tcW w:w="1526" w:type="dxa"/>
            <w:vAlign w:val="center"/>
          </w:tcPr>
          <w:p>
            <w:pPr>
              <w:jc w:val="right"/>
            </w:pPr>
            <w:r>
              <w:rPr>
                <w:rFonts w:ascii="宋体" w:hAnsi="宋体" w:eastAsia="宋体" w:cs="宋体"/>
                <w:b w:val="0"/>
                <w:i w:val="0"/>
                <w:color w:val="000000"/>
                <w:sz w:val="16"/>
              </w:rPr>
              <w:t>713.74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21602</w:t>
            </w:r>
          </w:p>
        </w:tc>
        <w:tc>
          <w:tcPr>
            <w:tcW w:w="2700" w:type="dxa"/>
            <w:vAlign w:val="center"/>
          </w:tcPr>
          <w:p>
            <w:pPr>
              <w:jc w:val="left"/>
            </w:pPr>
            <w:r>
              <w:rPr>
                <w:rFonts w:ascii="宋体" w:hAnsi="宋体" w:eastAsia="宋体" w:cs="宋体"/>
                <w:b w:val="0"/>
                <w:i w:val="0"/>
                <w:color w:val="000000"/>
                <w:sz w:val="16"/>
              </w:rPr>
              <w:t>商业流通事务</w:t>
            </w:r>
          </w:p>
        </w:tc>
        <w:tc>
          <w:tcPr>
            <w:tcW w:w="1420" w:type="dxa"/>
            <w:vAlign w:val="center"/>
          </w:tcPr>
          <w:p>
            <w:pPr>
              <w:jc w:val="right"/>
            </w:pPr>
            <w:r>
              <w:rPr>
                <w:rFonts w:ascii="宋体" w:hAnsi="宋体" w:eastAsia="宋体" w:cs="宋体"/>
                <w:b w:val="0"/>
                <w:i w:val="0"/>
                <w:color w:val="000000"/>
                <w:sz w:val="16"/>
              </w:rPr>
              <w:t>727.93</w:t>
            </w:r>
          </w:p>
        </w:tc>
        <w:tc>
          <w:tcPr>
            <w:tcW w:w="1520" w:type="dxa"/>
            <w:vAlign w:val="center"/>
          </w:tcPr>
          <w:p>
            <w:pPr>
              <w:jc w:val="right"/>
            </w:pPr>
            <w:r>
              <w:rPr>
                <w:rFonts w:ascii="宋体" w:hAnsi="宋体" w:eastAsia="宋体" w:cs="宋体"/>
                <w:b w:val="0"/>
                <w:i w:val="0"/>
                <w:color w:val="000000"/>
                <w:sz w:val="16"/>
              </w:rPr>
              <w:t>226.10</w:t>
            </w:r>
          </w:p>
        </w:tc>
        <w:tc>
          <w:tcPr>
            <w:tcW w:w="1526" w:type="dxa"/>
            <w:vAlign w:val="center"/>
          </w:tcPr>
          <w:p>
            <w:pPr>
              <w:jc w:val="right"/>
            </w:pPr>
            <w:r>
              <w:rPr>
                <w:rFonts w:ascii="宋体" w:hAnsi="宋体" w:eastAsia="宋体" w:cs="宋体"/>
                <w:b w:val="0"/>
                <w:i w:val="0"/>
                <w:color w:val="000000"/>
                <w:sz w:val="16"/>
              </w:rPr>
              <w:t>501.84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2160201</w:t>
            </w:r>
          </w:p>
        </w:tc>
        <w:tc>
          <w:tcPr>
            <w:tcW w:w="2700" w:type="dxa"/>
            <w:vAlign w:val="center"/>
          </w:tcPr>
          <w:p>
            <w:pPr>
              <w:jc w:val="left"/>
            </w:pPr>
            <w:r>
              <w:rPr>
                <w:rFonts w:ascii="宋体" w:hAnsi="宋体" w:eastAsia="宋体" w:cs="宋体"/>
                <w:b w:val="0"/>
                <w:i w:val="0"/>
                <w:color w:val="000000"/>
                <w:sz w:val="16"/>
              </w:rPr>
              <w:t>行政运行</w:t>
            </w:r>
          </w:p>
        </w:tc>
        <w:tc>
          <w:tcPr>
            <w:tcW w:w="1420" w:type="dxa"/>
            <w:vAlign w:val="center"/>
          </w:tcPr>
          <w:p>
            <w:pPr>
              <w:jc w:val="right"/>
            </w:pPr>
            <w:r>
              <w:rPr>
                <w:rFonts w:ascii="宋体" w:hAnsi="宋体" w:eastAsia="宋体" w:cs="宋体"/>
                <w:b w:val="0"/>
                <w:i w:val="0"/>
                <w:color w:val="000000"/>
                <w:sz w:val="16"/>
              </w:rPr>
              <w:t>256.09</w:t>
            </w:r>
          </w:p>
        </w:tc>
        <w:tc>
          <w:tcPr>
            <w:tcW w:w="1520" w:type="dxa"/>
            <w:vAlign w:val="center"/>
          </w:tcPr>
          <w:p>
            <w:pPr>
              <w:jc w:val="right"/>
            </w:pPr>
            <w:r>
              <w:rPr>
                <w:rFonts w:ascii="宋体" w:hAnsi="宋体" w:eastAsia="宋体" w:cs="宋体"/>
                <w:b w:val="0"/>
                <w:i w:val="0"/>
                <w:color w:val="000000"/>
                <w:sz w:val="16"/>
              </w:rPr>
              <w:t>226.10</w:t>
            </w:r>
          </w:p>
        </w:tc>
        <w:tc>
          <w:tcPr>
            <w:tcW w:w="1526" w:type="dxa"/>
            <w:vAlign w:val="center"/>
          </w:tcPr>
          <w:p>
            <w:pPr>
              <w:jc w:val="right"/>
            </w:pPr>
            <w:r>
              <w:rPr>
                <w:rFonts w:ascii="宋体" w:hAnsi="宋体" w:eastAsia="宋体" w:cs="宋体"/>
                <w:b w:val="0"/>
                <w:i w:val="0"/>
                <w:color w:val="000000"/>
                <w:sz w:val="16"/>
              </w:rPr>
              <w:t>29.99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2160299</w:t>
            </w:r>
          </w:p>
        </w:tc>
        <w:tc>
          <w:tcPr>
            <w:tcW w:w="2700" w:type="dxa"/>
            <w:vAlign w:val="center"/>
          </w:tcPr>
          <w:p>
            <w:pPr>
              <w:jc w:val="left"/>
            </w:pPr>
            <w:r>
              <w:rPr>
                <w:rFonts w:ascii="宋体" w:hAnsi="宋体" w:eastAsia="宋体" w:cs="宋体"/>
                <w:b w:val="0"/>
                <w:i w:val="0"/>
                <w:color w:val="000000"/>
                <w:sz w:val="16"/>
              </w:rPr>
              <w:t>其他商业流通事务支出</w:t>
            </w:r>
          </w:p>
        </w:tc>
        <w:tc>
          <w:tcPr>
            <w:tcW w:w="1420" w:type="dxa"/>
            <w:vAlign w:val="center"/>
          </w:tcPr>
          <w:p>
            <w:pPr>
              <w:jc w:val="right"/>
            </w:pPr>
            <w:r>
              <w:rPr>
                <w:rFonts w:ascii="宋体" w:hAnsi="宋体" w:eastAsia="宋体" w:cs="宋体"/>
                <w:b w:val="0"/>
                <w:i w:val="0"/>
                <w:color w:val="000000"/>
                <w:sz w:val="16"/>
              </w:rPr>
              <w:t>471.84</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471.84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21606</w:t>
            </w:r>
          </w:p>
        </w:tc>
        <w:tc>
          <w:tcPr>
            <w:tcW w:w="2700" w:type="dxa"/>
            <w:vAlign w:val="center"/>
          </w:tcPr>
          <w:p>
            <w:pPr>
              <w:jc w:val="left"/>
            </w:pPr>
            <w:r>
              <w:rPr>
                <w:rFonts w:ascii="宋体" w:hAnsi="宋体" w:eastAsia="宋体" w:cs="宋体"/>
                <w:b w:val="0"/>
                <w:i w:val="0"/>
                <w:color w:val="000000"/>
                <w:sz w:val="16"/>
              </w:rPr>
              <w:t>涉外发展服务支出</w:t>
            </w:r>
          </w:p>
        </w:tc>
        <w:tc>
          <w:tcPr>
            <w:tcW w:w="1420" w:type="dxa"/>
            <w:vAlign w:val="center"/>
          </w:tcPr>
          <w:p>
            <w:pPr>
              <w:jc w:val="right"/>
            </w:pPr>
            <w:r>
              <w:rPr>
                <w:rFonts w:ascii="宋体" w:hAnsi="宋体" w:eastAsia="宋体" w:cs="宋体"/>
                <w:b w:val="0"/>
                <w:i w:val="0"/>
                <w:color w:val="000000"/>
                <w:sz w:val="16"/>
              </w:rPr>
              <w:t>190.40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190.40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2160699</w:t>
            </w:r>
          </w:p>
        </w:tc>
        <w:tc>
          <w:tcPr>
            <w:tcW w:w="2700" w:type="dxa"/>
            <w:vAlign w:val="center"/>
          </w:tcPr>
          <w:p>
            <w:pPr>
              <w:jc w:val="left"/>
            </w:pPr>
            <w:r>
              <w:rPr>
                <w:rFonts w:ascii="宋体" w:hAnsi="宋体" w:eastAsia="宋体" w:cs="宋体"/>
                <w:b w:val="0"/>
                <w:i w:val="0"/>
                <w:color w:val="000000"/>
                <w:sz w:val="16"/>
              </w:rPr>
              <w:t>其他涉外发展服务支出</w:t>
            </w:r>
          </w:p>
        </w:tc>
        <w:tc>
          <w:tcPr>
            <w:tcW w:w="1420" w:type="dxa"/>
            <w:vAlign w:val="center"/>
          </w:tcPr>
          <w:p>
            <w:pPr>
              <w:jc w:val="right"/>
            </w:pPr>
            <w:r>
              <w:rPr>
                <w:rFonts w:ascii="宋体" w:hAnsi="宋体" w:eastAsia="宋体" w:cs="宋体"/>
                <w:b w:val="0"/>
                <w:i w:val="0"/>
                <w:color w:val="000000"/>
                <w:sz w:val="16"/>
              </w:rPr>
              <w:t>190.40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190.40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21699</w:t>
            </w:r>
          </w:p>
        </w:tc>
        <w:tc>
          <w:tcPr>
            <w:tcW w:w="2700" w:type="dxa"/>
            <w:vAlign w:val="center"/>
          </w:tcPr>
          <w:p>
            <w:pPr>
              <w:jc w:val="left"/>
            </w:pPr>
            <w:r>
              <w:rPr>
                <w:rFonts w:ascii="宋体" w:hAnsi="宋体" w:eastAsia="宋体" w:cs="宋体"/>
                <w:b w:val="0"/>
                <w:i w:val="0"/>
                <w:color w:val="000000"/>
                <w:sz w:val="16"/>
              </w:rPr>
              <w:t>其他商业服务业等支出</w:t>
            </w:r>
          </w:p>
        </w:tc>
        <w:tc>
          <w:tcPr>
            <w:tcW w:w="1420" w:type="dxa"/>
            <w:vAlign w:val="center"/>
          </w:tcPr>
          <w:p>
            <w:pPr>
              <w:jc w:val="right"/>
            </w:pPr>
            <w:r>
              <w:rPr>
                <w:rFonts w:ascii="宋体" w:hAnsi="宋体" w:eastAsia="宋体" w:cs="宋体"/>
                <w:b w:val="0"/>
                <w:i w:val="0"/>
                <w:color w:val="000000"/>
                <w:sz w:val="16"/>
              </w:rPr>
              <w:t>21.51</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21.51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2169999</w:t>
            </w:r>
          </w:p>
        </w:tc>
        <w:tc>
          <w:tcPr>
            <w:tcW w:w="2700" w:type="dxa"/>
            <w:vAlign w:val="center"/>
          </w:tcPr>
          <w:p>
            <w:pPr>
              <w:jc w:val="left"/>
            </w:pPr>
            <w:r>
              <w:rPr>
                <w:rFonts w:ascii="宋体" w:hAnsi="宋体" w:eastAsia="宋体" w:cs="宋体"/>
                <w:b w:val="0"/>
                <w:i w:val="0"/>
                <w:color w:val="000000"/>
                <w:sz w:val="16"/>
              </w:rPr>
              <w:t>其他商业服务业等支出</w:t>
            </w:r>
          </w:p>
        </w:tc>
        <w:tc>
          <w:tcPr>
            <w:tcW w:w="1420" w:type="dxa"/>
            <w:vAlign w:val="center"/>
          </w:tcPr>
          <w:p>
            <w:pPr>
              <w:jc w:val="right"/>
            </w:pPr>
            <w:r>
              <w:rPr>
                <w:rFonts w:ascii="宋体" w:hAnsi="宋体" w:eastAsia="宋体" w:cs="宋体"/>
                <w:b w:val="0"/>
                <w:i w:val="0"/>
                <w:color w:val="000000"/>
                <w:sz w:val="16"/>
              </w:rPr>
              <w:t>21.51</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21.51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w:t>
            </w:r>
          </w:p>
        </w:tc>
        <w:tc>
          <w:tcPr>
            <w:tcW w:w="2700" w:type="dxa"/>
            <w:vAlign w:val="center"/>
          </w:tcPr>
          <w:p>
            <w:pPr>
              <w:jc w:val="left"/>
            </w:pPr>
            <w:r>
              <w:rPr>
                <w:rFonts w:ascii="宋体" w:hAnsi="宋体" w:eastAsia="宋体" w:cs="宋体"/>
                <w:b w:val="0"/>
                <w:i w:val="0"/>
                <w:color w:val="000000"/>
                <w:sz w:val="16"/>
              </w:rPr>
              <w:t>住房保障支出</w:t>
            </w:r>
          </w:p>
        </w:tc>
        <w:tc>
          <w:tcPr>
            <w:tcW w:w="1420" w:type="dxa"/>
            <w:vAlign w:val="center"/>
          </w:tcPr>
          <w:p>
            <w:pPr>
              <w:jc w:val="right"/>
            </w:pPr>
            <w:r>
              <w:rPr>
                <w:rFonts w:ascii="宋体" w:hAnsi="宋体" w:eastAsia="宋体" w:cs="宋体"/>
                <w:b w:val="0"/>
                <w:i w:val="0"/>
                <w:color w:val="000000"/>
                <w:sz w:val="16"/>
              </w:rPr>
              <w:t>16.83</w:t>
            </w:r>
          </w:p>
        </w:tc>
        <w:tc>
          <w:tcPr>
            <w:tcW w:w="1520" w:type="dxa"/>
            <w:vAlign w:val="center"/>
          </w:tcPr>
          <w:p>
            <w:pPr>
              <w:jc w:val="right"/>
            </w:pPr>
            <w:r>
              <w:rPr>
                <w:rFonts w:ascii="宋体" w:hAnsi="宋体" w:eastAsia="宋体" w:cs="宋体"/>
                <w:b w:val="0"/>
                <w:i w:val="0"/>
                <w:color w:val="000000"/>
                <w:sz w:val="16"/>
              </w:rPr>
              <w:t>16.83</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w:t>
            </w:r>
          </w:p>
        </w:tc>
        <w:tc>
          <w:tcPr>
            <w:tcW w:w="2700" w:type="dxa"/>
            <w:vAlign w:val="center"/>
          </w:tcPr>
          <w:p>
            <w:pPr>
              <w:jc w:val="left"/>
            </w:pPr>
            <w:r>
              <w:rPr>
                <w:rFonts w:ascii="宋体" w:hAnsi="宋体" w:eastAsia="宋体" w:cs="宋体"/>
                <w:b w:val="0"/>
                <w:i w:val="0"/>
                <w:color w:val="000000"/>
                <w:sz w:val="16"/>
              </w:rPr>
              <w:t>住房改革支出</w:t>
            </w:r>
          </w:p>
        </w:tc>
        <w:tc>
          <w:tcPr>
            <w:tcW w:w="1420" w:type="dxa"/>
            <w:vAlign w:val="center"/>
          </w:tcPr>
          <w:p>
            <w:pPr>
              <w:jc w:val="right"/>
            </w:pPr>
            <w:r>
              <w:rPr>
                <w:rFonts w:ascii="宋体" w:hAnsi="宋体" w:eastAsia="宋体" w:cs="宋体"/>
                <w:b w:val="0"/>
                <w:i w:val="0"/>
                <w:color w:val="000000"/>
                <w:sz w:val="16"/>
              </w:rPr>
              <w:t>16.83</w:t>
            </w:r>
          </w:p>
        </w:tc>
        <w:tc>
          <w:tcPr>
            <w:tcW w:w="1520" w:type="dxa"/>
            <w:vAlign w:val="center"/>
          </w:tcPr>
          <w:p>
            <w:pPr>
              <w:jc w:val="right"/>
            </w:pPr>
            <w:r>
              <w:rPr>
                <w:rFonts w:ascii="宋体" w:hAnsi="宋体" w:eastAsia="宋体" w:cs="宋体"/>
                <w:b w:val="0"/>
                <w:i w:val="0"/>
                <w:color w:val="000000"/>
                <w:sz w:val="16"/>
              </w:rPr>
              <w:t>16.83</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2210201</w:t>
            </w:r>
          </w:p>
        </w:tc>
        <w:tc>
          <w:tcPr>
            <w:tcW w:w="2700" w:type="dxa"/>
            <w:vAlign w:val="center"/>
          </w:tcPr>
          <w:p>
            <w:pPr>
              <w:jc w:val="left"/>
            </w:pPr>
            <w:r>
              <w:rPr>
                <w:rFonts w:ascii="宋体" w:hAnsi="宋体" w:eastAsia="宋体" w:cs="宋体"/>
                <w:b w:val="0"/>
                <w:i w:val="0"/>
                <w:color w:val="000000"/>
                <w:sz w:val="16"/>
              </w:rPr>
              <w:t>住房公积金</w:t>
            </w:r>
          </w:p>
        </w:tc>
        <w:tc>
          <w:tcPr>
            <w:tcW w:w="1420" w:type="dxa"/>
            <w:vAlign w:val="center"/>
          </w:tcPr>
          <w:p>
            <w:pPr>
              <w:jc w:val="right"/>
            </w:pPr>
            <w:r>
              <w:rPr>
                <w:rFonts w:ascii="宋体" w:hAnsi="宋体" w:eastAsia="宋体" w:cs="宋体"/>
                <w:b w:val="0"/>
                <w:i w:val="0"/>
                <w:color w:val="000000"/>
                <w:sz w:val="16"/>
              </w:rPr>
              <w:t>16.83</w:t>
            </w:r>
          </w:p>
        </w:tc>
        <w:tc>
          <w:tcPr>
            <w:tcW w:w="1520" w:type="dxa"/>
            <w:vAlign w:val="center"/>
          </w:tcPr>
          <w:p>
            <w:pPr>
              <w:jc w:val="right"/>
            </w:pPr>
            <w:r>
              <w:rPr>
                <w:rFonts w:ascii="宋体" w:hAnsi="宋体" w:eastAsia="宋体" w:cs="宋体"/>
                <w:b w:val="0"/>
                <w:i w:val="0"/>
                <w:color w:val="000000"/>
                <w:sz w:val="16"/>
              </w:rPr>
              <w:t>16.83</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6"/>
              </w:rPr>
              <w:t>注：本表反映部门(单位)本年度一般公共预算财政拨款支出情况。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pPr>
              <w:jc w:val="center"/>
            </w:pPr>
            <w:r>
              <w:rPr>
                <w:rFonts w:ascii="宋体" w:hAnsi="宋体" w:eastAsia="宋体" w:cs="宋体"/>
                <w:b w:val="0"/>
                <w:i w:val="0"/>
                <w:color w:val="000000"/>
                <w:sz w:val="9"/>
              </w:rPr>
              <w:t>人员经费</w:t>
            </w:r>
          </w:p>
        </w:tc>
        <w:tc>
          <w:tcPr>
            <w:tcW w:w="540" w:type="dxa"/>
            <w:gridSpan w:val="6"/>
            <w:vAlign w:val="center"/>
          </w:tcPr>
          <w:p>
            <w:pPr>
              <w:jc w:val="center"/>
            </w:pPr>
            <w:r>
              <w:rPr>
                <w:rFonts w:ascii="宋体" w:hAnsi="宋体" w:eastAsia="宋体" w:cs="宋体"/>
                <w:b w:val="0"/>
                <w:i w:val="0"/>
                <w:color w:val="000000"/>
                <w:sz w:val="9"/>
              </w:rPr>
              <w:t>公用经费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pPr>
              <w:jc w:val="center"/>
            </w:pPr>
            <w:r>
              <w:rPr>
                <w:rFonts w:ascii="宋体" w:hAnsi="宋体" w:eastAsia="宋体" w:cs="宋体"/>
                <w:b w:val="0"/>
                <w:i w:val="0"/>
                <w:color w:val="000000"/>
                <w:sz w:val="9"/>
              </w:rPr>
              <w:t>经济分类科目编码</w:t>
            </w:r>
          </w:p>
        </w:tc>
        <w:tc>
          <w:tcPr>
            <w:tcW w:w="1740" w:type="dxa"/>
            <w:vAlign w:val="center"/>
          </w:tcPr>
          <w:p>
            <w:pPr>
              <w:jc w:val="center"/>
            </w:pPr>
            <w:r>
              <w:rPr>
                <w:rFonts w:ascii="宋体" w:hAnsi="宋体" w:eastAsia="宋体" w:cs="宋体"/>
                <w:b w:val="0"/>
                <w:i w:val="0"/>
                <w:color w:val="000000"/>
                <w:sz w:val="9"/>
              </w:rPr>
              <w:t>科目名称</w:t>
            </w:r>
          </w:p>
        </w:tc>
        <w:tc>
          <w:tcPr>
            <w:tcW w:w="80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380" w:type="dxa"/>
            <w:vAlign w:val="center"/>
          </w:tcPr>
          <w:p>
            <w:pPr>
              <w:jc w:val="center"/>
            </w:pPr>
            <w:r>
              <w:rPr>
                <w:rFonts w:ascii="宋体" w:hAnsi="宋体" w:eastAsia="宋体" w:cs="宋体"/>
                <w:b w:val="0"/>
                <w:i w:val="0"/>
                <w:color w:val="000000"/>
                <w:sz w:val="9"/>
              </w:rPr>
              <w:t>科目名称</w:t>
            </w:r>
          </w:p>
        </w:tc>
        <w:tc>
          <w:tcPr>
            <w:tcW w:w="82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260" w:type="dxa"/>
            <w:vAlign w:val="center"/>
          </w:tcPr>
          <w:p>
            <w:pPr>
              <w:jc w:val="center"/>
            </w:pPr>
            <w:r>
              <w:rPr>
                <w:rFonts w:ascii="宋体" w:hAnsi="宋体" w:eastAsia="宋体" w:cs="宋体"/>
                <w:b w:val="0"/>
                <w:i w:val="0"/>
                <w:color w:val="000000"/>
                <w:sz w:val="9"/>
              </w:rPr>
              <w:t>科目名称</w:t>
            </w:r>
          </w:p>
        </w:tc>
        <w:tc>
          <w:tcPr>
            <w:tcW w:w="786" w:type="dxa"/>
            <w:vAlign w:val="center"/>
          </w:tcPr>
          <w:p>
            <w:pPr>
              <w:jc w:val="center"/>
            </w:pPr>
            <w:r>
              <w:rPr>
                <w:rFonts w:ascii="宋体" w:hAnsi="宋体" w:eastAsia="宋体" w:cs="宋体"/>
                <w:b w:val="0"/>
                <w:i w:val="0"/>
                <w:color w:val="000000"/>
                <w:sz w:val="9"/>
              </w:rPr>
              <w:t>金额</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301</w:t>
            </w:r>
          </w:p>
        </w:tc>
        <w:tc>
          <w:tcPr>
            <w:tcW w:w="1740" w:type="dxa"/>
            <w:vAlign w:val="center"/>
          </w:tcPr>
          <w:p>
            <w:pPr>
              <w:jc w:val="left"/>
            </w:pPr>
            <w:r>
              <w:rPr>
                <w:rFonts w:ascii="宋体" w:hAnsi="宋体" w:eastAsia="宋体" w:cs="宋体"/>
                <w:b/>
                <w:i w:val="0"/>
                <w:color w:val="000000"/>
                <w:sz w:val="9"/>
              </w:rPr>
              <w:t>工资福利支出</w:t>
            </w:r>
          </w:p>
        </w:tc>
        <w:tc>
          <w:tcPr>
            <w:tcW w:w="800" w:type="dxa"/>
            <w:vAlign w:val="center"/>
          </w:tcPr>
          <w:p>
            <w:pPr>
              <w:jc w:val="right"/>
            </w:pPr>
            <w:r>
              <w:rPr>
                <w:rFonts w:ascii="宋体" w:hAnsi="宋体" w:eastAsia="宋体" w:cs="宋体"/>
                <w:b w:val="0"/>
                <w:i w:val="0"/>
                <w:color w:val="000000"/>
                <w:sz w:val="9"/>
              </w:rPr>
              <w:t>179.49</w:t>
            </w:r>
          </w:p>
        </w:tc>
        <w:tc>
          <w:tcPr>
            <w:tcW w:w="540" w:type="dxa"/>
            <w:vAlign w:val="center"/>
          </w:tcPr>
          <w:p>
            <w:pPr>
              <w:jc w:val="left"/>
            </w:pPr>
            <w:r>
              <w:rPr>
                <w:rFonts w:ascii="宋体" w:hAnsi="宋体" w:eastAsia="宋体" w:cs="宋体"/>
                <w:b/>
                <w:i w:val="0"/>
                <w:color w:val="000000"/>
                <w:sz w:val="9"/>
              </w:rPr>
              <w:t>302</w:t>
            </w:r>
          </w:p>
        </w:tc>
        <w:tc>
          <w:tcPr>
            <w:tcW w:w="1380" w:type="dxa"/>
            <w:vAlign w:val="center"/>
          </w:tcPr>
          <w:p>
            <w:pPr>
              <w:jc w:val="left"/>
            </w:pPr>
            <w:r>
              <w:rPr>
                <w:rFonts w:ascii="宋体" w:hAnsi="宋体" w:eastAsia="宋体" w:cs="宋体"/>
                <w:b/>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15.03</w:t>
            </w:r>
          </w:p>
        </w:tc>
        <w:tc>
          <w:tcPr>
            <w:tcW w:w="540" w:type="dxa"/>
            <w:vAlign w:val="center"/>
          </w:tcPr>
          <w:p>
            <w:pPr>
              <w:jc w:val="left"/>
            </w:pPr>
            <w:r>
              <w:rPr>
                <w:rFonts w:ascii="宋体" w:hAnsi="宋体" w:eastAsia="宋体" w:cs="宋体"/>
                <w:b/>
                <w:i w:val="0"/>
                <w:color w:val="000000"/>
                <w:sz w:val="9"/>
              </w:rPr>
              <w:t>307</w:t>
            </w:r>
          </w:p>
        </w:tc>
        <w:tc>
          <w:tcPr>
            <w:tcW w:w="1260" w:type="dxa"/>
            <w:vAlign w:val="center"/>
          </w:tcPr>
          <w:p>
            <w:pPr>
              <w:jc w:val="left"/>
            </w:pPr>
            <w:r>
              <w:rPr>
                <w:rFonts w:ascii="宋体" w:hAnsi="宋体" w:eastAsia="宋体" w:cs="宋体"/>
                <w:b/>
                <w:i w:val="0"/>
                <w:color w:val="000000"/>
                <w:sz w:val="9"/>
              </w:rPr>
              <w:t>债务利息及费用支出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30101</w:t>
            </w:r>
          </w:p>
        </w:tc>
        <w:tc>
          <w:tcPr>
            <w:tcW w:w="1740" w:type="dxa"/>
            <w:vAlign w:val="center"/>
          </w:tcPr>
          <w:p>
            <w:pPr>
              <w:jc w:val="left"/>
            </w:pPr>
            <w:r>
              <w:rPr>
                <w:rFonts w:ascii="宋体" w:hAnsi="宋体" w:eastAsia="宋体" w:cs="宋体"/>
                <w:b w:val="0"/>
                <w:i w:val="0"/>
                <w:color w:val="000000"/>
                <w:sz w:val="9"/>
              </w:rPr>
              <w:t xml:space="preserve">  基本工资</w:t>
            </w:r>
          </w:p>
        </w:tc>
        <w:tc>
          <w:tcPr>
            <w:tcW w:w="800" w:type="dxa"/>
            <w:vAlign w:val="center"/>
          </w:tcPr>
          <w:p>
            <w:pPr>
              <w:jc w:val="right"/>
            </w:pPr>
            <w:r>
              <w:rPr>
                <w:rFonts w:ascii="宋体" w:hAnsi="宋体" w:eastAsia="宋体" w:cs="宋体"/>
                <w:b w:val="0"/>
                <w:i w:val="0"/>
                <w:color w:val="000000"/>
                <w:sz w:val="9"/>
              </w:rPr>
              <w:t>44.12</w:t>
            </w:r>
          </w:p>
        </w:tc>
        <w:tc>
          <w:tcPr>
            <w:tcW w:w="540" w:type="dxa"/>
            <w:vAlign w:val="center"/>
          </w:tcPr>
          <w:p>
            <w:pPr>
              <w:jc w:val="left"/>
            </w:pPr>
            <w:r>
              <w:rPr>
                <w:rFonts w:ascii="宋体" w:hAnsi="宋体" w:eastAsia="宋体" w:cs="宋体"/>
                <w:b w:val="0"/>
                <w:i w:val="0"/>
                <w:color w:val="000000"/>
                <w:sz w:val="9"/>
              </w:rPr>
              <w:t>30201</w:t>
            </w:r>
          </w:p>
        </w:tc>
        <w:tc>
          <w:tcPr>
            <w:tcW w:w="138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30701</w:t>
            </w:r>
          </w:p>
        </w:tc>
        <w:tc>
          <w:tcPr>
            <w:tcW w:w="1260" w:type="dxa"/>
            <w:vAlign w:val="center"/>
          </w:tcPr>
          <w:p>
            <w:pPr>
              <w:jc w:val="left"/>
            </w:pPr>
            <w:r>
              <w:rPr>
                <w:rFonts w:ascii="宋体" w:hAnsi="宋体" w:eastAsia="宋体" w:cs="宋体"/>
                <w:b w:val="0"/>
                <w:i w:val="0"/>
                <w:color w:val="000000"/>
                <w:sz w:val="9"/>
              </w:rPr>
              <w:t xml:space="preserve">  国内债务付息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30102</w:t>
            </w:r>
          </w:p>
        </w:tc>
        <w:tc>
          <w:tcPr>
            <w:tcW w:w="1740" w:type="dxa"/>
            <w:vAlign w:val="center"/>
          </w:tcPr>
          <w:p>
            <w:pPr>
              <w:jc w:val="left"/>
            </w:pPr>
            <w:r>
              <w:rPr>
                <w:rFonts w:ascii="宋体" w:hAnsi="宋体" w:eastAsia="宋体" w:cs="宋体"/>
                <w:b w:val="0"/>
                <w:i w:val="0"/>
                <w:color w:val="000000"/>
                <w:sz w:val="9"/>
              </w:rPr>
              <w:t xml:space="preserve">  津贴补贴</w:t>
            </w:r>
          </w:p>
        </w:tc>
        <w:tc>
          <w:tcPr>
            <w:tcW w:w="800" w:type="dxa"/>
            <w:vAlign w:val="center"/>
          </w:tcPr>
          <w:p>
            <w:pPr>
              <w:jc w:val="right"/>
            </w:pPr>
            <w:r>
              <w:rPr>
                <w:rFonts w:ascii="宋体" w:hAnsi="宋体" w:eastAsia="宋体" w:cs="宋体"/>
                <w:b w:val="0"/>
                <w:i w:val="0"/>
                <w:color w:val="000000"/>
                <w:sz w:val="9"/>
              </w:rPr>
              <w:t>34.75</w:t>
            </w:r>
          </w:p>
        </w:tc>
        <w:tc>
          <w:tcPr>
            <w:tcW w:w="540" w:type="dxa"/>
            <w:vAlign w:val="center"/>
          </w:tcPr>
          <w:p>
            <w:pPr>
              <w:jc w:val="left"/>
            </w:pPr>
            <w:r>
              <w:rPr>
                <w:rFonts w:ascii="宋体" w:hAnsi="宋体" w:eastAsia="宋体" w:cs="宋体"/>
                <w:b w:val="0"/>
                <w:i w:val="0"/>
                <w:color w:val="000000"/>
                <w:sz w:val="9"/>
              </w:rPr>
              <w:t>30202</w:t>
            </w:r>
          </w:p>
        </w:tc>
        <w:tc>
          <w:tcPr>
            <w:tcW w:w="138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30702</w:t>
            </w:r>
          </w:p>
        </w:tc>
        <w:tc>
          <w:tcPr>
            <w:tcW w:w="1260" w:type="dxa"/>
            <w:vAlign w:val="center"/>
          </w:tcPr>
          <w:p>
            <w:pPr>
              <w:jc w:val="left"/>
            </w:pPr>
            <w:r>
              <w:rPr>
                <w:rFonts w:ascii="宋体" w:hAnsi="宋体" w:eastAsia="宋体" w:cs="宋体"/>
                <w:b w:val="0"/>
                <w:i w:val="0"/>
                <w:color w:val="000000"/>
                <w:sz w:val="9"/>
              </w:rPr>
              <w:t xml:space="preserve">  国外债务付息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30103</w:t>
            </w:r>
          </w:p>
        </w:tc>
        <w:tc>
          <w:tcPr>
            <w:tcW w:w="1740" w:type="dxa"/>
            <w:vAlign w:val="center"/>
          </w:tcPr>
          <w:p>
            <w:pPr>
              <w:jc w:val="left"/>
            </w:pPr>
            <w:r>
              <w:rPr>
                <w:rFonts w:ascii="宋体" w:hAnsi="宋体" w:eastAsia="宋体" w:cs="宋体"/>
                <w:b w:val="0"/>
                <w:i w:val="0"/>
                <w:color w:val="000000"/>
                <w:sz w:val="9"/>
              </w:rPr>
              <w:t xml:space="preserve">  奖金</w:t>
            </w:r>
          </w:p>
        </w:tc>
        <w:tc>
          <w:tcPr>
            <w:tcW w:w="800" w:type="dxa"/>
            <w:vAlign w:val="center"/>
          </w:tcPr>
          <w:p>
            <w:pPr>
              <w:jc w:val="right"/>
            </w:pPr>
            <w:r>
              <w:rPr>
                <w:rFonts w:ascii="宋体" w:hAnsi="宋体" w:eastAsia="宋体" w:cs="宋体"/>
                <w:b w:val="0"/>
                <w:i w:val="0"/>
                <w:color w:val="000000"/>
                <w:sz w:val="9"/>
              </w:rPr>
              <w:t>53.61</w:t>
            </w:r>
          </w:p>
        </w:tc>
        <w:tc>
          <w:tcPr>
            <w:tcW w:w="540" w:type="dxa"/>
            <w:vAlign w:val="center"/>
          </w:tcPr>
          <w:p>
            <w:pPr>
              <w:jc w:val="left"/>
            </w:pPr>
            <w:r>
              <w:rPr>
                <w:rFonts w:ascii="宋体" w:hAnsi="宋体" w:eastAsia="宋体" w:cs="宋体"/>
                <w:b w:val="0"/>
                <w:i w:val="0"/>
                <w:color w:val="000000"/>
                <w:sz w:val="9"/>
              </w:rPr>
              <w:t>30203</w:t>
            </w:r>
          </w:p>
        </w:tc>
        <w:tc>
          <w:tcPr>
            <w:tcW w:w="138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30703</w:t>
            </w:r>
          </w:p>
        </w:tc>
        <w:tc>
          <w:tcPr>
            <w:tcW w:w="1260" w:type="dxa"/>
            <w:vAlign w:val="center"/>
          </w:tcPr>
          <w:p>
            <w:pPr>
              <w:jc w:val="left"/>
            </w:pPr>
            <w:r>
              <w:rPr>
                <w:rFonts w:ascii="宋体" w:hAnsi="宋体" w:eastAsia="宋体" w:cs="宋体"/>
                <w:b w:val="0"/>
                <w:i w:val="0"/>
                <w:color w:val="000000"/>
                <w:sz w:val="9"/>
              </w:rPr>
              <w:t xml:space="preserve">  国内债务发行费用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30106</w:t>
            </w:r>
          </w:p>
        </w:tc>
        <w:tc>
          <w:tcPr>
            <w:tcW w:w="1740" w:type="dxa"/>
            <w:vAlign w:val="center"/>
          </w:tcPr>
          <w:p>
            <w:pPr>
              <w:jc w:val="left"/>
            </w:pPr>
            <w:r>
              <w:rPr>
                <w:rFonts w:ascii="宋体" w:hAnsi="宋体" w:eastAsia="宋体" w:cs="宋体"/>
                <w:b w:val="0"/>
                <w:i w:val="0"/>
                <w:color w:val="000000"/>
                <w:sz w:val="9"/>
              </w:rPr>
              <w:t xml:space="preserve">  伙食补助费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30204</w:t>
            </w:r>
          </w:p>
        </w:tc>
        <w:tc>
          <w:tcPr>
            <w:tcW w:w="138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30704</w:t>
            </w:r>
          </w:p>
        </w:tc>
        <w:tc>
          <w:tcPr>
            <w:tcW w:w="1260" w:type="dxa"/>
            <w:vAlign w:val="center"/>
          </w:tcPr>
          <w:p>
            <w:pPr>
              <w:jc w:val="left"/>
            </w:pPr>
            <w:r>
              <w:rPr>
                <w:rFonts w:ascii="宋体" w:hAnsi="宋体" w:eastAsia="宋体" w:cs="宋体"/>
                <w:b w:val="0"/>
                <w:i w:val="0"/>
                <w:color w:val="000000"/>
                <w:sz w:val="9"/>
              </w:rPr>
              <w:t xml:space="preserve">  国外债务发行费用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30107</w:t>
            </w:r>
          </w:p>
        </w:tc>
        <w:tc>
          <w:tcPr>
            <w:tcW w:w="1740" w:type="dxa"/>
            <w:vAlign w:val="center"/>
          </w:tcPr>
          <w:p>
            <w:pPr>
              <w:jc w:val="left"/>
            </w:pPr>
            <w:r>
              <w:rPr>
                <w:rFonts w:ascii="宋体" w:hAnsi="宋体" w:eastAsia="宋体" w:cs="宋体"/>
                <w:b w:val="0"/>
                <w:i w:val="0"/>
                <w:color w:val="000000"/>
                <w:sz w:val="9"/>
              </w:rPr>
              <w:t xml:space="preserve">  绩效工资</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30205</w:t>
            </w:r>
          </w:p>
        </w:tc>
        <w:tc>
          <w:tcPr>
            <w:tcW w:w="1380" w:type="dxa"/>
            <w:vAlign w:val="center"/>
          </w:tcPr>
          <w:p>
            <w:pPr>
              <w:jc w:val="left"/>
            </w:pPr>
            <w:r>
              <w:rPr>
                <w:rFonts w:ascii="宋体" w:hAnsi="宋体" w:eastAsia="宋体" w:cs="宋体"/>
                <w:b w:val="0"/>
                <w:i w:val="0"/>
                <w:color w:val="000000"/>
                <w:sz w:val="9"/>
              </w:rPr>
              <w:t xml:space="preserve">  水费</w:t>
            </w:r>
          </w:p>
        </w:tc>
        <w:tc>
          <w:tcPr>
            <w:tcW w:w="820" w:type="dxa"/>
            <w:vAlign w:val="center"/>
          </w:tcPr>
          <w:p>
            <w:pPr>
              <w:jc w:val="right"/>
            </w:pPr>
            <w:r>
              <w:rPr>
                <w:rFonts w:ascii="宋体" w:hAnsi="宋体" w:eastAsia="宋体" w:cs="宋体"/>
                <w:b w:val="0"/>
                <w:i w:val="0"/>
                <w:color w:val="000000"/>
                <w:sz w:val="9"/>
              </w:rPr>
              <w:t>0.20</w:t>
            </w:r>
          </w:p>
        </w:tc>
        <w:tc>
          <w:tcPr>
            <w:tcW w:w="540" w:type="dxa"/>
            <w:vAlign w:val="center"/>
          </w:tcPr>
          <w:p>
            <w:pPr>
              <w:jc w:val="left"/>
            </w:pPr>
            <w:r>
              <w:rPr>
                <w:rFonts w:ascii="宋体" w:hAnsi="宋体" w:eastAsia="宋体" w:cs="宋体"/>
                <w:b/>
                <w:i w:val="0"/>
                <w:color w:val="000000"/>
                <w:sz w:val="9"/>
              </w:rPr>
              <w:t>310</w:t>
            </w:r>
          </w:p>
        </w:tc>
        <w:tc>
          <w:tcPr>
            <w:tcW w:w="1260" w:type="dxa"/>
            <w:vAlign w:val="center"/>
          </w:tcPr>
          <w:p>
            <w:pPr>
              <w:jc w:val="left"/>
            </w:pPr>
            <w:r>
              <w:rPr>
                <w:rFonts w:ascii="宋体" w:hAnsi="宋体" w:eastAsia="宋体" w:cs="宋体"/>
                <w:b/>
                <w:i w:val="0"/>
                <w:color w:val="000000"/>
                <w:sz w:val="9"/>
              </w:rPr>
              <w:t>资本性支出</w:t>
            </w:r>
          </w:p>
        </w:tc>
        <w:tc>
          <w:tcPr>
            <w:tcW w:w="786" w:type="dxa"/>
            <w:vAlign w:val="center"/>
          </w:tcPr>
          <w:p>
            <w:pPr>
              <w:jc w:val="right"/>
            </w:pPr>
            <w:r>
              <w:rPr>
                <w:rFonts w:ascii="宋体" w:hAnsi="宋体" w:eastAsia="宋体" w:cs="宋体"/>
                <w:b w:val="0"/>
                <w:i w:val="0"/>
                <w:color w:val="000000"/>
                <w:sz w:val="9"/>
              </w:rPr>
              <w:t>4.00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30108</w:t>
            </w:r>
          </w:p>
        </w:tc>
        <w:tc>
          <w:tcPr>
            <w:tcW w:w="1740" w:type="dxa"/>
            <w:vAlign w:val="center"/>
          </w:tcPr>
          <w:p>
            <w:pPr>
              <w:jc w:val="left"/>
            </w:pPr>
            <w:r>
              <w:rPr>
                <w:rFonts w:ascii="宋体" w:hAnsi="宋体" w:eastAsia="宋体" w:cs="宋体"/>
                <w:b w:val="0"/>
                <w:i w:val="0"/>
                <w:color w:val="000000"/>
                <w:sz w:val="9"/>
              </w:rPr>
              <w:t xml:space="preserve">  机关事业单位基本养老保险缴费</w:t>
            </w:r>
          </w:p>
        </w:tc>
        <w:tc>
          <w:tcPr>
            <w:tcW w:w="800" w:type="dxa"/>
            <w:vAlign w:val="center"/>
          </w:tcPr>
          <w:p>
            <w:pPr>
              <w:jc w:val="right"/>
            </w:pPr>
            <w:r>
              <w:rPr>
                <w:rFonts w:ascii="宋体" w:hAnsi="宋体" w:eastAsia="宋体" w:cs="宋体"/>
                <w:b w:val="0"/>
                <w:i w:val="0"/>
                <w:color w:val="000000"/>
                <w:sz w:val="9"/>
              </w:rPr>
              <w:t>18.99</w:t>
            </w:r>
          </w:p>
        </w:tc>
        <w:tc>
          <w:tcPr>
            <w:tcW w:w="540" w:type="dxa"/>
            <w:vAlign w:val="center"/>
          </w:tcPr>
          <w:p>
            <w:pPr>
              <w:jc w:val="left"/>
            </w:pPr>
            <w:r>
              <w:rPr>
                <w:rFonts w:ascii="宋体" w:hAnsi="宋体" w:eastAsia="宋体" w:cs="宋体"/>
                <w:b w:val="0"/>
                <w:i w:val="0"/>
                <w:color w:val="000000"/>
                <w:sz w:val="9"/>
              </w:rPr>
              <w:t>30206</w:t>
            </w:r>
          </w:p>
        </w:tc>
        <w:tc>
          <w:tcPr>
            <w:tcW w:w="1380" w:type="dxa"/>
            <w:vAlign w:val="center"/>
          </w:tcPr>
          <w:p>
            <w:pPr>
              <w:jc w:val="left"/>
            </w:pPr>
            <w:r>
              <w:rPr>
                <w:rFonts w:ascii="宋体" w:hAnsi="宋体" w:eastAsia="宋体" w:cs="宋体"/>
                <w:b w:val="0"/>
                <w:i w:val="0"/>
                <w:color w:val="000000"/>
                <w:sz w:val="9"/>
              </w:rPr>
              <w:t xml:space="preserve">  电费</w:t>
            </w:r>
          </w:p>
        </w:tc>
        <w:tc>
          <w:tcPr>
            <w:tcW w:w="820" w:type="dxa"/>
            <w:vAlign w:val="center"/>
          </w:tcPr>
          <w:p>
            <w:pPr>
              <w:jc w:val="right"/>
            </w:pPr>
            <w:r>
              <w:rPr>
                <w:rFonts w:ascii="宋体" w:hAnsi="宋体" w:eastAsia="宋体" w:cs="宋体"/>
                <w:b w:val="0"/>
                <w:i w:val="0"/>
                <w:color w:val="000000"/>
                <w:sz w:val="9"/>
              </w:rPr>
              <w:t>0.20</w:t>
            </w:r>
          </w:p>
        </w:tc>
        <w:tc>
          <w:tcPr>
            <w:tcW w:w="540" w:type="dxa"/>
            <w:vAlign w:val="center"/>
          </w:tcPr>
          <w:p>
            <w:pPr>
              <w:jc w:val="left"/>
            </w:pPr>
            <w:r>
              <w:rPr>
                <w:rFonts w:ascii="宋体" w:hAnsi="宋体" w:eastAsia="宋体" w:cs="宋体"/>
                <w:b w:val="0"/>
                <w:i w:val="0"/>
                <w:color w:val="000000"/>
                <w:sz w:val="9"/>
              </w:rPr>
              <w:t>31001</w:t>
            </w:r>
          </w:p>
        </w:tc>
        <w:tc>
          <w:tcPr>
            <w:tcW w:w="1260" w:type="dxa"/>
            <w:vAlign w:val="center"/>
          </w:tcPr>
          <w:p>
            <w:pPr>
              <w:jc w:val="left"/>
            </w:pPr>
            <w:r>
              <w:rPr>
                <w:rFonts w:ascii="宋体" w:hAnsi="宋体" w:eastAsia="宋体" w:cs="宋体"/>
                <w:b w:val="0"/>
                <w:i w:val="0"/>
                <w:color w:val="000000"/>
                <w:sz w:val="9"/>
              </w:rPr>
              <w:t xml:space="preserve">  房屋建筑物购建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30109</w:t>
            </w:r>
          </w:p>
        </w:tc>
        <w:tc>
          <w:tcPr>
            <w:tcW w:w="1740" w:type="dxa"/>
            <w:vAlign w:val="center"/>
          </w:tcPr>
          <w:p>
            <w:pPr>
              <w:jc w:val="left"/>
            </w:pPr>
            <w:r>
              <w:rPr>
                <w:rFonts w:ascii="宋体" w:hAnsi="宋体" w:eastAsia="宋体" w:cs="宋体"/>
                <w:b w:val="0"/>
                <w:i w:val="0"/>
                <w:color w:val="000000"/>
                <w:sz w:val="9"/>
              </w:rPr>
              <w:t xml:space="preserve">  职业年金缴费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30207</w:t>
            </w:r>
          </w:p>
        </w:tc>
        <w:tc>
          <w:tcPr>
            <w:tcW w:w="138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pPr>
              <w:jc w:val="right"/>
            </w:pPr>
            <w:r>
              <w:rPr>
                <w:rFonts w:ascii="宋体" w:hAnsi="宋体" w:eastAsia="宋体" w:cs="宋体"/>
                <w:b w:val="0"/>
                <w:i w:val="0"/>
                <w:color w:val="000000"/>
                <w:sz w:val="9"/>
              </w:rPr>
              <w:t>0.28</w:t>
            </w:r>
          </w:p>
        </w:tc>
        <w:tc>
          <w:tcPr>
            <w:tcW w:w="540" w:type="dxa"/>
            <w:vAlign w:val="center"/>
          </w:tcPr>
          <w:p>
            <w:pPr>
              <w:jc w:val="left"/>
            </w:pPr>
            <w:r>
              <w:rPr>
                <w:rFonts w:ascii="宋体" w:hAnsi="宋体" w:eastAsia="宋体" w:cs="宋体"/>
                <w:b w:val="0"/>
                <w:i w:val="0"/>
                <w:color w:val="000000"/>
                <w:sz w:val="9"/>
              </w:rPr>
              <w:t>31002</w:t>
            </w:r>
          </w:p>
        </w:tc>
        <w:tc>
          <w:tcPr>
            <w:tcW w:w="1260" w:type="dxa"/>
            <w:vAlign w:val="center"/>
          </w:tcPr>
          <w:p>
            <w:pPr>
              <w:jc w:val="left"/>
            </w:pPr>
            <w:r>
              <w:rPr>
                <w:rFonts w:ascii="宋体" w:hAnsi="宋体" w:eastAsia="宋体" w:cs="宋体"/>
                <w:b w:val="0"/>
                <w:i w:val="0"/>
                <w:color w:val="000000"/>
                <w:sz w:val="9"/>
              </w:rPr>
              <w:t xml:space="preserve">  办公设备购置</w:t>
            </w:r>
          </w:p>
        </w:tc>
        <w:tc>
          <w:tcPr>
            <w:tcW w:w="786" w:type="dxa"/>
            <w:vAlign w:val="center"/>
          </w:tcPr>
          <w:p>
            <w:pPr>
              <w:jc w:val="right"/>
            </w:pPr>
            <w:r>
              <w:rPr>
                <w:rFonts w:ascii="宋体" w:hAnsi="宋体" w:eastAsia="宋体" w:cs="宋体"/>
                <w:b w:val="0"/>
                <w:i w:val="0"/>
                <w:color w:val="000000"/>
                <w:sz w:val="9"/>
              </w:rPr>
              <w:t>4.00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30110</w:t>
            </w:r>
          </w:p>
        </w:tc>
        <w:tc>
          <w:tcPr>
            <w:tcW w:w="1740" w:type="dxa"/>
            <w:vAlign w:val="center"/>
          </w:tcPr>
          <w:p>
            <w:pPr>
              <w:jc w:val="left"/>
            </w:pPr>
            <w:r>
              <w:rPr>
                <w:rFonts w:ascii="宋体" w:hAnsi="宋体" w:eastAsia="宋体" w:cs="宋体"/>
                <w:b w:val="0"/>
                <w:i w:val="0"/>
                <w:color w:val="000000"/>
                <w:sz w:val="9"/>
              </w:rPr>
              <w:t xml:space="preserve">  职工基本医疗保险缴费</w:t>
            </w:r>
          </w:p>
        </w:tc>
        <w:tc>
          <w:tcPr>
            <w:tcW w:w="800" w:type="dxa"/>
            <w:vAlign w:val="center"/>
          </w:tcPr>
          <w:p>
            <w:pPr>
              <w:jc w:val="right"/>
            </w:pPr>
            <w:r>
              <w:rPr>
                <w:rFonts w:ascii="宋体" w:hAnsi="宋体" w:eastAsia="宋体" w:cs="宋体"/>
                <w:b w:val="0"/>
                <w:i w:val="0"/>
                <w:color w:val="000000"/>
                <w:sz w:val="9"/>
              </w:rPr>
              <w:t>5.28</w:t>
            </w:r>
          </w:p>
        </w:tc>
        <w:tc>
          <w:tcPr>
            <w:tcW w:w="540" w:type="dxa"/>
            <w:vAlign w:val="center"/>
          </w:tcPr>
          <w:p>
            <w:pPr>
              <w:jc w:val="left"/>
            </w:pPr>
            <w:r>
              <w:rPr>
                <w:rFonts w:ascii="宋体" w:hAnsi="宋体" w:eastAsia="宋体" w:cs="宋体"/>
                <w:b w:val="0"/>
                <w:i w:val="0"/>
                <w:color w:val="000000"/>
                <w:sz w:val="9"/>
              </w:rPr>
              <w:t>30208</w:t>
            </w:r>
          </w:p>
        </w:tc>
        <w:tc>
          <w:tcPr>
            <w:tcW w:w="138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31003</w:t>
            </w:r>
          </w:p>
        </w:tc>
        <w:tc>
          <w:tcPr>
            <w:tcW w:w="1260" w:type="dxa"/>
            <w:vAlign w:val="center"/>
          </w:tcPr>
          <w:p>
            <w:pPr>
              <w:jc w:val="left"/>
            </w:pPr>
            <w:r>
              <w:rPr>
                <w:rFonts w:ascii="宋体" w:hAnsi="宋体" w:eastAsia="宋体" w:cs="宋体"/>
                <w:b w:val="0"/>
                <w:i w:val="0"/>
                <w:color w:val="000000"/>
                <w:sz w:val="9"/>
              </w:rPr>
              <w:t xml:space="preserve">  专用设备购置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30111</w:t>
            </w:r>
          </w:p>
        </w:tc>
        <w:tc>
          <w:tcPr>
            <w:tcW w:w="1740" w:type="dxa"/>
            <w:vAlign w:val="center"/>
          </w:tcPr>
          <w:p>
            <w:pPr>
              <w:jc w:val="left"/>
            </w:pPr>
            <w:r>
              <w:rPr>
                <w:rFonts w:ascii="宋体" w:hAnsi="宋体" w:eastAsia="宋体" w:cs="宋体"/>
                <w:b w:val="0"/>
                <w:i w:val="0"/>
                <w:color w:val="000000"/>
                <w:sz w:val="9"/>
              </w:rPr>
              <w:t xml:space="preserve">  公务员医疗补助缴款</w:t>
            </w:r>
          </w:p>
        </w:tc>
        <w:tc>
          <w:tcPr>
            <w:tcW w:w="800" w:type="dxa"/>
            <w:vAlign w:val="center"/>
          </w:tcPr>
          <w:p>
            <w:pPr>
              <w:jc w:val="right"/>
            </w:pPr>
            <w:r>
              <w:rPr>
                <w:rFonts w:ascii="宋体" w:hAnsi="宋体" w:eastAsia="宋体" w:cs="宋体"/>
                <w:b w:val="0"/>
                <w:i w:val="0"/>
                <w:color w:val="000000"/>
                <w:sz w:val="9"/>
              </w:rPr>
              <w:t>5.43</w:t>
            </w:r>
          </w:p>
        </w:tc>
        <w:tc>
          <w:tcPr>
            <w:tcW w:w="540" w:type="dxa"/>
            <w:vAlign w:val="center"/>
          </w:tcPr>
          <w:p>
            <w:pPr>
              <w:jc w:val="left"/>
            </w:pPr>
            <w:r>
              <w:rPr>
                <w:rFonts w:ascii="宋体" w:hAnsi="宋体" w:eastAsia="宋体" w:cs="宋体"/>
                <w:b w:val="0"/>
                <w:i w:val="0"/>
                <w:color w:val="000000"/>
                <w:sz w:val="9"/>
              </w:rPr>
              <w:t>30209</w:t>
            </w:r>
          </w:p>
        </w:tc>
        <w:tc>
          <w:tcPr>
            <w:tcW w:w="138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31005</w:t>
            </w:r>
          </w:p>
        </w:tc>
        <w:tc>
          <w:tcPr>
            <w:tcW w:w="1260" w:type="dxa"/>
            <w:vAlign w:val="center"/>
          </w:tcPr>
          <w:p>
            <w:pPr>
              <w:jc w:val="left"/>
            </w:pPr>
            <w:r>
              <w:rPr>
                <w:rFonts w:ascii="宋体" w:hAnsi="宋体" w:eastAsia="宋体" w:cs="宋体"/>
                <w:b w:val="0"/>
                <w:i w:val="0"/>
                <w:color w:val="000000"/>
                <w:sz w:val="9"/>
              </w:rPr>
              <w:t xml:space="preserve">  基础设施建设</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30112</w:t>
            </w:r>
          </w:p>
        </w:tc>
        <w:tc>
          <w:tcPr>
            <w:tcW w:w="1740" w:type="dxa"/>
            <w:vAlign w:val="center"/>
          </w:tcPr>
          <w:p>
            <w:pPr>
              <w:jc w:val="left"/>
            </w:pPr>
            <w:r>
              <w:rPr>
                <w:rFonts w:ascii="宋体" w:hAnsi="宋体" w:eastAsia="宋体" w:cs="宋体"/>
                <w:b w:val="0"/>
                <w:i w:val="0"/>
                <w:color w:val="000000"/>
                <w:sz w:val="9"/>
              </w:rPr>
              <w:t xml:space="preserve">  其他社会保障缴费</w:t>
            </w:r>
          </w:p>
        </w:tc>
        <w:tc>
          <w:tcPr>
            <w:tcW w:w="800" w:type="dxa"/>
            <w:vAlign w:val="center"/>
          </w:tcPr>
          <w:p>
            <w:pPr>
              <w:jc w:val="right"/>
            </w:pPr>
            <w:r>
              <w:rPr>
                <w:rFonts w:ascii="宋体" w:hAnsi="宋体" w:eastAsia="宋体" w:cs="宋体"/>
                <w:b w:val="0"/>
                <w:i w:val="0"/>
                <w:color w:val="000000"/>
                <w:sz w:val="9"/>
              </w:rPr>
              <w:t>0.43</w:t>
            </w:r>
          </w:p>
        </w:tc>
        <w:tc>
          <w:tcPr>
            <w:tcW w:w="540" w:type="dxa"/>
            <w:vAlign w:val="center"/>
          </w:tcPr>
          <w:p>
            <w:pPr>
              <w:jc w:val="left"/>
            </w:pPr>
            <w:r>
              <w:rPr>
                <w:rFonts w:ascii="宋体" w:hAnsi="宋体" w:eastAsia="宋体" w:cs="宋体"/>
                <w:b w:val="0"/>
                <w:i w:val="0"/>
                <w:color w:val="000000"/>
                <w:sz w:val="9"/>
              </w:rPr>
              <w:t>30211</w:t>
            </w:r>
          </w:p>
        </w:tc>
        <w:tc>
          <w:tcPr>
            <w:tcW w:w="138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31006</w:t>
            </w:r>
          </w:p>
        </w:tc>
        <w:tc>
          <w:tcPr>
            <w:tcW w:w="1260" w:type="dxa"/>
            <w:vAlign w:val="center"/>
          </w:tcPr>
          <w:p>
            <w:pPr>
              <w:jc w:val="left"/>
            </w:pPr>
            <w:r>
              <w:rPr>
                <w:rFonts w:ascii="宋体" w:hAnsi="宋体" w:eastAsia="宋体" w:cs="宋体"/>
                <w:b w:val="0"/>
                <w:i w:val="0"/>
                <w:color w:val="000000"/>
                <w:sz w:val="9"/>
              </w:rPr>
              <w:t xml:space="preserve">  大型修缮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30113</w:t>
            </w:r>
          </w:p>
        </w:tc>
        <w:tc>
          <w:tcPr>
            <w:tcW w:w="1740" w:type="dxa"/>
            <w:vAlign w:val="center"/>
          </w:tcPr>
          <w:p>
            <w:pPr>
              <w:jc w:val="left"/>
            </w:pPr>
            <w:r>
              <w:rPr>
                <w:rFonts w:ascii="宋体" w:hAnsi="宋体" w:eastAsia="宋体" w:cs="宋体"/>
                <w:b w:val="0"/>
                <w:i w:val="0"/>
                <w:color w:val="000000"/>
                <w:sz w:val="9"/>
              </w:rPr>
              <w:t xml:space="preserve">  住房公积金</w:t>
            </w:r>
          </w:p>
        </w:tc>
        <w:tc>
          <w:tcPr>
            <w:tcW w:w="800" w:type="dxa"/>
            <w:vAlign w:val="center"/>
          </w:tcPr>
          <w:p>
            <w:pPr>
              <w:jc w:val="right"/>
            </w:pPr>
            <w:r>
              <w:rPr>
                <w:rFonts w:ascii="宋体" w:hAnsi="宋体" w:eastAsia="宋体" w:cs="宋体"/>
                <w:b w:val="0"/>
                <w:i w:val="0"/>
                <w:color w:val="000000"/>
                <w:sz w:val="9"/>
              </w:rPr>
              <w:t>16.83</w:t>
            </w:r>
          </w:p>
        </w:tc>
        <w:tc>
          <w:tcPr>
            <w:tcW w:w="540" w:type="dxa"/>
            <w:vAlign w:val="center"/>
          </w:tcPr>
          <w:p>
            <w:pPr>
              <w:jc w:val="left"/>
            </w:pPr>
            <w:r>
              <w:rPr>
                <w:rFonts w:ascii="宋体" w:hAnsi="宋体" w:eastAsia="宋体" w:cs="宋体"/>
                <w:b w:val="0"/>
                <w:i w:val="0"/>
                <w:color w:val="000000"/>
                <w:sz w:val="9"/>
              </w:rPr>
              <w:t>30212</w:t>
            </w:r>
          </w:p>
        </w:tc>
        <w:tc>
          <w:tcPr>
            <w:tcW w:w="138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pPr>
              <w:jc w:val="right"/>
            </w:pPr>
            <w:r>
              <w:rPr>
                <w:rFonts w:ascii="宋体" w:hAnsi="宋体" w:eastAsia="宋体" w:cs="宋体"/>
                <w:b w:val="0"/>
                <w:i w:val="0"/>
                <w:color w:val="000000"/>
                <w:sz w:val="9"/>
              </w:rPr>
              <w:t>9.07</w:t>
            </w:r>
          </w:p>
        </w:tc>
        <w:tc>
          <w:tcPr>
            <w:tcW w:w="540" w:type="dxa"/>
            <w:vAlign w:val="center"/>
          </w:tcPr>
          <w:p>
            <w:pPr>
              <w:jc w:val="left"/>
            </w:pPr>
            <w:r>
              <w:rPr>
                <w:rFonts w:ascii="宋体" w:hAnsi="宋体" w:eastAsia="宋体" w:cs="宋体"/>
                <w:b w:val="0"/>
                <w:i w:val="0"/>
                <w:color w:val="000000"/>
                <w:sz w:val="9"/>
              </w:rPr>
              <w:t>31007</w:t>
            </w:r>
          </w:p>
        </w:tc>
        <w:tc>
          <w:tcPr>
            <w:tcW w:w="1260" w:type="dxa"/>
            <w:vAlign w:val="center"/>
          </w:tcPr>
          <w:p>
            <w:pPr>
              <w:jc w:val="left"/>
            </w:pPr>
            <w:r>
              <w:rPr>
                <w:rFonts w:ascii="宋体" w:hAnsi="宋体" w:eastAsia="宋体" w:cs="宋体"/>
                <w:b w:val="0"/>
                <w:i w:val="0"/>
                <w:color w:val="000000"/>
                <w:sz w:val="9"/>
              </w:rPr>
              <w:t xml:space="preserve">  信息网络及软件购置更新</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30114</w:t>
            </w:r>
          </w:p>
        </w:tc>
        <w:tc>
          <w:tcPr>
            <w:tcW w:w="1740" w:type="dxa"/>
            <w:vAlign w:val="center"/>
          </w:tcPr>
          <w:p>
            <w:pPr>
              <w:jc w:val="left"/>
            </w:pPr>
            <w:r>
              <w:rPr>
                <w:rFonts w:ascii="宋体" w:hAnsi="宋体" w:eastAsia="宋体" w:cs="宋体"/>
                <w:b w:val="0"/>
                <w:i w:val="0"/>
                <w:color w:val="000000"/>
                <w:sz w:val="9"/>
              </w:rPr>
              <w:t xml:space="preserve">  医疗费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30213</w:t>
            </w:r>
          </w:p>
        </w:tc>
        <w:tc>
          <w:tcPr>
            <w:tcW w:w="138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31008</w:t>
            </w:r>
          </w:p>
        </w:tc>
        <w:tc>
          <w:tcPr>
            <w:tcW w:w="1260" w:type="dxa"/>
            <w:vAlign w:val="center"/>
          </w:tcPr>
          <w:p>
            <w:pPr>
              <w:jc w:val="left"/>
            </w:pPr>
            <w:r>
              <w:rPr>
                <w:rFonts w:ascii="宋体" w:hAnsi="宋体" w:eastAsia="宋体" w:cs="宋体"/>
                <w:b w:val="0"/>
                <w:i w:val="0"/>
                <w:color w:val="000000"/>
                <w:sz w:val="9"/>
              </w:rPr>
              <w:t xml:space="preserve">  物资储备</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30199</w:t>
            </w:r>
          </w:p>
        </w:tc>
        <w:tc>
          <w:tcPr>
            <w:tcW w:w="1740" w:type="dxa"/>
            <w:vAlign w:val="center"/>
          </w:tcPr>
          <w:p>
            <w:pPr>
              <w:jc w:val="left"/>
            </w:pPr>
            <w:r>
              <w:rPr>
                <w:rFonts w:ascii="宋体" w:hAnsi="宋体" w:eastAsia="宋体" w:cs="宋体"/>
                <w:b w:val="0"/>
                <w:i w:val="0"/>
                <w:color w:val="000000"/>
                <w:sz w:val="9"/>
              </w:rPr>
              <w:t xml:space="preserve">  其他工资福利支出</w:t>
            </w:r>
          </w:p>
        </w:tc>
        <w:tc>
          <w:tcPr>
            <w:tcW w:w="800" w:type="dxa"/>
            <w:vAlign w:val="center"/>
          </w:tcPr>
          <w:p>
            <w:pPr>
              <w:jc w:val="right"/>
            </w:pPr>
            <w:r>
              <w:rPr>
                <w:rFonts w:ascii="宋体" w:hAnsi="宋体" w:eastAsia="宋体" w:cs="宋体"/>
                <w:b w:val="0"/>
                <w:i w:val="0"/>
                <w:color w:val="000000"/>
                <w:sz w:val="9"/>
              </w:rPr>
              <w:t>0.06</w:t>
            </w:r>
          </w:p>
        </w:tc>
        <w:tc>
          <w:tcPr>
            <w:tcW w:w="540" w:type="dxa"/>
            <w:vAlign w:val="center"/>
          </w:tcPr>
          <w:p>
            <w:pPr>
              <w:jc w:val="left"/>
            </w:pPr>
            <w:r>
              <w:rPr>
                <w:rFonts w:ascii="宋体" w:hAnsi="宋体" w:eastAsia="宋体" w:cs="宋体"/>
                <w:b w:val="0"/>
                <w:i w:val="0"/>
                <w:color w:val="000000"/>
                <w:sz w:val="9"/>
              </w:rPr>
              <w:t>30214</w:t>
            </w:r>
          </w:p>
        </w:tc>
        <w:tc>
          <w:tcPr>
            <w:tcW w:w="138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31009</w:t>
            </w:r>
          </w:p>
        </w:tc>
        <w:tc>
          <w:tcPr>
            <w:tcW w:w="1260" w:type="dxa"/>
            <w:vAlign w:val="center"/>
          </w:tcPr>
          <w:p>
            <w:pPr>
              <w:jc w:val="left"/>
            </w:pPr>
            <w:r>
              <w:rPr>
                <w:rFonts w:ascii="宋体" w:hAnsi="宋体" w:eastAsia="宋体" w:cs="宋体"/>
                <w:b w:val="0"/>
                <w:i w:val="0"/>
                <w:color w:val="000000"/>
                <w:sz w:val="9"/>
              </w:rPr>
              <w:t xml:space="preserve">  土地补偿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303</w:t>
            </w:r>
          </w:p>
        </w:tc>
        <w:tc>
          <w:tcPr>
            <w:tcW w:w="1740" w:type="dxa"/>
            <w:vAlign w:val="center"/>
          </w:tcPr>
          <w:p>
            <w:pPr>
              <w:jc w:val="left"/>
            </w:pPr>
            <w:r>
              <w:rPr>
                <w:rFonts w:ascii="宋体" w:hAnsi="宋体" w:eastAsia="宋体" w:cs="宋体"/>
                <w:b/>
                <w:i w:val="0"/>
                <w:color w:val="000000"/>
                <w:sz w:val="9"/>
              </w:rPr>
              <w:t>对个人和家庭的补助</w:t>
            </w:r>
          </w:p>
        </w:tc>
        <w:tc>
          <w:tcPr>
            <w:tcW w:w="800" w:type="dxa"/>
            <w:vAlign w:val="center"/>
          </w:tcPr>
          <w:p>
            <w:pPr>
              <w:jc w:val="right"/>
            </w:pPr>
            <w:r>
              <w:rPr>
                <w:rFonts w:ascii="宋体" w:hAnsi="宋体" w:eastAsia="宋体" w:cs="宋体"/>
                <w:b w:val="0"/>
                <w:i w:val="0"/>
                <w:color w:val="000000"/>
                <w:sz w:val="9"/>
              </w:rPr>
              <w:t>140.64</w:t>
            </w:r>
          </w:p>
        </w:tc>
        <w:tc>
          <w:tcPr>
            <w:tcW w:w="540" w:type="dxa"/>
            <w:vAlign w:val="center"/>
          </w:tcPr>
          <w:p>
            <w:pPr>
              <w:jc w:val="left"/>
            </w:pPr>
            <w:r>
              <w:rPr>
                <w:rFonts w:ascii="宋体" w:hAnsi="宋体" w:eastAsia="宋体" w:cs="宋体"/>
                <w:b w:val="0"/>
                <w:i w:val="0"/>
                <w:color w:val="000000"/>
                <w:sz w:val="9"/>
              </w:rPr>
              <w:t>30215</w:t>
            </w:r>
          </w:p>
        </w:tc>
        <w:tc>
          <w:tcPr>
            <w:tcW w:w="138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31010</w:t>
            </w:r>
          </w:p>
        </w:tc>
        <w:tc>
          <w:tcPr>
            <w:tcW w:w="1260" w:type="dxa"/>
            <w:vAlign w:val="center"/>
          </w:tcPr>
          <w:p>
            <w:pPr>
              <w:jc w:val="left"/>
            </w:pPr>
            <w:r>
              <w:rPr>
                <w:rFonts w:ascii="宋体" w:hAnsi="宋体" w:eastAsia="宋体" w:cs="宋体"/>
                <w:b w:val="0"/>
                <w:i w:val="0"/>
                <w:color w:val="000000"/>
                <w:sz w:val="9"/>
              </w:rPr>
              <w:t xml:space="preserve">  安置补助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30301</w:t>
            </w:r>
          </w:p>
        </w:tc>
        <w:tc>
          <w:tcPr>
            <w:tcW w:w="1740" w:type="dxa"/>
            <w:vAlign w:val="center"/>
          </w:tcPr>
          <w:p>
            <w:pPr>
              <w:jc w:val="left"/>
            </w:pPr>
            <w:r>
              <w:rPr>
                <w:rFonts w:ascii="宋体" w:hAnsi="宋体" w:eastAsia="宋体" w:cs="宋体"/>
                <w:b w:val="0"/>
                <w:i w:val="0"/>
                <w:color w:val="000000"/>
                <w:sz w:val="9"/>
              </w:rPr>
              <w:t xml:space="preserve">  离休费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30216</w:t>
            </w:r>
          </w:p>
        </w:tc>
        <w:tc>
          <w:tcPr>
            <w:tcW w:w="138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310111</w:t>
            </w:r>
          </w:p>
        </w:tc>
        <w:tc>
          <w:tcPr>
            <w:tcW w:w="1260" w:type="dxa"/>
            <w:vAlign w:val="center"/>
          </w:tcPr>
          <w:p>
            <w:pPr>
              <w:jc w:val="left"/>
            </w:pPr>
            <w:r>
              <w:rPr>
                <w:rFonts w:ascii="宋体" w:hAnsi="宋体" w:eastAsia="宋体" w:cs="宋体"/>
                <w:b w:val="0"/>
                <w:i w:val="0"/>
                <w:color w:val="000000"/>
                <w:sz w:val="9"/>
              </w:rPr>
              <w:t xml:space="preserve">  地上附着物和青苗补偿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30302</w:t>
            </w:r>
          </w:p>
        </w:tc>
        <w:tc>
          <w:tcPr>
            <w:tcW w:w="1740" w:type="dxa"/>
            <w:vAlign w:val="center"/>
          </w:tcPr>
          <w:p>
            <w:pPr>
              <w:jc w:val="left"/>
            </w:pPr>
            <w:r>
              <w:rPr>
                <w:rFonts w:ascii="宋体" w:hAnsi="宋体" w:eastAsia="宋体" w:cs="宋体"/>
                <w:b w:val="0"/>
                <w:i w:val="0"/>
                <w:color w:val="000000"/>
                <w:sz w:val="9"/>
              </w:rPr>
              <w:t xml:space="preserve">  退休费</w:t>
            </w:r>
          </w:p>
        </w:tc>
        <w:tc>
          <w:tcPr>
            <w:tcW w:w="800" w:type="dxa"/>
            <w:vAlign w:val="center"/>
          </w:tcPr>
          <w:p>
            <w:pPr>
              <w:jc w:val="right"/>
            </w:pPr>
            <w:r>
              <w:rPr>
                <w:rFonts w:ascii="宋体" w:hAnsi="宋体" w:eastAsia="宋体" w:cs="宋体"/>
                <w:b w:val="0"/>
                <w:i w:val="0"/>
                <w:color w:val="000000"/>
                <w:sz w:val="9"/>
              </w:rPr>
              <w:t>71.99</w:t>
            </w:r>
          </w:p>
        </w:tc>
        <w:tc>
          <w:tcPr>
            <w:tcW w:w="540" w:type="dxa"/>
            <w:vAlign w:val="center"/>
          </w:tcPr>
          <w:p>
            <w:pPr>
              <w:jc w:val="left"/>
            </w:pPr>
            <w:r>
              <w:rPr>
                <w:rFonts w:ascii="宋体" w:hAnsi="宋体" w:eastAsia="宋体" w:cs="宋体"/>
                <w:b w:val="0"/>
                <w:i w:val="0"/>
                <w:color w:val="000000"/>
                <w:sz w:val="9"/>
              </w:rPr>
              <w:t>30217</w:t>
            </w:r>
          </w:p>
        </w:tc>
        <w:tc>
          <w:tcPr>
            <w:tcW w:w="138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31012</w:t>
            </w:r>
          </w:p>
        </w:tc>
        <w:tc>
          <w:tcPr>
            <w:tcW w:w="1260" w:type="dxa"/>
            <w:vAlign w:val="center"/>
          </w:tcPr>
          <w:p>
            <w:pPr>
              <w:jc w:val="left"/>
            </w:pPr>
            <w:r>
              <w:rPr>
                <w:rFonts w:ascii="宋体" w:hAnsi="宋体" w:eastAsia="宋体" w:cs="宋体"/>
                <w:b w:val="0"/>
                <w:i w:val="0"/>
                <w:color w:val="000000"/>
                <w:sz w:val="9"/>
              </w:rPr>
              <w:t xml:space="preserve">  拆迁补偿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30303</w:t>
            </w:r>
          </w:p>
        </w:tc>
        <w:tc>
          <w:tcPr>
            <w:tcW w:w="1740" w:type="dxa"/>
            <w:vAlign w:val="center"/>
          </w:tcPr>
          <w:p>
            <w:pPr>
              <w:jc w:val="left"/>
            </w:pPr>
            <w:r>
              <w:rPr>
                <w:rFonts w:ascii="宋体" w:hAnsi="宋体" w:eastAsia="宋体" w:cs="宋体"/>
                <w:b w:val="0"/>
                <w:i w:val="0"/>
                <w:color w:val="000000"/>
                <w:sz w:val="9"/>
              </w:rPr>
              <w:t xml:space="preserve">  退职（役）费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30218</w:t>
            </w:r>
          </w:p>
        </w:tc>
        <w:tc>
          <w:tcPr>
            <w:tcW w:w="138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31013</w:t>
            </w:r>
          </w:p>
        </w:tc>
        <w:tc>
          <w:tcPr>
            <w:tcW w:w="1260" w:type="dxa"/>
            <w:vAlign w:val="center"/>
          </w:tcPr>
          <w:p>
            <w:pPr>
              <w:jc w:val="left"/>
            </w:pPr>
            <w:r>
              <w:rPr>
                <w:rFonts w:ascii="宋体" w:hAnsi="宋体" w:eastAsia="宋体" w:cs="宋体"/>
                <w:b w:val="0"/>
                <w:i w:val="0"/>
                <w:color w:val="000000"/>
                <w:sz w:val="9"/>
              </w:rPr>
              <w:t xml:space="preserve">  公务用车购置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30304</w:t>
            </w:r>
          </w:p>
        </w:tc>
        <w:tc>
          <w:tcPr>
            <w:tcW w:w="1740" w:type="dxa"/>
            <w:vAlign w:val="center"/>
          </w:tcPr>
          <w:p>
            <w:pPr>
              <w:jc w:val="left"/>
            </w:pPr>
            <w:r>
              <w:rPr>
                <w:rFonts w:ascii="宋体" w:hAnsi="宋体" w:eastAsia="宋体" w:cs="宋体"/>
                <w:b w:val="0"/>
                <w:i w:val="0"/>
                <w:color w:val="000000"/>
                <w:sz w:val="9"/>
              </w:rPr>
              <w:t xml:space="preserve">  抚恤金</w:t>
            </w:r>
          </w:p>
        </w:tc>
        <w:tc>
          <w:tcPr>
            <w:tcW w:w="800" w:type="dxa"/>
            <w:vAlign w:val="center"/>
          </w:tcPr>
          <w:p>
            <w:pPr>
              <w:jc w:val="right"/>
            </w:pPr>
            <w:r>
              <w:rPr>
                <w:rFonts w:ascii="宋体" w:hAnsi="宋体" w:eastAsia="宋体" w:cs="宋体"/>
                <w:b w:val="0"/>
                <w:i w:val="0"/>
                <w:color w:val="000000"/>
                <w:sz w:val="9"/>
              </w:rPr>
              <w:t>64.82</w:t>
            </w:r>
          </w:p>
        </w:tc>
        <w:tc>
          <w:tcPr>
            <w:tcW w:w="540" w:type="dxa"/>
            <w:vAlign w:val="center"/>
          </w:tcPr>
          <w:p>
            <w:pPr>
              <w:jc w:val="left"/>
            </w:pPr>
            <w:r>
              <w:rPr>
                <w:rFonts w:ascii="宋体" w:hAnsi="宋体" w:eastAsia="宋体" w:cs="宋体"/>
                <w:b w:val="0"/>
                <w:i w:val="0"/>
                <w:color w:val="000000"/>
                <w:sz w:val="9"/>
              </w:rPr>
              <w:t>30224</w:t>
            </w:r>
          </w:p>
        </w:tc>
        <w:tc>
          <w:tcPr>
            <w:tcW w:w="138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31019</w:t>
            </w:r>
          </w:p>
        </w:tc>
        <w:tc>
          <w:tcPr>
            <w:tcW w:w="1260" w:type="dxa"/>
            <w:vAlign w:val="center"/>
          </w:tcPr>
          <w:p>
            <w:pPr>
              <w:jc w:val="left"/>
            </w:pPr>
            <w:r>
              <w:rPr>
                <w:rFonts w:ascii="宋体" w:hAnsi="宋体" w:eastAsia="宋体" w:cs="宋体"/>
                <w:b w:val="0"/>
                <w:i w:val="0"/>
                <w:color w:val="000000"/>
                <w:sz w:val="9"/>
              </w:rPr>
              <w:t xml:space="preserve">  其他交通工具购置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30305</w:t>
            </w:r>
          </w:p>
        </w:tc>
        <w:tc>
          <w:tcPr>
            <w:tcW w:w="1740" w:type="dxa"/>
            <w:vAlign w:val="center"/>
          </w:tcPr>
          <w:p>
            <w:pPr>
              <w:jc w:val="left"/>
            </w:pPr>
            <w:r>
              <w:rPr>
                <w:rFonts w:ascii="宋体" w:hAnsi="宋体" w:eastAsia="宋体" w:cs="宋体"/>
                <w:b w:val="0"/>
                <w:i w:val="0"/>
                <w:color w:val="000000"/>
                <w:sz w:val="9"/>
              </w:rPr>
              <w:t xml:space="preserve">  生活补贴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30225</w:t>
            </w:r>
          </w:p>
        </w:tc>
        <w:tc>
          <w:tcPr>
            <w:tcW w:w="138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31021</w:t>
            </w:r>
          </w:p>
        </w:tc>
        <w:tc>
          <w:tcPr>
            <w:tcW w:w="1260" w:type="dxa"/>
            <w:vAlign w:val="center"/>
          </w:tcPr>
          <w:p>
            <w:pPr>
              <w:jc w:val="left"/>
            </w:pPr>
            <w:r>
              <w:rPr>
                <w:rFonts w:ascii="宋体" w:hAnsi="宋体" w:eastAsia="宋体" w:cs="宋体"/>
                <w:b w:val="0"/>
                <w:i w:val="0"/>
                <w:color w:val="000000"/>
                <w:sz w:val="9"/>
              </w:rPr>
              <w:t xml:space="preserve">  文物和陈列品购置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30306</w:t>
            </w:r>
          </w:p>
        </w:tc>
        <w:tc>
          <w:tcPr>
            <w:tcW w:w="1740" w:type="dxa"/>
            <w:vAlign w:val="center"/>
          </w:tcPr>
          <w:p>
            <w:pPr>
              <w:jc w:val="left"/>
            </w:pPr>
            <w:r>
              <w:rPr>
                <w:rFonts w:ascii="宋体" w:hAnsi="宋体" w:eastAsia="宋体" w:cs="宋体"/>
                <w:b w:val="0"/>
                <w:i w:val="0"/>
                <w:color w:val="000000"/>
                <w:sz w:val="9"/>
              </w:rPr>
              <w:t xml:space="preserve">  救济费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30226</w:t>
            </w:r>
          </w:p>
        </w:tc>
        <w:tc>
          <w:tcPr>
            <w:tcW w:w="138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31022</w:t>
            </w:r>
          </w:p>
        </w:tc>
        <w:tc>
          <w:tcPr>
            <w:tcW w:w="1260" w:type="dxa"/>
            <w:vAlign w:val="center"/>
          </w:tcPr>
          <w:p>
            <w:pPr>
              <w:jc w:val="left"/>
            </w:pPr>
            <w:r>
              <w:rPr>
                <w:rFonts w:ascii="宋体" w:hAnsi="宋体" w:eastAsia="宋体" w:cs="宋体"/>
                <w:b w:val="0"/>
                <w:i w:val="0"/>
                <w:color w:val="000000"/>
                <w:sz w:val="9"/>
              </w:rPr>
              <w:t xml:space="preserve">  无形资产购置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30307</w:t>
            </w:r>
          </w:p>
        </w:tc>
        <w:tc>
          <w:tcPr>
            <w:tcW w:w="1740" w:type="dxa"/>
            <w:vAlign w:val="center"/>
          </w:tcPr>
          <w:p>
            <w:pPr>
              <w:jc w:val="left"/>
            </w:pPr>
            <w:r>
              <w:rPr>
                <w:rFonts w:ascii="宋体" w:hAnsi="宋体" w:eastAsia="宋体" w:cs="宋体"/>
                <w:b w:val="0"/>
                <w:i w:val="0"/>
                <w:color w:val="000000"/>
                <w:sz w:val="9"/>
              </w:rPr>
              <w:t xml:space="preserve">  医疗费补助</w:t>
            </w:r>
          </w:p>
        </w:tc>
        <w:tc>
          <w:tcPr>
            <w:tcW w:w="800" w:type="dxa"/>
            <w:vAlign w:val="center"/>
          </w:tcPr>
          <w:p>
            <w:pPr>
              <w:jc w:val="right"/>
            </w:pPr>
            <w:r>
              <w:rPr>
                <w:rFonts w:ascii="宋体" w:hAnsi="宋体" w:eastAsia="宋体" w:cs="宋体"/>
                <w:b w:val="0"/>
                <w:i w:val="0"/>
                <w:color w:val="000000"/>
                <w:sz w:val="9"/>
              </w:rPr>
              <w:t>2.55</w:t>
            </w:r>
          </w:p>
        </w:tc>
        <w:tc>
          <w:tcPr>
            <w:tcW w:w="540" w:type="dxa"/>
            <w:vAlign w:val="center"/>
          </w:tcPr>
          <w:p>
            <w:pPr>
              <w:jc w:val="left"/>
            </w:pPr>
            <w:r>
              <w:rPr>
                <w:rFonts w:ascii="宋体" w:hAnsi="宋体" w:eastAsia="宋体" w:cs="宋体"/>
                <w:b w:val="0"/>
                <w:i w:val="0"/>
                <w:color w:val="000000"/>
                <w:sz w:val="9"/>
              </w:rPr>
              <w:t>30227</w:t>
            </w:r>
          </w:p>
        </w:tc>
        <w:tc>
          <w:tcPr>
            <w:tcW w:w="138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31099</w:t>
            </w:r>
          </w:p>
        </w:tc>
        <w:tc>
          <w:tcPr>
            <w:tcW w:w="1260" w:type="dxa"/>
            <w:vAlign w:val="center"/>
          </w:tcPr>
          <w:p>
            <w:pPr>
              <w:jc w:val="left"/>
            </w:pPr>
            <w:r>
              <w:rPr>
                <w:rFonts w:ascii="宋体" w:hAnsi="宋体" w:eastAsia="宋体" w:cs="宋体"/>
                <w:b w:val="0"/>
                <w:i w:val="0"/>
                <w:color w:val="000000"/>
                <w:sz w:val="9"/>
              </w:rPr>
              <w:t xml:space="preserve">  其他资本性支出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30308</w:t>
            </w:r>
          </w:p>
        </w:tc>
        <w:tc>
          <w:tcPr>
            <w:tcW w:w="1740" w:type="dxa"/>
            <w:vAlign w:val="center"/>
          </w:tcPr>
          <w:p>
            <w:pPr>
              <w:jc w:val="left"/>
            </w:pPr>
            <w:r>
              <w:rPr>
                <w:rFonts w:ascii="宋体" w:hAnsi="宋体" w:eastAsia="宋体" w:cs="宋体"/>
                <w:b w:val="0"/>
                <w:i w:val="0"/>
                <w:color w:val="000000"/>
                <w:sz w:val="9"/>
              </w:rPr>
              <w:t xml:space="preserve">  助学金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30228</w:t>
            </w:r>
          </w:p>
        </w:tc>
        <w:tc>
          <w:tcPr>
            <w:tcW w:w="138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tc>
        <w:tc>
          <w:tcPr>
            <w:tcW w:w="540" w:type="dxa"/>
            <w:vAlign w:val="center"/>
          </w:tcPr>
          <w:p>
            <w:pPr>
              <w:jc w:val="left"/>
            </w:pPr>
            <w:r>
              <w:rPr>
                <w:rFonts w:ascii="宋体" w:hAnsi="宋体" w:eastAsia="宋体" w:cs="宋体"/>
                <w:b/>
                <w:i w:val="0"/>
                <w:color w:val="000000"/>
                <w:sz w:val="9"/>
              </w:rPr>
              <w:t>312</w:t>
            </w:r>
          </w:p>
        </w:tc>
        <w:tc>
          <w:tcPr>
            <w:tcW w:w="1260" w:type="dxa"/>
            <w:vAlign w:val="center"/>
          </w:tcPr>
          <w:p>
            <w:pPr>
              <w:jc w:val="left"/>
            </w:pPr>
            <w:r>
              <w:rPr>
                <w:rFonts w:ascii="宋体" w:hAnsi="宋体" w:eastAsia="宋体" w:cs="宋体"/>
                <w:b/>
                <w:i w:val="0"/>
                <w:color w:val="000000"/>
                <w:sz w:val="9"/>
              </w:rPr>
              <w:t>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30309</w:t>
            </w:r>
          </w:p>
        </w:tc>
        <w:tc>
          <w:tcPr>
            <w:tcW w:w="1740" w:type="dxa"/>
            <w:vAlign w:val="center"/>
          </w:tcPr>
          <w:p>
            <w:pPr>
              <w:jc w:val="left"/>
            </w:pPr>
            <w:r>
              <w:rPr>
                <w:rFonts w:ascii="宋体" w:hAnsi="宋体" w:eastAsia="宋体" w:cs="宋体"/>
                <w:b w:val="0"/>
                <w:i w:val="0"/>
                <w:color w:val="000000"/>
                <w:sz w:val="9"/>
              </w:rPr>
              <w:t xml:space="preserve">  奖励金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30229</w:t>
            </w:r>
          </w:p>
        </w:tc>
        <w:tc>
          <w:tcPr>
            <w:tcW w:w="138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31201</w:t>
            </w:r>
          </w:p>
        </w:tc>
        <w:tc>
          <w:tcPr>
            <w:tcW w:w="1260" w:type="dxa"/>
            <w:vAlign w:val="center"/>
          </w:tcPr>
          <w:p>
            <w:pPr>
              <w:jc w:val="left"/>
            </w:pPr>
            <w:r>
              <w:rPr>
                <w:rFonts w:ascii="宋体" w:hAnsi="宋体" w:eastAsia="宋体" w:cs="宋体"/>
                <w:b w:val="0"/>
                <w:i w:val="0"/>
                <w:color w:val="000000"/>
                <w:sz w:val="9"/>
              </w:rPr>
              <w:t xml:space="preserve">  资本金注入</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30310</w:t>
            </w:r>
          </w:p>
        </w:tc>
        <w:tc>
          <w:tcPr>
            <w:tcW w:w="1740" w:type="dxa"/>
            <w:vAlign w:val="center"/>
          </w:tcPr>
          <w:p>
            <w:pPr>
              <w:jc w:val="left"/>
            </w:pPr>
            <w:r>
              <w:rPr>
                <w:rFonts w:ascii="宋体" w:hAnsi="宋体" w:eastAsia="宋体" w:cs="宋体"/>
                <w:b w:val="0"/>
                <w:i w:val="0"/>
                <w:color w:val="000000"/>
                <w:sz w:val="9"/>
              </w:rPr>
              <w:t xml:space="preserve">  个人农业生产补贴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30231</w:t>
            </w:r>
          </w:p>
        </w:tc>
        <w:tc>
          <w:tcPr>
            <w:tcW w:w="138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31203</w:t>
            </w:r>
          </w:p>
        </w:tc>
        <w:tc>
          <w:tcPr>
            <w:tcW w:w="1260" w:type="dxa"/>
            <w:vAlign w:val="center"/>
          </w:tcPr>
          <w:p>
            <w:pPr>
              <w:jc w:val="left"/>
            </w:pPr>
            <w:r>
              <w:rPr>
                <w:rFonts w:ascii="宋体" w:hAnsi="宋体" w:eastAsia="宋体" w:cs="宋体"/>
                <w:b w:val="0"/>
                <w:i w:val="0"/>
                <w:color w:val="000000"/>
                <w:sz w:val="9"/>
              </w:rPr>
              <w:t xml:space="preserve">  政府投资基金股权投资</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30311</w:t>
            </w:r>
          </w:p>
        </w:tc>
        <w:tc>
          <w:tcPr>
            <w:tcW w:w="1740" w:type="dxa"/>
            <w:vAlign w:val="center"/>
          </w:tcPr>
          <w:p>
            <w:pPr>
              <w:jc w:val="left"/>
            </w:pPr>
            <w:r>
              <w:rPr>
                <w:rFonts w:ascii="宋体" w:hAnsi="宋体" w:eastAsia="宋体" w:cs="宋体"/>
                <w:b w:val="0"/>
                <w:i w:val="0"/>
                <w:color w:val="000000"/>
                <w:sz w:val="9"/>
              </w:rPr>
              <w:t xml:space="preserve">  代缴社会保险费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30239</w:t>
            </w:r>
          </w:p>
        </w:tc>
        <w:tc>
          <w:tcPr>
            <w:tcW w:w="138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pPr>
              <w:jc w:val="right"/>
            </w:pPr>
            <w:r>
              <w:rPr>
                <w:rFonts w:ascii="宋体" w:hAnsi="宋体" w:eastAsia="宋体" w:cs="宋体"/>
                <w:b w:val="0"/>
                <w:i w:val="0"/>
                <w:color w:val="000000"/>
                <w:sz w:val="9"/>
              </w:rPr>
              <w:t>5.28</w:t>
            </w:r>
          </w:p>
        </w:tc>
        <w:tc>
          <w:tcPr>
            <w:tcW w:w="540" w:type="dxa"/>
            <w:vAlign w:val="center"/>
          </w:tcPr>
          <w:p>
            <w:pPr>
              <w:jc w:val="left"/>
            </w:pPr>
            <w:r>
              <w:rPr>
                <w:rFonts w:ascii="宋体" w:hAnsi="宋体" w:eastAsia="宋体" w:cs="宋体"/>
                <w:b w:val="0"/>
                <w:i w:val="0"/>
                <w:color w:val="000000"/>
                <w:sz w:val="9"/>
              </w:rPr>
              <w:t>31204</w:t>
            </w:r>
          </w:p>
        </w:tc>
        <w:tc>
          <w:tcPr>
            <w:tcW w:w="1260" w:type="dxa"/>
            <w:vAlign w:val="center"/>
          </w:tcPr>
          <w:p>
            <w:pPr>
              <w:jc w:val="left"/>
            </w:pPr>
            <w:r>
              <w:rPr>
                <w:rFonts w:ascii="宋体" w:hAnsi="宋体" w:eastAsia="宋体" w:cs="宋体"/>
                <w:b w:val="0"/>
                <w:i w:val="0"/>
                <w:color w:val="000000"/>
                <w:sz w:val="9"/>
              </w:rPr>
              <w:t xml:space="preserve">  费用补贴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30399</w:t>
            </w:r>
          </w:p>
        </w:tc>
        <w:tc>
          <w:tcPr>
            <w:tcW w:w="1740" w:type="dxa"/>
            <w:vAlign w:val="center"/>
          </w:tcPr>
          <w:p>
            <w:pPr>
              <w:jc w:val="left"/>
            </w:pPr>
            <w:r>
              <w:rPr>
                <w:rFonts w:ascii="宋体" w:hAnsi="宋体" w:eastAsia="宋体" w:cs="宋体"/>
                <w:b w:val="0"/>
                <w:i w:val="0"/>
                <w:color w:val="000000"/>
                <w:sz w:val="9"/>
              </w:rPr>
              <w:t xml:space="preserve">  其他对个人和家庭的补助支出</w:t>
            </w:r>
          </w:p>
        </w:tc>
        <w:tc>
          <w:tcPr>
            <w:tcW w:w="800" w:type="dxa"/>
            <w:vAlign w:val="center"/>
          </w:tcPr>
          <w:p>
            <w:pPr>
              <w:jc w:val="right"/>
            </w:pPr>
            <w:r>
              <w:rPr>
                <w:rFonts w:ascii="宋体" w:hAnsi="宋体" w:eastAsia="宋体" w:cs="宋体"/>
                <w:b w:val="0"/>
                <w:i w:val="0"/>
                <w:color w:val="000000"/>
                <w:sz w:val="9"/>
              </w:rPr>
              <w:t>1.29</w:t>
            </w:r>
          </w:p>
        </w:tc>
        <w:tc>
          <w:tcPr>
            <w:tcW w:w="540" w:type="dxa"/>
            <w:vAlign w:val="center"/>
          </w:tcPr>
          <w:p>
            <w:pPr>
              <w:jc w:val="left"/>
            </w:pPr>
            <w:r>
              <w:rPr>
                <w:rFonts w:ascii="宋体" w:hAnsi="宋体" w:eastAsia="宋体" w:cs="宋体"/>
                <w:b w:val="0"/>
                <w:i w:val="0"/>
                <w:color w:val="000000"/>
                <w:sz w:val="9"/>
              </w:rPr>
              <w:t>30240</w:t>
            </w:r>
          </w:p>
        </w:tc>
        <w:tc>
          <w:tcPr>
            <w:tcW w:w="138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31205</w:t>
            </w:r>
          </w:p>
        </w:tc>
        <w:tc>
          <w:tcPr>
            <w:tcW w:w="1260" w:type="dxa"/>
            <w:vAlign w:val="center"/>
          </w:tcPr>
          <w:p>
            <w:pPr>
              <w:jc w:val="left"/>
            </w:pPr>
            <w:r>
              <w:rPr>
                <w:rFonts w:ascii="宋体" w:hAnsi="宋体" w:eastAsia="宋体" w:cs="宋体"/>
                <w:b w:val="0"/>
                <w:i w:val="0"/>
                <w:color w:val="000000"/>
                <w:sz w:val="9"/>
              </w:rPr>
              <w:t xml:space="preserve">  利息补贴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pPr>
              <w:jc w:val="left"/>
            </w:pPr>
            <w:r>
              <w:rPr>
                <w:rFonts w:ascii="宋体" w:hAnsi="宋体" w:eastAsia="宋体" w:cs="宋体"/>
                <w:b w:val="0"/>
                <w:i w:val="0"/>
                <w:color w:val="000000"/>
                <w:sz w:val="9"/>
              </w:rPr>
              <w:t>30299</w:t>
            </w:r>
          </w:p>
        </w:tc>
        <w:tc>
          <w:tcPr>
            <w:tcW w:w="138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31299</w:t>
            </w:r>
          </w:p>
        </w:tc>
        <w:tc>
          <w:tcPr>
            <w:tcW w:w="1260" w:type="dxa"/>
            <w:vAlign w:val="center"/>
          </w:tcPr>
          <w:p>
            <w:pPr>
              <w:jc w:val="left"/>
            </w:pPr>
            <w:r>
              <w:rPr>
                <w:rFonts w:ascii="宋体" w:hAnsi="宋体" w:eastAsia="宋体" w:cs="宋体"/>
                <w:b w:val="0"/>
                <w:i w:val="0"/>
                <w:color w:val="000000"/>
                <w:sz w:val="9"/>
              </w:rPr>
              <w:t xml:space="preserve">  其他对企业补助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i w:val="0"/>
                <w:color w:val="000000"/>
                <w:sz w:val="9"/>
              </w:rPr>
              <w:t>399</w:t>
            </w:r>
          </w:p>
        </w:tc>
        <w:tc>
          <w:tcPr>
            <w:tcW w:w="1260" w:type="dxa"/>
            <w:vAlign w:val="center"/>
          </w:tcPr>
          <w:p>
            <w:pPr>
              <w:jc w:val="left"/>
            </w:pPr>
            <w:r>
              <w:rPr>
                <w:rFonts w:ascii="宋体" w:hAnsi="宋体" w:eastAsia="宋体" w:cs="宋体"/>
                <w:b/>
                <w:i w:val="0"/>
                <w:color w:val="000000"/>
                <w:sz w:val="9"/>
              </w:rPr>
              <w:t>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39907</w:t>
            </w:r>
          </w:p>
        </w:tc>
        <w:tc>
          <w:tcPr>
            <w:tcW w:w="1260" w:type="dxa"/>
            <w:vAlign w:val="center"/>
          </w:tcPr>
          <w:p>
            <w:pPr>
              <w:jc w:val="left"/>
            </w:pPr>
            <w:r>
              <w:rPr>
                <w:rFonts w:ascii="宋体" w:hAnsi="宋体" w:eastAsia="宋体" w:cs="宋体"/>
                <w:b w:val="0"/>
                <w:i w:val="0"/>
                <w:color w:val="000000"/>
                <w:sz w:val="9"/>
              </w:rPr>
              <w:t xml:space="preserve">  国家赔偿费用支出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39908</w:t>
            </w:r>
          </w:p>
        </w:tc>
        <w:tc>
          <w:tcPr>
            <w:tcW w:w="126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39909</w:t>
            </w:r>
          </w:p>
        </w:tc>
        <w:tc>
          <w:tcPr>
            <w:tcW w:w="1260" w:type="dxa"/>
            <w:vAlign w:val="center"/>
          </w:tcPr>
          <w:p>
            <w:pPr>
              <w:jc w:val="left"/>
            </w:pPr>
            <w:r>
              <w:rPr>
                <w:rFonts w:ascii="宋体" w:hAnsi="宋体" w:eastAsia="宋体" w:cs="宋体"/>
                <w:b w:val="0"/>
                <w:i w:val="0"/>
                <w:color w:val="000000"/>
                <w:sz w:val="9"/>
              </w:rPr>
              <w:t>经常性赠与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39910</w:t>
            </w:r>
          </w:p>
        </w:tc>
        <w:tc>
          <w:tcPr>
            <w:tcW w:w="1260" w:type="dxa"/>
            <w:vAlign w:val="center"/>
          </w:tcPr>
          <w:p>
            <w:pPr>
              <w:jc w:val="left"/>
            </w:pPr>
            <w:r>
              <w:rPr>
                <w:rFonts w:ascii="宋体" w:hAnsi="宋体" w:eastAsia="宋体" w:cs="宋体"/>
                <w:b w:val="0"/>
                <w:i w:val="0"/>
                <w:color w:val="000000"/>
                <w:sz w:val="9"/>
              </w:rPr>
              <w:t>资本性赠与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39999</w:t>
            </w:r>
          </w:p>
        </w:tc>
        <w:tc>
          <w:tcPr>
            <w:tcW w:w="1260" w:type="dxa"/>
            <w:vAlign w:val="center"/>
          </w:tcPr>
          <w:p>
            <w:pPr>
              <w:jc w:val="left"/>
            </w:pPr>
            <w:r>
              <w:rPr>
                <w:rFonts w:ascii="宋体" w:hAnsi="宋体" w:eastAsia="宋体" w:cs="宋体"/>
                <w:b w:val="0"/>
                <w:i w:val="0"/>
                <w:color w:val="000000"/>
                <w:sz w:val="9"/>
              </w:rPr>
              <w:t xml:space="preserve">  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pPr>
              <w:jc w:val="center"/>
            </w:pPr>
            <w:r>
              <w:rPr>
                <w:rFonts w:ascii="宋体" w:hAnsi="宋体" w:eastAsia="宋体" w:cs="宋体"/>
                <w:b w:val="0"/>
                <w:i w:val="0"/>
                <w:color w:val="000000"/>
                <w:sz w:val="9"/>
              </w:rPr>
              <w:t>人员经费合计</w:t>
            </w:r>
          </w:p>
        </w:tc>
        <w:tc>
          <w:tcPr>
            <w:tcW w:w="800" w:type="dxa"/>
            <w:vAlign w:val="center"/>
          </w:tcPr>
          <w:p>
            <w:pPr>
              <w:jc w:val="right"/>
            </w:pPr>
            <w:r>
              <w:rPr>
                <w:rFonts w:ascii="宋体" w:hAnsi="宋体" w:eastAsia="宋体" w:cs="宋体"/>
                <w:b w:val="0"/>
                <w:i w:val="0"/>
                <w:color w:val="000000"/>
                <w:sz w:val="9"/>
              </w:rPr>
              <w:t>320.13</w:t>
            </w:r>
          </w:p>
        </w:tc>
        <w:tc>
          <w:tcPr>
            <w:tcW w:w="540" w:type="dxa"/>
            <w:gridSpan w:val="5"/>
            <w:vAlign w:val="center"/>
          </w:tcPr>
          <w:p>
            <w:pPr>
              <w:jc w:val="center"/>
            </w:pPr>
            <w:r>
              <w:rPr>
                <w:rFonts w:ascii="宋体" w:hAnsi="宋体" w:eastAsia="宋体" w:cs="宋体"/>
                <w:b w:val="0"/>
                <w:i w:val="0"/>
                <w:color w:val="000000"/>
                <w:sz w:val="9"/>
              </w:rPr>
              <w:t>公用支出合计</w:t>
            </w:r>
          </w:p>
        </w:tc>
        <w:tc>
          <w:tcPr>
            <w:tcW w:w="786" w:type="dxa"/>
            <w:vAlign w:val="center"/>
          </w:tcPr>
          <w:p>
            <w:pPr>
              <w:jc w:val="right"/>
            </w:pPr>
            <w:r>
              <w:rPr>
                <w:rFonts w:ascii="宋体" w:hAnsi="宋体" w:eastAsia="宋体" w:cs="宋体"/>
                <w:b w:val="0"/>
                <w:i w:val="0"/>
                <w:color w:val="000000"/>
                <w:sz w:val="9"/>
              </w:rPr>
              <w:t>19.03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注：本表反映部门(单位)本年度一般公共预算财政拨款基本支出明细情况。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pPr>
              <w:jc w:val="center"/>
            </w:pPr>
            <w:r>
              <w:rPr>
                <w:rFonts w:ascii="宋体" w:hAnsi="宋体" w:eastAsia="宋体" w:cs="宋体"/>
                <w:b w:val="0"/>
                <w:i w:val="0"/>
                <w:color w:val="000000"/>
                <w:sz w:val="11"/>
              </w:rPr>
              <w:t>项    目</w:t>
            </w:r>
          </w:p>
        </w:tc>
        <w:tc>
          <w:tcPr>
            <w:tcW w:w="1040" w:type="dxa"/>
            <w:vMerge w:val="restart"/>
            <w:vAlign w:val="center"/>
          </w:tcPr>
          <w:p>
            <w:pPr>
              <w:jc w:val="center"/>
            </w:pPr>
            <w:r>
              <w:rPr>
                <w:rFonts w:ascii="宋体" w:hAnsi="宋体" w:eastAsia="宋体" w:cs="宋体"/>
                <w:b w:val="0"/>
                <w:i w:val="0"/>
                <w:color w:val="000000"/>
                <w:sz w:val="11"/>
              </w:rPr>
              <w:t>年初结转和结余</w:t>
            </w:r>
          </w:p>
        </w:tc>
        <w:tc>
          <w:tcPr>
            <w:tcW w:w="940" w:type="dxa"/>
            <w:vMerge w:val="restart"/>
            <w:vAlign w:val="center"/>
          </w:tcPr>
          <w:p>
            <w:pPr>
              <w:jc w:val="center"/>
            </w:pPr>
            <w:r>
              <w:rPr>
                <w:rFonts w:ascii="宋体" w:hAnsi="宋体" w:eastAsia="宋体" w:cs="宋体"/>
                <w:b w:val="0"/>
                <w:i w:val="0"/>
                <w:color w:val="000000"/>
                <w:sz w:val="11"/>
              </w:rPr>
              <w:t>本年收入</w:t>
            </w:r>
          </w:p>
        </w:tc>
        <w:tc>
          <w:tcPr>
            <w:tcW w:w="940" w:type="dxa"/>
            <w:gridSpan w:val="3"/>
            <w:vAlign w:val="center"/>
          </w:tcPr>
          <w:p>
            <w:pPr>
              <w:jc w:val="center"/>
            </w:pPr>
            <w:r>
              <w:rPr>
                <w:rFonts w:ascii="宋体" w:hAnsi="宋体" w:eastAsia="宋体" w:cs="宋体"/>
                <w:b w:val="0"/>
                <w:i w:val="0"/>
                <w:color w:val="000000"/>
                <w:sz w:val="11"/>
              </w:rPr>
              <w:t>本年支出</w:t>
            </w:r>
          </w:p>
        </w:tc>
        <w:tc>
          <w:tcPr>
            <w:tcW w:w="986" w:type="dxa"/>
            <w:vMerge w:val="restart"/>
            <w:vAlign w:val="center"/>
          </w:tcPr>
          <w:p>
            <w:pPr>
              <w:jc w:val="center"/>
            </w:pPr>
            <w:r>
              <w:rPr>
                <w:rFonts w:ascii="宋体" w:hAnsi="宋体" w:eastAsia="宋体" w:cs="宋体"/>
                <w:b w:val="0"/>
                <w:i w:val="0"/>
                <w:color w:val="000000"/>
                <w:sz w:val="11"/>
              </w:rPr>
              <w:t>年末结转和结余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00" w:type="dxa"/>
            <w:vMerge w:val="restart"/>
            <w:vAlign w:val="center"/>
          </w:tcPr>
          <w:p>
            <w:pPr>
              <w:jc w:val="center"/>
            </w:pPr>
            <w:r>
              <w:rPr>
                <w:rFonts w:ascii="宋体" w:hAnsi="宋体" w:eastAsia="宋体" w:cs="宋体"/>
                <w:b w:val="0"/>
                <w:i w:val="0"/>
                <w:color w:val="000000"/>
                <w:sz w:val="11"/>
              </w:rPr>
              <w:t>科目名称</w:t>
            </w:r>
          </w:p>
        </w:tc>
        <w:tc>
          <w:tcPr>
            <w:tcW w:w="10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1"/>
              </w:rPr>
              <w:t>小计</w:t>
            </w:r>
          </w:p>
        </w:tc>
        <w:tc>
          <w:tcPr>
            <w:tcW w:w="98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pPr>
              <w:jc w:val="center"/>
            </w:pPr>
            <w:r>
              <w:rPr>
                <w:rFonts w:ascii="宋体" w:hAnsi="宋体" w:eastAsia="宋体" w:cs="宋体"/>
                <w:b w:val="0"/>
                <w:i w:val="0"/>
                <w:color w:val="000000"/>
                <w:sz w:val="11"/>
              </w:rPr>
              <w:t>类</w:t>
            </w:r>
          </w:p>
        </w:tc>
        <w:tc>
          <w:tcPr>
            <w:tcW w:w="220" w:type="dxa"/>
            <w:vMerge w:val="restart"/>
            <w:vAlign w:val="center"/>
          </w:tcPr>
          <w:p>
            <w:pPr>
              <w:jc w:val="center"/>
            </w:pPr>
            <w:r>
              <w:rPr>
                <w:rFonts w:ascii="宋体" w:hAnsi="宋体" w:eastAsia="宋体" w:cs="宋体"/>
                <w:b w:val="0"/>
                <w:i w:val="0"/>
                <w:color w:val="000000"/>
                <w:sz w:val="11"/>
              </w:rPr>
              <w:t>款</w:t>
            </w:r>
          </w:p>
        </w:tc>
        <w:tc>
          <w:tcPr>
            <w:tcW w:w="300" w:type="dxa"/>
            <w:vMerge w:val="restart"/>
            <w:vAlign w:val="center"/>
          </w:tcPr>
          <w:p>
            <w:pPr>
              <w:jc w:val="center"/>
            </w:pPr>
            <w:r>
              <w:rPr>
                <w:rFonts w:ascii="宋体" w:hAnsi="宋体" w:eastAsia="宋体" w:cs="宋体"/>
                <w:b w:val="0"/>
                <w:i w:val="0"/>
                <w:color w:val="000000"/>
                <w:sz w:val="11"/>
              </w:rPr>
              <w:t>项</w:t>
            </w:r>
          </w:p>
        </w:tc>
        <w:tc>
          <w:tcPr>
            <w:tcW w:w="1700" w:type="dxa"/>
            <w:vAlign w:val="center"/>
          </w:tcPr>
          <w:p>
            <w:pPr>
              <w:jc w:val="center"/>
            </w:pPr>
            <w:r>
              <w:rPr>
                <w:rFonts w:ascii="宋体" w:hAnsi="宋体" w:eastAsia="宋体" w:cs="宋体"/>
                <w:b w:val="0"/>
                <w:i w:val="0"/>
                <w:color w:val="000000"/>
                <w:sz w:val="11"/>
              </w:rPr>
              <w:t>栏次</w:t>
            </w:r>
          </w:p>
        </w:tc>
        <w:tc>
          <w:tcPr>
            <w:tcW w:w="1040" w:type="dxa"/>
            <w:vAlign w:val="center"/>
          </w:tcPr>
          <w:p>
            <w:pPr>
              <w:jc w:val="center"/>
            </w:pPr>
            <w:r>
              <w:rPr>
                <w:rFonts w:ascii="宋体" w:hAnsi="宋体" w:eastAsia="宋体" w:cs="宋体"/>
                <w:b w:val="0"/>
                <w:i w:val="0"/>
                <w:color w:val="000000"/>
                <w:sz w:val="11"/>
              </w:rPr>
              <w:t>1</w:t>
            </w:r>
          </w:p>
        </w:tc>
        <w:tc>
          <w:tcPr>
            <w:tcW w:w="940" w:type="dxa"/>
            <w:vAlign w:val="center"/>
          </w:tcPr>
          <w:p>
            <w:pPr>
              <w:jc w:val="center"/>
            </w:pPr>
            <w:r>
              <w:rPr>
                <w:rFonts w:ascii="宋体" w:hAnsi="宋体" w:eastAsia="宋体" w:cs="宋体"/>
                <w:b w:val="0"/>
                <w:i w:val="0"/>
                <w:color w:val="000000"/>
                <w:sz w:val="11"/>
              </w:rPr>
              <w:t>2</w:t>
            </w:r>
          </w:p>
        </w:tc>
        <w:tc>
          <w:tcPr>
            <w:tcW w:w="940" w:type="dxa"/>
            <w:vAlign w:val="center"/>
          </w:tcPr>
          <w:p>
            <w:pPr>
              <w:jc w:val="center"/>
            </w:pPr>
            <w:r>
              <w:rPr>
                <w:rFonts w:ascii="宋体" w:hAnsi="宋体" w:eastAsia="宋体" w:cs="宋体"/>
                <w:b w:val="0"/>
                <w:i w:val="0"/>
                <w:color w:val="000000"/>
                <w:sz w:val="11"/>
              </w:rPr>
              <w:t>3</w:t>
            </w:r>
          </w:p>
        </w:tc>
        <w:tc>
          <w:tcPr>
            <w:tcW w:w="980" w:type="dxa"/>
            <w:vAlign w:val="center"/>
          </w:tcPr>
          <w:p>
            <w:pPr>
              <w:jc w:val="center"/>
            </w:pPr>
            <w:r>
              <w:rPr>
                <w:rFonts w:ascii="宋体" w:hAnsi="宋体" w:eastAsia="宋体" w:cs="宋体"/>
                <w:b w:val="0"/>
                <w:i w:val="0"/>
                <w:color w:val="000000"/>
                <w:sz w:val="11"/>
              </w:rPr>
              <w:t>4</w:t>
            </w:r>
          </w:p>
        </w:tc>
        <w:tc>
          <w:tcPr>
            <w:tcW w:w="980" w:type="dxa"/>
            <w:vAlign w:val="center"/>
          </w:tcPr>
          <w:p>
            <w:pPr>
              <w:jc w:val="center"/>
            </w:pPr>
            <w:r>
              <w:rPr>
                <w:rFonts w:ascii="宋体" w:hAnsi="宋体" w:eastAsia="宋体" w:cs="宋体"/>
                <w:b w:val="0"/>
                <w:i w:val="0"/>
                <w:color w:val="000000"/>
                <w:sz w:val="11"/>
              </w:rPr>
              <w:t>5</w:t>
            </w:r>
          </w:p>
        </w:tc>
        <w:tc>
          <w:tcPr>
            <w:tcW w:w="98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tc>
        <w:tc>
          <w:tcPr>
            <w:tcW w:w="220" w:type="dxa"/>
            <w:vMerge w:val="continue"/>
            <w:vAlign w:val="center"/>
          </w:tcPr>
          <w:p/>
        </w:tc>
        <w:tc>
          <w:tcPr>
            <w:tcW w:w="300" w:type="dxa"/>
            <w:vMerge w:val="continue"/>
            <w:vAlign w:val="center"/>
          </w:tcPr>
          <w:p/>
        </w:tc>
        <w:tc>
          <w:tcPr>
            <w:tcW w:w="1700" w:type="dxa"/>
            <w:vAlign w:val="center"/>
          </w:tcPr>
          <w:p>
            <w:pPr>
              <w:jc w:val="center"/>
            </w:pPr>
            <w:r>
              <w:rPr>
                <w:rFonts w:ascii="宋体" w:hAnsi="宋体" w:eastAsia="宋体" w:cs="宋体"/>
                <w:b w:val="0"/>
                <w:i w:val="0"/>
                <w:color w:val="000000"/>
                <w:sz w:val="11"/>
              </w:rPr>
              <w:t>合计</w:t>
            </w: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tc>
        <w:tc>
          <w:tcPr>
            <w:tcW w:w="1700" w:type="dxa"/>
            <w:vAlign w:val="center"/>
          </w:tcP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注：1.本表反映部门(单位)本年度政府性基金预算财政拨款收入、支出及结转和结余情况。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pPr>
              <w:jc w:val="center"/>
            </w:pPr>
            <w:r>
              <w:rPr>
                <w:rFonts w:ascii="宋体" w:hAnsi="宋体" w:eastAsia="宋体" w:cs="宋体"/>
                <w:b w:val="0"/>
                <w:i w:val="0"/>
                <w:color w:val="000000"/>
                <w:sz w:val="17"/>
              </w:rPr>
              <w:t>项    目</w:t>
            </w:r>
          </w:p>
        </w:tc>
        <w:tc>
          <w:tcPr>
            <w:tcW w:w="1380" w:type="dxa"/>
            <w:vMerge w:val="restart"/>
            <w:vAlign w:val="center"/>
          </w:tcPr>
          <w:p>
            <w:pPr>
              <w:jc w:val="center"/>
            </w:pPr>
            <w:r>
              <w:rPr>
                <w:rFonts w:ascii="宋体" w:hAnsi="宋体" w:eastAsia="宋体" w:cs="宋体"/>
                <w:b w:val="0"/>
                <w:i w:val="0"/>
                <w:color w:val="000000"/>
                <w:sz w:val="17"/>
              </w:rPr>
              <w:t>合计</w:t>
            </w:r>
          </w:p>
        </w:tc>
        <w:tc>
          <w:tcPr>
            <w:tcW w:w="1520" w:type="dxa"/>
            <w:vMerge w:val="restart"/>
            <w:vAlign w:val="center"/>
          </w:tcPr>
          <w:p>
            <w:pPr>
              <w:jc w:val="center"/>
            </w:pPr>
            <w:r>
              <w:rPr>
                <w:rFonts w:ascii="宋体" w:hAnsi="宋体" w:eastAsia="宋体" w:cs="宋体"/>
                <w:b w:val="0"/>
                <w:i w:val="0"/>
                <w:color w:val="000000"/>
                <w:sz w:val="17"/>
              </w:rPr>
              <w:t>基本支出</w:t>
            </w:r>
          </w:p>
        </w:tc>
        <w:tc>
          <w:tcPr>
            <w:tcW w:w="1366" w:type="dxa"/>
            <w:vMerge w:val="restart"/>
            <w:vAlign w:val="center"/>
          </w:tcPr>
          <w:p>
            <w:pPr>
              <w:jc w:val="center"/>
            </w:pPr>
            <w:r>
              <w:rPr>
                <w:rFonts w:ascii="宋体" w:hAnsi="宋体" w:eastAsia="宋体" w:cs="宋体"/>
                <w:b w:val="0"/>
                <w:i w:val="0"/>
                <w:color w:val="000000"/>
                <w:sz w:val="17"/>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pPr>
              <w:jc w:val="center"/>
            </w:pPr>
            <w:r>
              <w:rPr>
                <w:rFonts w:ascii="宋体" w:hAnsi="宋体" w:eastAsia="宋体" w:cs="宋体"/>
                <w:b w:val="0"/>
                <w:i w:val="0"/>
                <w:color w:val="000000"/>
                <w:sz w:val="17"/>
              </w:rPr>
              <w:t>支出功能分类科目编码</w:t>
            </w:r>
          </w:p>
        </w:tc>
        <w:tc>
          <w:tcPr>
            <w:tcW w:w="2740" w:type="dxa"/>
            <w:vMerge w:val="restart"/>
            <w:vAlign w:val="center"/>
          </w:tcPr>
          <w:p>
            <w:pPr>
              <w:jc w:val="center"/>
            </w:pPr>
            <w:r>
              <w:rPr>
                <w:rFonts w:ascii="宋体" w:hAnsi="宋体" w:eastAsia="宋体" w:cs="宋体"/>
                <w:b w:val="0"/>
                <w:i w:val="0"/>
                <w:color w:val="000000"/>
                <w:sz w:val="17"/>
              </w:rPr>
              <w:t>科目名称</w:t>
            </w: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pPr>
              <w:jc w:val="center"/>
            </w:pPr>
            <w:r>
              <w:rPr>
                <w:rFonts w:ascii="宋体" w:hAnsi="宋体" w:eastAsia="宋体" w:cs="宋体"/>
                <w:b w:val="0"/>
                <w:i w:val="0"/>
                <w:color w:val="000000"/>
                <w:sz w:val="17"/>
              </w:rPr>
              <w:t>类</w:t>
            </w:r>
          </w:p>
        </w:tc>
        <w:tc>
          <w:tcPr>
            <w:tcW w:w="420" w:type="dxa"/>
            <w:vMerge w:val="restart"/>
            <w:vAlign w:val="center"/>
          </w:tcPr>
          <w:p>
            <w:pPr>
              <w:jc w:val="center"/>
            </w:pPr>
            <w:r>
              <w:rPr>
                <w:rFonts w:ascii="宋体" w:hAnsi="宋体" w:eastAsia="宋体" w:cs="宋体"/>
                <w:b w:val="0"/>
                <w:i w:val="0"/>
                <w:color w:val="000000"/>
                <w:sz w:val="17"/>
              </w:rPr>
              <w:t>款</w:t>
            </w:r>
          </w:p>
        </w:tc>
        <w:tc>
          <w:tcPr>
            <w:tcW w:w="440" w:type="dxa"/>
            <w:vMerge w:val="restart"/>
            <w:vAlign w:val="center"/>
          </w:tcPr>
          <w:p>
            <w:pPr>
              <w:jc w:val="center"/>
            </w:pPr>
            <w:r>
              <w:rPr>
                <w:rFonts w:ascii="宋体" w:hAnsi="宋体" w:eastAsia="宋体" w:cs="宋体"/>
                <w:b w:val="0"/>
                <w:i w:val="0"/>
                <w:color w:val="000000"/>
                <w:sz w:val="17"/>
              </w:rPr>
              <w:t>项</w:t>
            </w:r>
          </w:p>
        </w:tc>
        <w:tc>
          <w:tcPr>
            <w:tcW w:w="2740" w:type="dxa"/>
            <w:vAlign w:val="center"/>
          </w:tcPr>
          <w:p>
            <w:pPr>
              <w:jc w:val="center"/>
            </w:pPr>
            <w:r>
              <w:rPr>
                <w:rFonts w:ascii="宋体" w:hAnsi="宋体" w:eastAsia="宋体" w:cs="宋体"/>
                <w:b w:val="0"/>
                <w:i w:val="0"/>
                <w:color w:val="000000"/>
                <w:sz w:val="17"/>
              </w:rPr>
              <w:t>栏次</w:t>
            </w:r>
          </w:p>
        </w:tc>
        <w:tc>
          <w:tcPr>
            <w:tcW w:w="1380" w:type="dxa"/>
            <w:vAlign w:val="center"/>
          </w:tcPr>
          <w:p>
            <w:pPr>
              <w:jc w:val="center"/>
            </w:pPr>
            <w:r>
              <w:rPr>
                <w:rFonts w:ascii="宋体" w:hAnsi="宋体" w:eastAsia="宋体" w:cs="宋体"/>
                <w:b w:val="0"/>
                <w:i w:val="0"/>
                <w:color w:val="000000"/>
                <w:sz w:val="17"/>
              </w:rPr>
              <w:t>1</w:t>
            </w:r>
          </w:p>
        </w:tc>
        <w:tc>
          <w:tcPr>
            <w:tcW w:w="1520" w:type="dxa"/>
            <w:vAlign w:val="center"/>
          </w:tcPr>
          <w:p>
            <w:pPr>
              <w:jc w:val="center"/>
            </w:pPr>
            <w:r>
              <w:rPr>
                <w:rFonts w:ascii="宋体" w:hAnsi="宋体" w:eastAsia="宋体" w:cs="宋体"/>
                <w:b w:val="0"/>
                <w:i w:val="0"/>
                <w:color w:val="000000"/>
                <w:sz w:val="17"/>
              </w:rPr>
              <w:t>2</w:t>
            </w:r>
          </w:p>
        </w:tc>
        <w:tc>
          <w:tcPr>
            <w:tcW w:w="136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tc>
        <w:tc>
          <w:tcPr>
            <w:tcW w:w="420" w:type="dxa"/>
            <w:vMerge w:val="continue"/>
            <w:vAlign w:val="center"/>
          </w:tcPr>
          <w:p/>
        </w:tc>
        <w:tc>
          <w:tcPr>
            <w:tcW w:w="440" w:type="dxa"/>
            <w:vMerge w:val="continue"/>
            <w:vAlign w:val="center"/>
          </w:tcPr>
          <w:p/>
        </w:tc>
        <w:tc>
          <w:tcPr>
            <w:tcW w:w="2740" w:type="dxa"/>
            <w:vAlign w:val="center"/>
          </w:tcPr>
          <w:p>
            <w:pPr>
              <w:jc w:val="center"/>
            </w:pPr>
            <w:r>
              <w:rPr>
                <w:rFonts w:ascii="宋体" w:hAnsi="宋体" w:eastAsia="宋体" w:cs="宋体"/>
                <w:b w:val="0"/>
                <w:i w:val="0"/>
                <w:color w:val="000000"/>
                <w:sz w:val="17"/>
              </w:rPr>
              <w:t>合计</w:t>
            </w: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tc>
        <w:tc>
          <w:tcPr>
            <w:tcW w:w="2740" w:type="dxa"/>
            <w:vAlign w:val="center"/>
          </w:tcP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注：1.本表反映部门(单位)本年度国有资本经营预算财政拨款支出情况。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2.当此表数据为空时，即本部门(单位)无国有资本经营预算财政拨款支出。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部门：安义县商务局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pPr>
              <w:jc w:val="center"/>
            </w:pPr>
            <w:r>
              <w:rPr>
                <w:rFonts w:ascii="宋体" w:hAnsi="宋体" w:eastAsia="宋体" w:cs="宋体"/>
                <w:b w:val="0"/>
                <w:i w:val="0"/>
                <w:color w:val="000000"/>
                <w:sz w:val="17"/>
              </w:rPr>
              <w:t>项目</w:t>
            </w:r>
          </w:p>
        </w:tc>
        <w:tc>
          <w:tcPr>
            <w:tcW w:w="740" w:type="dxa"/>
            <w:vAlign w:val="center"/>
          </w:tcPr>
          <w:p>
            <w:pPr>
              <w:jc w:val="center"/>
            </w:pPr>
            <w:r>
              <w:rPr>
                <w:rFonts w:ascii="宋体" w:hAnsi="宋体" w:eastAsia="宋体" w:cs="宋体"/>
                <w:b w:val="0"/>
                <w:i w:val="0"/>
                <w:color w:val="000000"/>
                <w:sz w:val="17"/>
              </w:rPr>
              <w:t>栏次</w:t>
            </w:r>
          </w:p>
        </w:tc>
        <w:tc>
          <w:tcPr>
            <w:tcW w:w="1560" w:type="dxa"/>
            <w:vAlign w:val="center"/>
          </w:tcPr>
          <w:p>
            <w:pPr>
              <w:jc w:val="center"/>
            </w:pPr>
            <w:r>
              <w:rPr>
                <w:rFonts w:ascii="宋体" w:hAnsi="宋体" w:eastAsia="宋体" w:cs="宋体"/>
                <w:b w:val="0"/>
                <w:i w:val="0"/>
                <w:color w:val="000000"/>
                <w:sz w:val="17"/>
              </w:rPr>
              <w:t>年初预算数</w:t>
            </w:r>
          </w:p>
        </w:tc>
        <w:tc>
          <w:tcPr>
            <w:tcW w:w="1460" w:type="dxa"/>
            <w:vAlign w:val="center"/>
          </w:tcPr>
          <w:p>
            <w:pPr>
              <w:jc w:val="center"/>
            </w:pPr>
            <w:r>
              <w:rPr>
                <w:rFonts w:ascii="宋体" w:hAnsi="宋体" w:eastAsia="宋体" w:cs="宋体"/>
                <w:b w:val="0"/>
                <w:i w:val="0"/>
                <w:color w:val="000000"/>
                <w:sz w:val="16"/>
              </w:rPr>
              <w:t>全年预算数</w:t>
            </w:r>
          </w:p>
        </w:tc>
        <w:tc>
          <w:tcPr>
            <w:tcW w:w="1586" w:type="dxa"/>
            <w:vAlign w:val="center"/>
          </w:tcPr>
          <w:p>
            <w:pPr>
              <w:jc w:val="center"/>
            </w:pPr>
            <w:r>
              <w:rPr>
                <w:rFonts w:ascii="宋体" w:hAnsi="宋体" w:eastAsia="宋体" w:cs="宋体"/>
                <w:b w:val="0"/>
                <w:i w:val="0"/>
                <w:color w:val="000000"/>
                <w:sz w:val="17"/>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center"/>
            </w:pPr>
            <w:r>
              <w:rPr>
                <w:rFonts w:ascii="宋体" w:hAnsi="宋体" w:eastAsia="宋体" w:cs="宋体"/>
                <w:b w:val="0"/>
                <w:i w:val="0"/>
                <w:color w:val="000000"/>
                <w:sz w:val="17"/>
              </w:rPr>
              <w:t>行次</w:t>
            </w:r>
          </w:p>
        </w:tc>
        <w:tc>
          <w:tcPr>
            <w:tcW w:w="740" w:type="dxa"/>
            <w:vAlign w:val="center"/>
          </w:tcPr>
          <w:p/>
        </w:tc>
        <w:tc>
          <w:tcPr>
            <w:tcW w:w="1560" w:type="dxa"/>
            <w:vAlign w:val="center"/>
          </w:tcPr>
          <w:p>
            <w:pPr>
              <w:jc w:val="center"/>
            </w:pPr>
            <w:r>
              <w:rPr>
                <w:rFonts w:ascii="宋体" w:hAnsi="宋体" w:eastAsia="宋体" w:cs="宋体"/>
                <w:b w:val="0"/>
                <w:i w:val="0"/>
                <w:color w:val="000000"/>
                <w:sz w:val="17"/>
              </w:rPr>
              <w:t>1</w:t>
            </w:r>
          </w:p>
        </w:tc>
        <w:tc>
          <w:tcPr>
            <w:tcW w:w="1460" w:type="dxa"/>
            <w:vAlign w:val="center"/>
          </w:tcPr>
          <w:p>
            <w:pPr>
              <w:jc w:val="center"/>
            </w:pPr>
            <w:r>
              <w:rPr>
                <w:rFonts w:ascii="宋体" w:hAnsi="宋体" w:eastAsia="宋体" w:cs="宋体"/>
                <w:b w:val="0"/>
                <w:i w:val="0"/>
                <w:color w:val="000000"/>
                <w:sz w:val="16"/>
              </w:rPr>
              <w:t>2</w:t>
            </w:r>
          </w:p>
        </w:tc>
        <w:tc>
          <w:tcPr>
            <w:tcW w:w="158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一、“三公”经费支出</w:t>
            </w:r>
          </w:p>
        </w:tc>
        <w:tc>
          <w:tcPr>
            <w:tcW w:w="740" w:type="dxa"/>
            <w:vAlign w:val="center"/>
          </w:tcPr>
          <w:p>
            <w:pPr>
              <w:jc w:val="center"/>
            </w:pPr>
            <w:r>
              <w:rPr>
                <w:rFonts w:ascii="宋体" w:hAnsi="宋体" w:eastAsia="宋体" w:cs="宋体"/>
                <w:b w:val="0"/>
                <w:i w:val="0"/>
                <w:color w:val="000000"/>
                <w:sz w:val="17"/>
              </w:rPr>
              <w:t>1</w:t>
            </w:r>
          </w:p>
        </w:tc>
        <w:tc>
          <w:tcPr>
            <w:tcW w:w="1560" w:type="dxa"/>
            <w:vAlign w:val="center"/>
          </w:tcPr>
          <w:p>
            <w:pPr>
              <w:jc w:val="right"/>
            </w:pPr>
            <w:r>
              <w:rPr>
                <w:rFonts w:ascii="宋体" w:hAnsi="宋体" w:eastAsia="宋体" w:cs="宋体"/>
                <w:b w:val="0"/>
                <w:i w:val="0"/>
                <w:color w:val="000000"/>
                <w:sz w:val="17"/>
              </w:rPr>
              <w:t>9.07</w:t>
            </w:r>
          </w:p>
        </w:tc>
        <w:tc>
          <w:tcPr>
            <w:tcW w:w="1460" w:type="dxa"/>
            <w:vAlign w:val="center"/>
          </w:tcPr>
          <w:p>
            <w:pPr>
              <w:jc w:val="right"/>
            </w:pPr>
            <w:r>
              <w:rPr>
                <w:rFonts w:ascii="宋体" w:hAnsi="宋体" w:eastAsia="宋体" w:cs="宋体"/>
                <w:b w:val="0"/>
                <w:i w:val="0"/>
                <w:color w:val="000000"/>
                <w:sz w:val="16"/>
              </w:rPr>
              <w:t>39.07</w:t>
            </w:r>
          </w:p>
        </w:tc>
        <w:tc>
          <w:tcPr>
            <w:tcW w:w="1586" w:type="dxa"/>
            <w:vAlign w:val="center"/>
          </w:tcPr>
          <w:p>
            <w:pPr>
              <w:jc w:val="right"/>
            </w:pPr>
            <w:r>
              <w:rPr>
                <w:rFonts w:ascii="宋体" w:hAnsi="宋体" w:eastAsia="宋体" w:cs="宋体"/>
                <w:b w:val="0"/>
                <w:i w:val="0"/>
                <w:color w:val="000000"/>
                <w:sz w:val="17"/>
              </w:rPr>
              <w:t>39.06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1.因公出国（境）费</w:t>
            </w:r>
          </w:p>
        </w:tc>
        <w:tc>
          <w:tcPr>
            <w:tcW w:w="740" w:type="dxa"/>
            <w:vAlign w:val="center"/>
          </w:tcPr>
          <w:p>
            <w:pPr>
              <w:jc w:val="center"/>
            </w:pPr>
            <w:r>
              <w:rPr>
                <w:rFonts w:ascii="宋体" w:hAnsi="宋体" w:eastAsia="宋体" w:cs="宋体"/>
                <w:b w:val="0"/>
                <w:i w:val="0"/>
                <w:color w:val="000000"/>
                <w:sz w:val="17"/>
              </w:rPr>
              <w:t>2</w:t>
            </w:r>
          </w:p>
        </w:tc>
        <w:tc>
          <w:tcPr>
            <w:tcW w:w="1560" w:type="dxa"/>
            <w:vAlign w:val="center"/>
          </w:tcPr>
          <w:p>
            <w:pPr>
              <w:jc w:val="right"/>
            </w:pPr>
            <w:r>
              <w:rPr>
                <w:rFonts w:ascii="宋体" w:hAnsi="宋体" w:eastAsia="宋体" w:cs="宋体"/>
                <w:b w:val="0"/>
                <w:i w:val="0"/>
                <w:color w:val="000000"/>
                <w:sz w:val="17"/>
              </w:rPr>
              <w:t>9.07</w:t>
            </w:r>
          </w:p>
        </w:tc>
        <w:tc>
          <w:tcPr>
            <w:tcW w:w="1460" w:type="dxa"/>
            <w:vAlign w:val="center"/>
          </w:tcPr>
          <w:p>
            <w:pPr>
              <w:jc w:val="right"/>
            </w:pPr>
            <w:r>
              <w:rPr>
                <w:rFonts w:ascii="宋体" w:hAnsi="宋体" w:eastAsia="宋体" w:cs="宋体"/>
                <w:b w:val="0"/>
                <w:i w:val="0"/>
                <w:color w:val="000000"/>
                <w:sz w:val="16"/>
              </w:rPr>
              <w:t>9.07</w:t>
            </w:r>
          </w:p>
        </w:tc>
        <w:tc>
          <w:tcPr>
            <w:tcW w:w="1586" w:type="dxa"/>
            <w:vAlign w:val="center"/>
          </w:tcPr>
          <w:p>
            <w:pPr>
              <w:jc w:val="right"/>
            </w:pPr>
            <w:r>
              <w:rPr>
                <w:rFonts w:ascii="宋体" w:hAnsi="宋体" w:eastAsia="宋体" w:cs="宋体"/>
                <w:b w:val="0"/>
                <w:i w:val="0"/>
                <w:color w:val="000000"/>
                <w:sz w:val="17"/>
              </w:rPr>
              <w:t>9.07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2.公务用车购置及运行维护费</w:t>
            </w:r>
          </w:p>
        </w:tc>
        <w:tc>
          <w:tcPr>
            <w:tcW w:w="740" w:type="dxa"/>
            <w:vAlign w:val="center"/>
          </w:tcPr>
          <w:p>
            <w:pPr>
              <w:jc w:val="center"/>
            </w:pPr>
            <w:r>
              <w:rPr>
                <w:rFonts w:ascii="宋体" w:hAnsi="宋体" w:eastAsia="宋体" w:cs="宋体"/>
                <w:b w:val="0"/>
                <w:i w:val="0"/>
                <w:color w:val="000000"/>
                <w:sz w:val="17"/>
              </w:rPr>
              <w:t>3</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（1）公务用车购置费</w:t>
            </w:r>
          </w:p>
        </w:tc>
        <w:tc>
          <w:tcPr>
            <w:tcW w:w="740" w:type="dxa"/>
            <w:vAlign w:val="center"/>
          </w:tcPr>
          <w:p>
            <w:pPr>
              <w:jc w:val="center"/>
            </w:pPr>
            <w:r>
              <w:rPr>
                <w:rFonts w:ascii="宋体" w:hAnsi="宋体" w:eastAsia="宋体" w:cs="宋体"/>
                <w:b w:val="0"/>
                <w:i w:val="0"/>
                <w:color w:val="000000"/>
                <w:sz w:val="17"/>
              </w:rPr>
              <w:t>4</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（2）公务用车运行维护费</w:t>
            </w:r>
          </w:p>
        </w:tc>
        <w:tc>
          <w:tcPr>
            <w:tcW w:w="740" w:type="dxa"/>
            <w:vAlign w:val="center"/>
          </w:tcPr>
          <w:p>
            <w:pPr>
              <w:jc w:val="center"/>
            </w:pPr>
            <w:r>
              <w:rPr>
                <w:rFonts w:ascii="宋体" w:hAnsi="宋体" w:eastAsia="宋体" w:cs="宋体"/>
                <w:b w:val="0"/>
                <w:i w:val="0"/>
                <w:color w:val="000000"/>
                <w:sz w:val="17"/>
              </w:rPr>
              <w:t>5</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3.公务接待费</w:t>
            </w:r>
          </w:p>
        </w:tc>
        <w:tc>
          <w:tcPr>
            <w:tcW w:w="740" w:type="dxa"/>
            <w:vAlign w:val="center"/>
          </w:tcPr>
          <w:p>
            <w:pPr>
              <w:jc w:val="center"/>
            </w:pPr>
            <w:r>
              <w:rPr>
                <w:rFonts w:ascii="宋体" w:hAnsi="宋体" w:eastAsia="宋体" w:cs="宋体"/>
                <w:b w:val="0"/>
                <w:i w:val="0"/>
                <w:color w:val="000000"/>
                <w:sz w:val="17"/>
              </w:rPr>
              <w:t>6</w:t>
            </w:r>
          </w:p>
        </w:tc>
        <w:tc>
          <w:tcPr>
            <w:tcW w:w="1560" w:type="dxa"/>
            <w:vAlign w:val="center"/>
          </w:tcPr>
          <w:p/>
        </w:tc>
        <w:tc>
          <w:tcPr>
            <w:tcW w:w="1460" w:type="dxa"/>
            <w:vAlign w:val="center"/>
          </w:tcPr>
          <w:p>
            <w:pPr>
              <w:jc w:val="right"/>
            </w:pPr>
            <w:r>
              <w:rPr>
                <w:rFonts w:ascii="宋体" w:hAnsi="宋体" w:eastAsia="宋体" w:cs="宋体"/>
                <w:b w:val="0"/>
                <w:i w:val="0"/>
                <w:color w:val="000000"/>
                <w:sz w:val="16"/>
              </w:rPr>
              <w:t>30.00</w:t>
            </w:r>
          </w:p>
        </w:tc>
        <w:tc>
          <w:tcPr>
            <w:tcW w:w="1586" w:type="dxa"/>
            <w:vAlign w:val="center"/>
          </w:tcPr>
          <w:p>
            <w:pPr>
              <w:jc w:val="right"/>
            </w:pPr>
            <w:r>
              <w:rPr>
                <w:rFonts w:ascii="宋体" w:hAnsi="宋体" w:eastAsia="宋体" w:cs="宋体"/>
                <w:b w:val="0"/>
                <w:i w:val="0"/>
                <w:color w:val="000000"/>
                <w:sz w:val="17"/>
              </w:rPr>
              <w:t>29.99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（1）国内接待费</w:t>
            </w:r>
          </w:p>
        </w:tc>
        <w:tc>
          <w:tcPr>
            <w:tcW w:w="740" w:type="dxa"/>
            <w:vAlign w:val="center"/>
          </w:tcPr>
          <w:p>
            <w:pPr>
              <w:jc w:val="center"/>
            </w:pPr>
            <w:r>
              <w:rPr>
                <w:rFonts w:ascii="宋体" w:hAnsi="宋体" w:eastAsia="宋体" w:cs="宋体"/>
                <w:b w:val="0"/>
                <w:i w:val="0"/>
                <w:color w:val="000000"/>
                <w:sz w:val="17"/>
              </w:rPr>
              <w:t>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29.99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其中：外事接待费</w:t>
            </w:r>
          </w:p>
        </w:tc>
        <w:tc>
          <w:tcPr>
            <w:tcW w:w="740" w:type="dxa"/>
            <w:vAlign w:val="center"/>
          </w:tcPr>
          <w:p>
            <w:pPr>
              <w:jc w:val="center"/>
            </w:pPr>
            <w:r>
              <w:rPr>
                <w:rFonts w:ascii="宋体" w:hAnsi="宋体" w:eastAsia="宋体" w:cs="宋体"/>
                <w:b w:val="0"/>
                <w:i w:val="0"/>
                <w:color w:val="000000"/>
                <w:sz w:val="17"/>
              </w:rPr>
              <w:t>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（2）国（境）外接待费</w:t>
            </w:r>
          </w:p>
        </w:tc>
        <w:tc>
          <w:tcPr>
            <w:tcW w:w="740" w:type="dxa"/>
            <w:vAlign w:val="center"/>
          </w:tcPr>
          <w:p>
            <w:pPr>
              <w:jc w:val="center"/>
            </w:pPr>
            <w:r>
              <w:rPr>
                <w:rFonts w:ascii="宋体" w:hAnsi="宋体" w:eastAsia="宋体" w:cs="宋体"/>
                <w:b w:val="0"/>
                <w:i w:val="0"/>
                <w:color w:val="000000"/>
                <w:sz w:val="17"/>
              </w:rPr>
              <w:t>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二、相关统计数</w:t>
            </w:r>
          </w:p>
        </w:tc>
        <w:tc>
          <w:tcPr>
            <w:tcW w:w="740" w:type="dxa"/>
            <w:vAlign w:val="center"/>
          </w:tcPr>
          <w:p>
            <w:pPr>
              <w:jc w:val="center"/>
            </w:pPr>
            <w:r>
              <w:rPr>
                <w:rFonts w:ascii="宋体" w:hAnsi="宋体" w:eastAsia="宋体" w:cs="宋体"/>
                <w:b w:val="0"/>
                <w:i w:val="0"/>
                <w:color w:val="000000"/>
                <w:sz w:val="17"/>
              </w:rPr>
              <w:t>10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center"/>
            </w:pPr>
            <w:r>
              <w:rPr>
                <w:rFonts w:ascii="宋体" w:hAnsi="宋体" w:eastAsia="宋体" w:cs="宋体"/>
                <w:b w:val="0"/>
                <w:i w:val="0"/>
                <w:color w:val="000000"/>
                <w:sz w:val="17"/>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1.因公出国（境）团组数（个）</w:t>
            </w:r>
          </w:p>
        </w:tc>
        <w:tc>
          <w:tcPr>
            <w:tcW w:w="740" w:type="dxa"/>
            <w:vAlign w:val="center"/>
          </w:tcPr>
          <w:p>
            <w:pPr>
              <w:jc w:val="center"/>
            </w:pPr>
            <w:r>
              <w:rPr>
                <w:rFonts w:ascii="宋体" w:hAnsi="宋体" w:eastAsia="宋体" w:cs="宋体"/>
                <w:b w:val="0"/>
                <w:i w:val="0"/>
                <w:color w:val="000000"/>
                <w:sz w:val="17"/>
              </w:rPr>
              <w:t>11</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2.因公出国（境）人次数（人）</w:t>
            </w:r>
          </w:p>
        </w:tc>
        <w:tc>
          <w:tcPr>
            <w:tcW w:w="740" w:type="dxa"/>
            <w:vAlign w:val="center"/>
          </w:tcPr>
          <w:p>
            <w:pPr>
              <w:jc w:val="center"/>
            </w:pPr>
            <w:r>
              <w:rPr>
                <w:rFonts w:ascii="宋体" w:hAnsi="宋体" w:eastAsia="宋体" w:cs="宋体"/>
                <w:b w:val="0"/>
                <w:i w:val="0"/>
                <w:color w:val="000000"/>
                <w:sz w:val="17"/>
              </w:rPr>
              <w:t>12</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3.公务用车购置数（辆）</w:t>
            </w:r>
          </w:p>
        </w:tc>
        <w:tc>
          <w:tcPr>
            <w:tcW w:w="740" w:type="dxa"/>
            <w:vAlign w:val="center"/>
          </w:tcPr>
          <w:p>
            <w:pPr>
              <w:jc w:val="center"/>
            </w:pPr>
            <w:r>
              <w:rPr>
                <w:rFonts w:ascii="宋体" w:hAnsi="宋体" w:eastAsia="宋体" w:cs="宋体"/>
                <w:b w:val="0"/>
                <w:i w:val="0"/>
                <w:color w:val="000000"/>
                <w:sz w:val="17"/>
              </w:rPr>
              <w:t>13</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4.公务用车保有量（辆）</w:t>
            </w:r>
          </w:p>
        </w:tc>
        <w:tc>
          <w:tcPr>
            <w:tcW w:w="740" w:type="dxa"/>
            <w:vAlign w:val="center"/>
          </w:tcPr>
          <w:p>
            <w:pPr>
              <w:jc w:val="center"/>
            </w:pPr>
            <w:r>
              <w:rPr>
                <w:rFonts w:ascii="宋体" w:hAnsi="宋体" w:eastAsia="宋体" w:cs="宋体"/>
                <w:b w:val="0"/>
                <w:i w:val="0"/>
                <w:color w:val="000000"/>
                <w:sz w:val="17"/>
              </w:rPr>
              <w:t>14</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5.国内公务接待批次（个）</w:t>
            </w:r>
          </w:p>
        </w:tc>
        <w:tc>
          <w:tcPr>
            <w:tcW w:w="740" w:type="dxa"/>
            <w:vAlign w:val="center"/>
          </w:tcPr>
          <w:p>
            <w:pPr>
              <w:jc w:val="center"/>
            </w:pPr>
            <w:r>
              <w:rPr>
                <w:rFonts w:ascii="宋体" w:hAnsi="宋体" w:eastAsia="宋体" w:cs="宋体"/>
                <w:b w:val="0"/>
                <w:i w:val="0"/>
                <w:color w:val="000000"/>
                <w:sz w:val="17"/>
              </w:rPr>
              <w:t>15</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209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其中：外事接待批次（个）</w:t>
            </w:r>
          </w:p>
        </w:tc>
        <w:tc>
          <w:tcPr>
            <w:tcW w:w="740" w:type="dxa"/>
            <w:vAlign w:val="center"/>
          </w:tcPr>
          <w:p>
            <w:pPr>
              <w:jc w:val="center"/>
            </w:pPr>
            <w:r>
              <w:rPr>
                <w:rFonts w:ascii="宋体" w:hAnsi="宋体" w:eastAsia="宋体" w:cs="宋体"/>
                <w:b w:val="0"/>
                <w:i w:val="0"/>
                <w:color w:val="000000"/>
                <w:sz w:val="17"/>
              </w:rPr>
              <w:t>16</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6.国内公务接待人次（人）</w:t>
            </w:r>
          </w:p>
        </w:tc>
        <w:tc>
          <w:tcPr>
            <w:tcW w:w="740" w:type="dxa"/>
            <w:vAlign w:val="center"/>
          </w:tcPr>
          <w:p>
            <w:pPr>
              <w:jc w:val="center"/>
            </w:pPr>
            <w:r>
              <w:rPr>
                <w:rFonts w:ascii="宋体" w:hAnsi="宋体" w:eastAsia="宋体" w:cs="宋体"/>
                <w:b w:val="0"/>
                <w:i w:val="0"/>
                <w:color w:val="000000"/>
                <w:sz w:val="17"/>
              </w:rPr>
              <w:t>17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2,309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其中：外事接待人次（人）</w:t>
            </w:r>
          </w:p>
        </w:tc>
        <w:tc>
          <w:tcPr>
            <w:tcW w:w="740" w:type="dxa"/>
            <w:vAlign w:val="center"/>
          </w:tcPr>
          <w:p>
            <w:pPr>
              <w:jc w:val="center"/>
            </w:pPr>
            <w:r>
              <w:rPr>
                <w:rFonts w:ascii="宋体" w:hAnsi="宋体" w:eastAsia="宋体" w:cs="宋体"/>
                <w:b w:val="0"/>
                <w:i w:val="0"/>
                <w:color w:val="000000"/>
                <w:sz w:val="17"/>
              </w:rPr>
              <w:t>18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7.国（境）外公务接待批次（个）</w:t>
            </w:r>
          </w:p>
        </w:tc>
        <w:tc>
          <w:tcPr>
            <w:tcW w:w="740" w:type="dxa"/>
            <w:vAlign w:val="center"/>
          </w:tcPr>
          <w:p>
            <w:pPr>
              <w:jc w:val="center"/>
            </w:pPr>
            <w:r>
              <w:rPr>
                <w:rFonts w:ascii="宋体" w:hAnsi="宋体" w:eastAsia="宋体" w:cs="宋体"/>
                <w:b w:val="0"/>
                <w:i w:val="0"/>
                <w:color w:val="000000"/>
                <w:sz w:val="17"/>
              </w:rPr>
              <w:t>19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8.国（境）外公务接待人次（人）</w:t>
            </w:r>
          </w:p>
        </w:tc>
        <w:tc>
          <w:tcPr>
            <w:tcW w:w="740" w:type="dxa"/>
            <w:vAlign w:val="center"/>
          </w:tcPr>
          <w:p>
            <w:pPr>
              <w:jc w:val="center"/>
            </w:pPr>
            <w:r>
              <w:rPr>
                <w:rFonts w:ascii="宋体" w:hAnsi="宋体" w:eastAsia="宋体" w:cs="宋体"/>
                <w:b w:val="0"/>
                <w:i w:val="0"/>
                <w:color w:val="000000"/>
                <w:sz w:val="17"/>
              </w:rPr>
              <w:t>20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2.当此表数据为空，即本部门（单位）无财政拨款“三公”经费支出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pPr>
              <w:jc w:val="right"/>
            </w:pPr>
            <w:r>
              <w:rPr>
                <w:rFonts w:hint="eastAsia" w:ascii="宋体" w:hAnsi="宋体" w:eastAsia="宋体" w:cs="宋体"/>
                <w:sz w:val="20"/>
                <w:lang w:eastAsia="zh-CN"/>
              </w:rPr>
              <w:t>公开</w:t>
            </w:r>
            <w:r>
              <w:rPr>
                <w:rFonts w:ascii="宋体" w:hAnsi="宋体" w:eastAsia="宋体" w:cs="宋体"/>
                <w:sz w:val="20"/>
              </w:rPr>
              <w:t>10表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pPr>
              <w:jc w:val="left"/>
            </w:pPr>
            <w:r>
              <w:rPr>
                <w:rFonts w:ascii="宋体" w:hAnsi="宋体" w:eastAsia="宋体" w:cs="宋体"/>
                <w:sz w:val="20"/>
              </w:rPr>
              <w:t>部门：</w:t>
            </w:r>
            <w:r>
              <w:rPr>
                <w:rFonts w:hint="eastAsia" w:ascii="宋体" w:hAnsi="宋体" w:eastAsia="宋体" w:cs="宋体"/>
                <w:b w:val="0"/>
                <w:i w:val="0"/>
                <w:color w:val="000000"/>
                <w:sz w:val="20"/>
              </w:rPr>
              <w:t>安义县商务局</w:t>
            </w:r>
          </w:p>
        </w:tc>
        <w:tc>
          <w:tcPr>
            <w:tcW w:w="2000" w:type="dxa"/>
            <w:shd w:val="clear" w:color="auto" w:fill="auto"/>
            <w:noWrap w:val="0"/>
            <w:vAlign w:val="top"/>
          </w:tcPr>
          <w:p>
            <w:pPr>
              <w:jc w:val="center"/>
            </w:pPr>
            <w:r>
              <w:rPr>
                <w:rFonts w:ascii="宋体" w:hAnsi="宋体" w:eastAsia="宋体" w:cs="宋体"/>
                <w:sz w:val="20"/>
              </w:rPr>
              <w:t>2023年度</w:t>
            </w:r>
          </w:p>
        </w:tc>
        <w:tc>
          <w:tcPr>
            <w:tcW w:w="3772" w:type="dxa"/>
            <w:gridSpan w:val="3"/>
            <w:shd w:val="clear" w:color="auto" w:fill="auto"/>
            <w:noWrap w:val="0"/>
            <w:vAlign w:val="top"/>
          </w:tcPr>
          <w:p>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pPr>
              <w:jc w:val="center"/>
            </w:pPr>
            <w:r>
              <w:rPr>
                <w:rFonts w:ascii="宋体" w:hAnsi="宋体" w:eastAsia="宋体" w:cs="宋体"/>
                <w:b w:val="0"/>
                <w:i w:val="0"/>
                <w:color w:val="000000"/>
                <w:sz w:val="20"/>
              </w:rPr>
              <w:t>项  目</w:t>
            </w:r>
          </w:p>
        </w:tc>
        <w:tc>
          <w:tcPr>
            <w:tcW w:w="880" w:type="dxa"/>
            <w:shd w:val="clear" w:color="auto" w:fill="auto"/>
            <w:noWrap w:val="0"/>
            <w:vAlign w:val="center"/>
          </w:tcPr>
          <w:p>
            <w:pPr>
              <w:jc w:val="center"/>
            </w:pPr>
            <w:r>
              <w:rPr>
                <w:rFonts w:ascii="宋体" w:hAnsi="宋体" w:eastAsia="宋体" w:cs="宋体"/>
                <w:b w:val="0"/>
                <w:i w:val="0"/>
                <w:color w:val="000000"/>
                <w:sz w:val="20"/>
              </w:rPr>
              <w:t>栏次</w:t>
            </w:r>
          </w:p>
        </w:tc>
        <w:tc>
          <w:tcPr>
            <w:tcW w:w="2265" w:type="dxa"/>
            <w:shd w:val="clear" w:color="auto" w:fill="auto"/>
            <w:noWrap w:val="0"/>
            <w:vAlign w:val="center"/>
          </w:tcPr>
          <w:p>
            <w:pPr>
              <w:jc w:val="center"/>
            </w:pPr>
            <w:r>
              <w:rPr>
                <w:rFonts w:ascii="宋体" w:hAnsi="宋体" w:eastAsia="宋体" w:cs="宋体"/>
                <w:b w:val="0"/>
                <w:i w:val="0"/>
                <w:color w:val="000000"/>
                <w:sz w:val="2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pPr>
              <w:jc w:val="center"/>
            </w:pPr>
            <w:r>
              <w:rPr>
                <w:rFonts w:ascii="宋体" w:hAnsi="宋体" w:eastAsia="宋体" w:cs="宋体"/>
                <w:b w:val="0"/>
                <w:i w:val="0"/>
                <w:color w:val="000000"/>
                <w:sz w:val="20"/>
              </w:rPr>
              <w:t>1</w:t>
            </w:r>
          </w:p>
        </w:tc>
        <w:tc>
          <w:tcPr>
            <w:tcW w:w="2265" w:type="dxa"/>
            <w:shd w:val="clear" w:color="auto" w:fill="auto"/>
            <w:noWrap w:val="0"/>
            <w:vAlign w:val="center"/>
          </w:tcPr>
          <w:p>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pPr>
              <w:jc w:val="center"/>
            </w:pPr>
            <w:r>
              <w:rPr>
                <w:rFonts w:ascii="宋体" w:hAnsi="宋体" w:eastAsia="宋体" w:cs="宋体"/>
                <w:b w:val="0"/>
                <w:i w:val="0"/>
                <w:color w:val="000000"/>
                <w:sz w:val="20"/>
              </w:rPr>
              <w:t>2</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pPr>
              <w:jc w:val="center"/>
            </w:pPr>
            <w:r>
              <w:rPr>
                <w:rFonts w:ascii="宋体" w:hAnsi="宋体" w:eastAsia="宋体" w:cs="宋体"/>
                <w:b w:val="0"/>
                <w:i w:val="0"/>
                <w:color w:val="000000"/>
                <w:sz w:val="20"/>
              </w:rPr>
              <w:t>3</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pPr>
              <w:jc w:val="center"/>
            </w:pPr>
            <w:r>
              <w:rPr>
                <w:rFonts w:ascii="宋体" w:hAnsi="宋体" w:eastAsia="宋体" w:cs="宋体"/>
                <w:b w:val="0"/>
                <w:i w:val="0"/>
                <w:color w:val="000000"/>
                <w:sz w:val="20"/>
              </w:rPr>
              <w:t>4</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pPr>
              <w:jc w:val="center"/>
            </w:pPr>
            <w:r>
              <w:rPr>
                <w:rFonts w:ascii="宋体" w:hAnsi="宋体" w:eastAsia="宋体" w:cs="宋体"/>
                <w:b w:val="0"/>
                <w:i w:val="0"/>
                <w:color w:val="000000"/>
                <w:sz w:val="20"/>
              </w:rPr>
              <w:t>5</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pPr>
              <w:jc w:val="center"/>
            </w:pPr>
            <w:r>
              <w:rPr>
                <w:rFonts w:ascii="宋体" w:hAnsi="宋体" w:eastAsia="宋体" w:cs="宋体"/>
                <w:b w:val="0"/>
                <w:i w:val="0"/>
                <w:color w:val="000000"/>
                <w:sz w:val="20"/>
              </w:rPr>
              <w:t>6</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pPr>
              <w:jc w:val="center"/>
            </w:pPr>
            <w:r>
              <w:rPr>
                <w:rFonts w:ascii="宋体" w:hAnsi="宋体" w:eastAsia="宋体" w:cs="宋体"/>
                <w:b w:val="0"/>
                <w:i w:val="0"/>
                <w:color w:val="000000"/>
                <w:sz w:val="20"/>
              </w:rPr>
              <w:t>7</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pPr>
              <w:jc w:val="center"/>
            </w:pPr>
            <w:r>
              <w:rPr>
                <w:rFonts w:ascii="宋体" w:hAnsi="宋体" w:eastAsia="宋体" w:cs="宋体"/>
                <w:b w:val="0"/>
                <w:i w:val="0"/>
                <w:color w:val="000000"/>
                <w:sz w:val="20"/>
              </w:rPr>
              <w:t>8</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pPr>
              <w:jc w:val="center"/>
            </w:pPr>
            <w:r>
              <w:rPr>
                <w:rFonts w:ascii="宋体" w:hAnsi="宋体" w:eastAsia="宋体" w:cs="宋体"/>
                <w:b w:val="0"/>
                <w:i w:val="0"/>
                <w:color w:val="000000"/>
                <w:sz w:val="20"/>
              </w:rPr>
              <w:t>9</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pPr>
              <w:jc w:val="center"/>
            </w:pPr>
            <w:r>
              <w:rPr>
                <w:rFonts w:ascii="宋体" w:hAnsi="宋体" w:eastAsia="宋体" w:cs="宋体"/>
                <w:b w:val="0"/>
                <w:i w:val="0"/>
                <w:color w:val="000000"/>
                <w:sz w:val="20"/>
              </w:rPr>
              <w:t>10</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pPr>
              <w:jc w:val="left"/>
            </w:pPr>
            <w:r>
              <w:rPr>
                <w:rFonts w:ascii="宋体" w:hAnsi="宋体" w:eastAsia="宋体" w:cs="宋体"/>
                <w:b w:val="0"/>
                <w:i w:val="0"/>
                <w:color w:val="000000"/>
                <w:sz w:val="20"/>
              </w:rPr>
              <w:t>注：1.本表反映截止2023年12月31日，部门(单位)占用的国有资产情况。</w:t>
            </w:r>
          </w:p>
          <w:p>
            <w:pPr>
              <w:jc w:val="left"/>
            </w:pPr>
            <w:r>
              <w:rPr>
                <w:rFonts w:ascii="宋体" w:hAnsi="宋体" w:eastAsia="宋体" w:cs="宋体"/>
                <w:b w:val="0"/>
                <w:i w:val="0"/>
                <w:color w:val="000000"/>
                <w:sz w:val="20"/>
              </w:rPr>
              <w:t xml:space="preserve">    2.当本表数据为空时，即本部门（单位）无相关资产。</w:t>
            </w:r>
          </w:p>
        </w:tc>
      </w:tr>
    </w:tbl>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pPr>
        <w:ind w:firstLine="630"/>
        <w:jc w:val="left"/>
        <w:rPr>
          <w:rFonts w:hint="eastAsia" w:ascii="仿宋_GB2312" w:hAnsi="仿宋_GB2312" w:eastAsia="仿宋_GB2312"/>
          <w:sz w:val="30"/>
          <w:szCs w:val="30"/>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本部门2023年度收入总计1052.91万元，其中年初结转和结余0.00万元，与上年持平；使用非财政拨款结余和专用结余0.00万元，与上年持平；本年收入合计1052.91万元，比上年减少1175.82万元，下降52.76%，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本年获得的项目拨款减少</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本年收入的具体构成：财政拨款收入1052.91万元，占100.00%；事业收入0.00万元，占0.00%；经营收入0.00万元，占0.00%；上级补助收入0.00万元，占0.00%；附属单位上缴收入0.00万元，占0.00%；其他收入0.00万元，占0.00%。  </w:t>
      </w:r>
    </w:p>
    <w:p>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本部门2023年度支出总计1052.91万元，其中本年支出合计1052.91万元，比上年减少1175.82万元，下降52.76%，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减少了项目方面的支出</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无年末结转和结余</w:t>
      </w:r>
      <w:r>
        <w:rPr>
          <w:rFonts w:hint="eastAsia" w:ascii="仿宋_GB2312" w:hAnsi="仿宋_GB2312" w:eastAsia="仿宋_GB2312"/>
          <w:sz w:val="32"/>
          <w:szCs w:val="32"/>
        </w:rPr>
        <w:t>。</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本年支出的具体构成：基本支出339.16万元，占32.21%；项目支出713.74万元，占67.79%；经营支出0.00万元，占0.00%；上缴上级支出0.00万元，占0.00%；对附属单位补助支出0.00万元，占0.00%。</w:t>
      </w:r>
    </w:p>
    <w:p>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本部门2023年度财政拨款本年支出年初预算数312.05万元，决算数1052.91万元，完成年初预算的337.42%。其中：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）社会保障和就业支出（类）年初预算数18.99万元，决算数85.10万元，完成年初预算的448.18%。预决算差异主要原因：</w:t>
      </w:r>
      <w:r>
        <w:rPr>
          <w:rFonts w:hint="eastAsia" w:ascii="仿宋_GB2312" w:hAnsi="仿宋_GB2312" w:eastAsia="仿宋_GB2312"/>
          <w:sz w:val="32"/>
          <w:szCs w:val="32"/>
          <w:lang w:val="en-US" w:eastAsia="zh-CN"/>
        </w:rPr>
        <w:t>增加了抚恤金支出</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）卫生健康支出（类）年初预算数11.14万元，决算数11.14万元，完成年初预算的100.00%。</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）商业服务业等支出（类）年初预算数265.09万元，决算数939.84万元，完成年初预算的354.54%。预决算差异主要原因：</w:t>
      </w:r>
      <w:r>
        <w:rPr>
          <w:rFonts w:hint="eastAsia" w:ascii="仿宋_GB2312" w:hAnsi="仿宋_GB2312" w:eastAsia="仿宋_GB2312"/>
          <w:sz w:val="32"/>
          <w:szCs w:val="32"/>
          <w:lang w:val="en-US" w:eastAsia="zh-CN"/>
        </w:rPr>
        <w:t>追加了项目支出</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）住房保障支出（类）年初预算数16.83万元，决算数16.83万元，完成年初预算的100.00%。</w:t>
      </w:r>
    </w:p>
    <w:p>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本部门2023年度一般公共预算财政拨款基本支出339.16万元，其中：</w:t>
      </w:r>
    </w:p>
    <w:p>
      <w:pPr>
        <w:numPr>
          <w:ilvl w:val="0"/>
          <w:numId w:val="0"/>
        </w:numPr>
        <w:ind w:firstLine="585" w:firstLineChars="0"/>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（一）工资福利支出179.49万元，比上年减少62.18万元，下降25.73%，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在职人员调出及退休。</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（二）商品和服务支出15.03万元，比上年减少26.04万元，下降63.40%，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加大了节约力度</w:t>
      </w:r>
      <w:r>
        <w:rPr>
          <w:rFonts w:hint="eastAsia" w:ascii="仿宋_GB2312" w:hAnsi="仿宋_GB2312" w:eastAsia="仿宋_GB2312"/>
          <w:sz w:val="32"/>
          <w:szCs w:val="32"/>
        </w:rPr>
        <w:t>。</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（三）对个人和家庭补助支出140.64万元，比上年增加80.27万元</w:t>
      </w:r>
      <w:r>
        <w:rPr>
          <w:rFonts w:hint="eastAsia" w:ascii="仿宋_GB2312" w:hAnsi="仿宋_GB2312" w:eastAsia="仿宋_GB2312" w:cs="Times New Roman"/>
          <w:sz w:val="32"/>
          <w:szCs w:val="32"/>
        </w:rPr>
        <w:t>，增长132.97%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离退休人员支出增加</w:t>
      </w:r>
      <w:r>
        <w:rPr>
          <w:rFonts w:hint="eastAsia" w:ascii="仿宋_GB2312" w:hAnsi="仿宋_GB2312" w:eastAsia="仿宋_GB2312"/>
          <w:sz w:val="32"/>
          <w:szCs w:val="32"/>
        </w:rPr>
        <w:t>。</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（四）资本性支出4.00万元，比上年增加4.00万元，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固定资产购置支出</w:t>
      </w:r>
      <w:r>
        <w:rPr>
          <w:rFonts w:hint="eastAsia" w:ascii="仿宋_GB2312" w:hAnsi="仿宋_GB2312" w:eastAsia="仿宋_GB2312"/>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本部门2023年度财政拨款“三公”经费支出全年预算数39.07万元，决算数39.06万元，完成全年预算的99.98%</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决算数比上年增加17.02万元，</w:t>
      </w:r>
      <w:r>
        <w:rPr>
          <w:rFonts w:hint="eastAsia" w:ascii="仿宋_GB2312" w:hAnsi="仿宋_GB2312" w:eastAsia="仿宋_GB2312" w:cs="Times New Roman"/>
          <w:sz w:val="32"/>
          <w:szCs w:val="32"/>
        </w:rPr>
        <w:t>增长77.23%，</w:t>
      </w:r>
      <w:r>
        <w:rPr>
          <w:rFonts w:hint="eastAsia" w:ascii="仿宋_GB2312" w:hAnsi="仿宋_GB2312" w:eastAsia="仿宋_GB2312"/>
          <w:sz w:val="32"/>
          <w:szCs w:val="32"/>
        </w:rPr>
        <w:t>其中：</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（一）因公出国（境）费全年预算数9.07万元，决算数9.07万元，完成全年预算的100.00%，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前往马来西亚吉隆坡参加第五届中国-马来西亚商品展、印尼雅加达市场考察</w:t>
      </w:r>
      <w:r>
        <w:rPr>
          <w:rFonts w:hint="eastAsia" w:ascii="仿宋_GB2312" w:hAnsi="仿宋_GB2312" w:eastAsia="仿宋_GB2312"/>
          <w:sz w:val="32"/>
          <w:szCs w:val="32"/>
        </w:rPr>
        <w:t>。决算数比上年增加9.07万元</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支付因公出国（境）费</w:t>
      </w:r>
      <w:r>
        <w:rPr>
          <w:rFonts w:hint="eastAsia" w:ascii="仿宋_GB2312" w:hAnsi="仿宋_GB2312" w:eastAsia="仿宋_GB2312"/>
          <w:sz w:val="32"/>
          <w:szCs w:val="32"/>
        </w:rPr>
        <w:t>。全年安排因公出国（境）团组2个，累计5人次，主要是：</w:t>
      </w:r>
      <w:r>
        <w:rPr>
          <w:rFonts w:hint="eastAsia" w:ascii="仿宋_GB2312" w:hAnsi="仿宋_GB2312" w:eastAsia="仿宋_GB2312"/>
          <w:sz w:val="32"/>
          <w:szCs w:val="32"/>
          <w:lang w:val="en-US" w:eastAsia="zh-CN"/>
        </w:rPr>
        <w:t>县商务局局长李瑶及招商干事彭璁前往马来西亚吉隆坡参加</w:t>
      </w:r>
      <w:r>
        <w:rPr>
          <w:rFonts w:hint="eastAsia" w:ascii="仿宋_GB2312" w:hAnsi="仿宋_GB2312" w:eastAsia="仿宋_GB2312"/>
          <w:sz w:val="32"/>
          <w:szCs w:val="32"/>
        </w:rPr>
        <w:t>第五届中国-马来西亚商品展</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县委常委、副县长谭翼直、县商务局党组书记袁鸣、招商干事熊帮亨前往</w:t>
      </w:r>
      <w:r>
        <w:rPr>
          <w:rFonts w:hint="eastAsia" w:ascii="仿宋_GB2312" w:hAnsi="仿宋_GB2312" w:eastAsia="仿宋_GB2312"/>
          <w:sz w:val="32"/>
          <w:szCs w:val="32"/>
        </w:rPr>
        <w:t>印尼雅加达市场考察。</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无公务用车购置支出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无公务用车购置支出</w:t>
      </w:r>
      <w:r>
        <w:rPr>
          <w:rFonts w:hint="eastAsia" w:ascii="仿宋_GB2312" w:hAnsi="仿宋_GB2312" w:eastAsia="仿宋_GB2312"/>
          <w:sz w:val="32"/>
          <w:szCs w:val="32"/>
        </w:rPr>
        <w:t>。全年使用财政拨款购置公务用车0辆。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无公务用车购置支出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无公务用车购置支出</w:t>
      </w:r>
      <w:r>
        <w:rPr>
          <w:rFonts w:hint="eastAsia" w:ascii="仿宋_GB2312" w:hAnsi="仿宋_GB2312" w:eastAsia="仿宋_GB2312"/>
          <w:sz w:val="32"/>
          <w:szCs w:val="32"/>
        </w:rPr>
        <w:t>。年末使用财政拨款负担费用的公务用车保有量0辆。</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（三）公务接待费全年预算数30.00万元，决算数29.99万元，完成全年预算的99.97%，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支付接待客商的公务接待费</w:t>
      </w:r>
      <w:r>
        <w:rPr>
          <w:rFonts w:hint="eastAsia" w:ascii="仿宋_GB2312" w:hAnsi="仿宋_GB2312" w:eastAsia="仿宋_GB2312"/>
          <w:sz w:val="32"/>
          <w:szCs w:val="32"/>
        </w:rPr>
        <w:t>。决算数比上年增加7.95万元,</w:t>
      </w:r>
      <w:r>
        <w:rPr>
          <w:rFonts w:hint="eastAsia" w:ascii="仿宋_GB2312" w:hAnsi="仿宋_GB2312" w:eastAsia="仿宋_GB2312" w:cs="Times New Roman"/>
          <w:sz w:val="32"/>
          <w:szCs w:val="32"/>
        </w:rPr>
        <w:t>增长36.08%，</w:t>
      </w:r>
      <w:r>
        <w:rPr>
          <w:rFonts w:hint="eastAsia" w:ascii="仿宋_GB2312" w:hAnsi="仿宋_GB2312" w:eastAsia="仿宋_GB2312"/>
          <w:sz w:val="32"/>
          <w:szCs w:val="32"/>
          <w:lang w:eastAsia="zh-CN"/>
        </w:rPr>
        <w:t>主要原因</w:t>
      </w:r>
      <w:r>
        <w:rPr>
          <w:rFonts w:hint="eastAsia" w:ascii="仿宋_GB2312" w:hAnsi="仿宋_GB2312" w:eastAsia="仿宋_GB2312"/>
          <w:color w:val="000000" w:themeColor="text1"/>
          <w:sz w:val="32"/>
          <w:szCs w:val="32"/>
        </w:rPr>
        <w:t>：</w:t>
      </w:r>
      <w:r>
        <w:rPr>
          <w:rFonts w:hint="eastAsia" w:ascii="仿宋_GB2312" w:hAnsi="仿宋_GB2312" w:eastAsia="仿宋_GB2312"/>
          <w:color w:val="000000" w:themeColor="text1"/>
          <w:sz w:val="32"/>
          <w:szCs w:val="32"/>
          <w:lang w:val="en-US" w:eastAsia="zh-CN"/>
        </w:rPr>
        <w:t>接待人数比计划人数的1000人次更多</w:t>
      </w:r>
      <w:r>
        <w:rPr>
          <w:rFonts w:hint="eastAsia" w:ascii="仿宋_GB2312" w:hAnsi="仿宋_GB2312" w:eastAsia="仿宋_GB2312"/>
          <w:color w:val="000000" w:themeColor="text1"/>
          <w:sz w:val="32"/>
          <w:szCs w:val="32"/>
        </w:rPr>
        <w:t>。</w:t>
      </w:r>
      <w:r>
        <w:rPr>
          <w:rFonts w:hint="eastAsia" w:ascii="仿宋_GB2312" w:hAnsi="仿宋_GB2312" w:eastAsia="仿宋_GB2312"/>
          <w:sz w:val="32"/>
          <w:szCs w:val="32"/>
        </w:rPr>
        <w:t>全年国内公务接待209批，累计接待2309人次，主要是</w:t>
      </w:r>
      <w:r>
        <w:rPr>
          <w:rFonts w:hint="eastAsia" w:ascii="仿宋_GB2312" w:hAnsi="仿宋_GB2312" w:eastAsia="仿宋_GB2312"/>
          <w:color w:val="000000" w:themeColor="text1"/>
          <w:sz w:val="32"/>
          <w:szCs w:val="32"/>
        </w:rPr>
        <w:t>：</w:t>
      </w:r>
      <w:r>
        <w:rPr>
          <w:rFonts w:hint="eastAsia" w:ascii="仿宋_GB2312" w:hAnsi="仿宋_GB2312" w:eastAsia="仿宋_GB2312"/>
          <w:color w:val="000000" w:themeColor="text1"/>
          <w:sz w:val="32"/>
          <w:szCs w:val="32"/>
          <w:lang w:val="en-US" w:eastAsia="zh-CN"/>
        </w:rPr>
        <w:t>接待各地来访客商，如东方电气风电（南京）有限公司客商等</w:t>
      </w:r>
      <w:r>
        <w:rPr>
          <w:rFonts w:hint="eastAsia" w:ascii="仿宋_GB2312" w:hAnsi="仿宋_GB2312" w:eastAsia="仿宋_GB2312"/>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本部门2023年度机关运行经费支出19.03万元，决算数比上年减少22.04万元，下降53.66%，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highlight w:val="none"/>
          <w:lang w:val="en-US" w:eastAsia="zh-CN"/>
        </w:rPr>
        <w:t>会务费用减少。</w:t>
      </w:r>
    </w:p>
    <w:p>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3.77万元，其中：政府采购货物支出3.77万元、政府采购工程支出0.00万元、政府采购服务支出0.00万元。授予中小企业合同金额3.77万元，占政府采购支出总额的100.00%，其中：授予小微企业合同金额3.77万元，占授予中小企业合同金额的100.00%。</w:t>
      </w:r>
      <w:r>
        <w:rPr>
          <w:rFonts w:hint="eastAsia" w:ascii="仿宋_GB2312" w:hAnsi="仿宋_GB2312" w:eastAsia="仿宋_GB2312"/>
          <w:sz w:val="32"/>
          <w:szCs w:val="32"/>
        </w:rPr>
        <w:t>货物采购授予中小企业合同金额占货物支出金</w:t>
      </w:r>
      <w:r>
        <w:rPr>
          <w:rFonts w:hint="eastAsia" w:ascii="仿宋_GB2312" w:hAnsi="仿宋_GB2312" w:eastAsia="仿宋_GB2312" w:cs="Times New Roman"/>
          <w:sz w:val="32"/>
          <w:szCs w:val="32"/>
        </w:rPr>
        <w:t>额的</w:t>
      </w:r>
      <w:r>
        <w:rPr>
          <w:rFonts w:hint="eastAsia" w:ascii="仿宋_GB2312" w:hAnsi="仿宋_GB2312" w:eastAsia="仿宋_GB2312" w:cs="Times New Roman"/>
          <w:sz w:val="32"/>
          <w:szCs w:val="32"/>
          <w:lang w:val="en-US" w:eastAsia="zh-CN"/>
        </w:rPr>
        <w:t>100</w:t>
      </w:r>
      <w:r>
        <w:rPr>
          <w:rFonts w:hint="eastAsia" w:ascii="仿宋_GB2312" w:hAnsi="仿宋_GB2312" w:eastAsia="仿宋_GB2312" w:cs="Times New Roman"/>
          <w:sz w:val="32"/>
          <w:szCs w:val="32"/>
        </w:rPr>
        <w:t>%，工程采购授予中小企业合同金额占工程支出金额的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cs="Times New Roman"/>
          <w:sz w:val="32"/>
          <w:szCs w:val="32"/>
        </w:rPr>
        <w:t>%，服务采购授予中小企业合同金额占服务支出金额的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cs="Times New Roman"/>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个全面开展绩效自评，共涉及资金713.7万元，占项目支出总额的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w:t>
      </w:r>
      <w:r>
        <w:rPr>
          <w:rFonts w:hint="eastAsia" w:ascii="仿宋_GB2312" w:hAnsi="仿宋_GB2312" w:eastAsia="仿宋_GB2312" w:cs="仿宋_GB2312"/>
          <w:kern w:val="0"/>
          <w:sz w:val="32"/>
          <w:szCs w:val="32"/>
        </w:rPr>
        <w:t>“招商支持专项”、“招商支出专项(年初部门预算项目)”</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99.2</w:t>
      </w:r>
      <w:r>
        <w:rPr>
          <w:rFonts w:hint="eastAsia" w:ascii="仿宋_GB2312" w:hAnsi="仿宋_GB2312" w:eastAsia="仿宋_GB2312" w:cs="仿宋_GB2312"/>
          <w:kern w:val="0"/>
          <w:sz w:val="32"/>
          <w:szCs w:val="32"/>
        </w:rPr>
        <w:t>万元，政府性基金预算支出0万元，国有资本预算支出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评价分值分别为100分和97分</w:t>
      </w:r>
      <w:r>
        <w:rPr>
          <w:rFonts w:hint="eastAsia" w:ascii="仿宋_GB2312" w:hAnsi="仿宋_GB2312" w:eastAsia="仿宋_GB2312" w:cs="仿宋_GB2312"/>
          <w:kern w:val="0"/>
          <w:sz w:val="32"/>
          <w:szCs w:val="32"/>
        </w:rPr>
        <w:t>。</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1052.91万元</w:t>
      </w:r>
      <w:r>
        <w:rPr>
          <w:rFonts w:hint="eastAsia" w:ascii="仿宋_GB2312" w:hAnsi="仿宋_GB2312" w:eastAsia="仿宋_GB2312" w:cs="仿宋_GB2312"/>
          <w:kern w:val="0"/>
          <w:sz w:val="32"/>
          <w:szCs w:val="32"/>
        </w:rPr>
        <w:t>，政府性基金预算支出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val="en-US" w:eastAsia="zh-CN"/>
        </w:rPr>
        <w:t>得分为97。</w:t>
      </w:r>
    </w:p>
    <w:p>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pPr>
        <w:numPr>
          <w:ilvl w:val="0"/>
          <w:numId w:val="0"/>
        </w:numPr>
        <w:ind w:left="0" w:leftChars="0" w:firstLine="420" w:firstLineChars="0"/>
        <w:jc w:val="left"/>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（一）当年部门项目绩效目标。</w:t>
      </w:r>
    </w:p>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确保预算资金的合理使用，提高预算执行的效率和效果。资金覆盖所有工作的各个需求方面，安义县商务局2023年度致力于做好各项目工作，主要用于开展内外贸企业支持资金、绿博会、外经贸专项资金、招商支持专项四项工作。</w:t>
      </w:r>
    </w:p>
    <w:p>
      <w:pPr>
        <w:numPr>
          <w:ilvl w:val="0"/>
          <w:numId w:val="0"/>
        </w:numPr>
        <w:ind w:left="0" w:leftChars="0" w:firstLine="420" w:firstLineChars="0"/>
        <w:jc w:val="left"/>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（二）单位自评工作开展情况。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按照财政预算项目实际运行情况，采用定期和不定期两种方式，从定量和定性两方面对项目实施绩效进行监控。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0"/>
        <w:textAlignment w:val="auto"/>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（三）履职完成情况</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default" w:ascii="仿宋_GB2312" w:hAnsi="仿宋_GB2312" w:eastAsia="仿宋_GB2312" w:cs="Times New Roman"/>
          <w:kern w:val="2"/>
          <w:sz w:val="32"/>
          <w:szCs w:val="32"/>
          <w:lang w:val="en-US" w:eastAsia="zh-CN" w:bidi="ar-SA"/>
        </w:rPr>
        <w:t>坚持以习近平新时代中国特色社会主义思想为指导，全面贯彻党的二十大精神以及省第十五次党代会、市第十二次党代会和县第十四次党代会精神。围绕省委建设“六个江西”、市委打造“一枢纽四中心”、县委建设“五个新安义”目标要求，坚持“走出去、请进来”并重，持续深入实施招大引强，为推动全县经济社会高质量跨越式发展提供澎湃动力。</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default" w:ascii="仿宋_GB2312" w:hAnsi="仿宋_GB2312" w:eastAsia="仿宋_GB2312" w:cs="Times New Roman"/>
          <w:kern w:val="2"/>
          <w:sz w:val="32"/>
          <w:szCs w:val="32"/>
          <w:lang w:val="en-US" w:eastAsia="zh-CN" w:bidi="ar-SA"/>
        </w:rPr>
        <w:t>截至2023年11月，全县亿完成引进亿元以上重大产业项目74个，较2022年全年（46个）已增加28个，其中工业项目64个，10亿元项目7个，优强项目3个，其中20亿元项目1个。特别是通过积极对接市驻深办、市产投、工控深融，成功招引了乐腾通讯科技、新智力科技等安义（大湾区）智能终端产业基地二期项目和金黄光智慧照明产业园一期项目等6个电子信息产业项目落户，进一步促进了电子信息产业形成规模。</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default" w:ascii="仿宋_GB2312" w:hAnsi="仿宋_GB2312" w:eastAsia="仿宋_GB2312" w:cs="Times New Roman"/>
          <w:kern w:val="2"/>
          <w:sz w:val="32"/>
          <w:szCs w:val="32"/>
          <w:lang w:val="en-US" w:eastAsia="zh-CN" w:bidi="ar-SA"/>
        </w:rPr>
        <w:t>在年初，我县成功举办了“相约龙安”“三请三回”活动，签约项目33个，投资164.69亿元；正月初八成功举办了第七届江西（安义）铝型材及门窗博览会，吸引了富轩、伊盾、巴尔蒂克等门窗行业全国前20强，凤铝、坚美等铝型材行业全国前10强主动参展，通过同步开展产融对接会、供需对接会等活动，交易额达53.3亿元，签约金额12.5亿元，有力促进了铝型材企业发展。在“五一”期间，我县举办了2023年中国（安义）门窗幕墙博览会，吸引力350余家企业参展，向业界展示了安义产业基础，有力提振了市场信心。在10月14日，我县成功举行了2023年预制菜产业暨乡村运营招商推介大会，会上共签约项目24个，投资总额37.2亿元，涵盖了农业全产业链。</w:t>
      </w:r>
    </w:p>
    <w:p>
      <w:pPr>
        <w:numPr>
          <w:ilvl w:val="0"/>
          <w:numId w:val="0"/>
        </w:numPr>
        <w:spacing w:line="560" w:lineRule="exact"/>
        <w:ind w:left="0" w:leftChars="0" w:firstLine="420" w:firstLineChars="0"/>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（四）</w:t>
      </w:r>
      <w:r>
        <w:rPr>
          <w:rFonts w:hint="default" w:ascii="仿宋_GB2312" w:hAnsi="仿宋_GB2312" w:eastAsia="仿宋_GB2312" w:cs="Times New Roman"/>
          <w:kern w:val="2"/>
          <w:sz w:val="32"/>
          <w:szCs w:val="32"/>
          <w:lang w:val="en-US" w:eastAsia="zh-CN" w:bidi="ar-SA"/>
        </w:rPr>
        <w:t>偏离绩效目标的原因和改进措施</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default" w:ascii="仿宋_GB2312" w:hAnsi="仿宋_GB2312" w:eastAsia="仿宋_GB2312" w:cs="Times New Roman"/>
          <w:kern w:val="2"/>
          <w:sz w:val="32"/>
          <w:szCs w:val="32"/>
          <w:lang w:val="en-US" w:eastAsia="zh-CN" w:bidi="ar-SA"/>
        </w:rPr>
        <w:t>项目是否</w:t>
      </w:r>
      <w:r>
        <w:rPr>
          <w:rFonts w:hint="eastAsia" w:ascii="仿宋_GB2312" w:hAnsi="仿宋_GB2312" w:eastAsia="仿宋_GB2312" w:cs="Times New Roman"/>
          <w:kern w:val="2"/>
          <w:sz w:val="32"/>
          <w:szCs w:val="32"/>
          <w:lang w:val="en-US" w:eastAsia="zh-CN" w:bidi="ar-SA"/>
        </w:rPr>
        <w:t>正常推进</w:t>
      </w:r>
      <w:r>
        <w:rPr>
          <w:rFonts w:hint="default" w:ascii="仿宋_GB2312" w:hAnsi="仿宋_GB2312" w:eastAsia="仿宋_GB2312" w:cs="Times New Roman"/>
          <w:kern w:val="2"/>
          <w:sz w:val="32"/>
          <w:szCs w:val="32"/>
          <w:lang w:val="en-US" w:eastAsia="zh-CN" w:bidi="ar-SA"/>
        </w:rPr>
        <w:t>存在不确定，造成年初预算与实际决算存在差异。</w:t>
      </w:r>
      <w:r>
        <w:rPr>
          <w:rFonts w:hint="eastAsia" w:ascii="仿宋_GB2312" w:hAnsi="仿宋_GB2312" w:eastAsia="仿宋_GB2312" w:cs="Times New Roman"/>
          <w:kern w:val="2"/>
          <w:sz w:val="32"/>
          <w:szCs w:val="32"/>
          <w:lang w:val="en-US" w:eastAsia="zh-CN" w:bidi="ar-SA"/>
        </w:rPr>
        <w:t>今后将</w:t>
      </w:r>
      <w:r>
        <w:rPr>
          <w:rFonts w:hint="default" w:ascii="仿宋_GB2312" w:hAnsi="仿宋_GB2312" w:eastAsia="仿宋_GB2312" w:cs="Times New Roman"/>
          <w:kern w:val="2"/>
          <w:sz w:val="32"/>
          <w:szCs w:val="32"/>
          <w:lang w:val="en-US" w:eastAsia="zh-CN" w:bidi="ar-SA"/>
        </w:rPr>
        <w:t>积极优化预算编制及执行细节，增强预算编制的前瞻性，提高预算编制的科学性、合理性和严谨性，确保各项资金安全高效使用，通过召开培训等方式，加强财务人员绩效管理培训，营造绩效管理的良好氛围。</w:t>
      </w:r>
    </w:p>
    <w:p>
      <w:pPr>
        <w:numPr>
          <w:ilvl w:val="0"/>
          <w:numId w:val="0"/>
        </w:numPr>
        <w:spacing w:line="560" w:lineRule="exact"/>
        <w:ind w:left="0" w:leftChars="0" w:firstLine="420" w:firstLineChars="0"/>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（五）</w:t>
      </w:r>
      <w:r>
        <w:rPr>
          <w:rFonts w:hint="default" w:ascii="仿宋_GB2312" w:hAnsi="仿宋_GB2312" w:eastAsia="仿宋_GB2312" w:cs="Times New Roman"/>
          <w:kern w:val="2"/>
          <w:sz w:val="32"/>
          <w:szCs w:val="32"/>
          <w:lang w:val="en-US" w:eastAsia="zh-CN" w:bidi="ar-SA"/>
        </w:rPr>
        <w:t>绩效自评结果拟应用和公开情况</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default" w:ascii="仿宋_GB2312" w:hAnsi="仿宋_GB2312" w:eastAsia="仿宋_GB2312" w:cs="Times New Roman"/>
          <w:kern w:val="2"/>
          <w:sz w:val="32"/>
          <w:szCs w:val="32"/>
          <w:lang w:val="en-US" w:eastAsia="zh-CN" w:bidi="ar-SA"/>
        </w:rPr>
        <w:t>绩效自评结果用于各项工作的考评，按照要求进行信息公开。</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本部门“省市内外贸发展专项资金”、“促进消费”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绿博会专项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招商支持专项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县域行业体系建设工作经费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招商支出专项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项目支出绩效自评结果如下：</w:t>
      </w:r>
    </w:p>
    <w:tbl>
      <w:tblPr>
        <w:tblStyle w:val="3"/>
        <w:tblpPr w:leftFromText="180" w:rightFromText="180" w:vertAnchor="text" w:horzAnchor="page" w:tblpX="1525" w:tblpY="-654"/>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省市内外贸发展专项资金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211.908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211.908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211.9084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211.9084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总体</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促进安义县内外贸高质量发展。</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月，实现现汇进资232.3万美元（市级任务500万美元），同比下降48.49%，全市排名第6。截至目前，已组织企业先后参加了泰国曼谷国际建材及室内装饰展、第五届马来西亚商品展、秘鲁纺织面料展、孟加拉国际纺织面辅料及纱线展、西班牙New ag生物刺激素展、英国伯明翰国际秋季消费品展览会、美国拉斯维加斯国际礼品及消费品展览会等国际展会，成效显著。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实际</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偏差原因分析</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不超标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县级电商示范基地个数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内外贸企业支持标准执行率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资金拨付及时性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活流通促消费</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效果显著</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推动我县内外贸行业发展</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效果显著</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bl>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kern w:val="0"/>
          <w:sz w:val="32"/>
          <w:szCs w:val="32"/>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kern w:val="0"/>
          <w:sz w:val="32"/>
          <w:szCs w:val="32"/>
        </w:rPr>
      </w:pPr>
    </w:p>
    <w:tbl>
      <w:tblPr>
        <w:tblStyle w:val="3"/>
        <w:tblpPr w:leftFromText="180" w:rightFromText="180" w:vertAnchor="text" w:horzAnchor="page" w:tblpX="1371" w:tblpY="277"/>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576"/>
        <w:gridCol w:w="603"/>
        <w:gridCol w:w="1620"/>
        <w:gridCol w:w="1380"/>
        <w:gridCol w:w="614"/>
        <w:gridCol w:w="848"/>
        <w:gridCol w:w="1143"/>
        <w:gridCol w:w="554"/>
        <w:gridCol w:w="620"/>
        <w:gridCol w:w="666"/>
        <w:gridCol w:w="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7"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促进消费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安义县商务局(部门)</w:t>
            </w:r>
          </w:p>
        </w:tc>
        <w:tc>
          <w:tcPr>
            <w:tcW w:w="1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项目资金</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（万元）</w:t>
            </w: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w:t>
            </w:r>
          </w:p>
        </w:tc>
        <w:tc>
          <w:tcPr>
            <w:tcW w:w="1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339.928</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99.98</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w:t>
            </w:r>
          </w:p>
        </w:tc>
        <w:tc>
          <w:tcPr>
            <w:tcW w:w="1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339.9284</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99.98</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总体</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目标</w:t>
            </w:r>
          </w:p>
        </w:tc>
        <w:tc>
          <w:tcPr>
            <w:tcW w:w="56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64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发放不超过1500万元电子消费券，举办超过2场大型促销费活动。</w:t>
            </w:r>
          </w:p>
        </w:tc>
        <w:tc>
          <w:tcPr>
            <w:tcW w:w="36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消费品零售额1-9月完成23.9亿元，增速7.5%，高于全市1.4个百分点，排位全市第1位。今年以来，支持开展“爱尚冬季·畅购安义”、“‘安’享盛夏·‘义’快消费”和“悦享金秋·乐购安义”等大型系列消费促进活动。先后组织鹏泰百货、赣电九方荟、繁花餐饮、唐樟民宿等零售、餐饮、住宿、农业、旅游领域共计114户商家参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年度</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指标</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实际</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偏差原因分析</w:t>
            </w:r>
          </w:p>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不超过预算</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≤1500万元</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339.92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发放适量消费券</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≤1500万元</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339.92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参与商家</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≥80家</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及时完成促销费活动</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及时</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促进安义商贸企业销售增长</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9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领券消费者满意度</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47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bl>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73040" cy="6118860"/>
            <wp:effectExtent l="0" t="0" r="3810"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3040" cy="61188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9865" cy="5777230"/>
            <wp:effectExtent l="0" t="0" r="6985"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69865" cy="57772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9865" cy="4841875"/>
            <wp:effectExtent l="0" t="0" r="6985" b="158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69865" cy="48418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rPr>
      </w:pPr>
      <w:r>
        <w:drawing>
          <wp:inline distT="0" distB="0" distL="114300" distR="114300">
            <wp:extent cx="5274310" cy="5996940"/>
            <wp:effectExtent l="0" t="0" r="254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74310" cy="5996940"/>
                    </a:xfrm>
                    <a:prstGeom prst="rect">
                      <a:avLst/>
                    </a:prstGeom>
                    <a:noFill/>
                    <a:ln>
                      <a:noFill/>
                    </a:ln>
                  </pic:spPr>
                </pic:pic>
              </a:graphicData>
            </a:graphic>
          </wp:inline>
        </w:drawing>
      </w:r>
    </w:p>
    <w:p>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“招商支出专项年初预算”项目部门评价报告见第五部分附件。</w:t>
      </w: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pPr>
        <w:pStyle w:val="16"/>
        <w:spacing w:line="600" w:lineRule="atLeast"/>
        <w:ind w:firstLine="600"/>
        <w:rPr>
          <w:rFonts w:hint="eastAsia" w:ascii="仿宋_GB2312" w:hAnsi="仿宋_GB2312" w:eastAsia="仿宋_GB2312"/>
          <w:sz w:val="30"/>
          <w:szCs w:val="30"/>
        </w:rPr>
      </w:pP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pPr>
        <w:widowControl/>
        <w:spacing w:line="600" w:lineRule="exact"/>
        <w:ind w:firstLine="636"/>
        <w:jc w:val="left"/>
        <w:rPr>
          <w:rFonts w:hint="default" w:ascii="仿宋_GB2312" w:eastAsia="仿宋_GB2312"/>
          <w:color w:val="000000"/>
          <w:sz w:val="32"/>
          <w:szCs w:val="30"/>
          <w:u w:val="none"/>
          <w:lang w:val="en-US" w:eastAsia="zh-CN"/>
        </w:rPr>
      </w:pPr>
      <w:r>
        <w:rPr>
          <w:rFonts w:hint="eastAsia" w:ascii="仿宋_GB2312" w:eastAsia="仿宋_GB2312"/>
          <w:color w:val="000000"/>
          <w:sz w:val="32"/>
          <w:szCs w:val="30"/>
          <w:u w:val="none"/>
          <w:lang w:val="en-US" w:eastAsia="zh-CN"/>
        </w:rPr>
        <w:t>（一）</w:t>
      </w:r>
      <w:r>
        <w:rPr>
          <w:rFonts w:hint="default" w:ascii="仿宋_GB2312" w:eastAsia="仿宋_GB2312"/>
          <w:color w:val="000000"/>
          <w:sz w:val="32"/>
          <w:szCs w:val="30"/>
          <w:u w:val="none"/>
          <w:lang w:val="en-US" w:eastAsia="zh-CN"/>
        </w:rPr>
        <w:t>财政拨款收入：单位本年度从本级财政部门取得的财政拨款，包括一般公共预算财政拨款和政府性基金预算财政拨款。</w:t>
      </w:r>
    </w:p>
    <w:p>
      <w:pPr>
        <w:widowControl/>
        <w:spacing w:line="600" w:lineRule="exact"/>
        <w:ind w:firstLine="636"/>
        <w:jc w:val="left"/>
        <w:rPr>
          <w:rFonts w:hint="default" w:ascii="仿宋_GB2312" w:eastAsia="仿宋_GB2312"/>
          <w:color w:val="000000"/>
          <w:sz w:val="32"/>
          <w:szCs w:val="30"/>
          <w:u w:val="none"/>
          <w:lang w:val="en-US" w:eastAsia="zh-CN"/>
        </w:rPr>
      </w:pPr>
      <w:r>
        <w:rPr>
          <w:rFonts w:hint="eastAsia" w:ascii="仿宋_GB2312" w:eastAsia="仿宋_GB2312"/>
          <w:color w:val="000000"/>
          <w:sz w:val="32"/>
          <w:szCs w:val="30"/>
          <w:u w:val="none"/>
          <w:lang w:val="en-US" w:eastAsia="zh-CN"/>
        </w:rPr>
        <w:t>（二）</w:t>
      </w:r>
      <w:r>
        <w:rPr>
          <w:rFonts w:hint="default" w:ascii="仿宋_GB2312" w:eastAsia="仿宋_GB2312"/>
          <w:color w:val="000000"/>
          <w:sz w:val="32"/>
          <w:szCs w:val="30"/>
          <w:u w:val="none"/>
          <w:lang w:val="en-US" w:eastAsia="zh-CN"/>
        </w:rPr>
        <w:t>上级补助收入：事业单位从主管部门和上级单位取得的非财政补助收入。</w:t>
      </w:r>
    </w:p>
    <w:p>
      <w:pPr>
        <w:widowControl/>
        <w:spacing w:line="600" w:lineRule="exact"/>
        <w:ind w:firstLine="636"/>
        <w:jc w:val="left"/>
        <w:rPr>
          <w:rFonts w:hint="default" w:ascii="仿宋_GB2312" w:eastAsia="仿宋_GB2312"/>
          <w:color w:val="000000"/>
          <w:sz w:val="32"/>
          <w:szCs w:val="30"/>
          <w:u w:val="none"/>
          <w:lang w:val="en-US" w:eastAsia="zh-CN"/>
        </w:rPr>
      </w:pPr>
      <w:r>
        <w:rPr>
          <w:rFonts w:hint="eastAsia" w:ascii="仿宋_GB2312" w:eastAsia="仿宋_GB2312"/>
          <w:color w:val="000000"/>
          <w:sz w:val="32"/>
          <w:szCs w:val="30"/>
          <w:u w:val="none"/>
          <w:lang w:val="en-US" w:eastAsia="zh-CN"/>
        </w:rPr>
        <w:t>（三）</w:t>
      </w:r>
      <w:r>
        <w:rPr>
          <w:rFonts w:hint="default" w:ascii="仿宋_GB2312" w:eastAsia="仿宋_GB2312"/>
          <w:color w:val="000000"/>
          <w:sz w:val="32"/>
          <w:szCs w:val="30"/>
          <w:u w:val="none"/>
          <w:lang w:val="en-US" w:eastAsia="zh-CN"/>
        </w:rPr>
        <w:t>事业收入：事业单位开展专业业务活动及其辅助活动取得的收入。</w:t>
      </w:r>
    </w:p>
    <w:p>
      <w:pPr>
        <w:widowControl/>
        <w:spacing w:line="600" w:lineRule="exact"/>
        <w:ind w:firstLine="636"/>
        <w:jc w:val="left"/>
        <w:rPr>
          <w:rFonts w:hint="default" w:ascii="仿宋_GB2312" w:eastAsia="仿宋_GB2312"/>
          <w:color w:val="FF0000"/>
          <w:sz w:val="32"/>
          <w:szCs w:val="30"/>
          <w:highlight w:val="yellow"/>
          <w:u w:val="none"/>
          <w:lang w:val="en-US" w:eastAsia="zh-CN"/>
        </w:rPr>
      </w:pPr>
      <w:r>
        <w:rPr>
          <w:rFonts w:hint="eastAsia" w:ascii="仿宋_GB2312" w:eastAsia="仿宋_GB2312"/>
          <w:color w:val="000000"/>
          <w:sz w:val="32"/>
          <w:szCs w:val="30"/>
          <w:u w:val="none"/>
          <w:lang w:val="en-US" w:eastAsia="zh-CN"/>
        </w:rPr>
        <w:t>（四）</w:t>
      </w:r>
      <w:r>
        <w:rPr>
          <w:rFonts w:hint="default" w:ascii="仿宋_GB2312" w:eastAsia="仿宋_GB2312"/>
          <w:color w:val="000000"/>
          <w:sz w:val="32"/>
          <w:szCs w:val="30"/>
          <w:u w:val="none"/>
          <w:lang w:val="en-US" w:eastAsia="zh-CN"/>
        </w:rPr>
        <w:t>其他收入：单位取得的除上述收入以外的各项收入，包括未纳入财政预算的投资收益、银行存款利息收入、租金收入、捐赠收入、事业单位固定资产出租收入等。</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pPr>
        <w:widowControl/>
        <w:spacing w:line="580" w:lineRule="exact"/>
        <w:ind w:firstLine="640"/>
        <w:jc w:val="left"/>
        <w:rPr>
          <w:rFonts w:hint="eastAsia" w:ascii="仿宋_GB2312" w:eastAsia="仿宋_GB2312"/>
          <w:sz w:val="32"/>
          <w:szCs w:val="30"/>
          <w:highlight w:val="none"/>
          <w:u w:val="none" w:color="auto"/>
        </w:rPr>
      </w:pP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lang w:val="en-US" w:eastAsia="zh-CN"/>
        </w:rPr>
        <w:t>一</w:t>
      </w: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rPr>
        <w:t>卫生健康支出（类）行政事业单位医疗（款）行政单位医疗（项）：反映财政部门安排的行政单位（包括实行公务员管理的事业单位）基本医疗保险缴费经费，未参加医疗保险的行政单位的公费医疗经费，按国家规定享受离休人员、红军老战士待遇人员的医疗经费</w:t>
      </w:r>
    </w:p>
    <w:p>
      <w:pPr>
        <w:widowControl/>
        <w:spacing w:line="580" w:lineRule="exact"/>
        <w:ind w:firstLine="640"/>
        <w:jc w:val="left"/>
        <w:rPr>
          <w:rFonts w:hint="eastAsia" w:ascii="仿宋_GB2312" w:eastAsia="仿宋_GB2312"/>
          <w:sz w:val="32"/>
          <w:szCs w:val="30"/>
          <w:highlight w:val="none"/>
          <w:u w:val="none" w:color="auto"/>
        </w:rPr>
      </w:pP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lang w:val="en-US" w:eastAsia="zh-CN"/>
        </w:rPr>
        <w:t>二</w:t>
      </w: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rPr>
        <w:t>事业单位医疗（项）：反映财政部门安排的事业单位基本医疗保险缴费经费，未参加医疗保险的事业单位的公费医疗经费，按国家规定享受离休人员待遇的医疗经费。</w:t>
      </w:r>
    </w:p>
    <w:p>
      <w:pPr>
        <w:widowControl/>
        <w:spacing w:line="580" w:lineRule="exact"/>
        <w:ind w:firstLine="640"/>
        <w:jc w:val="left"/>
        <w:rPr>
          <w:rFonts w:ascii="仿宋_GB2312" w:eastAsia="仿宋_GB2312"/>
          <w:color w:val="000000"/>
          <w:sz w:val="32"/>
          <w:szCs w:val="30"/>
          <w:highlight w:val="none"/>
          <w:u w:val="none" w:color="auto"/>
        </w:rPr>
      </w:pP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lang w:val="en-US" w:eastAsia="zh-CN"/>
        </w:rPr>
        <w:t>三</w:t>
      </w:r>
      <w:r>
        <w:rPr>
          <w:rFonts w:hint="eastAsia" w:ascii="仿宋_GB2312" w:eastAsia="仿宋_GB2312"/>
          <w:sz w:val="32"/>
          <w:szCs w:val="30"/>
          <w:highlight w:val="none"/>
          <w:u w:val="none" w:color="auto"/>
          <w:lang w:eastAsia="zh-CN"/>
        </w:rPr>
        <w:t>）</w:t>
      </w:r>
      <w:r>
        <w:rPr>
          <w:rFonts w:hint="eastAsia" w:ascii="仿宋_GB2312" w:eastAsia="仿宋_GB2312"/>
          <w:sz w:val="32"/>
          <w:szCs w:val="30"/>
          <w:highlight w:val="none"/>
          <w:u w:val="none" w:color="auto"/>
        </w:rPr>
        <w:t>住房保障支出（类）住房改革支出（款）住房公积金（项）：指行政事业单位按人力资源和社会保障部、财政部规定的基本工资和津贴补贴以及规定比例为职工缴纳的住房公积金。</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pPr>
        <w:jc w:val="center"/>
        <w:rPr>
          <w:rFonts w:hint="eastAsia" w:ascii="方正小标宋简体" w:hAnsi="宋体" w:eastAsia="方正小标宋简体" w:cs="仿宋_GB2312"/>
          <w:bCs/>
          <w:color w:val="000000"/>
          <w:kern w:val="0"/>
          <w:sz w:val="44"/>
          <w:szCs w:val="44"/>
          <w:shd w:val="clear" w:color="auto" w:fill="FFFFFF"/>
          <w:lang w:bidi="ar"/>
        </w:rPr>
      </w:pPr>
    </w:p>
    <w:p>
      <w:pPr>
        <w:jc w:val="center"/>
        <w:rPr>
          <w:rFonts w:hint="eastAsia" w:ascii="方正小标宋简体" w:hAnsi="宋体" w:eastAsia="方正小标宋简体" w:cs="仿宋_GB2312"/>
          <w:bCs/>
          <w:color w:val="000000"/>
          <w:kern w:val="0"/>
          <w:sz w:val="44"/>
          <w:szCs w:val="44"/>
          <w:shd w:val="clear" w:color="auto" w:fill="FFFFFF"/>
          <w:lang w:bidi="ar"/>
        </w:rPr>
      </w:pPr>
      <w:r>
        <w:rPr>
          <w:rFonts w:hint="eastAsia" w:ascii="方正小标宋简体" w:hAnsi="宋体" w:eastAsia="方正小标宋简体" w:cs="仿宋_GB2312"/>
          <w:bCs/>
          <w:color w:val="000000"/>
          <w:kern w:val="0"/>
          <w:sz w:val="44"/>
          <w:szCs w:val="44"/>
          <w:shd w:val="clear" w:color="auto" w:fill="FFFFFF"/>
          <w:lang w:bidi="ar"/>
        </w:rPr>
        <w:t>项目支出绩效评价报告</w:t>
      </w:r>
    </w:p>
    <w:p>
      <w:pPr>
        <w:spacing w:line="600" w:lineRule="exact"/>
        <w:ind w:firstLine="640" w:firstLineChars="200"/>
        <w:rPr>
          <w:rFonts w:hint="eastAsia" w:ascii="仿宋_GB2312" w:hAnsi="仿宋_GB2312" w:eastAsia="仿宋_GB2312" w:cs="仿宋_GB2312"/>
          <w:color w:val="000000"/>
          <w:sz w:val="32"/>
          <w:szCs w:val="32"/>
        </w:rPr>
      </w:pP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一、基本情况</w:t>
      </w: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rPr>
        <w:t>（一）项目概况。</w:t>
      </w: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lang w:val="en-US" w:eastAsia="zh-CN"/>
        </w:rPr>
        <w:t>招商支出专项年初预算</w:t>
      </w:r>
      <w:r>
        <w:rPr>
          <w:rFonts w:hint="eastAsia" w:ascii="仿宋_GB2312" w:hAnsi="仿宋_GB2312" w:eastAsia="仿宋_GB2312" w:cs="Times New Roman"/>
          <w:kern w:val="0"/>
          <w:sz w:val="32"/>
          <w:szCs w:val="32"/>
          <w:lang w:eastAsia="zh-CN"/>
        </w:rPr>
        <w:t>项目为每年必备的经常性项目，</w:t>
      </w:r>
      <w:r>
        <w:rPr>
          <w:rFonts w:hint="eastAsia" w:ascii="仿宋_GB2312" w:hAnsi="仿宋_GB2312" w:eastAsia="仿宋_GB2312" w:cs="Times New Roman"/>
          <w:kern w:val="0"/>
          <w:sz w:val="32"/>
          <w:szCs w:val="32"/>
          <w:lang w:val="en-US" w:eastAsia="zh-CN"/>
        </w:rPr>
        <w:t>为做好招商洽谈等工作，</w:t>
      </w:r>
      <w:r>
        <w:rPr>
          <w:rFonts w:hint="eastAsia" w:ascii="仿宋_GB2312" w:hAnsi="仿宋_GB2312" w:eastAsia="仿宋_GB2312" w:cs="Times New Roman"/>
          <w:kern w:val="0"/>
          <w:sz w:val="32"/>
          <w:szCs w:val="32"/>
          <w:lang w:eastAsia="zh-CN"/>
        </w:rPr>
        <w:t>从历史经验来看，效果良好。</w:t>
      </w: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lang w:val="en-US" w:eastAsia="zh-CN"/>
        </w:rPr>
        <w:t>（二）</w:t>
      </w:r>
      <w:r>
        <w:rPr>
          <w:rFonts w:hint="eastAsia" w:ascii="仿宋_GB2312" w:hAnsi="仿宋_GB2312" w:eastAsia="仿宋_GB2312" w:cs="Times New Roman"/>
          <w:kern w:val="0"/>
          <w:sz w:val="32"/>
          <w:szCs w:val="32"/>
        </w:rPr>
        <w:t>项目绩效目标。</w:t>
      </w:r>
    </w:p>
    <w:p>
      <w:pPr>
        <w:ind w:firstLine="600"/>
        <w:rPr>
          <w:rFonts w:hint="default" w:ascii="仿宋_GB2312" w:hAnsi="仿宋_GB2312" w:eastAsia="仿宋_GB2312" w:cs="Times New Roman"/>
          <w:kern w:val="0"/>
          <w:sz w:val="32"/>
          <w:szCs w:val="32"/>
          <w:lang w:val="en-US" w:eastAsia="zh-CN"/>
        </w:rPr>
      </w:pPr>
      <w:r>
        <w:rPr>
          <w:rFonts w:hint="eastAsia" w:ascii="仿宋_GB2312" w:hAnsi="仿宋_GB2312" w:eastAsia="仿宋_GB2312" w:cs="Times New Roman"/>
          <w:kern w:val="0"/>
          <w:sz w:val="32"/>
          <w:szCs w:val="32"/>
          <w:lang w:val="en-US" w:eastAsia="zh-CN"/>
        </w:rPr>
        <w:t>做好招商接待等工作，在预算范围内高效完成招商引资等工作。</w:t>
      </w: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lang w:val="en-US" w:eastAsia="zh-CN"/>
        </w:rPr>
        <w:t>二、</w:t>
      </w:r>
      <w:r>
        <w:rPr>
          <w:rFonts w:hint="eastAsia" w:ascii="仿宋_GB2312" w:hAnsi="仿宋_GB2312" w:eastAsia="仿宋_GB2312" w:cs="Times New Roman"/>
          <w:kern w:val="0"/>
          <w:sz w:val="32"/>
          <w:szCs w:val="32"/>
        </w:rPr>
        <w:t>绩效评价工作开展情况　</w:t>
      </w:r>
    </w:p>
    <w:p>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Times New Roman"/>
          <w:kern w:val="0"/>
          <w:sz w:val="32"/>
          <w:szCs w:val="32"/>
          <w:lang w:val="en-US" w:eastAsia="zh-CN"/>
        </w:rPr>
        <w:t>进行了数据核实与比较分析、文件资料审查等工作。</w:t>
      </w:r>
    </w:p>
    <w:p>
      <w:pPr>
        <w:ind w:firstLine="600"/>
        <w:rPr>
          <w:rFonts w:hint="eastAsia" w:ascii="仿宋_GB2312" w:hAnsi="仿宋_GB2312" w:eastAsia="仿宋_GB2312" w:cs="Times New Roman"/>
          <w:kern w:val="0"/>
          <w:sz w:val="32"/>
          <w:szCs w:val="32"/>
        </w:rPr>
      </w:pPr>
      <w:r>
        <w:rPr>
          <w:rFonts w:hint="eastAsia" w:ascii="仿宋_GB2312" w:hAnsi="仿宋_GB2312" w:eastAsia="仿宋_GB2312" w:cs="Times New Roman"/>
          <w:kern w:val="0"/>
          <w:sz w:val="32"/>
          <w:szCs w:val="32"/>
          <w:lang w:val="en-US" w:eastAsia="zh-CN"/>
        </w:rPr>
        <w:t>三、</w:t>
      </w:r>
      <w:r>
        <w:rPr>
          <w:rFonts w:hint="eastAsia" w:ascii="仿宋_GB2312" w:hAnsi="仿宋_GB2312" w:eastAsia="仿宋_GB2312" w:cs="Times New Roman"/>
          <w:kern w:val="0"/>
          <w:sz w:val="32"/>
          <w:szCs w:val="32"/>
        </w:rPr>
        <w:t>综合评价情况及评价结论（附相关评分表）</w:t>
      </w:r>
    </w:p>
    <w:tbl>
      <w:tblPr>
        <w:tblStyle w:val="3"/>
        <w:tblpPr w:leftFromText="180" w:rightFromText="180" w:vertAnchor="text" w:horzAnchor="page" w:tblpX="1561" w:tblpY="1251"/>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577"/>
        <w:gridCol w:w="603"/>
        <w:gridCol w:w="1620"/>
        <w:gridCol w:w="1381"/>
        <w:gridCol w:w="614"/>
        <w:gridCol w:w="848"/>
        <w:gridCol w:w="1141"/>
        <w:gridCol w:w="554"/>
        <w:gridCol w:w="620"/>
        <w:gridCol w:w="666"/>
        <w:gridCol w:w="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招商支出专项(年初部门预算项目)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6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安义县商务局(部门)</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安义县商务局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29.992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99.97</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2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4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29.9921</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99.97</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6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在预算范围内高效完成招商引资等工作。</w:t>
            </w:r>
          </w:p>
        </w:tc>
        <w:tc>
          <w:tcPr>
            <w:tcW w:w="36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过积极对接市驻深办、市产投、工控深融，成功招引了乐腾通讯科技、新智力科技等安义（大湾区）智能终端产业基地二期项目和金黄光智慧照明产业园一期项目等6个电子信息产业项目落户，进一步促进了电子信息产业形成规模。通过积极引入外部资本，协调园区内企业对其闲置用地进行充分开发利用，实现老树发新芽、腾笼换鸟。今年已推动投资10亿元的广荣新材料项目、投资10亿元的佳仕达粉末项目等一批老企业新项目签约落户，共计盘活超过110亩用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7"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接待成本控制率</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接待来访人次</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≥1000人次</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接待合格率</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接待及时性</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提升招商形象，促进经济增长</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提升安义招商形象</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引进项目的环评通过率</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7"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18"/>
                <w:szCs w:val="18"/>
                <w:u w:val="none"/>
              </w:rPr>
            </w:pPr>
          </w:p>
        </w:tc>
        <w:tc>
          <w:tcPr>
            <w:tcW w:w="11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客商满意度</w:t>
            </w:r>
          </w:p>
        </w:tc>
        <w:tc>
          <w:tcPr>
            <w:tcW w:w="8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47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12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bl>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四、绩效评价指标分析</w:t>
      </w:r>
    </w:p>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通过积极对接市驻深办、市产投、工控深融，成功招引了乐腾通讯科技、新智力科技等安义（大湾区）智能终端产业基地二期项目和金黄光智慧照明产业园一期项目等6个电子信息产业项目落户，进一步促进了电子信息产业形成规模。通过积极引入外部资本，协调园区内企业对其闲置用地进行充分开发利用，实现老树发新芽、腾笼换鸟。今年已推动投资10亿元的广荣新材料项目、投资10亿元的佳仕达粉末项目等一批老企业新项目签约落户，共计盘活超过110亩用地。</w:t>
      </w:r>
    </w:p>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五、主要经验及做法、存在的问题及原因分析</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 xml:space="preserve">    无。</w:t>
      </w:r>
    </w:p>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六、有关建议</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 xml:space="preserve">    无。</w:t>
      </w:r>
    </w:p>
    <w:p>
      <w:pPr>
        <w:spacing w:line="560" w:lineRule="exact"/>
        <w:ind w:firstLine="640" w:firstLineChars="200"/>
        <w:rPr>
          <w:rFonts w:hint="eastAsia"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七、其他需要说明的问题</w:t>
      </w:r>
    </w:p>
    <w:p>
      <w:pPr>
        <w:spacing w:line="560" w:lineRule="exact"/>
        <w:ind w:firstLine="640" w:firstLineChars="200"/>
        <w:rPr>
          <w:rFonts w:hint="default" w:ascii="仿宋_GB2312" w:hAnsi="仿宋_GB2312" w:eastAsia="仿宋_GB2312" w:cs="Times New Roman"/>
          <w:kern w:val="2"/>
          <w:sz w:val="32"/>
          <w:szCs w:val="32"/>
          <w:lang w:val="en-US" w:eastAsia="zh-CN" w:bidi="ar-SA"/>
        </w:rPr>
      </w:pPr>
      <w:r>
        <w:rPr>
          <w:rFonts w:hint="eastAsia" w:ascii="仿宋_GB2312" w:hAnsi="仿宋_GB2312" w:eastAsia="仿宋_GB2312" w:cs="Times New Roman"/>
          <w:kern w:val="2"/>
          <w:sz w:val="32"/>
          <w:szCs w:val="32"/>
          <w:lang w:val="en-US" w:eastAsia="zh-CN" w:bidi="ar-SA"/>
        </w:rPr>
        <w:t xml:space="preserve">    无。</w:t>
      </w:r>
    </w:p>
    <w:p>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ODEyYzNmMGQwNGExODBhZjM5YTM1M2YwM2RhMzkwNjEifQ=="/>
  </w:docVars>
  <w:rsids>
    <w:rsidRoot w:val="00000000"/>
    <w:rsid w:val="152D6842"/>
    <w:rsid w:val="190C1415"/>
    <w:rsid w:val="1E761C96"/>
    <w:rsid w:val="1F733874"/>
    <w:rsid w:val="22B21CE6"/>
    <w:rsid w:val="266D6A9E"/>
    <w:rsid w:val="53715789"/>
    <w:rsid w:val="5FE80793"/>
    <w:rsid w:val="64436973"/>
    <w:rsid w:val="7C1F7E80"/>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qFormat/>
    <w:uiPriority w:val="99"/>
    <w:pPr>
      <w:ind w:left="420" w:leftChars="200" w:firstLine="210"/>
    </w:pPr>
  </w:style>
  <w:style w:type="table" w:styleId="4">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uiPriority w:val="0"/>
    <w:rPr>
      <w:sz w:val="18"/>
      <w:szCs w:val="18"/>
    </w:rPr>
  </w:style>
  <w:style w:type="character" w:customStyle="1" w:styleId="10">
    <w:name w:val="批注框文本 Char"/>
    <w:link w:val="9"/>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uiPriority w:val="0"/>
    <w:rPr>
      <w:sz w:val="18"/>
      <w:szCs w:val="18"/>
    </w:rPr>
  </w:style>
  <w:style w:type="table" w:customStyle="1" w:styleId="15">
    <w:name w:val="网格型1"/>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emf"/><Relationship Id="rId7" Type="http://schemas.openxmlformats.org/officeDocument/2006/relationships/image" Target="media/image3.emf"/><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35</Pages>
  <Words>11324</Words>
  <Characters>13842</Characters>
  <Lines>119</Lines>
  <Paragraphs>33</Paragraphs>
  <TotalTime>44</TotalTime>
  <ScaleCrop>false</ScaleCrop>
  <LinksUpToDate>false</LinksUpToDate>
  <CharactersWithSpaces>14297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Administrator</cp:lastModifiedBy>
  <cp:lastPrinted>2024-05-22T07:51:00Z</cp:lastPrinted>
  <dcterms:modified xsi:type="dcterms:W3CDTF">2024-09-27T03:41:13Z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FCFF850BF5D942809E480D3F02DD1D51_13</vt:lpwstr>
  </property>
</Properties>
</file>