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30"/>
        <w:jc w:val="center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/>
          <w:sz w:val="32"/>
          <w:szCs w:val="32"/>
          <w:lang w:val="en-US" w:eastAsia="zh-CN"/>
        </w:rPr>
        <w:t>2024年财政拨款“三公”经费支出决算情况说明</w:t>
      </w:r>
    </w:p>
    <w:bookmarkEnd w:id="0"/>
    <w:p>
      <w:pPr>
        <w:ind w:firstLine="63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本部门2024年度财政拨款“三公”经费支出全年预算数5.00万元，决算数2.15万元，完成全年预算的42.96%；决算数比上年减少1.02万元，下降32.11%，其中：</w:t>
      </w:r>
    </w:p>
    <w:p>
      <w:pPr>
        <w:ind w:firstLine="640" w:firstLineChars="200"/>
        <w:jc w:val="left"/>
        <w:rPr>
          <w:rFonts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（一）因公出国（境）费全年预算数0.00万元，决算数0.00万元，主要原因：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本年度未安排相关支出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。决算数与上年持平，主要原因：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本年度未安排相关支出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。全年安排因公出国（境）团组0个，累计0人次，主要是：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本年度未安排相关支出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</w:t>
      </w:r>
    </w:p>
    <w:p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（二）公务用车购置及运行维护费全年预算数0.00万元，决算数0.00万元，其中：</w:t>
      </w:r>
    </w:p>
    <w:p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公务用车购置全年预算数0.00万元，决算数0.00万元，主要原因：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本年度未安排相关支出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。决算数与上年持平,主要原因：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本年度未安排相关支出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。全年使用财政拨款购置公务用车0辆。</w:t>
      </w:r>
    </w:p>
    <w:p>
      <w:pPr>
        <w:ind w:firstLine="640" w:firstLineChars="200"/>
        <w:jc w:val="left"/>
        <w:rPr>
          <w:rFonts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公务用车运行维护费全年预算数0.00万元，决算数0.00万元，主要原因：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本年度未安排相关支出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。决算数比上年减少0.96万元，下降100.00%,主要原因：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本年度未安排相关支出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。年末使用财政拨款负担费用的公务用车保有量0辆。</w:t>
      </w:r>
    </w:p>
    <w:p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（三）公务接待费全年预算数5.00万元，决算数2.15万元，完成全年预算的42.96%，主要原因：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lang w:val="en-US" w:eastAsia="zh-CN"/>
        </w:rPr>
        <w:t>压缩开支，规范公务接待程序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。决算数比上年减少0.06万元，下降2.60%,主要原因：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lang w:val="en-US" w:eastAsia="zh-CN"/>
        </w:rPr>
        <w:t>压缩开支，规范公务接待程序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。全年国内公务接待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38批，累计接待240人次，主要是：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日常公务接待和旅游招商商务接待</w:t>
      </w:r>
      <w:r>
        <w:rPr>
          <w:rFonts w:hint="eastAsia" w:ascii="仿宋_GB2312" w:hAnsi="仿宋_GB2312" w:eastAsia="仿宋_GB2312"/>
          <w:color w:val="auto"/>
          <w:sz w:val="32"/>
          <w:szCs w:val="32"/>
          <w:highlight w:val="none"/>
          <w:lang w:val="en-US"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jNmE3NzFhZDllNjEwM2M3YmM2YTUwYTZlZWM2Y2UifQ=="/>
  </w:docVars>
  <w:rsids>
    <w:rsidRoot w:val="2812541C"/>
    <w:rsid w:val="2812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2025-11-20T06:45:00Z</dcterms:created>
  <dc:creator>Administrator</dc:creator>
  <cp:lastModifiedBy>Administrator</cp:lastModifiedBy>
  <dcterms:modified xsi:type="dcterms:W3CDTF">2025-11-20T06:46:13Z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829615E01605458FA6A8EAB7209463D9_11</vt:lpwstr>
  </property>
</Properties>
</file>