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6D8698">
      <w:pPr>
        <w:pStyle w:val="2"/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</w:rPr>
      </w:pPr>
      <w:r>
        <w:rPr>
          <w:rFonts w:hint="eastAsia" w:ascii="方正小标宋简体" w:hAnsi="方正小标宋简体" w:eastAsia="方正小标宋简体" w:cs="方正小标宋简体"/>
          <w:lang w:val="en-US" w:eastAsia="zh-CN"/>
        </w:rPr>
        <w:t>安义县</w:t>
      </w:r>
      <w:r>
        <w:rPr>
          <w:rFonts w:hint="eastAsia" w:ascii="方正小标宋简体" w:hAnsi="方正小标宋简体" w:eastAsia="方正小标宋简体" w:cs="方正小标宋简体"/>
        </w:rPr>
        <w:t>应急管理局关于公开征集应急管理领域趋利性执法问题线索的公告</w:t>
      </w:r>
    </w:p>
    <w:p w14:paraId="4E2E7FD9">
      <w:pPr>
        <w:keepNext w:val="0"/>
        <w:keepLines w:val="0"/>
        <w:widowControl/>
        <w:suppressLineNumbers w:val="0"/>
        <w:jc w:val="left"/>
      </w:pPr>
    </w:p>
    <w:p w14:paraId="2B46526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default" w:ascii="仿宋_GB2312" w:eastAsia="仿宋_GB2312" w:cs="仿宋_GB2312"/>
          <w:sz w:val="32"/>
          <w:szCs w:val="32"/>
        </w:rPr>
      </w:pPr>
      <w:r>
        <w:rPr>
          <w:rFonts w:hint="default" w:ascii="仿宋_GB2312" w:eastAsia="仿宋_GB2312" w:cs="仿宋_GB2312"/>
          <w:sz w:val="32"/>
          <w:szCs w:val="32"/>
        </w:rPr>
        <w:t> 为进一步规范应急管理领域行政执法行为，维护企业和群众合法权益，营造公平公正的法治环境，现面向社会公开征集应急管理领域趋利性执法问题线索。现将有关事项公告如下：</w:t>
      </w:r>
    </w:p>
    <w:p w14:paraId="1545BB6D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 w:firstLine="640" w:firstLineChars="200"/>
        <w:textAlignment w:val="auto"/>
        <w:rPr>
          <w:rFonts w:hint="default" w:ascii="仿宋_GB2312" w:eastAsia="仿宋_GB2312" w:cs="仿宋_GB2312"/>
          <w:sz w:val="32"/>
          <w:szCs w:val="32"/>
        </w:rPr>
      </w:pPr>
      <w:r>
        <w:rPr>
          <w:rFonts w:hint="eastAsia" w:ascii="汉仪大黑简" w:hAnsi="汉仪大黑简" w:eastAsia="汉仪大黑简" w:cs="汉仪大黑简"/>
          <w:sz w:val="32"/>
          <w:szCs w:val="32"/>
          <w:lang w:val="en-US" w:eastAsia="zh-CN"/>
        </w:rPr>
        <w:t>一、</w:t>
      </w:r>
      <w:r>
        <w:rPr>
          <w:rFonts w:ascii="汉仪大黑简" w:hAnsi="汉仪大黑简" w:eastAsia="汉仪大黑简" w:cs="汉仪大黑简"/>
          <w:sz w:val="32"/>
          <w:szCs w:val="32"/>
        </w:rPr>
        <w:t>线索征集范围</w:t>
      </w:r>
    </w:p>
    <w:p w14:paraId="6EB5EE4F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160" w:leftChars="0" w:right="0" w:rightChars="0" w:firstLine="640" w:firstLineChars="200"/>
        <w:textAlignment w:val="auto"/>
        <w:rPr>
          <w:rFonts w:hint="default" w:ascii="仿宋_GB2312" w:eastAsia="仿宋_GB2312" w:cs="仿宋_GB2312"/>
          <w:sz w:val="32"/>
          <w:szCs w:val="32"/>
        </w:rPr>
      </w:pPr>
      <w:r>
        <w:rPr>
          <w:rFonts w:hint="default" w:ascii="仿宋_GB2312" w:eastAsia="仿宋_GB2312" w:cs="仿宋_GB2312"/>
          <w:sz w:val="32"/>
          <w:szCs w:val="32"/>
        </w:rPr>
        <w:t>重点征集以下趋利性执法方面的问题线索：​</w:t>
      </w:r>
    </w:p>
    <w:p w14:paraId="016DB2C5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160" w:leftChars="0" w:right="0" w:rightChars="0" w:firstLine="640" w:firstLineChars="200"/>
        <w:textAlignment w:val="auto"/>
        <w:rPr>
          <w:rFonts w:hint="default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default" w:ascii="仿宋_GB2312" w:eastAsia="仿宋_GB2312" w:cs="仿宋_GB2312"/>
          <w:sz w:val="32"/>
          <w:szCs w:val="32"/>
        </w:rPr>
        <w:t>下达或变相下达罚没款指标、执法数量考核指标、非税收入任务，以罚款进行创收，将罚款数额作为绩效考核指标，或与执法人员的个人利益挂钩。​</w:t>
      </w:r>
    </w:p>
    <w:p w14:paraId="4B1DA6C3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160" w:leftChars="0" w:right="0" w:rightChars="0" w:firstLine="640" w:firstLineChars="200"/>
        <w:textAlignment w:val="auto"/>
        <w:rPr>
          <w:rFonts w:hint="default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default" w:ascii="仿宋_GB2312" w:eastAsia="仿宋_GB2312" w:cs="仿宋_GB2312"/>
          <w:sz w:val="32"/>
          <w:szCs w:val="32"/>
        </w:rPr>
        <w:t>违规预收、私自截留罚没款，违反 “罚缴分离” 规定，未按法定程序将罚款及时足额上缴国库。​</w:t>
      </w:r>
    </w:p>
    <w:p w14:paraId="156705BD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160" w:leftChars="0" w:right="0" w:rightChars="0" w:firstLine="640" w:firstLineChars="200"/>
        <w:textAlignment w:val="auto"/>
        <w:rPr>
          <w:rFonts w:hint="default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default" w:ascii="仿宋_GB2312" w:eastAsia="仿宋_GB2312" w:cs="仿宋_GB2312"/>
          <w:sz w:val="32"/>
          <w:szCs w:val="32"/>
        </w:rPr>
        <w:t>为增加行政罚没收入，脱离实际监管需求随意设置电子技术监控设备，利用监控设备乱罚款、滥收费。​</w:t>
      </w:r>
    </w:p>
    <w:p w14:paraId="0EB3714A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160" w:leftChars="0" w:right="0" w:rightChars="0" w:firstLine="640" w:firstLineChars="200"/>
        <w:textAlignment w:val="auto"/>
        <w:rPr>
          <w:rFonts w:hint="default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default" w:ascii="仿宋_GB2312" w:eastAsia="仿宋_GB2312" w:cs="仿宋_GB2312"/>
          <w:sz w:val="32"/>
          <w:szCs w:val="32"/>
        </w:rPr>
        <w:t>将行政罚没收入与本单位业务经费、福利待遇等直接或变相挂钩，导致执法行为受经济利益驱动。​</w:t>
      </w:r>
    </w:p>
    <w:p w14:paraId="2CB1F0C3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160" w:leftChars="0" w:right="0" w:rightChars="0" w:firstLine="640" w:firstLineChars="200"/>
        <w:textAlignment w:val="auto"/>
        <w:rPr>
          <w:rFonts w:hint="default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default" w:ascii="仿宋_GB2312" w:eastAsia="仿宋_GB2312" w:cs="仿宋_GB2312"/>
          <w:sz w:val="32"/>
          <w:szCs w:val="32"/>
        </w:rPr>
        <w:t>在执法过程中，以罚代管，对企业存在的安全隐患不督促整改，只进行罚款处理；或者对同一违法行为重复罚款，加重企业负担。​</w:t>
      </w:r>
    </w:p>
    <w:p w14:paraId="10F968F0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160" w:leftChars="0" w:right="0" w:rightChars="0" w:firstLine="640" w:firstLineChars="200"/>
        <w:textAlignment w:val="auto"/>
        <w:rPr>
          <w:rFonts w:hint="default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6.</w:t>
      </w:r>
      <w:r>
        <w:rPr>
          <w:rFonts w:hint="default" w:ascii="仿宋_GB2312" w:eastAsia="仿宋_GB2312" w:cs="仿宋_GB2312"/>
          <w:sz w:val="32"/>
          <w:szCs w:val="32"/>
        </w:rPr>
        <w:t>利用行政执法权力，指定企业购买特定商品或服务、接受有偿服务，从中谋取不正当利益。​</w:t>
      </w:r>
    </w:p>
    <w:p w14:paraId="338CE142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160" w:leftChars="0" w:right="0" w:rightChars="0" w:firstLine="640" w:firstLineChars="200"/>
        <w:textAlignment w:val="auto"/>
        <w:rPr>
          <w:rFonts w:hint="default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7.</w:t>
      </w:r>
      <w:r>
        <w:rPr>
          <w:rFonts w:hint="default" w:ascii="仿宋_GB2312" w:eastAsia="仿宋_GB2312" w:cs="仿宋_GB2312"/>
          <w:sz w:val="32"/>
          <w:szCs w:val="32"/>
        </w:rPr>
        <w:t>在行政处罚过程中，存在明显不合理的罚款额度确定情况，同案不同罚，显失公平公正，背后可能存在利益输送。​</w:t>
      </w:r>
    </w:p>
    <w:p w14:paraId="50CCEFCC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160" w:leftChars="0" w:right="0" w:rightChars="0" w:firstLine="640" w:firstLineChars="200"/>
        <w:textAlignment w:val="auto"/>
        <w:rPr>
          <w:rFonts w:hint="default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8.</w:t>
      </w:r>
      <w:r>
        <w:rPr>
          <w:rFonts w:hint="default" w:ascii="仿宋_GB2312" w:eastAsia="仿宋_GB2312" w:cs="仿宋_GB2312"/>
          <w:sz w:val="32"/>
          <w:szCs w:val="32"/>
        </w:rPr>
        <w:t>与违法违规企业存在权钱交易，借监管执法之机收受或索取财物，吃拿卡要，影响公正执法</w:t>
      </w:r>
    </w:p>
    <w:p w14:paraId="412BE3DA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160" w:leftChars="0" w:right="0" w:rightChars="0" w:firstLine="640" w:firstLineChars="200"/>
        <w:textAlignment w:val="auto"/>
      </w:pPr>
      <w:r>
        <w:rPr>
          <w:rFonts w:hint="default" w:ascii="汉仪大黑简" w:hAnsi="汉仪大黑简" w:eastAsia="汉仪大黑简" w:cs="汉仪大黑简"/>
          <w:kern w:val="2"/>
          <w:sz w:val="32"/>
          <w:szCs w:val="32"/>
        </w:rPr>
        <w:t>二、征集时间</w:t>
      </w:r>
    </w:p>
    <w:p w14:paraId="68EFB13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仿宋_GB2312" w:eastAsia="仿宋_GB2312" w:cs="仿宋_GB2312"/>
          <w:kern w:val="2"/>
          <w:sz w:val="32"/>
          <w:szCs w:val="32"/>
        </w:rPr>
      </w:pPr>
      <w:r>
        <w:rPr>
          <w:rFonts w:hint="default" w:ascii="仿宋_GB2312" w:eastAsia="仿宋_GB2312" w:cs="仿宋_GB2312"/>
          <w:kern w:val="2"/>
          <w:sz w:val="32"/>
          <w:szCs w:val="32"/>
        </w:rPr>
        <w:t>本公告发布之日起至2025年12月31日。</w:t>
      </w:r>
    </w:p>
    <w:p w14:paraId="3940AA66"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汉仪大黑简" w:hAnsi="汉仪大黑简" w:eastAsia="汉仪大黑简" w:cs="汉仪大黑简"/>
          <w:kern w:val="2"/>
          <w:sz w:val="32"/>
          <w:szCs w:val="32"/>
        </w:rPr>
      </w:pPr>
      <w:r>
        <w:rPr>
          <w:rFonts w:hint="default" w:ascii="汉仪大黑简" w:hAnsi="汉仪大黑简" w:eastAsia="汉仪大黑简" w:cs="汉仪大黑简"/>
          <w:kern w:val="2"/>
          <w:sz w:val="32"/>
          <w:szCs w:val="32"/>
        </w:rPr>
        <w:t>线索反映渠道</w:t>
      </w:r>
    </w:p>
    <w:p w14:paraId="3DEF2CC5">
      <w:pPr>
        <w:pStyle w:val="3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 w:firstLine="640" w:firstLineChars="200"/>
        <w:jc w:val="left"/>
        <w:textAlignment w:val="auto"/>
        <w:rPr>
          <w:rFonts w:hint="default" w:ascii="仿宋_GB2312" w:eastAsia="仿宋_GB2312" w:cs="仿宋_GB2312"/>
          <w:kern w:val="2"/>
          <w:sz w:val="32"/>
          <w:szCs w:val="32"/>
        </w:rPr>
      </w:pPr>
      <w:r>
        <w:rPr>
          <w:rFonts w:hint="default" w:ascii="仿宋_GB2312" w:eastAsia="仿宋_GB2312" w:cs="仿宋_GB2312"/>
          <w:kern w:val="2"/>
          <w:sz w:val="32"/>
          <w:szCs w:val="32"/>
        </w:rPr>
        <w:t>来信举报：邮寄至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/>
        </w:rPr>
        <w:t>安义县蔚蓝家园步行街应急管理局安全监督管理股</w:t>
      </w:r>
      <w:r>
        <w:rPr>
          <w:rFonts w:hint="default" w:ascii="仿宋_GB2312" w:eastAsia="仿宋_GB2312" w:cs="仿宋_GB2312"/>
          <w:kern w:val="2"/>
          <w:sz w:val="32"/>
          <w:szCs w:val="32"/>
        </w:rPr>
        <w:t xml:space="preserve"> </w:t>
      </w:r>
    </w:p>
    <w:p w14:paraId="28985001">
      <w:pPr>
        <w:pStyle w:val="3"/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 w:firstLine="640" w:firstLineChars="200"/>
        <w:jc w:val="left"/>
        <w:textAlignment w:val="auto"/>
        <w:rPr>
          <w:rFonts w:hint="default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/>
        </w:rPr>
        <w:t>2.</w:t>
      </w:r>
      <w:r>
        <w:rPr>
          <w:rFonts w:hint="default" w:ascii="仿宋_GB2312" w:eastAsia="仿宋_GB2312" w:cs="仿宋_GB2312"/>
          <w:kern w:val="2"/>
          <w:sz w:val="32"/>
          <w:szCs w:val="32"/>
        </w:rPr>
        <w:t>邮件举报：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/>
        </w:rPr>
        <w:t xml:space="preserve">ayxyjglj@163.com 请在邮件主题中注明 “应急管理领域趋利性执法问题线索举报”，并在邮件内容中详细说明问题情况，包括涉及的执法人员、执法时间、地点、具体行为等信息，如有相关证据材料，可一并附上。    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/>
        </w:rPr>
        <w:br w:type="textWrapping"/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/>
        </w:rPr>
        <w:t xml:space="preserve">    </w:t>
      </w:r>
      <w:bookmarkStart w:id="0" w:name="_GoBack"/>
      <w:bookmarkEnd w:id="0"/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/>
        </w:rPr>
        <w:t>3.来电举报</w:t>
      </w:r>
      <w:r>
        <w:rPr>
          <w:rFonts w:hint="default" w:ascii="仿宋_GB2312" w:eastAsia="仿宋_GB2312" w:cs="仿宋_GB2312"/>
          <w:kern w:val="2"/>
          <w:sz w:val="32"/>
          <w:szCs w:val="32"/>
        </w:rPr>
        <w:t>0791-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/>
        </w:rPr>
        <w:t>83416558</w:t>
      </w:r>
      <w:r>
        <w:rPr>
          <w:rFonts w:hint="default" w:ascii="仿宋_GB2312" w:eastAsia="仿宋_GB2312" w:cs="仿宋_GB2312"/>
          <w:kern w:val="2"/>
          <w:sz w:val="32"/>
          <w:szCs w:val="32"/>
        </w:rPr>
        <w:t>（工作日9:00-12:00，13: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/>
        </w:rPr>
        <w:t>3</w:t>
      </w:r>
      <w:r>
        <w:rPr>
          <w:rFonts w:hint="default" w:ascii="仿宋_GB2312" w:eastAsia="仿宋_GB2312" w:cs="仿宋_GB2312"/>
          <w:kern w:val="2"/>
          <w:sz w:val="32"/>
          <w:szCs w:val="32"/>
        </w:rPr>
        <w:t xml:space="preserve">0-17:00） </w:t>
      </w:r>
    </w:p>
    <w:p w14:paraId="5A0148A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</w:pPr>
      <w:r>
        <w:rPr>
          <w:rFonts w:hint="default" w:ascii="汉仪大黑简" w:hAnsi="汉仪大黑简" w:eastAsia="汉仪大黑简" w:cs="汉仪大黑简"/>
          <w:kern w:val="2"/>
          <w:sz w:val="32"/>
          <w:szCs w:val="32"/>
        </w:rPr>
        <w:t>四、注意事项</w:t>
      </w:r>
    </w:p>
    <w:p w14:paraId="40D80CB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</w:pPr>
      <w:r>
        <w:rPr>
          <w:rFonts w:hint="default" w:ascii="仿宋_GB2312" w:eastAsia="仿宋_GB2312" w:cs="仿宋_GB2312"/>
          <w:kern w:val="2"/>
          <w:sz w:val="32"/>
          <w:szCs w:val="32"/>
        </w:rPr>
        <w:t xml:space="preserve">  （一）举报线索时请注明“涉企行政执法问题线索举报”，并提供举报人的有效联系方式，以便及时沟通。 </w:t>
      </w:r>
    </w:p>
    <w:p w14:paraId="07E6A72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</w:pPr>
      <w:r>
        <w:rPr>
          <w:rFonts w:hint="default" w:ascii="仿宋_GB2312" w:eastAsia="仿宋_GB2312" w:cs="仿宋_GB2312"/>
          <w:kern w:val="2"/>
          <w:sz w:val="32"/>
          <w:szCs w:val="32"/>
        </w:rPr>
        <w:t xml:space="preserve">  （二）提倡实名反映问题线索，受理部门将对反映人意愿对反映的相关信息进行保密。反映人应当如实反映情况，对所反映的内容真实性负责，不得虚构、夸大、捏造事实，对借机诬告、陷害等行为，交有关机关依法追究责任。</w:t>
      </w:r>
    </w:p>
    <w:p w14:paraId="3F509B0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default" w:ascii="仿宋_GB2312" w:eastAsia="仿宋_GB2312" w:cs="仿宋_GB2312"/>
          <w:kern w:val="2"/>
          <w:sz w:val="32"/>
          <w:szCs w:val="32"/>
        </w:rPr>
      </w:pPr>
      <w:r>
        <w:rPr>
          <w:rFonts w:hint="default" w:ascii="仿宋_GB2312" w:eastAsia="仿宋_GB2312" w:cs="仿宋_GB2312"/>
          <w:kern w:val="2"/>
          <w:sz w:val="32"/>
          <w:szCs w:val="32"/>
        </w:rPr>
        <w:t xml:space="preserve"> （三）已由纪检监察机关、信访等部门受理，或已申请行政复议和进入司法程序的相关问题线索，不纳入本次线索受理征集范围。</w:t>
      </w:r>
    </w:p>
    <w:p w14:paraId="18C593B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default" w:ascii="仿宋_GB2312" w:eastAsia="仿宋_GB2312" w:cs="仿宋_GB2312"/>
          <w:kern w:val="2"/>
          <w:sz w:val="32"/>
          <w:szCs w:val="32"/>
        </w:rPr>
      </w:pPr>
    </w:p>
    <w:p w14:paraId="541BD8D3">
      <w:pPr>
        <w:keepNext w:val="0"/>
        <w:keepLines w:val="0"/>
        <w:widowControl/>
        <w:suppressLineNumbers w:val="0"/>
        <w:ind w:firstLine="640" w:firstLineChars="200"/>
        <w:jc w:val="left"/>
      </w:pPr>
      <w:r>
        <w:rPr>
          <w:rFonts w:ascii="仿宋_GB2312" w:hAnsi="宋体" w:eastAsia="仿宋_GB2312" w:cs="仿宋_GB2312"/>
          <w:kern w:val="2"/>
          <w:sz w:val="32"/>
          <w:szCs w:val="32"/>
          <w:lang w:val="en-US" w:eastAsia="zh-CN" w:bidi="ar"/>
        </w:rPr>
        <w:t>欢迎广大企业群众积极</w:t>
      </w:r>
      <w:r>
        <w:rPr>
          <w:rFonts w:hint="default" w:ascii="仿宋_GB2312" w:hAnsi="宋体" w:eastAsia="仿宋_GB2312" w:cs="仿宋_GB2312"/>
          <w:kern w:val="2"/>
          <w:sz w:val="32"/>
          <w:szCs w:val="32"/>
          <w:lang w:val="en-US" w:eastAsia="zh-CN" w:bidi="ar"/>
        </w:rPr>
        <w:t>反映相关问题线索！感谢社会各界对涉企行政执法工作的关心支持和协助配合！</w:t>
      </w:r>
    </w:p>
    <w:p w14:paraId="0FC7326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default" w:ascii="仿宋_GB2312" w:eastAsia="仿宋_GB2312" w:cs="仿宋_GB2312"/>
          <w:kern w:val="2"/>
          <w:sz w:val="32"/>
          <w:szCs w:val="32"/>
        </w:rPr>
      </w:pPr>
    </w:p>
    <w:p w14:paraId="72775DC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4788" w:leftChars="2280" w:firstLine="0" w:firstLineChars="0"/>
        <w:textAlignment w:val="auto"/>
        <w:rPr>
          <w:rFonts w:hint="default" w:ascii="仿宋_GB2312" w:eastAsia="仿宋_GB2312" w:cs="仿宋_GB2312"/>
          <w:kern w:val="2"/>
          <w:sz w:val="32"/>
          <w:szCs w:val="32"/>
        </w:rPr>
      </w:pPr>
    </w:p>
    <w:p w14:paraId="29E6D5A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4788" w:leftChars="2280" w:firstLine="0" w:firstLineChars="0"/>
        <w:textAlignment w:val="auto"/>
        <w:rPr>
          <w:rFonts w:hint="default" w:ascii="仿宋_GB2312" w:eastAsia="仿宋_GB2312" w:cs="仿宋_GB2312"/>
          <w:kern w:val="2"/>
          <w:sz w:val="32"/>
          <w:szCs w:val="32"/>
        </w:rPr>
      </w:pPr>
    </w:p>
    <w:p w14:paraId="4ACA6B4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4788" w:leftChars="2280" w:firstLine="0" w:firstLineChars="0"/>
        <w:textAlignment w:val="auto"/>
        <w:rPr>
          <w:rFonts w:hint="default" w:ascii="仿宋_GB2312" w:eastAsia="仿宋_GB2312" w:cs="仿宋_GB2312"/>
          <w:kern w:val="2"/>
          <w:sz w:val="32"/>
          <w:szCs w:val="32"/>
        </w:rPr>
      </w:pPr>
    </w:p>
    <w:p w14:paraId="61375B5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4788" w:leftChars="2280" w:firstLine="0" w:firstLineChars="0"/>
        <w:textAlignment w:val="auto"/>
        <w:rPr>
          <w:rFonts w:hint="default" w:asci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/>
        </w:rPr>
        <w:t>安义县应急管理局</w:t>
      </w:r>
    </w:p>
    <w:p w14:paraId="373A20F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4788" w:leftChars="2280" w:firstLine="0" w:firstLineChars="0"/>
        <w:textAlignment w:val="auto"/>
      </w:pPr>
      <w:r>
        <w:rPr>
          <w:rFonts w:hint="default" w:ascii="仿宋_GB2312" w:eastAsia="仿宋_GB2312" w:cs="仿宋_GB2312"/>
          <w:kern w:val="2"/>
          <w:sz w:val="32"/>
          <w:szCs w:val="32"/>
        </w:rPr>
        <w:t>2025年9月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/>
        </w:rPr>
        <w:t>22</w:t>
      </w:r>
      <w:r>
        <w:rPr>
          <w:rFonts w:hint="default" w:ascii="仿宋_GB2312" w:eastAsia="仿宋_GB2312" w:cs="仿宋_GB2312"/>
          <w:kern w:val="2"/>
          <w:sz w:val="32"/>
          <w:szCs w:val="32"/>
        </w:rPr>
        <w:t>日</w:t>
      </w:r>
    </w:p>
    <w:p w14:paraId="4E8E12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D69B3F82-74F3-429A-A9DA-41FD7C964AD7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2" w:fontKey="{3944A7E2-E206-4A96-B299-85C0CC61851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大黑简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DDA7E9E2-8EC2-45C0-B809-93A465AA876B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472D122"/>
    <w:multiLevelType w:val="singleLevel"/>
    <w:tmpl w:val="D472D12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38EBD87"/>
    <w:multiLevelType w:val="singleLevel"/>
    <w:tmpl w:val="238EBD8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497966"/>
    <w:rsid w:val="24357C83"/>
    <w:rsid w:val="644F0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Emphasis"/>
    <w:basedOn w:val="5"/>
    <w:qFormat/>
    <w:uiPriority w:val="0"/>
    <w:rPr>
      <w:i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964</Words>
  <Characters>1030</Characters>
  <Lines>0</Lines>
  <Paragraphs>0</Paragraphs>
  <TotalTime>46</TotalTime>
  <ScaleCrop>false</ScaleCrop>
  <LinksUpToDate>false</LinksUpToDate>
  <CharactersWithSpaces>1047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2025-09-22T01:54:00Z</dcterms:created>
  <dc:creator>Administrator</dc:creator>
  <cp:lastModifiedBy>WPS_1650849847</cp:lastModifiedBy>
  <dcterms:modified xsi:type="dcterms:W3CDTF">2025-09-22T02:43:30Z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eyJoZGlkIjoiY2E3YTBmMzNmZDIxMzcyODE0NWM2ZmRiOWRhZDFmNjEiLCJ1c2VySWQiOiIxMzYzMzkxMDg1In0=</vt:lpwstr>
  </property>
  <property fmtid="{D5CDD505-2E9C-101B-9397-08002B2CF9AE}" pid="4" name="ICV">
    <vt:lpwstr>840190218ABE492C8B88D24AE1E5001D_12</vt:lpwstr>
  </property>
</Properties>
</file>