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68A75">
      <w:pPr>
        <w:numPr>
          <w:ilvl w:val="0"/>
          <w:numId w:val="0"/>
        </w:numPr>
        <w:spacing w:line="600" w:lineRule="exact"/>
        <w:jc w:val="both"/>
        <w:rPr>
          <w:rFonts w:ascii="方正小标宋简体" w:hAnsi="方正小标宋简体" w:eastAsia="方正小标宋简体" w:cs="方正小标宋简体"/>
          <w:sz w:val="44"/>
          <w:szCs w:val="44"/>
        </w:rPr>
      </w:pPr>
    </w:p>
    <w:p w14:paraId="415F19FB">
      <w:pPr>
        <w:numPr>
          <w:ilvl w:val="0"/>
          <w:numId w:val="1"/>
        </w:num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公共资源交易领域政务公开事项标准目录</w:t>
      </w:r>
    </w:p>
    <w:tbl>
      <w:tblPr>
        <w:tblStyle w:val="10"/>
        <w:tblW w:w="15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776"/>
        <w:gridCol w:w="3364"/>
        <w:gridCol w:w="2340"/>
        <w:gridCol w:w="1620"/>
        <w:gridCol w:w="956"/>
        <w:gridCol w:w="1856"/>
        <w:gridCol w:w="720"/>
        <w:gridCol w:w="900"/>
        <w:gridCol w:w="788"/>
        <w:gridCol w:w="900"/>
      </w:tblGrid>
      <w:tr w14:paraId="7C58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431A6577">
            <w:pPr>
              <w:widowControl/>
              <w:jc w:val="center"/>
              <w:rPr>
                <w:rFonts w:ascii="仿宋_GB2312" w:hAnsi="Times New Roman" w:eastAsia="仿宋_GB2312"/>
                <w:color w:val="000000"/>
                <w:kern w:val="0"/>
                <w:sz w:val="18"/>
                <w:szCs w:val="18"/>
              </w:rPr>
            </w:pPr>
            <w:bookmarkStart w:id="0" w:name="OLE_LINK1"/>
            <w:r>
              <w:rPr>
                <w:rFonts w:hint="eastAsia" w:ascii="黑体" w:hAnsi="宋体" w:eastAsia="黑体" w:cs="宋体"/>
                <w:kern w:val="0"/>
                <w:sz w:val="22"/>
              </w:rPr>
              <w:t>序号</w:t>
            </w:r>
          </w:p>
        </w:tc>
        <w:tc>
          <w:tcPr>
            <w:tcW w:w="1676" w:type="dxa"/>
            <w:gridSpan w:val="2"/>
            <w:vAlign w:val="center"/>
          </w:tcPr>
          <w:p w14:paraId="5FB2469F">
            <w:pPr>
              <w:widowControl/>
              <w:jc w:val="center"/>
              <w:rPr>
                <w:rFonts w:ascii="黑体" w:hAnsi="宋体" w:eastAsia="黑体" w:cs="宋体"/>
                <w:kern w:val="0"/>
                <w:sz w:val="22"/>
              </w:rPr>
            </w:pPr>
            <w:r>
              <w:rPr>
                <w:rFonts w:hint="eastAsia" w:ascii="黑体" w:hAnsi="宋体" w:eastAsia="黑体" w:cs="宋体"/>
                <w:kern w:val="0"/>
                <w:sz w:val="22"/>
              </w:rPr>
              <w:t>公开事项</w:t>
            </w:r>
          </w:p>
        </w:tc>
        <w:tc>
          <w:tcPr>
            <w:tcW w:w="3364" w:type="dxa"/>
            <w:vMerge w:val="restart"/>
            <w:vAlign w:val="center"/>
          </w:tcPr>
          <w:p w14:paraId="7F41CD31">
            <w:pPr>
              <w:widowControl/>
              <w:jc w:val="center"/>
              <w:rPr>
                <w:rFonts w:ascii="黑体" w:hAnsi="宋体" w:eastAsia="黑体" w:cs="宋体"/>
                <w:kern w:val="0"/>
                <w:sz w:val="22"/>
              </w:rPr>
            </w:pPr>
            <w:r>
              <w:rPr>
                <w:rFonts w:hint="eastAsia" w:ascii="黑体" w:hAnsi="宋体" w:eastAsia="黑体" w:cs="宋体"/>
                <w:kern w:val="0"/>
                <w:sz w:val="22"/>
              </w:rPr>
              <w:t>公开内容（要素）</w:t>
            </w:r>
          </w:p>
        </w:tc>
        <w:tc>
          <w:tcPr>
            <w:tcW w:w="2340" w:type="dxa"/>
            <w:vMerge w:val="restart"/>
            <w:vAlign w:val="center"/>
          </w:tcPr>
          <w:p w14:paraId="448C8ADC">
            <w:pPr>
              <w:widowControl/>
              <w:jc w:val="center"/>
              <w:rPr>
                <w:rFonts w:ascii="黑体" w:hAnsi="宋体" w:eastAsia="黑体" w:cs="宋体"/>
                <w:kern w:val="0"/>
                <w:sz w:val="22"/>
              </w:rPr>
            </w:pPr>
            <w:r>
              <w:rPr>
                <w:rFonts w:hint="eastAsia" w:ascii="黑体" w:hAnsi="宋体" w:eastAsia="黑体" w:cs="宋体"/>
                <w:kern w:val="0"/>
                <w:sz w:val="22"/>
              </w:rPr>
              <w:t>公开依据</w:t>
            </w:r>
          </w:p>
        </w:tc>
        <w:tc>
          <w:tcPr>
            <w:tcW w:w="1620" w:type="dxa"/>
            <w:vMerge w:val="restart"/>
            <w:vAlign w:val="center"/>
          </w:tcPr>
          <w:p w14:paraId="09F605E3">
            <w:pPr>
              <w:widowControl/>
              <w:jc w:val="center"/>
              <w:rPr>
                <w:rFonts w:ascii="黑体" w:hAnsi="宋体" w:eastAsia="黑体" w:cs="宋体"/>
                <w:kern w:val="0"/>
                <w:sz w:val="22"/>
              </w:rPr>
            </w:pPr>
            <w:r>
              <w:rPr>
                <w:rFonts w:hint="eastAsia" w:ascii="黑体" w:hAnsi="宋体" w:eastAsia="黑体" w:cs="宋体"/>
                <w:kern w:val="0"/>
                <w:sz w:val="22"/>
              </w:rPr>
              <w:t>公开</w:t>
            </w:r>
          </w:p>
          <w:p w14:paraId="2AA3E680">
            <w:pPr>
              <w:widowControl/>
              <w:jc w:val="center"/>
              <w:rPr>
                <w:rFonts w:ascii="黑体" w:hAnsi="宋体" w:eastAsia="黑体" w:cs="宋体"/>
                <w:kern w:val="0"/>
                <w:sz w:val="22"/>
              </w:rPr>
            </w:pPr>
            <w:r>
              <w:rPr>
                <w:rFonts w:hint="eastAsia" w:ascii="黑体" w:hAnsi="宋体" w:eastAsia="黑体" w:cs="宋体"/>
                <w:kern w:val="0"/>
                <w:sz w:val="22"/>
              </w:rPr>
              <w:t>时限</w:t>
            </w:r>
          </w:p>
        </w:tc>
        <w:tc>
          <w:tcPr>
            <w:tcW w:w="956" w:type="dxa"/>
            <w:vMerge w:val="restart"/>
            <w:vAlign w:val="center"/>
          </w:tcPr>
          <w:p w14:paraId="185FA0EF">
            <w:pPr>
              <w:widowControl/>
              <w:jc w:val="center"/>
              <w:rPr>
                <w:rFonts w:ascii="黑体" w:hAnsi="宋体" w:eastAsia="黑体" w:cs="宋体"/>
                <w:kern w:val="0"/>
                <w:sz w:val="22"/>
              </w:rPr>
            </w:pPr>
            <w:r>
              <w:rPr>
                <w:rFonts w:hint="eastAsia" w:ascii="黑体" w:hAnsi="宋体" w:eastAsia="黑体" w:cs="宋体"/>
                <w:kern w:val="0"/>
                <w:sz w:val="22"/>
              </w:rPr>
              <w:t>公开</w:t>
            </w:r>
          </w:p>
          <w:p w14:paraId="2F1C64A1">
            <w:pPr>
              <w:widowControl/>
              <w:jc w:val="center"/>
              <w:rPr>
                <w:rFonts w:ascii="黑体" w:hAnsi="宋体" w:eastAsia="黑体" w:cs="宋体"/>
                <w:kern w:val="0"/>
                <w:sz w:val="22"/>
              </w:rPr>
            </w:pPr>
            <w:r>
              <w:rPr>
                <w:rFonts w:hint="eastAsia" w:ascii="黑体" w:hAnsi="宋体" w:eastAsia="黑体" w:cs="宋体"/>
                <w:kern w:val="0"/>
                <w:sz w:val="22"/>
              </w:rPr>
              <w:t>主体</w:t>
            </w:r>
          </w:p>
        </w:tc>
        <w:tc>
          <w:tcPr>
            <w:tcW w:w="1856" w:type="dxa"/>
            <w:vMerge w:val="restart"/>
            <w:vAlign w:val="center"/>
          </w:tcPr>
          <w:p w14:paraId="49F4664F">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620" w:type="dxa"/>
            <w:gridSpan w:val="2"/>
            <w:vAlign w:val="center"/>
          </w:tcPr>
          <w:p w14:paraId="5AB9839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688" w:type="dxa"/>
            <w:gridSpan w:val="2"/>
            <w:vAlign w:val="center"/>
          </w:tcPr>
          <w:p w14:paraId="28EB5E3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r>
      <w:tr w14:paraId="0FA4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191DBE53">
            <w:pPr>
              <w:widowControl/>
              <w:jc w:val="left"/>
              <w:rPr>
                <w:rFonts w:ascii="仿宋_GB2312" w:hAnsi="Times New Roman" w:eastAsia="仿宋_GB2312"/>
                <w:color w:val="000000"/>
                <w:kern w:val="0"/>
                <w:sz w:val="18"/>
                <w:szCs w:val="18"/>
              </w:rPr>
            </w:pPr>
          </w:p>
        </w:tc>
        <w:tc>
          <w:tcPr>
            <w:tcW w:w="900" w:type="dxa"/>
            <w:vAlign w:val="center"/>
          </w:tcPr>
          <w:p w14:paraId="57E8B3C7">
            <w:pPr>
              <w:widowControl/>
              <w:jc w:val="center"/>
              <w:rPr>
                <w:rFonts w:ascii="黑体" w:hAnsi="宋体" w:eastAsia="黑体" w:cs="宋体"/>
                <w:kern w:val="0"/>
                <w:sz w:val="22"/>
              </w:rPr>
            </w:pPr>
            <w:r>
              <w:rPr>
                <w:rFonts w:hint="eastAsia" w:ascii="黑体" w:hAnsi="宋体" w:eastAsia="黑体" w:cs="宋体"/>
                <w:kern w:val="0"/>
                <w:sz w:val="22"/>
              </w:rPr>
              <w:t>一级事项</w:t>
            </w:r>
          </w:p>
        </w:tc>
        <w:tc>
          <w:tcPr>
            <w:tcW w:w="776" w:type="dxa"/>
            <w:vAlign w:val="center"/>
          </w:tcPr>
          <w:p w14:paraId="64CBE2EF">
            <w:pPr>
              <w:widowControl/>
              <w:jc w:val="center"/>
              <w:rPr>
                <w:rFonts w:ascii="黑体" w:hAnsi="宋体" w:eastAsia="黑体" w:cs="宋体"/>
                <w:kern w:val="0"/>
                <w:sz w:val="22"/>
              </w:rPr>
            </w:pPr>
            <w:r>
              <w:rPr>
                <w:rFonts w:hint="eastAsia" w:ascii="黑体" w:hAnsi="宋体" w:eastAsia="黑体" w:cs="宋体"/>
                <w:kern w:val="0"/>
                <w:sz w:val="22"/>
              </w:rPr>
              <w:t>二级事项</w:t>
            </w:r>
          </w:p>
        </w:tc>
        <w:tc>
          <w:tcPr>
            <w:tcW w:w="3364" w:type="dxa"/>
            <w:vMerge w:val="continue"/>
            <w:vAlign w:val="center"/>
          </w:tcPr>
          <w:p w14:paraId="75E2BCD6">
            <w:pPr>
              <w:widowControl/>
              <w:jc w:val="left"/>
              <w:rPr>
                <w:rFonts w:ascii="黑体" w:hAnsi="宋体" w:eastAsia="黑体" w:cs="宋体"/>
                <w:kern w:val="0"/>
                <w:sz w:val="22"/>
              </w:rPr>
            </w:pPr>
          </w:p>
        </w:tc>
        <w:tc>
          <w:tcPr>
            <w:tcW w:w="2340" w:type="dxa"/>
            <w:vMerge w:val="continue"/>
            <w:vAlign w:val="center"/>
          </w:tcPr>
          <w:p w14:paraId="7221242C">
            <w:pPr>
              <w:widowControl/>
              <w:jc w:val="left"/>
              <w:rPr>
                <w:rFonts w:ascii="黑体" w:hAnsi="宋体" w:eastAsia="黑体" w:cs="宋体"/>
                <w:kern w:val="0"/>
                <w:sz w:val="22"/>
              </w:rPr>
            </w:pPr>
          </w:p>
        </w:tc>
        <w:tc>
          <w:tcPr>
            <w:tcW w:w="1620" w:type="dxa"/>
            <w:vMerge w:val="continue"/>
            <w:vAlign w:val="center"/>
          </w:tcPr>
          <w:p w14:paraId="78CE85F4">
            <w:pPr>
              <w:widowControl/>
              <w:jc w:val="left"/>
              <w:rPr>
                <w:rFonts w:ascii="黑体" w:hAnsi="宋体" w:eastAsia="黑体" w:cs="宋体"/>
                <w:kern w:val="0"/>
                <w:sz w:val="22"/>
              </w:rPr>
            </w:pPr>
          </w:p>
        </w:tc>
        <w:tc>
          <w:tcPr>
            <w:tcW w:w="956" w:type="dxa"/>
            <w:vMerge w:val="continue"/>
            <w:vAlign w:val="center"/>
          </w:tcPr>
          <w:p w14:paraId="08F4B678">
            <w:pPr>
              <w:widowControl/>
              <w:jc w:val="left"/>
              <w:rPr>
                <w:rFonts w:ascii="黑体" w:hAnsi="宋体" w:eastAsia="黑体" w:cs="宋体"/>
                <w:kern w:val="0"/>
                <w:sz w:val="22"/>
              </w:rPr>
            </w:pPr>
          </w:p>
        </w:tc>
        <w:tc>
          <w:tcPr>
            <w:tcW w:w="1856" w:type="dxa"/>
            <w:vMerge w:val="continue"/>
            <w:vAlign w:val="center"/>
          </w:tcPr>
          <w:p w14:paraId="4FBA8436">
            <w:pPr>
              <w:widowControl/>
              <w:jc w:val="left"/>
              <w:rPr>
                <w:rFonts w:ascii="黑体" w:hAnsi="宋体" w:eastAsia="黑体" w:cs="宋体"/>
                <w:kern w:val="0"/>
                <w:sz w:val="22"/>
              </w:rPr>
            </w:pPr>
          </w:p>
        </w:tc>
        <w:tc>
          <w:tcPr>
            <w:tcW w:w="720" w:type="dxa"/>
            <w:vAlign w:val="center"/>
          </w:tcPr>
          <w:p w14:paraId="1588A01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900" w:type="dxa"/>
            <w:vAlign w:val="center"/>
          </w:tcPr>
          <w:p w14:paraId="0D92F60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w:t>
            </w:r>
          </w:p>
          <w:p w14:paraId="7CB32AA8">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群众</w:t>
            </w:r>
          </w:p>
        </w:tc>
        <w:tc>
          <w:tcPr>
            <w:tcW w:w="788" w:type="dxa"/>
            <w:vAlign w:val="center"/>
          </w:tcPr>
          <w:p w14:paraId="62980C6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900" w:type="dxa"/>
            <w:vAlign w:val="center"/>
          </w:tcPr>
          <w:p w14:paraId="707FC59D">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r>
      <w:tr w14:paraId="04CB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41AF884">
            <w:pPr>
              <w:jc w:val="center"/>
              <w:rPr>
                <w:rFonts w:ascii="仿宋_GB2312" w:hAnsi="宋体" w:eastAsia="仿宋_GB2312" w:cs="宋体"/>
                <w:sz w:val="18"/>
                <w:szCs w:val="18"/>
              </w:rPr>
            </w:pPr>
            <w:r>
              <w:rPr>
                <w:rFonts w:hint="eastAsia" w:ascii="仿宋_GB2312" w:eastAsia="仿宋_GB2312"/>
                <w:sz w:val="18"/>
                <w:szCs w:val="18"/>
              </w:rPr>
              <w:t>1</w:t>
            </w:r>
          </w:p>
        </w:tc>
        <w:tc>
          <w:tcPr>
            <w:tcW w:w="900" w:type="dxa"/>
            <w:vAlign w:val="center"/>
          </w:tcPr>
          <w:p w14:paraId="0AA0AF80">
            <w:pPr>
              <w:jc w:val="center"/>
              <w:rPr>
                <w:rFonts w:ascii="仿宋_GB2312" w:hAnsi="宋体" w:eastAsia="仿宋_GB2312" w:cs="宋体"/>
                <w:sz w:val="18"/>
                <w:szCs w:val="18"/>
              </w:rPr>
            </w:pPr>
            <w:r>
              <w:rPr>
                <w:rFonts w:hint="eastAsia" w:ascii="仿宋_GB2312" w:hAnsi="宋体" w:eastAsia="仿宋_GB2312"/>
                <w:sz w:val="18"/>
                <w:szCs w:val="18"/>
              </w:rPr>
              <w:t>工程建设项目招标投标信息</w:t>
            </w:r>
          </w:p>
        </w:tc>
        <w:tc>
          <w:tcPr>
            <w:tcW w:w="776" w:type="dxa"/>
            <w:vAlign w:val="center"/>
          </w:tcPr>
          <w:p w14:paraId="4CD39DD8">
            <w:pPr>
              <w:rPr>
                <w:rFonts w:ascii="仿宋_GB2312" w:hAnsi="宋体" w:eastAsia="仿宋_GB2312" w:cs="宋体"/>
                <w:sz w:val="18"/>
                <w:szCs w:val="18"/>
              </w:rPr>
            </w:pPr>
            <w:r>
              <w:rPr>
                <w:rFonts w:hint="eastAsia" w:ascii="仿宋_GB2312" w:hAnsi="宋体" w:eastAsia="仿宋_GB2312"/>
                <w:sz w:val="18"/>
                <w:szCs w:val="18"/>
              </w:rPr>
              <w:t>审批核准信息</w:t>
            </w:r>
          </w:p>
        </w:tc>
        <w:tc>
          <w:tcPr>
            <w:tcW w:w="3364" w:type="dxa"/>
            <w:vAlign w:val="center"/>
          </w:tcPr>
          <w:p w14:paraId="5AC33D90">
            <w:pPr>
              <w:rPr>
                <w:rFonts w:ascii="仿宋_GB2312" w:hAnsi="宋体" w:eastAsia="仿宋_GB2312" w:cs="宋体"/>
                <w:sz w:val="18"/>
                <w:szCs w:val="18"/>
              </w:rPr>
            </w:pPr>
            <w:r>
              <w:rPr>
                <w:rFonts w:hint="eastAsia" w:ascii="仿宋_GB2312" w:hAnsi="宋体" w:eastAsia="仿宋_GB2312"/>
                <w:sz w:val="18"/>
                <w:szCs w:val="18"/>
              </w:rPr>
              <w:t>招标内容、招标范围、招标组织形式、招标方式、招标估算金额、招标事项审核或核准部门。</w:t>
            </w:r>
          </w:p>
        </w:tc>
        <w:tc>
          <w:tcPr>
            <w:tcW w:w="2340" w:type="dxa"/>
            <w:vAlign w:val="center"/>
          </w:tcPr>
          <w:p w14:paraId="467FE4D2">
            <w:pPr>
              <w:rPr>
                <w:rFonts w:ascii="仿宋_GB2312" w:hAnsi="宋体" w:eastAsia="仿宋_GB2312" w:cs="宋体"/>
                <w:sz w:val="18"/>
                <w:szCs w:val="18"/>
              </w:rPr>
            </w:pPr>
            <w:r>
              <w:rPr>
                <w:rFonts w:hint="eastAsia" w:ascii="仿宋_GB2312" w:hAnsi="宋体" w:eastAsia="仿宋_GB2312"/>
                <w:sz w:val="18"/>
                <w:szCs w:val="18"/>
                <w:lang w:eastAsia="zh-CN"/>
              </w:rPr>
              <w:t>《中华人民共和国招标投标法实施条例》</w:t>
            </w:r>
            <w:r>
              <w:rPr>
                <w:rFonts w:hint="eastAsia" w:ascii="仿宋_GB2312" w:hAnsi="宋体" w:eastAsia="仿宋_GB2312"/>
                <w:sz w:val="18"/>
                <w:szCs w:val="18"/>
              </w:rPr>
              <w:t>、</w:t>
            </w:r>
            <w:r>
              <w:rPr>
                <w:rFonts w:hint="eastAsia" w:ascii="仿宋_GB2312" w:hAnsi="宋体" w:eastAsia="仿宋_GB2312"/>
                <w:sz w:val="18"/>
                <w:szCs w:val="18"/>
                <w:lang w:eastAsia="zh-CN"/>
              </w:rPr>
              <w:t>《政府信息公开条例》</w:t>
            </w:r>
            <w:r>
              <w:rPr>
                <w:rFonts w:hint="eastAsia" w:ascii="仿宋_GB2312" w:hAnsi="宋体" w:eastAsia="仿宋_GB2312"/>
                <w:sz w:val="18"/>
                <w:szCs w:val="18"/>
              </w:rPr>
              <w:t>、《国务院办公厅关于推进公共资源配置领域政府信息公开的意见》</w:t>
            </w:r>
          </w:p>
        </w:tc>
        <w:tc>
          <w:tcPr>
            <w:tcW w:w="1620" w:type="dxa"/>
            <w:vAlign w:val="center"/>
          </w:tcPr>
          <w:p w14:paraId="2D0425E0">
            <w:pPr>
              <w:rPr>
                <w:rFonts w:ascii="仿宋_GB2312" w:hAnsi="宋体" w:eastAsia="仿宋_GB2312"/>
                <w:sz w:val="18"/>
                <w:szCs w:val="18"/>
              </w:rPr>
            </w:pPr>
            <w:r>
              <w:rPr>
                <w:rFonts w:hint="eastAsia" w:ascii="仿宋_GB2312" w:hAnsi="宋体" w:eastAsia="仿宋_GB2312"/>
                <w:sz w:val="18"/>
                <w:szCs w:val="18"/>
              </w:rPr>
              <w:t>信息形成之日起20个工作日内</w:t>
            </w:r>
          </w:p>
        </w:tc>
        <w:tc>
          <w:tcPr>
            <w:tcW w:w="956" w:type="dxa"/>
            <w:vAlign w:val="center"/>
          </w:tcPr>
          <w:p w14:paraId="55D8A9E7">
            <w:pPr>
              <w:rPr>
                <w:rFonts w:ascii="仿宋_GB2312" w:hAnsi="宋体" w:eastAsia="仿宋_GB2312"/>
                <w:sz w:val="18"/>
                <w:szCs w:val="18"/>
              </w:rPr>
            </w:pPr>
            <w:r>
              <w:rPr>
                <w:rFonts w:hint="eastAsia" w:ascii="仿宋_GB2312" w:hAnsi="宋体" w:eastAsia="仿宋_GB2312"/>
                <w:sz w:val="18"/>
                <w:szCs w:val="18"/>
              </w:rPr>
              <w:t>龙津镇公共资源交易站</w:t>
            </w:r>
          </w:p>
        </w:tc>
        <w:tc>
          <w:tcPr>
            <w:tcW w:w="1856" w:type="dxa"/>
            <w:vAlign w:val="center"/>
          </w:tcPr>
          <w:p w14:paraId="5DD29E4A">
            <w:pPr>
              <w:rPr>
                <w:rFonts w:ascii="仿宋_GB2312" w:hAnsi="宋体" w:eastAsia="仿宋_GB2312"/>
                <w:sz w:val="18"/>
                <w:szCs w:val="18"/>
              </w:rPr>
            </w:pPr>
            <w:r>
              <w:rPr>
                <w:rFonts w:hint="eastAsia" w:ascii="仿宋_GB2312" w:hAnsi="宋体" w:eastAsia="仿宋_GB2312"/>
                <w:sz w:val="18"/>
                <w:szCs w:val="18"/>
              </w:rPr>
              <w:t>■乡政府公示栏</w:t>
            </w:r>
          </w:p>
        </w:tc>
        <w:tc>
          <w:tcPr>
            <w:tcW w:w="720" w:type="dxa"/>
            <w:vAlign w:val="center"/>
          </w:tcPr>
          <w:p w14:paraId="7DBAC3ED">
            <w:pPr>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6F58FF23">
            <w:pPr>
              <w:jc w:val="center"/>
              <w:rPr>
                <w:rFonts w:ascii="仿宋_GB2312" w:hAnsi="宋体" w:eastAsia="仿宋_GB2312"/>
                <w:sz w:val="18"/>
                <w:szCs w:val="18"/>
              </w:rPr>
            </w:pPr>
            <w:r>
              <w:rPr>
                <w:rFonts w:hint="eastAsia" w:ascii="仿宋_GB2312" w:hAnsi="宋体" w:eastAsia="仿宋_GB2312"/>
                <w:sz w:val="18"/>
                <w:szCs w:val="18"/>
              </w:rPr>
              <w:t>　</w:t>
            </w:r>
          </w:p>
        </w:tc>
        <w:tc>
          <w:tcPr>
            <w:tcW w:w="788" w:type="dxa"/>
            <w:vAlign w:val="center"/>
          </w:tcPr>
          <w:p w14:paraId="0CECBE4C">
            <w:pPr>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1B609FF9">
            <w:pPr>
              <w:jc w:val="center"/>
              <w:rPr>
                <w:rFonts w:ascii="仿宋_GB2312" w:hAnsi="宋体" w:eastAsia="仿宋_GB2312"/>
                <w:sz w:val="18"/>
                <w:szCs w:val="18"/>
              </w:rPr>
            </w:pPr>
            <w:r>
              <w:rPr>
                <w:rFonts w:hint="eastAsia" w:ascii="仿宋_GB2312" w:hAnsi="宋体" w:eastAsia="仿宋_GB2312"/>
                <w:sz w:val="18"/>
                <w:szCs w:val="18"/>
              </w:rPr>
              <w:t>　</w:t>
            </w:r>
          </w:p>
        </w:tc>
      </w:tr>
      <w:tr w14:paraId="25E7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2E41B8D">
            <w:pPr>
              <w:jc w:val="center"/>
              <w:rPr>
                <w:rFonts w:ascii="仿宋_GB2312" w:hAnsi="宋体" w:eastAsia="仿宋_GB2312" w:cs="宋体"/>
                <w:sz w:val="18"/>
                <w:szCs w:val="18"/>
              </w:rPr>
            </w:pPr>
            <w:r>
              <w:rPr>
                <w:rFonts w:hint="eastAsia" w:ascii="仿宋_GB2312" w:eastAsia="仿宋_GB2312"/>
                <w:sz w:val="18"/>
                <w:szCs w:val="18"/>
              </w:rPr>
              <w:t>2</w:t>
            </w:r>
          </w:p>
        </w:tc>
        <w:tc>
          <w:tcPr>
            <w:tcW w:w="900" w:type="dxa"/>
            <w:vAlign w:val="center"/>
          </w:tcPr>
          <w:p w14:paraId="656701E9">
            <w:pPr>
              <w:jc w:val="center"/>
              <w:rPr>
                <w:rFonts w:ascii="仿宋_GB2312" w:hAnsi="宋体" w:eastAsia="仿宋_GB2312" w:cs="宋体"/>
                <w:sz w:val="18"/>
                <w:szCs w:val="18"/>
              </w:rPr>
            </w:pPr>
            <w:r>
              <w:rPr>
                <w:rFonts w:hint="eastAsia" w:ascii="仿宋_GB2312" w:hAnsi="宋体" w:eastAsia="仿宋_GB2312"/>
                <w:sz w:val="18"/>
                <w:szCs w:val="18"/>
              </w:rPr>
              <w:t>工程建设项目招标投标信息　</w:t>
            </w:r>
          </w:p>
        </w:tc>
        <w:tc>
          <w:tcPr>
            <w:tcW w:w="776" w:type="dxa"/>
            <w:vAlign w:val="center"/>
          </w:tcPr>
          <w:p w14:paraId="671CF093">
            <w:pPr>
              <w:rPr>
                <w:rFonts w:ascii="仿宋_GB2312" w:hAnsi="宋体" w:eastAsia="仿宋_GB2312" w:cs="宋体"/>
                <w:sz w:val="18"/>
                <w:szCs w:val="18"/>
              </w:rPr>
            </w:pPr>
            <w:r>
              <w:rPr>
                <w:rFonts w:hint="eastAsia" w:ascii="仿宋_GB2312" w:hAnsi="宋体" w:eastAsia="仿宋_GB2312"/>
                <w:sz w:val="18"/>
                <w:szCs w:val="18"/>
              </w:rPr>
              <w:t>资格预审公告</w:t>
            </w:r>
          </w:p>
        </w:tc>
        <w:tc>
          <w:tcPr>
            <w:tcW w:w="3364" w:type="dxa"/>
            <w:vAlign w:val="center"/>
          </w:tcPr>
          <w:p w14:paraId="74755884">
            <w:pPr>
              <w:rPr>
                <w:rFonts w:ascii="仿宋_GB2312" w:hAnsi="宋体" w:eastAsia="仿宋_GB2312" w:cs="宋体"/>
                <w:sz w:val="18"/>
                <w:szCs w:val="18"/>
              </w:rPr>
            </w:pPr>
            <w:r>
              <w:rPr>
                <w:rFonts w:hint="eastAsia" w:ascii="仿宋_GB2312" w:hAnsi="宋体" w:eastAsia="仿宋_GB2312"/>
                <w:sz w:val="18"/>
                <w:szCs w:val="18"/>
              </w:rPr>
              <w:t>招标项目名称、内容、范围、规模、资金来源；投标资格能力要求，以及是否接受联合体投标；获取资格预审文件的时间、方式；递交资格预审文件的截止时间、方式；招标人及其招标代理机构的名称、地址、联系人及联系方式；采用电子招标投标方式的，潜在投标人访问电子招标投标交易平台的网址和方法；其他依法应当载明的内容。</w:t>
            </w:r>
          </w:p>
        </w:tc>
        <w:tc>
          <w:tcPr>
            <w:tcW w:w="2340" w:type="dxa"/>
            <w:vAlign w:val="center"/>
          </w:tcPr>
          <w:p w14:paraId="2AE7F8C9">
            <w:pPr>
              <w:rPr>
                <w:rFonts w:ascii="仿宋_GB2312" w:hAnsi="宋体" w:eastAsia="仿宋_GB2312" w:cs="宋体"/>
                <w:sz w:val="18"/>
                <w:szCs w:val="18"/>
              </w:rPr>
            </w:pPr>
            <w:r>
              <w:rPr>
                <w:rFonts w:hint="eastAsia" w:ascii="仿宋_GB2312" w:hAnsi="宋体" w:eastAsia="仿宋_GB2312"/>
                <w:sz w:val="18"/>
                <w:szCs w:val="18"/>
              </w:rPr>
              <w:t>《招标投标法》、</w:t>
            </w:r>
            <w:r>
              <w:rPr>
                <w:rFonts w:hint="eastAsia" w:ascii="仿宋_GB2312" w:hAnsi="宋体" w:eastAsia="仿宋_GB2312"/>
                <w:sz w:val="18"/>
                <w:szCs w:val="18"/>
                <w:lang w:eastAsia="zh-CN"/>
              </w:rPr>
              <w:t>《中华人民共和国招标投标法实施条例》</w:t>
            </w:r>
            <w:r>
              <w:rPr>
                <w:rFonts w:hint="eastAsia" w:ascii="仿宋_GB2312" w:hAnsi="宋体" w:eastAsia="仿宋_GB2312"/>
                <w:sz w:val="18"/>
                <w:szCs w:val="18"/>
              </w:rPr>
              <w:t>、《国务院办公厅关于推进公共资源配置领域政府信息公开的意见》、《招标公告和公示信息发布管理办法》</w:t>
            </w:r>
          </w:p>
        </w:tc>
        <w:tc>
          <w:tcPr>
            <w:tcW w:w="1620" w:type="dxa"/>
            <w:vAlign w:val="center"/>
          </w:tcPr>
          <w:p w14:paraId="393CB40A">
            <w:pPr>
              <w:jc w:val="center"/>
              <w:rPr>
                <w:rFonts w:ascii="仿宋_GB2312" w:hAnsi="宋体" w:eastAsia="仿宋_GB2312"/>
                <w:sz w:val="18"/>
                <w:szCs w:val="18"/>
              </w:rPr>
            </w:pPr>
            <w:r>
              <w:rPr>
                <w:rFonts w:hint="eastAsia" w:ascii="仿宋_GB2312" w:hAnsi="宋体" w:eastAsia="仿宋_GB2312"/>
                <w:sz w:val="18"/>
                <w:szCs w:val="18"/>
              </w:rPr>
              <w:t>及时公开</w:t>
            </w:r>
          </w:p>
        </w:tc>
        <w:tc>
          <w:tcPr>
            <w:tcW w:w="956" w:type="dxa"/>
            <w:vAlign w:val="center"/>
          </w:tcPr>
          <w:p w14:paraId="12479414">
            <w:pPr>
              <w:rPr>
                <w:rFonts w:ascii="仿宋_GB2312" w:hAnsi="宋体" w:eastAsia="仿宋_GB2312"/>
                <w:sz w:val="18"/>
                <w:szCs w:val="18"/>
              </w:rPr>
            </w:pPr>
            <w:r>
              <w:rPr>
                <w:rFonts w:hint="eastAsia" w:ascii="仿宋_GB2312" w:hAnsi="宋体" w:eastAsia="仿宋_GB2312"/>
                <w:sz w:val="18"/>
                <w:szCs w:val="18"/>
              </w:rPr>
              <w:t>龙津镇公共资源交易站</w:t>
            </w:r>
          </w:p>
        </w:tc>
        <w:tc>
          <w:tcPr>
            <w:tcW w:w="1856" w:type="dxa"/>
            <w:vAlign w:val="center"/>
          </w:tcPr>
          <w:p w14:paraId="0DC61115">
            <w:pPr>
              <w:rPr>
                <w:rFonts w:ascii="仿宋_GB2312" w:hAnsi="宋体" w:eastAsia="仿宋_GB2312"/>
                <w:sz w:val="18"/>
                <w:szCs w:val="18"/>
              </w:rPr>
            </w:pPr>
            <w:r>
              <w:rPr>
                <w:rFonts w:hint="eastAsia" w:ascii="仿宋_GB2312" w:hAnsi="宋体" w:eastAsia="仿宋_GB2312"/>
                <w:sz w:val="18"/>
                <w:szCs w:val="18"/>
              </w:rPr>
              <w:t>■乡政府公示栏</w:t>
            </w:r>
          </w:p>
        </w:tc>
        <w:tc>
          <w:tcPr>
            <w:tcW w:w="720" w:type="dxa"/>
            <w:vAlign w:val="center"/>
          </w:tcPr>
          <w:p w14:paraId="71AB1A19">
            <w:pPr>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414F49F5">
            <w:pPr>
              <w:jc w:val="center"/>
              <w:rPr>
                <w:rFonts w:ascii="仿宋_GB2312" w:hAnsi="宋体" w:eastAsia="仿宋_GB2312"/>
                <w:sz w:val="18"/>
                <w:szCs w:val="18"/>
              </w:rPr>
            </w:pPr>
            <w:r>
              <w:rPr>
                <w:rFonts w:hint="eastAsia" w:ascii="仿宋_GB2312" w:hAnsi="宋体" w:eastAsia="仿宋_GB2312"/>
                <w:sz w:val="18"/>
                <w:szCs w:val="18"/>
              </w:rPr>
              <w:t>　</w:t>
            </w:r>
          </w:p>
        </w:tc>
        <w:tc>
          <w:tcPr>
            <w:tcW w:w="788" w:type="dxa"/>
            <w:vAlign w:val="center"/>
          </w:tcPr>
          <w:p w14:paraId="59AB8699">
            <w:pPr>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4697E05F">
            <w:pPr>
              <w:jc w:val="center"/>
              <w:rPr>
                <w:rFonts w:ascii="仿宋_GB2312" w:hAnsi="宋体" w:eastAsia="仿宋_GB2312"/>
                <w:sz w:val="18"/>
                <w:szCs w:val="18"/>
              </w:rPr>
            </w:pPr>
            <w:r>
              <w:rPr>
                <w:rFonts w:hint="eastAsia" w:ascii="仿宋_GB2312" w:hAnsi="宋体" w:eastAsia="仿宋_GB2312"/>
                <w:sz w:val="18"/>
                <w:szCs w:val="18"/>
              </w:rPr>
              <w:t>　</w:t>
            </w:r>
          </w:p>
        </w:tc>
      </w:tr>
      <w:tr w14:paraId="3B38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E1B9A29">
            <w:pPr>
              <w:jc w:val="center"/>
              <w:rPr>
                <w:rFonts w:ascii="仿宋_GB2312" w:hAnsi="宋体" w:eastAsia="仿宋_GB2312" w:cs="宋体"/>
                <w:sz w:val="18"/>
                <w:szCs w:val="18"/>
              </w:rPr>
            </w:pPr>
            <w:r>
              <w:rPr>
                <w:rFonts w:hint="eastAsia" w:ascii="仿宋_GB2312" w:eastAsia="仿宋_GB2312"/>
                <w:sz w:val="18"/>
                <w:szCs w:val="18"/>
              </w:rPr>
              <w:t>3</w:t>
            </w:r>
          </w:p>
        </w:tc>
        <w:tc>
          <w:tcPr>
            <w:tcW w:w="900" w:type="dxa"/>
            <w:vMerge w:val="restart"/>
            <w:vAlign w:val="center"/>
          </w:tcPr>
          <w:p w14:paraId="0C140A41">
            <w:pPr>
              <w:jc w:val="center"/>
              <w:rPr>
                <w:rFonts w:ascii="仿宋_GB2312" w:hAnsi="宋体" w:eastAsia="仿宋_GB2312" w:cs="宋体"/>
                <w:sz w:val="18"/>
                <w:szCs w:val="18"/>
              </w:rPr>
            </w:pPr>
            <w:r>
              <w:rPr>
                <w:rFonts w:hint="eastAsia" w:ascii="仿宋_GB2312" w:hAnsi="宋体" w:eastAsia="仿宋_GB2312"/>
                <w:sz w:val="18"/>
                <w:szCs w:val="18"/>
              </w:rPr>
              <w:t>工程建设项目招标投标信息　</w:t>
            </w:r>
          </w:p>
          <w:p w14:paraId="7FBC9B72">
            <w:pPr>
              <w:jc w:val="center"/>
              <w:rPr>
                <w:rFonts w:ascii="仿宋_GB2312" w:hAnsi="宋体" w:eastAsia="仿宋_GB2312" w:cs="宋体"/>
                <w:sz w:val="18"/>
                <w:szCs w:val="18"/>
              </w:rPr>
            </w:pPr>
            <w:r>
              <w:rPr>
                <w:rFonts w:hint="eastAsia" w:ascii="仿宋_GB2312" w:hAnsi="宋体" w:eastAsia="仿宋_GB2312"/>
                <w:sz w:val="18"/>
                <w:szCs w:val="18"/>
              </w:rPr>
              <w:t>　</w:t>
            </w:r>
          </w:p>
        </w:tc>
        <w:tc>
          <w:tcPr>
            <w:tcW w:w="776" w:type="dxa"/>
            <w:vAlign w:val="center"/>
          </w:tcPr>
          <w:p w14:paraId="68678962">
            <w:pPr>
              <w:rPr>
                <w:rFonts w:ascii="仿宋_GB2312" w:hAnsi="宋体" w:eastAsia="仿宋_GB2312" w:cs="宋体"/>
                <w:sz w:val="18"/>
                <w:szCs w:val="18"/>
              </w:rPr>
            </w:pPr>
            <w:r>
              <w:rPr>
                <w:rFonts w:hint="eastAsia" w:ascii="仿宋_GB2312" w:hAnsi="宋体" w:eastAsia="仿宋_GB2312"/>
                <w:sz w:val="18"/>
                <w:szCs w:val="18"/>
              </w:rPr>
              <w:t>招标公告</w:t>
            </w:r>
          </w:p>
        </w:tc>
        <w:tc>
          <w:tcPr>
            <w:tcW w:w="3364" w:type="dxa"/>
            <w:vAlign w:val="center"/>
          </w:tcPr>
          <w:p w14:paraId="37448001">
            <w:pPr>
              <w:rPr>
                <w:rFonts w:ascii="仿宋_GB2312" w:hAnsi="宋体" w:eastAsia="仿宋_GB2312" w:cs="宋体"/>
                <w:sz w:val="18"/>
                <w:szCs w:val="18"/>
              </w:rPr>
            </w:pPr>
            <w:r>
              <w:rPr>
                <w:rFonts w:hint="eastAsia" w:ascii="仿宋_GB2312" w:hAnsi="宋体" w:eastAsia="仿宋_GB2312"/>
                <w:sz w:val="18"/>
                <w:szCs w:val="18"/>
              </w:rPr>
              <w:t>招标项目名称、内容、范围、规模、资金来源；投标资格能力要求，以及是否接受联合体投标；获取招标文件的时间、方式；递交投标文件的截止时间、方式；招标人及其招标代理机构的名称、地址、联系人及联系方式；采用电子招标投标方式的，潜在投标人访问电子招标投标交易平台的网址和方法；其他依法应当载明的内容。</w:t>
            </w:r>
          </w:p>
        </w:tc>
        <w:tc>
          <w:tcPr>
            <w:tcW w:w="2340" w:type="dxa"/>
            <w:vMerge w:val="restart"/>
            <w:vAlign w:val="center"/>
          </w:tcPr>
          <w:p w14:paraId="58FB9F0A">
            <w:pPr>
              <w:rPr>
                <w:rFonts w:ascii="仿宋_GB2312" w:hAnsi="宋体" w:eastAsia="仿宋_GB2312"/>
                <w:sz w:val="18"/>
                <w:szCs w:val="18"/>
              </w:rPr>
            </w:pPr>
            <w:r>
              <w:rPr>
                <w:rFonts w:hint="eastAsia" w:ascii="仿宋_GB2312" w:hAnsi="宋体" w:eastAsia="仿宋_GB2312"/>
                <w:sz w:val="18"/>
                <w:szCs w:val="18"/>
              </w:rPr>
              <w:t>《招标投标法》、</w:t>
            </w:r>
            <w:r>
              <w:rPr>
                <w:rFonts w:hint="eastAsia" w:ascii="仿宋_GB2312" w:hAnsi="宋体" w:eastAsia="仿宋_GB2312"/>
                <w:sz w:val="18"/>
                <w:szCs w:val="18"/>
                <w:lang w:eastAsia="zh-CN"/>
              </w:rPr>
              <w:t>《中华人民共和国招标投标法实施条例》</w:t>
            </w:r>
            <w:r>
              <w:rPr>
                <w:rFonts w:hint="eastAsia" w:ascii="仿宋_GB2312" w:hAnsi="宋体" w:eastAsia="仿宋_GB2312"/>
                <w:sz w:val="18"/>
                <w:szCs w:val="18"/>
              </w:rPr>
              <w:t>、《国务院办公厅关于推进公共资源配置领域政府信息公开的意见》、《招标公告和公示信息发布管理办法》、《电子招标投标办法》</w:t>
            </w:r>
          </w:p>
        </w:tc>
        <w:tc>
          <w:tcPr>
            <w:tcW w:w="1620" w:type="dxa"/>
            <w:vAlign w:val="center"/>
          </w:tcPr>
          <w:p w14:paraId="6DD07774">
            <w:pPr>
              <w:jc w:val="center"/>
              <w:rPr>
                <w:rFonts w:ascii="仿宋_GB2312" w:hAnsi="宋体" w:eastAsia="仿宋_GB2312"/>
                <w:sz w:val="18"/>
                <w:szCs w:val="18"/>
              </w:rPr>
            </w:pPr>
            <w:r>
              <w:rPr>
                <w:rFonts w:hint="eastAsia" w:ascii="仿宋_GB2312" w:hAnsi="宋体" w:eastAsia="仿宋_GB2312"/>
                <w:sz w:val="18"/>
                <w:szCs w:val="18"/>
              </w:rPr>
              <w:t>及时公开</w:t>
            </w:r>
          </w:p>
        </w:tc>
        <w:tc>
          <w:tcPr>
            <w:tcW w:w="956" w:type="dxa"/>
            <w:vAlign w:val="center"/>
          </w:tcPr>
          <w:p w14:paraId="715FF428">
            <w:pPr>
              <w:rPr>
                <w:rFonts w:ascii="仿宋_GB2312" w:hAnsi="宋体" w:eastAsia="仿宋_GB2312"/>
                <w:sz w:val="18"/>
                <w:szCs w:val="18"/>
              </w:rPr>
            </w:pPr>
            <w:r>
              <w:rPr>
                <w:rFonts w:hint="eastAsia" w:ascii="仿宋_GB2312" w:hAnsi="宋体" w:eastAsia="仿宋_GB2312"/>
                <w:sz w:val="18"/>
                <w:szCs w:val="18"/>
              </w:rPr>
              <w:t>龙津镇公共资源交易站</w:t>
            </w:r>
          </w:p>
        </w:tc>
        <w:tc>
          <w:tcPr>
            <w:tcW w:w="1856" w:type="dxa"/>
            <w:vAlign w:val="center"/>
          </w:tcPr>
          <w:p w14:paraId="699E404F">
            <w:pPr>
              <w:rPr>
                <w:rFonts w:ascii="仿宋_GB2312" w:hAnsi="宋体" w:eastAsia="仿宋_GB2312"/>
                <w:sz w:val="18"/>
                <w:szCs w:val="18"/>
              </w:rPr>
            </w:pPr>
            <w:r>
              <w:rPr>
                <w:rFonts w:hint="eastAsia" w:ascii="仿宋_GB2312" w:hAnsi="宋体" w:eastAsia="仿宋_GB2312"/>
                <w:sz w:val="18"/>
                <w:szCs w:val="18"/>
              </w:rPr>
              <w:t>■乡政府公示栏</w:t>
            </w:r>
          </w:p>
        </w:tc>
        <w:tc>
          <w:tcPr>
            <w:tcW w:w="720" w:type="dxa"/>
            <w:vAlign w:val="center"/>
          </w:tcPr>
          <w:p w14:paraId="0A2DC437">
            <w:pPr>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38BEF4B3">
            <w:pPr>
              <w:jc w:val="center"/>
              <w:rPr>
                <w:rFonts w:ascii="仿宋_GB2312" w:hAnsi="宋体" w:eastAsia="仿宋_GB2312"/>
                <w:sz w:val="18"/>
                <w:szCs w:val="18"/>
              </w:rPr>
            </w:pPr>
            <w:r>
              <w:rPr>
                <w:rFonts w:hint="eastAsia" w:ascii="仿宋_GB2312" w:hAnsi="宋体" w:eastAsia="仿宋_GB2312"/>
                <w:sz w:val="18"/>
                <w:szCs w:val="18"/>
              </w:rPr>
              <w:t>　</w:t>
            </w:r>
          </w:p>
        </w:tc>
        <w:tc>
          <w:tcPr>
            <w:tcW w:w="788" w:type="dxa"/>
            <w:vAlign w:val="center"/>
          </w:tcPr>
          <w:p w14:paraId="68E3BBE7">
            <w:pPr>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549E76D6">
            <w:pPr>
              <w:jc w:val="center"/>
              <w:rPr>
                <w:rFonts w:ascii="仿宋_GB2312" w:hAnsi="宋体" w:eastAsia="仿宋_GB2312"/>
                <w:sz w:val="18"/>
                <w:szCs w:val="18"/>
              </w:rPr>
            </w:pPr>
            <w:r>
              <w:rPr>
                <w:rFonts w:hint="eastAsia" w:ascii="仿宋_GB2312" w:hAnsi="宋体" w:eastAsia="仿宋_GB2312"/>
                <w:sz w:val="18"/>
                <w:szCs w:val="18"/>
              </w:rPr>
              <w:t>　</w:t>
            </w:r>
          </w:p>
        </w:tc>
      </w:tr>
      <w:tr w14:paraId="621B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B27C03F">
            <w:pPr>
              <w:jc w:val="center"/>
              <w:rPr>
                <w:rFonts w:ascii="仿宋_GB2312" w:hAnsi="宋体" w:eastAsia="仿宋_GB2312" w:cs="宋体"/>
                <w:sz w:val="18"/>
                <w:szCs w:val="18"/>
              </w:rPr>
            </w:pPr>
            <w:r>
              <w:rPr>
                <w:rFonts w:hint="eastAsia" w:ascii="仿宋_GB2312" w:eastAsia="仿宋_GB2312"/>
                <w:sz w:val="18"/>
                <w:szCs w:val="18"/>
              </w:rPr>
              <w:t>4</w:t>
            </w:r>
          </w:p>
        </w:tc>
        <w:tc>
          <w:tcPr>
            <w:tcW w:w="900" w:type="dxa"/>
            <w:vMerge w:val="continue"/>
            <w:vAlign w:val="center"/>
          </w:tcPr>
          <w:p w14:paraId="25E30683">
            <w:pPr>
              <w:jc w:val="center"/>
              <w:rPr>
                <w:rFonts w:ascii="仿宋_GB2312" w:hAnsi="宋体" w:eastAsia="仿宋_GB2312" w:cs="宋体"/>
                <w:sz w:val="18"/>
                <w:szCs w:val="18"/>
              </w:rPr>
            </w:pPr>
          </w:p>
        </w:tc>
        <w:tc>
          <w:tcPr>
            <w:tcW w:w="776" w:type="dxa"/>
            <w:vAlign w:val="center"/>
          </w:tcPr>
          <w:p w14:paraId="1E15B406">
            <w:pPr>
              <w:rPr>
                <w:rFonts w:ascii="仿宋_GB2312" w:hAnsi="宋体" w:eastAsia="仿宋_GB2312" w:cs="宋体"/>
                <w:sz w:val="18"/>
                <w:szCs w:val="18"/>
              </w:rPr>
            </w:pPr>
            <w:r>
              <w:rPr>
                <w:rFonts w:hint="eastAsia" w:ascii="仿宋_GB2312" w:hAnsi="宋体" w:eastAsia="仿宋_GB2312"/>
                <w:sz w:val="18"/>
                <w:szCs w:val="18"/>
              </w:rPr>
              <w:t>中标候选人公示</w:t>
            </w:r>
          </w:p>
        </w:tc>
        <w:tc>
          <w:tcPr>
            <w:tcW w:w="3364" w:type="dxa"/>
            <w:vAlign w:val="center"/>
          </w:tcPr>
          <w:p w14:paraId="2AB9C878">
            <w:pPr>
              <w:rPr>
                <w:rFonts w:ascii="仿宋_GB2312" w:hAnsi="宋体" w:eastAsia="仿宋_GB2312"/>
                <w:sz w:val="18"/>
                <w:szCs w:val="18"/>
              </w:rPr>
            </w:pPr>
            <w:r>
              <w:rPr>
                <w:rFonts w:hint="eastAsia" w:ascii="仿宋_GB2312" w:hAnsi="宋体" w:eastAsia="仿宋_GB2312"/>
                <w:sz w:val="18"/>
                <w:szCs w:val="18"/>
              </w:rPr>
              <w:t>中标候选人排序、名称、投标报价、质量、工期（交货期），以及评标情况；中标候选人按照招标文件要求承诺的项目负责人姓名及其相关证书名称和编号；中标候选人响应招标文件要求的资格能力条件；提出异议的渠道和方式；</w:t>
            </w:r>
          </w:p>
          <w:p w14:paraId="0D8E95B4">
            <w:pPr>
              <w:rPr>
                <w:rFonts w:ascii="仿宋_GB2312" w:hAnsi="宋体" w:eastAsia="仿宋_GB2312" w:cs="宋体"/>
                <w:sz w:val="18"/>
                <w:szCs w:val="18"/>
              </w:rPr>
            </w:pPr>
            <w:r>
              <w:rPr>
                <w:rFonts w:hint="eastAsia" w:ascii="仿宋_GB2312" w:hAnsi="宋体" w:eastAsia="仿宋_GB2312"/>
                <w:sz w:val="18"/>
                <w:szCs w:val="18"/>
              </w:rPr>
              <w:t>招标文件规定公示的其他内容。</w:t>
            </w:r>
          </w:p>
        </w:tc>
        <w:tc>
          <w:tcPr>
            <w:tcW w:w="2340" w:type="dxa"/>
            <w:vMerge w:val="continue"/>
            <w:vAlign w:val="center"/>
          </w:tcPr>
          <w:p w14:paraId="727AB00D">
            <w:pPr>
              <w:rPr>
                <w:rFonts w:ascii="仿宋_GB2312" w:hAnsi="宋体" w:eastAsia="仿宋_GB2312"/>
                <w:sz w:val="18"/>
                <w:szCs w:val="18"/>
              </w:rPr>
            </w:pPr>
          </w:p>
        </w:tc>
        <w:tc>
          <w:tcPr>
            <w:tcW w:w="1620" w:type="dxa"/>
            <w:vAlign w:val="center"/>
          </w:tcPr>
          <w:p w14:paraId="562C11A5">
            <w:pPr>
              <w:rPr>
                <w:rFonts w:ascii="仿宋_GB2312" w:hAnsi="宋体" w:eastAsia="仿宋_GB2312"/>
                <w:sz w:val="18"/>
                <w:szCs w:val="18"/>
              </w:rPr>
            </w:pPr>
            <w:r>
              <w:rPr>
                <w:rFonts w:hint="eastAsia" w:ascii="仿宋_GB2312" w:hAnsi="宋体" w:eastAsia="仿宋_GB2312"/>
                <w:sz w:val="18"/>
                <w:szCs w:val="18"/>
              </w:rPr>
              <w:t>依法必须进行招标的项目，招标人应当自收到评标报告之日起3日内公示中标候选人，公示期不得少于3日</w:t>
            </w:r>
          </w:p>
        </w:tc>
        <w:tc>
          <w:tcPr>
            <w:tcW w:w="956" w:type="dxa"/>
            <w:vAlign w:val="center"/>
          </w:tcPr>
          <w:p w14:paraId="077EAB6A">
            <w:pPr>
              <w:rPr>
                <w:rFonts w:ascii="仿宋_GB2312" w:hAnsi="宋体" w:eastAsia="仿宋_GB2312"/>
                <w:sz w:val="18"/>
                <w:szCs w:val="18"/>
              </w:rPr>
            </w:pPr>
            <w:r>
              <w:rPr>
                <w:rFonts w:hint="eastAsia" w:ascii="仿宋_GB2312" w:hAnsi="宋体" w:eastAsia="仿宋_GB2312"/>
                <w:sz w:val="18"/>
                <w:szCs w:val="18"/>
              </w:rPr>
              <w:t>龙津镇公共资源交易站</w:t>
            </w:r>
          </w:p>
        </w:tc>
        <w:tc>
          <w:tcPr>
            <w:tcW w:w="1856" w:type="dxa"/>
            <w:vAlign w:val="center"/>
          </w:tcPr>
          <w:p w14:paraId="0F613EB4">
            <w:pPr>
              <w:rPr>
                <w:rFonts w:ascii="仿宋_GB2312" w:hAnsi="宋体" w:eastAsia="仿宋_GB2312"/>
                <w:sz w:val="18"/>
                <w:szCs w:val="18"/>
              </w:rPr>
            </w:pPr>
            <w:r>
              <w:rPr>
                <w:rFonts w:hint="eastAsia" w:ascii="仿宋_GB2312" w:hAnsi="宋体" w:eastAsia="仿宋_GB2312"/>
                <w:sz w:val="18"/>
                <w:szCs w:val="18"/>
              </w:rPr>
              <w:t>■乡政府公示栏</w:t>
            </w:r>
          </w:p>
        </w:tc>
        <w:tc>
          <w:tcPr>
            <w:tcW w:w="720" w:type="dxa"/>
            <w:vAlign w:val="center"/>
          </w:tcPr>
          <w:p w14:paraId="11C734F6">
            <w:pPr>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2B9F8451">
            <w:pPr>
              <w:jc w:val="center"/>
              <w:rPr>
                <w:rFonts w:ascii="仿宋_GB2312" w:hAnsi="宋体" w:eastAsia="仿宋_GB2312"/>
                <w:sz w:val="18"/>
                <w:szCs w:val="18"/>
              </w:rPr>
            </w:pPr>
            <w:r>
              <w:rPr>
                <w:rFonts w:hint="eastAsia" w:ascii="仿宋_GB2312" w:hAnsi="宋体" w:eastAsia="仿宋_GB2312"/>
                <w:sz w:val="18"/>
                <w:szCs w:val="18"/>
              </w:rPr>
              <w:t>　</w:t>
            </w:r>
          </w:p>
        </w:tc>
        <w:tc>
          <w:tcPr>
            <w:tcW w:w="788" w:type="dxa"/>
            <w:vAlign w:val="center"/>
          </w:tcPr>
          <w:p w14:paraId="4F22B8AF">
            <w:pPr>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04AD23B9">
            <w:pPr>
              <w:jc w:val="center"/>
              <w:rPr>
                <w:rFonts w:ascii="仿宋_GB2312" w:hAnsi="宋体" w:eastAsia="仿宋_GB2312"/>
                <w:sz w:val="18"/>
                <w:szCs w:val="18"/>
              </w:rPr>
            </w:pPr>
            <w:r>
              <w:rPr>
                <w:rFonts w:hint="eastAsia" w:ascii="仿宋_GB2312" w:hAnsi="宋体" w:eastAsia="仿宋_GB2312"/>
                <w:sz w:val="18"/>
                <w:szCs w:val="18"/>
              </w:rPr>
              <w:t>　</w:t>
            </w:r>
          </w:p>
        </w:tc>
      </w:tr>
      <w:tr w14:paraId="66FEB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A6CD366">
            <w:pPr>
              <w:jc w:val="center"/>
              <w:rPr>
                <w:rFonts w:ascii="仿宋_GB2312" w:hAnsi="宋体" w:eastAsia="仿宋_GB2312"/>
                <w:sz w:val="18"/>
                <w:szCs w:val="18"/>
              </w:rPr>
            </w:pPr>
            <w:r>
              <w:rPr>
                <w:rFonts w:hint="eastAsia" w:ascii="仿宋_GB2312" w:hAnsi="宋体" w:eastAsia="仿宋_GB2312"/>
                <w:sz w:val="18"/>
                <w:szCs w:val="18"/>
              </w:rPr>
              <w:t>5</w:t>
            </w:r>
          </w:p>
        </w:tc>
        <w:tc>
          <w:tcPr>
            <w:tcW w:w="900" w:type="dxa"/>
            <w:vAlign w:val="center"/>
          </w:tcPr>
          <w:p w14:paraId="2F8F938E">
            <w:pPr>
              <w:jc w:val="center"/>
              <w:rPr>
                <w:rFonts w:ascii="仿宋_GB2312" w:hAnsi="宋体" w:eastAsia="仿宋_GB2312"/>
                <w:sz w:val="18"/>
                <w:szCs w:val="18"/>
              </w:rPr>
            </w:pPr>
            <w:r>
              <w:rPr>
                <w:rFonts w:hint="eastAsia" w:ascii="仿宋_GB2312" w:hAnsi="宋体" w:eastAsia="仿宋_GB2312"/>
                <w:sz w:val="18"/>
                <w:szCs w:val="18"/>
              </w:rPr>
              <w:t>工程建设项目招标投标信息　</w:t>
            </w:r>
          </w:p>
        </w:tc>
        <w:tc>
          <w:tcPr>
            <w:tcW w:w="776" w:type="dxa"/>
            <w:vAlign w:val="center"/>
          </w:tcPr>
          <w:p w14:paraId="4446CF7D">
            <w:pPr>
              <w:rPr>
                <w:rFonts w:ascii="仿宋_GB2312" w:hAnsi="宋体" w:eastAsia="仿宋_GB2312"/>
                <w:sz w:val="18"/>
                <w:szCs w:val="18"/>
              </w:rPr>
            </w:pPr>
            <w:r>
              <w:rPr>
                <w:rFonts w:hint="eastAsia" w:ascii="仿宋_GB2312" w:hAnsi="宋体" w:eastAsia="仿宋_GB2312"/>
                <w:sz w:val="18"/>
                <w:szCs w:val="18"/>
              </w:rPr>
              <w:t>中标结果</w:t>
            </w:r>
          </w:p>
        </w:tc>
        <w:tc>
          <w:tcPr>
            <w:tcW w:w="3364" w:type="dxa"/>
            <w:vAlign w:val="center"/>
          </w:tcPr>
          <w:p w14:paraId="38700635">
            <w:pPr>
              <w:rPr>
                <w:rFonts w:ascii="仿宋_GB2312" w:hAnsi="宋体" w:eastAsia="仿宋_GB2312"/>
                <w:sz w:val="18"/>
                <w:szCs w:val="18"/>
              </w:rPr>
            </w:pPr>
            <w:r>
              <w:rPr>
                <w:rFonts w:hint="eastAsia" w:ascii="仿宋_GB2312" w:hAnsi="宋体" w:eastAsia="仿宋_GB2312"/>
                <w:sz w:val="18"/>
                <w:szCs w:val="18"/>
              </w:rPr>
              <w:t>招标项目名称、中标人名称、中标价、工期、项目负责人、中标内容。</w:t>
            </w:r>
          </w:p>
        </w:tc>
        <w:tc>
          <w:tcPr>
            <w:tcW w:w="2340" w:type="dxa"/>
            <w:vAlign w:val="center"/>
          </w:tcPr>
          <w:p w14:paraId="546E8AE0">
            <w:pPr>
              <w:rPr>
                <w:rFonts w:ascii="仿宋_GB2312" w:hAnsi="宋体" w:eastAsia="仿宋_GB2312"/>
                <w:sz w:val="18"/>
                <w:szCs w:val="18"/>
              </w:rPr>
            </w:pPr>
            <w:r>
              <w:rPr>
                <w:rFonts w:hint="eastAsia" w:ascii="仿宋_GB2312" w:hAnsi="宋体" w:eastAsia="仿宋_GB2312"/>
                <w:sz w:val="18"/>
                <w:szCs w:val="18"/>
              </w:rPr>
              <w:t xml:space="preserve">《国务院办公厅关于推进公共资源配置领域政府信息公开的意见》、《招标公告和公示信息发布管理办法》、《电子招标投标办法》 </w:t>
            </w:r>
          </w:p>
        </w:tc>
        <w:tc>
          <w:tcPr>
            <w:tcW w:w="1620" w:type="dxa"/>
            <w:vAlign w:val="center"/>
          </w:tcPr>
          <w:p w14:paraId="69D00AD0">
            <w:pPr>
              <w:jc w:val="center"/>
              <w:rPr>
                <w:rFonts w:ascii="仿宋_GB2312" w:hAnsi="宋体" w:eastAsia="仿宋_GB2312"/>
                <w:sz w:val="18"/>
                <w:szCs w:val="18"/>
              </w:rPr>
            </w:pPr>
            <w:r>
              <w:rPr>
                <w:rFonts w:hint="eastAsia" w:ascii="仿宋_GB2312" w:hAnsi="宋体" w:eastAsia="仿宋_GB2312"/>
                <w:sz w:val="18"/>
                <w:szCs w:val="18"/>
              </w:rPr>
              <w:t>及时公开</w:t>
            </w:r>
          </w:p>
        </w:tc>
        <w:tc>
          <w:tcPr>
            <w:tcW w:w="956" w:type="dxa"/>
            <w:vAlign w:val="center"/>
          </w:tcPr>
          <w:p w14:paraId="3EF91E68">
            <w:pPr>
              <w:rPr>
                <w:rFonts w:ascii="仿宋_GB2312" w:hAnsi="宋体" w:eastAsia="仿宋_GB2312"/>
                <w:sz w:val="18"/>
                <w:szCs w:val="18"/>
              </w:rPr>
            </w:pPr>
            <w:r>
              <w:rPr>
                <w:rFonts w:hint="eastAsia" w:ascii="仿宋_GB2312" w:hAnsi="宋体" w:eastAsia="仿宋_GB2312"/>
                <w:sz w:val="18"/>
                <w:szCs w:val="18"/>
              </w:rPr>
              <w:t>龙津镇公共资源交易站</w:t>
            </w:r>
          </w:p>
        </w:tc>
        <w:tc>
          <w:tcPr>
            <w:tcW w:w="1856" w:type="dxa"/>
            <w:vAlign w:val="center"/>
          </w:tcPr>
          <w:p w14:paraId="0A10EE59">
            <w:pPr>
              <w:rPr>
                <w:rFonts w:ascii="仿宋_GB2312" w:hAnsi="宋体" w:eastAsia="仿宋_GB2312"/>
                <w:sz w:val="18"/>
                <w:szCs w:val="18"/>
              </w:rPr>
            </w:pPr>
            <w:r>
              <w:rPr>
                <w:rFonts w:hint="eastAsia" w:ascii="仿宋_GB2312" w:hAnsi="宋体" w:eastAsia="仿宋_GB2312"/>
                <w:sz w:val="18"/>
                <w:szCs w:val="18"/>
              </w:rPr>
              <w:t>■乡政府公示栏</w:t>
            </w:r>
          </w:p>
        </w:tc>
        <w:tc>
          <w:tcPr>
            <w:tcW w:w="720" w:type="dxa"/>
            <w:vAlign w:val="center"/>
          </w:tcPr>
          <w:p w14:paraId="395AA89E">
            <w:pPr>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3DCE6534">
            <w:pPr>
              <w:jc w:val="center"/>
              <w:rPr>
                <w:rFonts w:ascii="仿宋_GB2312" w:hAnsi="宋体" w:eastAsia="仿宋_GB2312"/>
                <w:sz w:val="18"/>
                <w:szCs w:val="18"/>
              </w:rPr>
            </w:pPr>
            <w:r>
              <w:rPr>
                <w:rFonts w:hint="eastAsia" w:ascii="仿宋_GB2312" w:hAnsi="宋体" w:eastAsia="仿宋_GB2312"/>
                <w:sz w:val="18"/>
                <w:szCs w:val="18"/>
              </w:rPr>
              <w:t>　</w:t>
            </w:r>
          </w:p>
        </w:tc>
        <w:tc>
          <w:tcPr>
            <w:tcW w:w="788" w:type="dxa"/>
            <w:vAlign w:val="center"/>
          </w:tcPr>
          <w:p w14:paraId="0AA962D4">
            <w:pPr>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20ABDE72">
            <w:pPr>
              <w:jc w:val="center"/>
              <w:rPr>
                <w:rFonts w:ascii="仿宋_GB2312" w:hAnsi="宋体" w:eastAsia="仿宋_GB2312"/>
                <w:sz w:val="18"/>
                <w:szCs w:val="18"/>
              </w:rPr>
            </w:pPr>
            <w:r>
              <w:rPr>
                <w:rFonts w:hint="eastAsia" w:ascii="仿宋_GB2312" w:hAnsi="宋体" w:eastAsia="仿宋_GB2312"/>
                <w:sz w:val="18"/>
                <w:szCs w:val="18"/>
              </w:rPr>
              <w:t>　</w:t>
            </w:r>
          </w:p>
        </w:tc>
      </w:tr>
      <w:tr w14:paraId="2AE5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0" w:hRule="atLeast"/>
          <w:jc w:val="center"/>
        </w:trPr>
        <w:tc>
          <w:tcPr>
            <w:tcW w:w="540" w:type="dxa"/>
            <w:vAlign w:val="center"/>
          </w:tcPr>
          <w:p w14:paraId="1BD554FD">
            <w:pPr>
              <w:jc w:val="center"/>
              <w:rPr>
                <w:rFonts w:ascii="仿宋_GB2312" w:eastAsia="仿宋_GB2312"/>
                <w:sz w:val="18"/>
                <w:szCs w:val="18"/>
              </w:rPr>
            </w:pPr>
            <w:r>
              <w:rPr>
                <w:rFonts w:hint="eastAsia" w:ascii="仿宋_GB2312" w:eastAsia="仿宋_GB2312"/>
                <w:sz w:val="18"/>
                <w:szCs w:val="18"/>
              </w:rPr>
              <w:t>6</w:t>
            </w:r>
          </w:p>
        </w:tc>
        <w:tc>
          <w:tcPr>
            <w:tcW w:w="900" w:type="dxa"/>
            <w:vMerge w:val="restart"/>
            <w:vAlign w:val="center"/>
          </w:tcPr>
          <w:p w14:paraId="46EC5B67">
            <w:pPr>
              <w:jc w:val="center"/>
              <w:rPr>
                <w:rFonts w:ascii="仿宋_GB2312" w:eastAsia="仿宋_GB2312"/>
                <w:sz w:val="18"/>
                <w:szCs w:val="18"/>
              </w:rPr>
            </w:pPr>
            <w:r>
              <w:rPr>
                <w:rFonts w:hint="eastAsia" w:ascii="仿宋_GB2312" w:eastAsia="仿宋_GB2312"/>
                <w:sz w:val="18"/>
                <w:szCs w:val="18"/>
              </w:rPr>
              <w:t>工程建设项目招标投标信息</w:t>
            </w:r>
          </w:p>
        </w:tc>
        <w:tc>
          <w:tcPr>
            <w:tcW w:w="776" w:type="dxa"/>
            <w:vAlign w:val="center"/>
          </w:tcPr>
          <w:p w14:paraId="21E87A2C">
            <w:pPr>
              <w:rPr>
                <w:rFonts w:ascii="仿宋_GB2312" w:eastAsia="仿宋_GB2312"/>
                <w:sz w:val="18"/>
                <w:szCs w:val="18"/>
              </w:rPr>
            </w:pPr>
            <w:r>
              <w:rPr>
                <w:rFonts w:hint="eastAsia" w:ascii="仿宋_GB2312" w:eastAsia="仿宋_GB2312"/>
                <w:sz w:val="18"/>
                <w:szCs w:val="18"/>
              </w:rPr>
              <w:t>招标公告和公示信息澄清、修改</w:t>
            </w:r>
          </w:p>
        </w:tc>
        <w:tc>
          <w:tcPr>
            <w:tcW w:w="3364" w:type="dxa"/>
            <w:vAlign w:val="center"/>
          </w:tcPr>
          <w:p w14:paraId="7063F4B0">
            <w:pPr>
              <w:rPr>
                <w:rFonts w:ascii="仿宋_GB2312" w:eastAsia="仿宋_GB2312"/>
                <w:sz w:val="18"/>
                <w:szCs w:val="18"/>
              </w:rPr>
            </w:pPr>
            <w:r>
              <w:rPr>
                <w:rFonts w:hint="eastAsia" w:ascii="仿宋_GB2312" w:eastAsia="仿宋_GB2312"/>
                <w:sz w:val="18"/>
                <w:szCs w:val="18"/>
              </w:rPr>
              <w:t>项目名称；标段名称；澄清或修改事项；招标人及其招标代理机构的名称、地址、联系人及联系方式。</w:t>
            </w:r>
          </w:p>
        </w:tc>
        <w:tc>
          <w:tcPr>
            <w:tcW w:w="2340" w:type="dxa"/>
            <w:vAlign w:val="center"/>
          </w:tcPr>
          <w:p w14:paraId="2225A37C">
            <w:pPr>
              <w:rPr>
                <w:rFonts w:ascii="仿宋_GB2312" w:eastAsia="仿宋_GB2312"/>
                <w:sz w:val="18"/>
                <w:szCs w:val="18"/>
              </w:rPr>
            </w:pPr>
            <w:r>
              <w:rPr>
                <w:rFonts w:hint="eastAsia" w:ascii="仿宋_GB2312" w:eastAsia="仿宋_GB2312"/>
                <w:sz w:val="18"/>
                <w:szCs w:val="18"/>
              </w:rPr>
              <w:t>《招标公告和公示信息发布管理办法》</w:t>
            </w:r>
          </w:p>
        </w:tc>
        <w:tc>
          <w:tcPr>
            <w:tcW w:w="1620" w:type="dxa"/>
            <w:vAlign w:val="center"/>
          </w:tcPr>
          <w:p w14:paraId="12E293A4">
            <w:pPr>
              <w:jc w:val="center"/>
              <w:rPr>
                <w:rFonts w:ascii="仿宋_GB2312" w:eastAsia="仿宋_GB2312"/>
                <w:sz w:val="18"/>
                <w:szCs w:val="18"/>
              </w:rPr>
            </w:pPr>
            <w:r>
              <w:rPr>
                <w:rFonts w:hint="eastAsia" w:ascii="仿宋_GB2312" w:eastAsia="仿宋_GB2312"/>
                <w:sz w:val="18"/>
                <w:szCs w:val="18"/>
              </w:rPr>
              <w:t>及时公开</w:t>
            </w:r>
          </w:p>
        </w:tc>
        <w:tc>
          <w:tcPr>
            <w:tcW w:w="956" w:type="dxa"/>
            <w:vAlign w:val="center"/>
          </w:tcPr>
          <w:p w14:paraId="64122425">
            <w:pPr>
              <w:rPr>
                <w:rFonts w:ascii="仿宋_GB2312" w:eastAsia="仿宋_GB2312"/>
                <w:sz w:val="18"/>
                <w:szCs w:val="18"/>
              </w:rPr>
            </w:pPr>
            <w:r>
              <w:rPr>
                <w:rFonts w:hint="eastAsia" w:ascii="仿宋_GB2312" w:hAnsi="宋体" w:eastAsia="仿宋_GB2312"/>
                <w:sz w:val="18"/>
                <w:szCs w:val="18"/>
              </w:rPr>
              <w:t>龙津镇公共资源交易站</w:t>
            </w:r>
          </w:p>
        </w:tc>
        <w:tc>
          <w:tcPr>
            <w:tcW w:w="1856" w:type="dxa"/>
            <w:vMerge w:val="restart"/>
            <w:vAlign w:val="center"/>
          </w:tcPr>
          <w:p w14:paraId="0765DDDC">
            <w:pPr>
              <w:spacing w:line="240" w:lineRule="exact"/>
              <w:rPr>
                <w:rFonts w:ascii="仿宋_GB2312" w:hAnsi="宋体" w:eastAsia="仿宋_GB2312"/>
                <w:sz w:val="18"/>
                <w:szCs w:val="18"/>
              </w:rPr>
            </w:pPr>
            <w:r>
              <w:rPr>
                <w:rFonts w:hint="eastAsia" w:ascii="仿宋_GB2312" w:hAnsi="宋体" w:eastAsia="仿宋_GB2312"/>
                <w:sz w:val="18"/>
                <w:szCs w:val="18"/>
              </w:rPr>
              <w:t>■乡政府公示栏</w:t>
            </w:r>
          </w:p>
        </w:tc>
        <w:tc>
          <w:tcPr>
            <w:tcW w:w="720" w:type="dxa"/>
            <w:vAlign w:val="center"/>
          </w:tcPr>
          <w:p w14:paraId="6E414757">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72EA071A">
            <w:pPr>
              <w:rPr>
                <w:rFonts w:ascii="仿宋_GB2312" w:eastAsia="仿宋_GB2312"/>
                <w:sz w:val="18"/>
                <w:szCs w:val="18"/>
              </w:rPr>
            </w:pPr>
            <w:r>
              <w:rPr>
                <w:rFonts w:hint="eastAsia" w:ascii="仿宋_GB2312" w:eastAsia="仿宋_GB2312"/>
                <w:sz w:val="18"/>
                <w:szCs w:val="18"/>
              </w:rPr>
              <w:t>　</w:t>
            </w:r>
          </w:p>
        </w:tc>
        <w:tc>
          <w:tcPr>
            <w:tcW w:w="788" w:type="dxa"/>
            <w:vAlign w:val="center"/>
          </w:tcPr>
          <w:p w14:paraId="26434027">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2C6E57C4">
            <w:pPr>
              <w:rPr>
                <w:rFonts w:ascii="仿宋_GB2312" w:eastAsia="仿宋_GB2312"/>
                <w:sz w:val="18"/>
                <w:szCs w:val="18"/>
              </w:rPr>
            </w:pPr>
            <w:r>
              <w:rPr>
                <w:rFonts w:hint="eastAsia" w:ascii="仿宋_GB2312" w:eastAsia="仿宋_GB2312"/>
                <w:sz w:val="18"/>
                <w:szCs w:val="18"/>
              </w:rPr>
              <w:t>　</w:t>
            </w:r>
          </w:p>
        </w:tc>
      </w:tr>
      <w:tr w14:paraId="324F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atLeast"/>
          <w:jc w:val="center"/>
        </w:trPr>
        <w:tc>
          <w:tcPr>
            <w:tcW w:w="540" w:type="dxa"/>
            <w:vAlign w:val="center"/>
          </w:tcPr>
          <w:p w14:paraId="7B4D4EAB">
            <w:pPr>
              <w:jc w:val="center"/>
              <w:rPr>
                <w:rFonts w:ascii="仿宋_GB2312" w:eastAsia="仿宋_GB2312"/>
                <w:sz w:val="18"/>
                <w:szCs w:val="18"/>
              </w:rPr>
            </w:pPr>
            <w:r>
              <w:rPr>
                <w:rFonts w:hint="eastAsia" w:ascii="仿宋_GB2312" w:eastAsia="仿宋_GB2312"/>
                <w:sz w:val="18"/>
                <w:szCs w:val="18"/>
              </w:rPr>
              <w:t>7</w:t>
            </w:r>
          </w:p>
        </w:tc>
        <w:tc>
          <w:tcPr>
            <w:tcW w:w="900" w:type="dxa"/>
            <w:vMerge w:val="continue"/>
            <w:vAlign w:val="center"/>
          </w:tcPr>
          <w:p w14:paraId="42020E40">
            <w:pPr>
              <w:jc w:val="center"/>
              <w:rPr>
                <w:rFonts w:ascii="仿宋_GB2312" w:eastAsia="仿宋_GB2312"/>
                <w:sz w:val="18"/>
                <w:szCs w:val="18"/>
              </w:rPr>
            </w:pPr>
          </w:p>
        </w:tc>
        <w:tc>
          <w:tcPr>
            <w:tcW w:w="776" w:type="dxa"/>
            <w:vAlign w:val="center"/>
          </w:tcPr>
          <w:p w14:paraId="669F01DA">
            <w:pPr>
              <w:rPr>
                <w:rFonts w:ascii="仿宋_GB2312" w:eastAsia="仿宋_GB2312"/>
                <w:sz w:val="18"/>
                <w:szCs w:val="18"/>
              </w:rPr>
            </w:pPr>
            <w:r>
              <w:rPr>
                <w:rFonts w:hint="eastAsia" w:ascii="仿宋_GB2312" w:eastAsia="仿宋_GB2312"/>
                <w:sz w:val="18"/>
                <w:szCs w:val="18"/>
              </w:rPr>
              <w:t>暂停、终止招标</w:t>
            </w:r>
          </w:p>
        </w:tc>
        <w:tc>
          <w:tcPr>
            <w:tcW w:w="3364" w:type="dxa"/>
            <w:vAlign w:val="center"/>
          </w:tcPr>
          <w:p w14:paraId="1CE4D180">
            <w:pPr>
              <w:rPr>
                <w:rFonts w:ascii="仿宋_GB2312" w:eastAsia="仿宋_GB2312"/>
                <w:sz w:val="18"/>
                <w:szCs w:val="18"/>
              </w:rPr>
            </w:pPr>
            <w:r>
              <w:rPr>
                <w:rFonts w:hint="eastAsia" w:ascii="仿宋_GB2312" w:eastAsia="仿宋_GB2312"/>
                <w:sz w:val="18"/>
                <w:szCs w:val="18"/>
              </w:rPr>
              <w:t>招标人名称、招标项目名称、招标项目编号、本项目首次公告日期、招标暂停或终止原因、联系方式、其他事项。</w:t>
            </w:r>
          </w:p>
        </w:tc>
        <w:tc>
          <w:tcPr>
            <w:tcW w:w="2340" w:type="dxa"/>
            <w:vAlign w:val="center"/>
          </w:tcPr>
          <w:p w14:paraId="0DA070BE">
            <w:pPr>
              <w:rPr>
                <w:rFonts w:ascii="仿宋_GB2312" w:eastAsia="仿宋_GB2312"/>
                <w:sz w:val="18"/>
                <w:szCs w:val="18"/>
              </w:rPr>
            </w:pPr>
            <w:r>
              <w:rPr>
                <w:rFonts w:hint="eastAsia" w:ascii="仿宋_GB2312" w:eastAsia="仿宋_GB2312"/>
                <w:sz w:val="18"/>
                <w:szCs w:val="18"/>
              </w:rPr>
              <w:t>《招标公告和公示信息发布管理办法》）</w:t>
            </w:r>
          </w:p>
        </w:tc>
        <w:tc>
          <w:tcPr>
            <w:tcW w:w="1620" w:type="dxa"/>
            <w:vAlign w:val="center"/>
          </w:tcPr>
          <w:p w14:paraId="6D524D2B">
            <w:pPr>
              <w:jc w:val="center"/>
              <w:rPr>
                <w:rFonts w:ascii="仿宋_GB2312" w:eastAsia="仿宋_GB2312"/>
                <w:sz w:val="18"/>
                <w:szCs w:val="18"/>
              </w:rPr>
            </w:pPr>
            <w:r>
              <w:rPr>
                <w:rFonts w:hint="eastAsia" w:ascii="仿宋_GB2312" w:eastAsia="仿宋_GB2312"/>
                <w:sz w:val="18"/>
                <w:szCs w:val="18"/>
              </w:rPr>
              <w:t>及时公开</w:t>
            </w:r>
          </w:p>
        </w:tc>
        <w:tc>
          <w:tcPr>
            <w:tcW w:w="956" w:type="dxa"/>
            <w:vAlign w:val="center"/>
          </w:tcPr>
          <w:p w14:paraId="4779F428">
            <w:pPr>
              <w:rPr>
                <w:rFonts w:ascii="仿宋_GB2312" w:eastAsia="仿宋_GB2312"/>
                <w:sz w:val="18"/>
                <w:szCs w:val="18"/>
              </w:rPr>
            </w:pPr>
            <w:r>
              <w:rPr>
                <w:rFonts w:hint="eastAsia" w:ascii="仿宋_GB2312" w:hAnsi="宋体" w:eastAsia="仿宋_GB2312"/>
                <w:sz w:val="18"/>
                <w:szCs w:val="18"/>
              </w:rPr>
              <w:t>龙津镇公共资源交易站</w:t>
            </w:r>
          </w:p>
        </w:tc>
        <w:tc>
          <w:tcPr>
            <w:tcW w:w="1856" w:type="dxa"/>
            <w:vMerge w:val="continue"/>
            <w:vAlign w:val="center"/>
          </w:tcPr>
          <w:p w14:paraId="0F7A3A27">
            <w:pPr>
              <w:rPr>
                <w:rFonts w:ascii="仿宋_GB2312" w:eastAsia="仿宋_GB2312"/>
                <w:sz w:val="18"/>
                <w:szCs w:val="18"/>
              </w:rPr>
            </w:pPr>
          </w:p>
        </w:tc>
        <w:tc>
          <w:tcPr>
            <w:tcW w:w="720" w:type="dxa"/>
            <w:vAlign w:val="center"/>
          </w:tcPr>
          <w:p w14:paraId="12C5F673">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78FD8D3E">
            <w:pPr>
              <w:rPr>
                <w:rFonts w:ascii="仿宋_GB2312" w:eastAsia="仿宋_GB2312"/>
                <w:sz w:val="18"/>
                <w:szCs w:val="18"/>
              </w:rPr>
            </w:pPr>
            <w:r>
              <w:rPr>
                <w:rFonts w:hint="eastAsia" w:ascii="仿宋_GB2312" w:eastAsia="仿宋_GB2312"/>
                <w:sz w:val="18"/>
                <w:szCs w:val="18"/>
              </w:rPr>
              <w:t>　</w:t>
            </w:r>
          </w:p>
        </w:tc>
        <w:tc>
          <w:tcPr>
            <w:tcW w:w="788" w:type="dxa"/>
            <w:vAlign w:val="center"/>
          </w:tcPr>
          <w:p w14:paraId="440ECABD">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280E412E">
            <w:pPr>
              <w:rPr>
                <w:rFonts w:ascii="仿宋_GB2312" w:eastAsia="仿宋_GB2312"/>
                <w:sz w:val="18"/>
                <w:szCs w:val="18"/>
              </w:rPr>
            </w:pPr>
            <w:r>
              <w:rPr>
                <w:rFonts w:hint="eastAsia" w:ascii="仿宋_GB2312" w:eastAsia="仿宋_GB2312"/>
                <w:sz w:val="18"/>
                <w:szCs w:val="18"/>
              </w:rPr>
              <w:t>　</w:t>
            </w:r>
          </w:p>
        </w:tc>
      </w:tr>
      <w:tr w14:paraId="4A4B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39C3F5F">
            <w:pPr>
              <w:jc w:val="center"/>
              <w:rPr>
                <w:rFonts w:ascii="仿宋_GB2312" w:eastAsia="仿宋_GB2312"/>
                <w:sz w:val="18"/>
                <w:szCs w:val="18"/>
              </w:rPr>
            </w:pPr>
            <w:r>
              <w:rPr>
                <w:rFonts w:hint="eastAsia" w:ascii="仿宋_GB2312" w:eastAsia="仿宋_GB2312"/>
                <w:sz w:val="18"/>
                <w:szCs w:val="18"/>
              </w:rPr>
              <w:t>9</w:t>
            </w:r>
          </w:p>
        </w:tc>
        <w:tc>
          <w:tcPr>
            <w:tcW w:w="900" w:type="dxa"/>
            <w:vMerge w:val="restart"/>
            <w:vAlign w:val="center"/>
          </w:tcPr>
          <w:p w14:paraId="2CF8268F">
            <w:pPr>
              <w:jc w:val="center"/>
              <w:rPr>
                <w:rFonts w:ascii="仿宋_GB2312" w:eastAsia="仿宋_GB2312"/>
                <w:sz w:val="18"/>
                <w:szCs w:val="18"/>
              </w:rPr>
            </w:pPr>
            <w:r>
              <w:rPr>
                <w:rFonts w:hint="eastAsia" w:ascii="仿宋_GB2312" w:eastAsia="仿宋_GB2312"/>
                <w:sz w:val="18"/>
                <w:szCs w:val="18"/>
              </w:rPr>
              <w:t>政府采购信息</w:t>
            </w:r>
          </w:p>
          <w:p w14:paraId="2B6693F0">
            <w:pPr>
              <w:jc w:val="center"/>
              <w:rPr>
                <w:rFonts w:ascii="仿宋_GB2312" w:eastAsia="仿宋_GB2312"/>
                <w:sz w:val="18"/>
                <w:szCs w:val="18"/>
              </w:rPr>
            </w:pPr>
            <w:r>
              <w:rPr>
                <w:rFonts w:hint="eastAsia" w:ascii="仿宋_GB2312" w:eastAsia="仿宋_GB2312"/>
                <w:sz w:val="18"/>
                <w:szCs w:val="18"/>
              </w:rPr>
              <w:t>　</w:t>
            </w:r>
          </w:p>
        </w:tc>
        <w:tc>
          <w:tcPr>
            <w:tcW w:w="776" w:type="dxa"/>
            <w:vAlign w:val="center"/>
          </w:tcPr>
          <w:p w14:paraId="78772BBA">
            <w:pPr>
              <w:rPr>
                <w:rFonts w:ascii="仿宋_GB2312" w:eastAsia="仿宋_GB2312"/>
                <w:sz w:val="18"/>
                <w:szCs w:val="18"/>
              </w:rPr>
            </w:pPr>
            <w:r>
              <w:rPr>
                <w:rFonts w:hint="eastAsia" w:ascii="仿宋_GB2312" w:eastAsia="仿宋_GB2312"/>
                <w:sz w:val="18"/>
                <w:szCs w:val="18"/>
              </w:rPr>
              <w:t>招标公告</w:t>
            </w:r>
          </w:p>
        </w:tc>
        <w:tc>
          <w:tcPr>
            <w:tcW w:w="3364" w:type="dxa"/>
            <w:vAlign w:val="center"/>
          </w:tcPr>
          <w:p w14:paraId="7B3C5A13">
            <w:pPr>
              <w:rPr>
                <w:rFonts w:ascii="仿宋_GB2312" w:eastAsia="仿宋_GB2312"/>
                <w:sz w:val="18"/>
                <w:szCs w:val="18"/>
              </w:rPr>
            </w:pPr>
            <w:r>
              <w:rPr>
                <w:rFonts w:hint="eastAsia" w:ascii="仿宋_GB2312" w:eastAsia="仿宋_GB2312"/>
                <w:sz w:val="18"/>
                <w:szCs w:val="18"/>
              </w:rPr>
              <w:t>采购人及其委托的采购代理机构的名称、地址和联系方法；采购项目的名称、预算金额，设定最高限价的，还应当公开最高限价；采购人的采购需求；投标人的资格要求；获取招标文件的时间、地点、方式及招标文件售价；公告期限；投标截止时间、开标时间及地点；采购项目联系人姓名和电话。</w:t>
            </w:r>
          </w:p>
        </w:tc>
        <w:tc>
          <w:tcPr>
            <w:tcW w:w="2340" w:type="dxa"/>
            <w:vAlign w:val="center"/>
          </w:tcPr>
          <w:p w14:paraId="7A786FD6">
            <w:pPr>
              <w:rPr>
                <w:rFonts w:ascii="仿宋_GB2312" w:eastAsia="仿宋_GB2312"/>
                <w:sz w:val="18"/>
                <w:szCs w:val="18"/>
              </w:rPr>
            </w:pPr>
            <w:r>
              <w:rPr>
                <w:rFonts w:hint="eastAsia" w:ascii="仿宋_GB2312" w:eastAsia="仿宋_GB2312"/>
                <w:sz w:val="18"/>
                <w:szCs w:val="18"/>
              </w:rPr>
              <w:t>《国务院办公厅关于推进公共资源配置领域政府信息公开的意见》、《政府采购货物和服务招标投标管理办法》、《财政部关于做好政府采购信息公开工作的通知》</w:t>
            </w:r>
          </w:p>
        </w:tc>
        <w:tc>
          <w:tcPr>
            <w:tcW w:w="1620" w:type="dxa"/>
            <w:vAlign w:val="center"/>
          </w:tcPr>
          <w:p w14:paraId="6313586E">
            <w:pPr>
              <w:jc w:val="left"/>
              <w:rPr>
                <w:rFonts w:ascii="仿宋_GB2312" w:eastAsia="仿宋_GB2312"/>
                <w:sz w:val="18"/>
                <w:szCs w:val="18"/>
              </w:rPr>
            </w:pPr>
            <w:r>
              <w:rPr>
                <w:rFonts w:hint="eastAsia" w:ascii="仿宋_GB2312" w:eastAsia="仿宋_GB2312"/>
                <w:sz w:val="18"/>
                <w:szCs w:val="18"/>
              </w:rPr>
              <w:t>及时公开，公告期限为5个工作日</w:t>
            </w:r>
          </w:p>
        </w:tc>
        <w:tc>
          <w:tcPr>
            <w:tcW w:w="956" w:type="dxa"/>
            <w:vAlign w:val="center"/>
          </w:tcPr>
          <w:p w14:paraId="6FC4ABE2">
            <w:pPr>
              <w:rPr>
                <w:rFonts w:ascii="仿宋_GB2312" w:eastAsia="仿宋_GB2312"/>
                <w:sz w:val="18"/>
                <w:szCs w:val="18"/>
              </w:rPr>
            </w:pPr>
            <w:r>
              <w:rPr>
                <w:rFonts w:hint="eastAsia" w:ascii="仿宋_GB2312" w:hAnsi="宋体" w:eastAsia="仿宋_GB2312"/>
                <w:sz w:val="18"/>
                <w:szCs w:val="18"/>
              </w:rPr>
              <w:t>龙津镇公共资源交易站</w:t>
            </w:r>
          </w:p>
        </w:tc>
        <w:tc>
          <w:tcPr>
            <w:tcW w:w="1856" w:type="dxa"/>
            <w:vAlign w:val="center"/>
          </w:tcPr>
          <w:p w14:paraId="7236894C">
            <w:pPr>
              <w:spacing w:line="240" w:lineRule="exact"/>
              <w:rPr>
                <w:rFonts w:ascii="仿宋_GB2312" w:eastAsia="仿宋_GB2312"/>
                <w:sz w:val="18"/>
                <w:szCs w:val="18"/>
              </w:rPr>
            </w:pPr>
            <w:r>
              <w:rPr>
                <w:rFonts w:hint="eastAsia" w:ascii="仿宋_GB2312" w:hAnsi="宋体" w:eastAsia="仿宋_GB2312"/>
                <w:sz w:val="18"/>
                <w:szCs w:val="18"/>
              </w:rPr>
              <w:t>■</w:t>
            </w:r>
            <w:r>
              <w:rPr>
                <w:rFonts w:hint="eastAsia" w:ascii="仿宋_GB2312" w:eastAsia="仿宋_GB2312"/>
                <w:sz w:val="18"/>
                <w:szCs w:val="18"/>
              </w:rPr>
              <w:t>政府采购网</w:t>
            </w:r>
          </w:p>
        </w:tc>
        <w:tc>
          <w:tcPr>
            <w:tcW w:w="720" w:type="dxa"/>
            <w:vAlign w:val="center"/>
          </w:tcPr>
          <w:p w14:paraId="640986C4">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47D5AC35">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3E221BFE">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7CB7CA83">
            <w:pPr>
              <w:jc w:val="center"/>
              <w:rPr>
                <w:rFonts w:ascii="仿宋_GB2312" w:eastAsia="仿宋_GB2312"/>
                <w:sz w:val="18"/>
                <w:szCs w:val="18"/>
              </w:rPr>
            </w:pPr>
            <w:r>
              <w:rPr>
                <w:rFonts w:hint="eastAsia" w:ascii="仿宋_GB2312" w:eastAsia="仿宋_GB2312"/>
                <w:sz w:val="18"/>
                <w:szCs w:val="18"/>
              </w:rPr>
              <w:t>　</w:t>
            </w:r>
          </w:p>
        </w:tc>
      </w:tr>
      <w:tr w14:paraId="5E54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5229E73C">
            <w:pPr>
              <w:jc w:val="center"/>
              <w:rPr>
                <w:rFonts w:ascii="仿宋_GB2312" w:eastAsia="仿宋_GB2312"/>
                <w:sz w:val="18"/>
                <w:szCs w:val="18"/>
              </w:rPr>
            </w:pPr>
            <w:r>
              <w:rPr>
                <w:rFonts w:hint="eastAsia" w:ascii="仿宋_GB2312" w:eastAsia="仿宋_GB2312"/>
                <w:sz w:val="18"/>
                <w:szCs w:val="18"/>
              </w:rPr>
              <w:t>10</w:t>
            </w:r>
          </w:p>
        </w:tc>
        <w:tc>
          <w:tcPr>
            <w:tcW w:w="900" w:type="dxa"/>
            <w:vMerge w:val="continue"/>
            <w:vAlign w:val="center"/>
          </w:tcPr>
          <w:p w14:paraId="0196C4E4">
            <w:pPr>
              <w:jc w:val="center"/>
              <w:rPr>
                <w:rFonts w:ascii="仿宋_GB2312" w:eastAsia="仿宋_GB2312"/>
                <w:sz w:val="18"/>
                <w:szCs w:val="18"/>
              </w:rPr>
            </w:pPr>
          </w:p>
        </w:tc>
        <w:tc>
          <w:tcPr>
            <w:tcW w:w="776" w:type="dxa"/>
            <w:vAlign w:val="center"/>
          </w:tcPr>
          <w:p w14:paraId="3F43FDB8">
            <w:pPr>
              <w:rPr>
                <w:rFonts w:ascii="仿宋_GB2312" w:eastAsia="仿宋_GB2312"/>
                <w:sz w:val="18"/>
                <w:szCs w:val="18"/>
              </w:rPr>
            </w:pPr>
            <w:r>
              <w:rPr>
                <w:rFonts w:hint="eastAsia" w:ascii="仿宋_GB2312" w:eastAsia="仿宋_GB2312"/>
                <w:sz w:val="18"/>
                <w:szCs w:val="18"/>
              </w:rPr>
              <w:t>资格预审公告</w:t>
            </w:r>
          </w:p>
        </w:tc>
        <w:tc>
          <w:tcPr>
            <w:tcW w:w="3364" w:type="dxa"/>
            <w:vAlign w:val="center"/>
          </w:tcPr>
          <w:p w14:paraId="529B9EE7">
            <w:pPr>
              <w:rPr>
                <w:rFonts w:ascii="仿宋_GB2312" w:eastAsia="仿宋_GB2312"/>
                <w:sz w:val="18"/>
                <w:szCs w:val="18"/>
              </w:rPr>
            </w:pPr>
            <w:r>
              <w:rPr>
                <w:rFonts w:hint="eastAsia" w:ascii="仿宋_GB2312" w:eastAsia="仿宋_GB2312"/>
                <w:sz w:val="18"/>
                <w:szCs w:val="18"/>
              </w:rPr>
              <w:t>采购人及其委托的采购代理机构的名称、地址和联系方法；采购项目名称、预算金额，设定最高限价的，还应当公开最高限价；采购人的采购需求；投标人的资格要求；公告期限；获取资格预审文件的时间期限、地点、方式；提交资格预审申请文件的截止时间、地点及资格预审日期；采购项目联系人姓名和电话。</w:t>
            </w:r>
          </w:p>
        </w:tc>
        <w:tc>
          <w:tcPr>
            <w:tcW w:w="2340" w:type="dxa"/>
            <w:vAlign w:val="center"/>
          </w:tcPr>
          <w:p w14:paraId="5EBAFA11">
            <w:pPr>
              <w:rPr>
                <w:rFonts w:ascii="仿宋_GB2312" w:eastAsia="仿宋_GB2312"/>
                <w:sz w:val="18"/>
                <w:szCs w:val="18"/>
              </w:rPr>
            </w:pPr>
            <w:r>
              <w:rPr>
                <w:rFonts w:hint="eastAsia" w:ascii="仿宋_GB2312" w:eastAsia="仿宋_GB2312"/>
                <w:sz w:val="18"/>
                <w:szCs w:val="18"/>
              </w:rPr>
              <w:t>《国务院办公厅关于推进公共资源配置领域政府信息公开的意见》、《政府采购货物和服务招标投标管理办法》、《财政部关于做好政府采购信息公开工作的通知》</w:t>
            </w:r>
          </w:p>
        </w:tc>
        <w:tc>
          <w:tcPr>
            <w:tcW w:w="1620" w:type="dxa"/>
            <w:vAlign w:val="center"/>
          </w:tcPr>
          <w:p w14:paraId="22A24A4B">
            <w:pPr>
              <w:jc w:val="left"/>
              <w:rPr>
                <w:rFonts w:ascii="仿宋_GB2312" w:eastAsia="仿宋_GB2312"/>
                <w:sz w:val="18"/>
                <w:szCs w:val="18"/>
              </w:rPr>
            </w:pPr>
            <w:r>
              <w:rPr>
                <w:rFonts w:hint="eastAsia" w:ascii="仿宋_GB2312" w:eastAsia="仿宋_GB2312"/>
                <w:sz w:val="18"/>
                <w:szCs w:val="18"/>
              </w:rPr>
              <w:t>及时公开，公告期限为5个工作日</w:t>
            </w:r>
          </w:p>
        </w:tc>
        <w:tc>
          <w:tcPr>
            <w:tcW w:w="956" w:type="dxa"/>
            <w:vAlign w:val="center"/>
          </w:tcPr>
          <w:p w14:paraId="3F918B76">
            <w:pPr>
              <w:rPr>
                <w:rFonts w:ascii="仿宋_GB2312" w:eastAsia="仿宋_GB2312"/>
                <w:sz w:val="18"/>
                <w:szCs w:val="18"/>
              </w:rPr>
            </w:pPr>
            <w:r>
              <w:rPr>
                <w:rFonts w:hint="eastAsia" w:ascii="仿宋_GB2312" w:hAnsi="宋体" w:eastAsia="仿宋_GB2312"/>
                <w:sz w:val="18"/>
                <w:szCs w:val="18"/>
              </w:rPr>
              <w:t>龙津镇公共资源交易站</w:t>
            </w:r>
          </w:p>
        </w:tc>
        <w:tc>
          <w:tcPr>
            <w:tcW w:w="1856" w:type="dxa"/>
            <w:vAlign w:val="center"/>
          </w:tcPr>
          <w:p w14:paraId="7308A0D5">
            <w:pPr>
              <w:spacing w:line="240" w:lineRule="exact"/>
              <w:rPr>
                <w:rFonts w:ascii="仿宋_GB2312" w:hAnsi="宋体" w:eastAsia="仿宋_GB2312"/>
                <w:sz w:val="18"/>
                <w:szCs w:val="18"/>
              </w:rPr>
            </w:pPr>
            <w:r>
              <w:rPr>
                <w:rFonts w:hint="eastAsia" w:ascii="仿宋_GB2312" w:hAnsi="宋体" w:eastAsia="仿宋_GB2312"/>
                <w:sz w:val="18"/>
                <w:szCs w:val="18"/>
              </w:rPr>
              <w:t>■政府采购网</w:t>
            </w:r>
          </w:p>
        </w:tc>
        <w:tc>
          <w:tcPr>
            <w:tcW w:w="720" w:type="dxa"/>
            <w:vAlign w:val="center"/>
          </w:tcPr>
          <w:p w14:paraId="4BB4EF56">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613DCC09">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5781F8DE">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40E6E8E7">
            <w:pPr>
              <w:jc w:val="center"/>
              <w:rPr>
                <w:rFonts w:ascii="仿宋_GB2312" w:eastAsia="仿宋_GB2312"/>
                <w:sz w:val="18"/>
                <w:szCs w:val="18"/>
              </w:rPr>
            </w:pPr>
            <w:r>
              <w:rPr>
                <w:rFonts w:hint="eastAsia" w:ascii="仿宋_GB2312" w:eastAsia="仿宋_GB2312"/>
                <w:sz w:val="18"/>
                <w:szCs w:val="18"/>
              </w:rPr>
              <w:t>　</w:t>
            </w:r>
          </w:p>
        </w:tc>
      </w:tr>
      <w:tr w14:paraId="780A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2" w:hRule="atLeast"/>
          <w:jc w:val="center"/>
        </w:trPr>
        <w:tc>
          <w:tcPr>
            <w:tcW w:w="540" w:type="dxa"/>
            <w:vAlign w:val="center"/>
          </w:tcPr>
          <w:p w14:paraId="23EC736C">
            <w:pPr>
              <w:jc w:val="center"/>
              <w:rPr>
                <w:rFonts w:ascii="仿宋_GB2312" w:eastAsia="仿宋_GB2312"/>
                <w:sz w:val="18"/>
                <w:szCs w:val="18"/>
              </w:rPr>
            </w:pPr>
            <w:r>
              <w:rPr>
                <w:rFonts w:hint="eastAsia" w:ascii="仿宋_GB2312" w:eastAsia="仿宋_GB2312"/>
                <w:sz w:val="18"/>
                <w:szCs w:val="18"/>
              </w:rPr>
              <w:t>11</w:t>
            </w:r>
          </w:p>
        </w:tc>
        <w:tc>
          <w:tcPr>
            <w:tcW w:w="900" w:type="dxa"/>
            <w:vMerge w:val="restart"/>
            <w:vAlign w:val="center"/>
          </w:tcPr>
          <w:p w14:paraId="67CB0A7B">
            <w:pPr>
              <w:jc w:val="center"/>
              <w:rPr>
                <w:rFonts w:ascii="仿宋_GB2312" w:eastAsia="仿宋_GB2312"/>
                <w:sz w:val="18"/>
                <w:szCs w:val="18"/>
              </w:rPr>
            </w:pPr>
            <w:r>
              <w:rPr>
                <w:rFonts w:hint="eastAsia" w:ascii="仿宋_GB2312" w:eastAsia="仿宋_GB2312"/>
                <w:sz w:val="18"/>
                <w:szCs w:val="18"/>
              </w:rPr>
              <w:t>政府采购信息　</w:t>
            </w:r>
          </w:p>
          <w:p w14:paraId="24447762">
            <w:pPr>
              <w:jc w:val="center"/>
              <w:rPr>
                <w:rFonts w:ascii="仿宋_GB2312" w:eastAsia="仿宋_GB2312"/>
                <w:sz w:val="18"/>
                <w:szCs w:val="18"/>
              </w:rPr>
            </w:pPr>
            <w:r>
              <w:rPr>
                <w:rFonts w:hint="eastAsia" w:ascii="仿宋_GB2312" w:eastAsia="仿宋_GB2312"/>
                <w:sz w:val="18"/>
                <w:szCs w:val="18"/>
              </w:rPr>
              <w:t>　</w:t>
            </w:r>
          </w:p>
        </w:tc>
        <w:tc>
          <w:tcPr>
            <w:tcW w:w="776" w:type="dxa"/>
            <w:vAlign w:val="center"/>
          </w:tcPr>
          <w:p w14:paraId="0FCA6F63">
            <w:pPr>
              <w:rPr>
                <w:rFonts w:ascii="仿宋_GB2312" w:eastAsia="仿宋_GB2312"/>
                <w:sz w:val="18"/>
                <w:szCs w:val="18"/>
              </w:rPr>
            </w:pPr>
            <w:r>
              <w:rPr>
                <w:rFonts w:hint="eastAsia" w:ascii="仿宋_GB2312" w:eastAsia="仿宋_GB2312"/>
                <w:sz w:val="18"/>
                <w:szCs w:val="18"/>
              </w:rPr>
              <w:t>竞争性谈判公告、竞争性磋商公告和询价公告</w:t>
            </w:r>
          </w:p>
        </w:tc>
        <w:tc>
          <w:tcPr>
            <w:tcW w:w="3364" w:type="dxa"/>
            <w:vAlign w:val="center"/>
          </w:tcPr>
          <w:p w14:paraId="24986706">
            <w:pPr>
              <w:rPr>
                <w:rFonts w:ascii="仿宋_GB2312" w:eastAsia="仿宋_GB2312"/>
                <w:sz w:val="18"/>
                <w:szCs w:val="18"/>
              </w:rPr>
            </w:pPr>
            <w:r>
              <w:rPr>
                <w:rFonts w:hint="eastAsia" w:ascii="仿宋_GB2312" w:eastAsia="仿宋_GB2312"/>
                <w:sz w:val="18"/>
                <w:szCs w:val="18"/>
              </w:rPr>
              <w:t>采购人和采购代理机构的名称、地址和联系方法，采购项目的名称、数量、简要规格描述或项目基本概况介绍，采购项目预算金额，采购项目需要落实的政府采购政策，对供应商的资格要求，获取谈判、磋商、询价文件的时间、地点、方式及文件售价，响应文件提交的截止时间、开启时间及地点，采购项目联系人姓名和电话。</w:t>
            </w:r>
          </w:p>
        </w:tc>
        <w:tc>
          <w:tcPr>
            <w:tcW w:w="2340" w:type="dxa"/>
            <w:vAlign w:val="center"/>
          </w:tcPr>
          <w:p w14:paraId="4E678216">
            <w:pPr>
              <w:rPr>
                <w:rFonts w:ascii="仿宋_GB2312" w:eastAsia="仿宋_GB2312"/>
                <w:sz w:val="18"/>
                <w:szCs w:val="18"/>
              </w:rPr>
            </w:pPr>
            <w:r>
              <w:rPr>
                <w:rFonts w:hint="eastAsia" w:ascii="仿宋_GB2312" w:eastAsia="仿宋_GB2312"/>
                <w:sz w:val="18"/>
                <w:szCs w:val="18"/>
              </w:rPr>
              <w:t>《国务院办公厅关于推进公共资源配置领域政府信息公开的意见》、《财政部关于做好政府采购信息公开工作的通知》</w:t>
            </w:r>
          </w:p>
        </w:tc>
        <w:tc>
          <w:tcPr>
            <w:tcW w:w="1620" w:type="dxa"/>
            <w:vAlign w:val="center"/>
          </w:tcPr>
          <w:p w14:paraId="280EDA8C">
            <w:pPr>
              <w:jc w:val="left"/>
              <w:rPr>
                <w:rFonts w:ascii="仿宋_GB2312" w:eastAsia="仿宋_GB2312"/>
                <w:sz w:val="18"/>
                <w:szCs w:val="18"/>
              </w:rPr>
            </w:pPr>
            <w:r>
              <w:rPr>
                <w:rFonts w:hint="eastAsia" w:ascii="仿宋_GB2312" w:eastAsia="仿宋_GB2312"/>
                <w:sz w:val="18"/>
                <w:szCs w:val="18"/>
              </w:rPr>
              <w:t>及时公开，公告期限为3个工作日</w:t>
            </w:r>
          </w:p>
        </w:tc>
        <w:tc>
          <w:tcPr>
            <w:tcW w:w="956" w:type="dxa"/>
            <w:vAlign w:val="center"/>
          </w:tcPr>
          <w:p w14:paraId="23CCA9AE">
            <w:pPr>
              <w:rPr>
                <w:rFonts w:ascii="仿宋_GB2312" w:eastAsia="仿宋_GB2312"/>
                <w:sz w:val="18"/>
                <w:szCs w:val="18"/>
              </w:rPr>
            </w:pPr>
            <w:r>
              <w:rPr>
                <w:rFonts w:hint="eastAsia" w:ascii="仿宋_GB2312" w:eastAsia="仿宋_GB2312"/>
                <w:sz w:val="18"/>
                <w:szCs w:val="18"/>
              </w:rPr>
              <w:t>采购人</w:t>
            </w:r>
          </w:p>
        </w:tc>
        <w:tc>
          <w:tcPr>
            <w:tcW w:w="1856" w:type="dxa"/>
            <w:vMerge w:val="restart"/>
            <w:vAlign w:val="center"/>
          </w:tcPr>
          <w:p w14:paraId="7CE861CE">
            <w:pPr>
              <w:spacing w:line="240" w:lineRule="exact"/>
              <w:rPr>
                <w:rFonts w:ascii="仿宋_GB2312" w:eastAsia="仿宋_GB2312"/>
                <w:sz w:val="18"/>
                <w:szCs w:val="18"/>
              </w:rPr>
            </w:pPr>
            <w:r>
              <w:rPr>
                <w:rFonts w:hint="eastAsia" w:ascii="仿宋_GB2312" w:hAnsi="宋体" w:eastAsia="仿宋_GB2312"/>
                <w:sz w:val="18"/>
                <w:szCs w:val="18"/>
              </w:rPr>
              <w:t>■政府采购网</w:t>
            </w:r>
          </w:p>
        </w:tc>
        <w:tc>
          <w:tcPr>
            <w:tcW w:w="720" w:type="dxa"/>
            <w:vAlign w:val="center"/>
          </w:tcPr>
          <w:p w14:paraId="67BE5F1E">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483B72AC">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762CD3FF">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756D042C">
            <w:pPr>
              <w:jc w:val="center"/>
              <w:rPr>
                <w:rFonts w:ascii="仿宋_GB2312" w:eastAsia="仿宋_GB2312"/>
                <w:sz w:val="18"/>
                <w:szCs w:val="18"/>
              </w:rPr>
            </w:pPr>
            <w:r>
              <w:rPr>
                <w:rFonts w:hint="eastAsia" w:ascii="仿宋_GB2312" w:eastAsia="仿宋_GB2312"/>
                <w:sz w:val="18"/>
                <w:szCs w:val="18"/>
              </w:rPr>
              <w:t>　</w:t>
            </w:r>
          </w:p>
        </w:tc>
      </w:tr>
      <w:tr w14:paraId="6E77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16B1F94">
            <w:pPr>
              <w:jc w:val="center"/>
              <w:rPr>
                <w:rFonts w:ascii="仿宋_GB2312" w:eastAsia="仿宋_GB2312"/>
                <w:sz w:val="18"/>
                <w:szCs w:val="18"/>
              </w:rPr>
            </w:pPr>
            <w:r>
              <w:rPr>
                <w:rFonts w:hint="eastAsia" w:ascii="仿宋_GB2312" w:eastAsia="仿宋_GB2312"/>
                <w:sz w:val="18"/>
                <w:szCs w:val="18"/>
              </w:rPr>
              <w:t>12</w:t>
            </w:r>
          </w:p>
        </w:tc>
        <w:tc>
          <w:tcPr>
            <w:tcW w:w="900" w:type="dxa"/>
            <w:vMerge w:val="continue"/>
            <w:vAlign w:val="center"/>
          </w:tcPr>
          <w:p w14:paraId="7C471C60">
            <w:pPr>
              <w:jc w:val="center"/>
              <w:rPr>
                <w:rFonts w:ascii="仿宋_GB2312" w:eastAsia="仿宋_GB2312"/>
                <w:sz w:val="18"/>
                <w:szCs w:val="18"/>
              </w:rPr>
            </w:pPr>
          </w:p>
        </w:tc>
        <w:tc>
          <w:tcPr>
            <w:tcW w:w="776" w:type="dxa"/>
            <w:vAlign w:val="center"/>
          </w:tcPr>
          <w:p w14:paraId="5053A384">
            <w:pPr>
              <w:rPr>
                <w:rFonts w:ascii="仿宋_GB2312" w:eastAsia="仿宋_GB2312"/>
                <w:sz w:val="18"/>
                <w:szCs w:val="18"/>
              </w:rPr>
            </w:pPr>
            <w:r>
              <w:rPr>
                <w:rFonts w:hint="eastAsia" w:ascii="仿宋_GB2312" w:eastAsia="仿宋_GB2312"/>
                <w:sz w:val="18"/>
                <w:szCs w:val="18"/>
              </w:rPr>
              <w:t>采购项目预算金额</w:t>
            </w:r>
          </w:p>
        </w:tc>
        <w:tc>
          <w:tcPr>
            <w:tcW w:w="3364" w:type="dxa"/>
            <w:vAlign w:val="center"/>
          </w:tcPr>
          <w:p w14:paraId="706A5426">
            <w:pPr>
              <w:rPr>
                <w:rFonts w:ascii="仿宋_GB2312" w:eastAsia="仿宋_GB2312"/>
                <w:sz w:val="18"/>
                <w:szCs w:val="18"/>
              </w:rPr>
            </w:pPr>
            <w:r>
              <w:rPr>
                <w:rFonts w:hint="eastAsia" w:ascii="仿宋_GB2312" w:eastAsia="仿宋_GB2312"/>
                <w:sz w:val="18"/>
                <w:szCs w:val="18"/>
              </w:rPr>
              <w:t>采购项目的预算金额以财政部门批复的部门预算中的政府采购预算为依据；对于部门预算批复前进行采购的项目，以预算“二上数”中的政府采购预算为依据。对于部门预算已列明具体采购项目的，按照部门预算中具体采购项目的预算金额公开；部门预算未列明采购项目的，应当根据工作实际对部门预算进行分解，按照分解后的具体采购项目预算金额公开。对于部门预算分年度安排但不宜按年度拆分的采购项目，应当公开采购项目的采购年限、概算总金额和当年安排数。</w:t>
            </w:r>
          </w:p>
        </w:tc>
        <w:tc>
          <w:tcPr>
            <w:tcW w:w="2340" w:type="dxa"/>
            <w:vAlign w:val="center"/>
          </w:tcPr>
          <w:p w14:paraId="3C73039C">
            <w:pPr>
              <w:rPr>
                <w:rFonts w:ascii="仿宋_GB2312" w:eastAsia="仿宋_GB2312"/>
                <w:sz w:val="18"/>
                <w:szCs w:val="18"/>
              </w:rPr>
            </w:pPr>
            <w:r>
              <w:rPr>
                <w:rFonts w:hint="eastAsia" w:ascii="仿宋_GB2312" w:eastAsia="仿宋_GB2312"/>
                <w:sz w:val="18"/>
                <w:szCs w:val="18"/>
              </w:rPr>
              <w:t>《国务院办公厅关于推进公共资源配置领域政府信息公开的意见》、《财政部关于做好政府采购信息公开工作的通知》</w:t>
            </w:r>
          </w:p>
        </w:tc>
        <w:tc>
          <w:tcPr>
            <w:tcW w:w="1620" w:type="dxa"/>
            <w:vAlign w:val="center"/>
          </w:tcPr>
          <w:p w14:paraId="252D8E03">
            <w:pPr>
              <w:rPr>
                <w:rFonts w:ascii="仿宋_GB2312" w:eastAsia="仿宋_GB2312"/>
                <w:sz w:val="18"/>
                <w:szCs w:val="18"/>
              </w:rPr>
            </w:pPr>
            <w:r>
              <w:rPr>
                <w:rFonts w:hint="eastAsia" w:ascii="仿宋_GB2312" w:eastAsia="仿宋_GB2312"/>
                <w:sz w:val="18"/>
                <w:szCs w:val="18"/>
              </w:rPr>
              <w:t>随采购公告、采购文件公开</w:t>
            </w:r>
          </w:p>
        </w:tc>
        <w:tc>
          <w:tcPr>
            <w:tcW w:w="956" w:type="dxa"/>
            <w:vAlign w:val="center"/>
          </w:tcPr>
          <w:p w14:paraId="017B6C77">
            <w:pPr>
              <w:rPr>
                <w:rFonts w:ascii="仿宋_GB2312" w:eastAsia="仿宋_GB2312"/>
                <w:sz w:val="18"/>
                <w:szCs w:val="18"/>
              </w:rPr>
            </w:pPr>
            <w:r>
              <w:rPr>
                <w:rFonts w:hint="eastAsia" w:ascii="仿宋_GB2312" w:eastAsia="仿宋_GB2312"/>
                <w:sz w:val="18"/>
                <w:szCs w:val="18"/>
              </w:rPr>
              <w:t>采购人</w:t>
            </w:r>
          </w:p>
        </w:tc>
        <w:tc>
          <w:tcPr>
            <w:tcW w:w="1856" w:type="dxa"/>
            <w:vMerge w:val="continue"/>
            <w:vAlign w:val="center"/>
          </w:tcPr>
          <w:p w14:paraId="46364E9C">
            <w:pPr>
              <w:rPr>
                <w:rFonts w:ascii="仿宋_GB2312" w:eastAsia="仿宋_GB2312"/>
                <w:sz w:val="18"/>
                <w:szCs w:val="18"/>
              </w:rPr>
            </w:pPr>
          </w:p>
        </w:tc>
        <w:tc>
          <w:tcPr>
            <w:tcW w:w="720" w:type="dxa"/>
            <w:vAlign w:val="center"/>
          </w:tcPr>
          <w:p w14:paraId="5411C6C2">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29F5A09C">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63966385">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199D20FA">
            <w:pPr>
              <w:jc w:val="center"/>
              <w:rPr>
                <w:rFonts w:ascii="仿宋_GB2312" w:eastAsia="仿宋_GB2312"/>
                <w:sz w:val="18"/>
                <w:szCs w:val="18"/>
              </w:rPr>
            </w:pPr>
            <w:r>
              <w:rPr>
                <w:rFonts w:hint="eastAsia" w:ascii="仿宋_GB2312" w:eastAsia="仿宋_GB2312"/>
                <w:sz w:val="18"/>
                <w:szCs w:val="18"/>
              </w:rPr>
              <w:t>　</w:t>
            </w:r>
          </w:p>
        </w:tc>
      </w:tr>
      <w:tr w14:paraId="4CC4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4C02C63">
            <w:pPr>
              <w:jc w:val="center"/>
              <w:rPr>
                <w:rFonts w:ascii="仿宋_GB2312" w:eastAsia="仿宋_GB2312"/>
                <w:sz w:val="18"/>
                <w:szCs w:val="18"/>
              </w:rPr>
            </w:pPr>
            <w:r>
              <w:rPr>
                <w:rFonts w:hint="eastAsia" w:ascii="仿宋_GB2312" w:eastAsia="仿宋_GB2312"/>
                <w:sz w:val="18"/>
                <w:szCs w:val="18"/>
              </w:rPr>
              <w:t>13</w:t>
            </w:r>
          </w:p>
        </w:tc>
        <w:tc>
          <w:tcPr>
            <w:tcW w:w="900" w:type="dxa"/>
            <w:vMerge w:val="restart"/>
            <w:vAlign w:val="center"/>
          </w:tcPr>
          <w:p w14:paraId="062A56E9">
            <w:pPr>
              <w:jc w:val="center"/>
              <w:rPr>
                <w:rFonts w:ascii="仿宋_GB2312" w:eastAsia="仿宋_GB2312"/>
                <w:sz w:val="18"/>
                <w:szCs w:val="18"/>
              </w:rPr>
            </w:pPr>
            <w:r>
              <w:rPr>
                <w:rFonts w:hint="eastAsia" w:ascii="仿宋_GB2312" w:eastAsia="仿宋_GB2312"/>
                <w:sz w:val="18"/>
                <w:szCs w:val="18"/>
              </w:rPr>
              <w:t>政府采购信息　</w:t>
            </w:r>
          </w:p>
          <w:p w14:paraId="5AAB1B32">
            <w:pPr>
              <w:jc w:val="center"/>
              <w:rPr>
                <w:rFonts w:ascii="仿宋_GB2312" w:eastAsia="仿宋_GB2312"/>
                <w:sz w:val="18"/>
                <w:szCs w:val="18"/>
              </w:rPr>
            </w:pPr>
            <w:r>
              <w:rPr>
                <w:rFonts w:hint="eastAsia" w:ascii="仿宋_GB2312" w:eastAsia="仿宋_GB2312"/>
                <w:sz w:val="18"/>
                <w:szCs w:val="18"/>
              </w:rPr>
              <w:t>　</w:t>
            </w:r>
          </w:p>
        </w:tc>
        <w:tc>
          <w:tcPr>
            <w:tcW w:w="776" w:type="dxa"/>
            <w:vAlign w:val="center"/>
          </w:tcPr>
          <w:p w14:paraId="5B6AFFEF">
            <w:pPr>
              <w:rPr>
                <w:rFonts w:ascii="仿宋_GB2312" w:eastAsia="仿宋_GB2312"/>
                <w:sz w:val="18"/>
                <w:szCs w:val="18"/>
              </w:rPr>
            </w:pPr>
            <w:r>
              <w:rPr>
                <w:rFonts w:hint="eastAsia" w:ascii="仿宋_GB2312" w:eastAsia="仿宋_GB2312"/>
                <w:sz w:val="18"/>
                <w:szCs w:val="18"/>
              </w:rPr>
              <w:t>采购文件</w:t>
            </w:r>
          </w:p>
        </w:tc>
        <w:tc>
          <w:tcPr>
            <w:tcW w:w="3364" w:type="dxa"/>
            <w:vAlign w:val="center"/>
          </w:tcPr>
          <w:p w14:paraId="6A95A447">
            <w:pPr>
              <w:rPr>
                <w:rFonts w:ascii="仿宋_GB2312" w:eastAsia="仿宋_GB2312"/>
                <w:sz w:val="18"/>
                <w:szCs w:val="18"/>
              </w:rPr>
            </w:pPr>
            <w:r>
              <w:rPr>
                <w:rFonts w:hint="eastAsia" w:ascii="仿宋_GB2312" w:eastAsia="仿宋_GB2312"/>
                <w:sz w:val="18"/>
                <w:szCs w:val="18"/>
              </w:rPr>
              <w:t>招标文件、竞争性谈判文件、竞争性磋商文件和询价通知书。</w:t>
            </w:r>
          </w:p>
        </w:tc>
        <w:tc>
          <w:tcPr>
            <w:tcW w:w="2340" w:type="dxa"/>
            <w:vAlign w:val="center"/>
          </w:tcPr>
          <w:p w14:paraId="6371AD2D">
            <w:pPr>
              <w:rPr>
                <w:rFonts w:ascii="仿宋_GB2312" w:eastAsia="仿宋_GB2312"/>
                <w:sz w:val="18"/>
                <w:szCs w:val="18"/>
              </w:rPr>
            </w:pPr>
            <w:r>
              <w:rPr>
                <w:rFonts w:hint="eastAsia" w:ascii="仿宋_GB2312" w:eastAsia="仿宋_GB2312"/>
                <w:sz w:val="18"/>
                <w:szCs w:val="18"/>
              </w:rPr>
              <w:t>《国务院办公厅关于推进公共资源配置领域政府信息公开的意见》、《财政部关于做好政府采购信息公开工作的通知》</w:t>
            </w:r>
          </w:p>
        </w:tc>
        <w:tc>
          <w:tcPr>
            <w:tcW w:w="1620" w:type="dxa"/>
            <w:vAlign w:val="center"/>
          </w:tcPr>
          <w:p w14:paraId="192D3696">
            <w:pPr>
              <w:rPr>
                <w:rFonts w:ascii="仿宋_GB2312" w:eastAsia="仿宋_GB2312"/>
                <w:sz w:val="18"/>
                <w:szCs w:val="18"/>
              </w:rPr>
            </w:pPr>
            <w:r>
              <w:rPr>
                <w:rFonts w:hint="eastAsia" w:ascii="仿宋_GB2312" w:eastAsia="仿宋_GB2312"/>
                <w:sz w:val="18"/>
                <w:szCs w:val="18"/>
              </w:rPr>
              <w:t>随中标、成交结果同时公告。中标、成交结果公告前采购文件已公告的，不再重复公告</w:t>
            </w:r>
          </w:p>
        </w:tc>
        <w:tc>
          <w:tcPr>
            <w:tcW w:w="956" w:type="dxa"/>
            <w:vAlign w:val="center"/>
          </w:tcPr>
          <w:p w14:paraId="1DF24911">
            <w:pPr>
              <w:rPr>
                <w:rFonts w:ascii="仿宋_GB2312" w:eastAsia="仿宋_GB2312"/>
                <w:sz w:val="18"/>
                <w:szCs w:val="18"/>
              </w:rPr>
            </w:pPr>
            <w:r>
              <w:rPr>
                <w:rFonts w:hint="eastAsia" w:ascii="仿宋_GB2312" w:eastAsia="仿宋_GB2312"/>
                <w:sz w:val="18"/>
                <w:szCs w:val="18"/>
              </w:rPr>
              <w:t>采购人</w:t>
            </w:r>
          </w:p>
        </w:tc>
        <w:tc>
          <w:tcPr>
            <w:tcW w:w="1856" w:type="dxa"/>
            <w:vAlign w:val="center"/>
          </w:tcPr>
          <w:p w14:paraId="4A534477">
            <w:pPr>
              <w:spacing w:line="240" w:lineRule="exact"/>
              <w:rPr>
                <w:rFonts w:ascii="仿宋_GB2312" w:eastAsia="仿宋_GB2312"/>
                <w:sz w:val="18"/>
                <w:szCs w:val="18"/>
              </w:rPr>
            </w:pPr>
            <w:r>
              <w:rPr>
                <w:rFonts w:hint="eastAsia" w:ascii="仿宋_GB2312" w:hAnsi="宋体" w:eastAsia="仿宋_GB2312"/>
                <w:sz w:val="18"/>
                <w:szCs w:val="18"/>
              </w:rPr>
              <w:t>■</w:t>
            </w:r>
            <w:r>
              <w:rPr>
                <w:rFonts w:hint="eastAsia" w:ascii="仿宋_GB2312" w:eastAsia="仿宋_GB2312"/>
                <w:sz w:val="18"/>
                <w:szCs w:val="18"/>
              </w:rPr>
              <w:t>政府采购网</w:t>
            </w:r>
          </w:p>
        </w:tc>
        <w:tc>
          <w:tcPr>
            <w:tcW w:w="720" w:type="dxa"/>
            <w:vAlign w:val="center"/>
          </w:tcPr>
          <w:p w14:paraId="21C0DA24">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2F221EA8">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63E214C7">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334A9E84">
            <w:pPr>
              <w:jc w:val="center"/>
              <w:rPr>
                <w:rFonts w:ascii="仿宋_GB2312" w:eastAsia="仿宋_GB2312"/>
                <w:sz w:val="18"/>
                <w:szCs w:val="18"/>
              </w:rPr>
            </w:pPr>
            <w:r>
              <w:rPr>
                <w:rFonts w:hint="eastAsia" w:ascii="仿宋_GB2312" w:eastAsia="仿宋_GB2312"/>
                <w:sz w:val="18"/>
                <w:szCs w:val="18"/>
              </w:rPr>
              <w:t>　</w:t>
            </w:r>
          </w:p>
        </w:tc>
      </w:tr>
      <w:tr w14:paraId="5592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2" w:hRule="atLeast"/>
          <w:jc w:val="center"/>
        </w:trPr>
        <w:tc>
          <w:tcPr>
            <w:tcW w:w="540" w:type="dxa"/>
            <w:vAlign w:val="center"/>
          </w:tcPr>
          <w:p w14:paraId="6ADAE43C">
            <w:pPr>
              <w:jc w:val="center"/>
              <w:rPr>
                <w:rFonts w:ascii="仿宋_GB2312" w:eastAsia="仿宋_GB2312"/>
                <w:sz w:val="18"/>
                <w:szCs w:val="18"/>
              </w:rPr>
            </w:pPr>
            <w:r>
              <w:rPr>
                <w:rFonts w:hint="eastAsia" w:ascii="仿宋_GB2312" w:eastAsia="仿宋_GB2312"/>
                <w:sz w:val="18"/>
                <w:szCs w:val="18"/>
              </w:rPr>
              <w:t>14</w:t>
            </w:r>
          </w:p>
        </w:tc>
        <w:tc>
          <w:tcPr>
            <w:tcW w:w="900" w:type="dxa"/>
            <w:vMerge w:val="continue"/>
            <w:vAlign w:val="center"/>
          </w:tcPr>
          <w:p w14:paraId="106C59D1">
            <w:pPr>
              <w:jc w:val="center"/>
              <w:rPr>
                <w:rFonts w:ascii="仿宋_GB2312" w:eastAsia="仿宋_GB2312"/>
                <w:sz w:val="18"/>
                <w:szCs w:val="18"/>
              </w:rPr>
            </w:pPr>
          </w:p>
        </w:tc>
        <w:tc>
          <w:tcPr>
            <w:tcW w:w="776" w:type="dxa"/>
            <w:vAlign w:val="center"/>
          </w:tcPr>
          <w:p w14:paraId="7FDDA5D9">
            <w:pPr>
              <w:rPr>
                <w:rFonts w:ascii="仿宋_GB2312" w:eastAsia="仿宋_GB2312"/>
                <w:sz w:val="18"/>
                <w:szCs w:val="18"/>
              </w:rPr>
            </w:pPr>
            <w:r>
              <w:rPr>
                <w:rFonts w:hint="eastAsia" w:ascii="仿宋_GB2312" w:eastAsia="仿宋_GB2312"/>
                <w:sz w:val="18"/>
                <w:szCs w:val="18"/>
              </w:rPr>
              <w:t>采购信息更正公告</w:t>
            </w:r>
          </w:p>
        </w:tc>
        <w:tc>
          <w:tcPr>
            <w:tcW w:w="3364" w:type="dxa"/>
            <w:vAlign w:val="center"/>
          </w:tcPr>
          <w:p w14:paraId="78A2A214">
            <w:pPr>
              <w:rPr>
                <w:rFonts w:ascii="仿宋_GB2312" w:eastAsia="仿宋_GB2312"/>
                <w:sz w:val="18"/>
                <w:szCs w:val="18"/>
              </w:rPr>
            </w:pPr>
            <w:r>
              <w:rPr>
                <w:rFonts w:hint="eastAsia" w:ascii="仿宋_GB2312" w:eastAsia="仿宋_GB2312"/>
                <w:sz w:val="18"/>
                <w:szCs w:val="18"/>
              </w:rPr>
              <w:t>采购人和采购代理机构名称、地址、联系方式；原公告的采购项目名称及首次公告日期；更正事项、内容及日期；采购项目联系人和电话。</w:t>
            </w:r>
          </w:p>
        </w:tc>
        <w:tc>
          <w:tcPr>
            <w:tcW w:w="2340" w:type="dxa"/>
            <w:vAlign w:val="center"/>
          </w:tcPr>
          <w:p w14:paraId="07904B58">
            <w:pPr>
              <w:rPr>
                <w:rFonts w:ascii="仿宋_GB2312" w:eastAsia="仿宋_GB2312"/>
                <w:sz w:val="18"/>
                <w:szCs w:val="18"/>
              </w:rPr>
            </w:pPr>
            <w:r>
              <w:rPr>
                <w:rFonts w:hint="eastAsia" w:ascii="仿宋_GB2312" w:eastAsia="仿宋_GB2312"/>
                <w:sz w:val="18"/>
                <w:szCs w:val="18"/>
              </w:rPr>
              <w:t>《国务院办公厅关于推进公共资源配置领域政府信息公开的意见》、《财政部关于做好政府采购信息公开工作的通知》</w:t>
            </w:r>
          </w:p>
        </w:tc>
        <w:tc>
          <w:tcPr>
            <w:tcW w:w="1620" w:type="dxa"/>
            <w:vAlign w:val="center"/>
          </w:tcPr>
          <w:p w14:paraId="08E9BC78">
            <w:pPr>
              <w:rPr>
                <w:rFonts w:ascii="仿宋_GB2312" w:eastAsia="仿宋_GB2312"/>
                <w:sz w:val="18"/>
                <w:szCs w:val="18"/>
              </w:rPr>
            </w:pPr>
            <w:r>
              <w:rPr>
                <w:rFonts w:hint="eastAsia" w:ascii="仿宋_GB2312" w:eastAsia="仿宋_GB2312"/>
                <w:sz w:val="18"/>
                <w:szCs w:val="18"/>
              </w:rPr>
              <w:t>投标截止时间至少15日前、提交资格预审申请文件截止时间至少3日前，或者提交首次响应文件截止之日3个工作日前</w:t>
            </w:r>
          </w:p>
        </w:tc>
        <w:tc>
          <w:tcPr>
            <w:tcW w:w="956" w:type="dxa"/>
            <w:vAlign w:val="center"/>
          </w:tcPr>
          <w:p w14:paraId="5A772C29">
            <w:pPr>
              <w:rPr>
                <w:rFonts w:ascii="仿宋_GB2312" w:eastAsia="仿宋_GB2312"/>
                <w:sz w:val="18"/>
                <w:szCs w:val="18"/>
              </w:rPr>
            </w:pPr>
            <w:r>
              <w:rPr>
                <w:rFonts w:hint="eastAsia" w:ascii="仿宋_GB2312" w:eastAsia="仿宋_GB2312"/>
                <w:sz w:val="18"/>
                <w:szCs w:val="18"/>
              </w:rPr>
              <w:t>采购人</w:t>
            </w:r>
          </w:p>
        </w:tc>
        <w:tc>
          <w:tcPr>
            <w:tcW w:w="1856" w:type="dxa"/>
            <w:vAlign w:val="center"/>
          </w:tcPr>
          <w:p w14:paraId="47FB1578">
            <w:pPr>
              <w:spacing w:line="240" w:lineRule="exact"/>
              <w:rPr>
                <w:rFonts w:ascii="仿宋_GB2312" w:hAnsi="宋体" w:eastAsia="仿宋_GB2312"/>
                <w:sz w:val="18"/>
                <w:szCs w:val="18"/>
              </w:rPr>
            </w:pPr>
            <w:r>
              <w:rPr>
                <w:rFonts w:hint="eastAsia" w:ascii="仿宋_GB2312" w:hAnsi="宋体" w:eastAsia="仿宋_GB2312"/>
                <w:sz w:val="18"/>
                <w:szCs w:val="18"/>
              </w:rPr>
              <w:t>■政府采购网</w:t>
            </w:r>
          </w:p>
        </w:tc>
        <w:tc>
          <w:tcPr>
            <w:tcW w:w="720" w:type="dxa"/>
            <w:vAlign w:val="center"/>
          </w:tcPr>
          <w:p w14:paraId="609E307D">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5F6B9486">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28707673">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1178D47B">
            <w:pPr>
              <w:jc w:val="center"/>
              <w:rPr>
                <w:rFonts w:ascii="仿宋_GB2312" w:eastAsia="仿宋_GB2312"/>
                <w:sz w:val="18"/>
                <w:szCs w:val="18"/>
              </w:rPr>
            </w:pPr>
            <w:r>
              <w:rPr>
                <w:rFonts w:hint="eastAsia" w:ascii="仿宋_GB2312" w:eastAsia="仿宋_GB2312"/>
                <w:sz w:val="18"/>
                <w:szCs w:val="18"/>
              </w:rPr>
              <w:t>　</w:t>
            </w:r>
          </w:p>
        </w:tc>
      </w:tr>
      <w:tr w14:paraId="71F1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5" w:hRule="atLeast"/>
          <w:jc w:val="center"/>
        </w:trPr>
        <w:tc>
          <w:tcPr>
            <w:tcW w:w="540" w:type="dxa"/>
            <w:vAlign w:val="center"/>
          </w:tcPr>
          <w:p w14:paraId="3FBE4F81">
            <w:pPr>
              <w:jc w:val="center"/>
              <w:rPr>
                <w:rFonts w:ascii="仿宋_GB2312" w:eastAsia="仿宋_GB2312"/>
                <w:sz w:val="18"/>
                <w:szCs w:val="18"/>
              </w:rPr>
            </w:pPr>
            <w:r>
              <w:rPr>
                <w:rFonts w:hint="eastAsia" w:ascii="仿宋_GB2312" w:eastAsia="仿宋_GB2312"/>
                <w:sz w:val="18"/>
                <w:szCs w:val="18"/>
              </w:rPr>
              <w:t>15</w:t>
            </w:r>
          </w:p>
        </w:tc>
        <w:tc>
          <w:tcPr>
            <w:tcW w:w="900" w:type="dxa"/>
            <w:vMerge w:val="restart"/>
            <w:vAlign w:val="center"/>
          </w:tcPr>
          <w:p w14:paraId="04907691">
            <w:pPr>
              <w:jc w:val="center"/>
              <w:rPr>
                <w:rFonts w:ascii="仿宋_GB2312" w:eastAsia="仿宋_GB2312"/>
                <w:sz w:val="18"/>
                <w:szCs w:val="18"/>
              </w:rPr>
            </w:pPr>
            <w:r>
              <w:rPr>
                <w:rFonts w:hint="eastAsia" w:ascii="仿宋_GB2312" w:eastAsia="仿宋_GB2312"/>
                <w:sz w:val="18"/>
                <w:szCs w:val="18"/>
              </w:rPr>
              <w:t>政府采购信息　</w:t>
            </w:r>
          </w:p>
          <w:p w14:paraId="1BBE98D5">
            <w:pPr>
              <w:jc w:val="center"/>
              <w:rPr>
                <w:rFonts w:ascii="仿宋_GB2312" w:eastAsia="仿宋_GB2312"/>
                <w:sz w:val="18"/>
                <w:szCs w:val="18"/>
              </w:rPr>
            </w:pPr>
            <w:r>
              <w:rPr>
                <w:rFonts w:hint="eastAsia" w:ascii="仿宋_GB2312" w:eastAsia="仿宋_GB2312"/>
                <w:sz w:val="18"/>
                <w:szCs w:val="18"/>
              </w:rPr>
              <w:t>　</w:t>
            </w:r>
          </w:p>
        </w:tc>
        <w:tc>
          <w:tcPr>
            <w:tcW w:w="776" w:type="dxa"/>
            <w:vAlign w:val="center"/>
          </w:tcPr>
          <w:p w14:paraId="2BD96D63">
            <w:pPr>
              <w:rPr>
                <w:rFonts w:ascii="仿宋_GB2312" w:eastAsia="仿宋_GB2312"/>
                <w:sz w:val="18"/>
                <w:szCs w:val="18"/>
              </w:rPr>
            </w:pPr>
            <w:r>
              <w:rPr>
                <w:rFonts w:hint="eastAsia" w:ascii="仿宋_GB2312" w:eastAsia="仿宋_GB2312"/>
                <w:sz w:val="18"/>
                <w:szCs w:val="18"/>
              </w:rPr>
              <w:t>单一来源公示</w:t>
            </w:r>
          </w:p>
        </w:tc>
        <w:tc>
          <w:tcPr>
            <w:tcW w:w="3364" w:type="dxa"/>
            <w:vAlign w:val="center"/>
          </w:tcPr>
          <w:p w14:paraId="02C2A0A5">
            <w:pPr>
              <w:rPr>
                <w:rFonts w:ascii="仿宋_GB2312" w:eastAsia="仿宋_GB2312"/>
                <w:sz w:val="18"/>
                <w:szCs w:val="18"/>
              </w:rPr>
            </w:pPr>
            <w:r>
              <w:rPr>
                <w:rFonts w:hint="eastAsia" w:ascii="仿宋_GB2312" w:eastAsia="仿宋_GB2312"/>
                <w:sz w:val="18"/>
                <w:szCs w:val="18"/>
              </w:rPr>
              <w:t>采购人、采购项目名称；拟采购的货物或者服务的说明、拟采购的货物或者服务的预算金额；采用单一来源方式的原因及相关说明；拟定的唯一供应商名称、地址；专业人员对相关供应商因专利、专有技术等原因具有唯一性的具体论证意见，以及专业人员的姓名、工作单位和职称；公示的期限；采购人、采购代理机构、财政部门的联系地址、联系人和联系电话。</w:t>
            </w:r>
          </w:p>
        </w:tc>
        <w:tc>
          <w:tcPr>
            <w:tcW w:w="2340" w:type="dxa"/>
            <w:vAlign w:val="center"/>
          </w:tcPr>
          <w:p w14:paraId="6FC0D765">
            <w:pPr>
              <w:rPr>
                <w:rFonts w:ascii="仿宋_GB2312" w:eastAsia="仿宋_GB2312"/>
                <w:sz w:val="18"/>
                <w:szCs w:val="18"/>
              </w:rPr>
            </w:pPr>
            <w:r>
              <w:rPr>
                <w:rFonts w:hint="eastAsia" w:ascii="仿宋_GB2312" w:eastAsia="仿宋_GB2312"/>
                <w:sz w:val="18"/>
                <w:szCs w:val="18"/>
              </w:rPr>
              <w:t>《国务院办公厅关于推进公共资源配置领域政府信息公开的意见》、《财政部关于做好政府采购信息公开工作的通知》</w:t>
            </w:r>
          </w:p>
        </w:tc>
        <w:tc>
          <w:tcPr>
            <w:tcW w:w="1620" w:type="dxa"/>
            <w:vAlign w:val="center"/>
          </w:tcPr>
          <w:p w14:paraId="2BFB88E0">
            <w:pPr>
              <w:jc w:val="left"/>
              <w:rPr>
                <w:rFonts w:ascii="仿宋_GB2312" w:eastAsia="仿宋_GB2312"/>
                <w:sz w:val="18"/>
                <w:szCs w:val="18"/>
              </w:rPr>
            </w:pPr>
            <w:r>
              <w:rPr>
                <w:rFonts w:hint="eastAsia" w:ascii="仿宋_GB2312" w:eastAsia="仿宋_GB2312"/>
                <w:sz w:val="18"/>
                <w:szCs w:val="18"/>
              </w:rPr>
              <w:t>及时公开，公示期限不得少于5个工作日</w:t>
            </w:r>
          </w:p>
        </w:tc>
        <w:tc>
          <w:tcPr>
            <w:tcW w:w="956" w:type="dxa"/>
            <w:vAlign w:val="center"/>
          </w:tcPr>
          <w:p w14:paraId="63D2D887">
            <w:pPr>
              <w:rPr>
                <w:rFonts w:ascii="仿宋_GB2312" w:eastAsia="仿宋_GB2312"/>
                <w:sz w:val="18"/>
                <w:szCs w:val="18"/>
              </w:rPr>
            </w:pPr>
            <w:r>
              <w:rPr>
                <w:rFonts w:hint="eastAsia" w:ascii="仿宋_GB2312" w:eastAsia="仿宋_GB2312"/>
                <w:sz w:val="18"/>
                <w:szCs w:val="18"/>
              </w:rPr>
              <w:t>采购人</w:t>
            </w:r>
          </w:p>
        </w:tc>
        <w:tc>
          <w:tcPr>
            <w:tcW w:w="1856" w:type="dxa"/>
            <w:vAlign w:val="center"/>
          </w:tcPr>
          <w:p w14:paraId="49F6A1F3">
            <w:pPr>
              <w:spacing w:line="240" w:lineRule="exact"/>
              <w:rPr>
                <w:rFonts w:ascii="仿宋_GB2312" w:hAnsi="宋体" w:eastAsia="仿宋_GB2312"/>
                <w:sz w:val="18"/>
                <w:szCs w:val="18"/>
              </w:rPr>
            </w:pPr>
            <w:r>
              <w:rPr>
                <w:rFonts w:hint="eastAsia" w:ascii="仿宋_GB2312" w:hAnsi="宋体" w:eastAsia="仿宋_GB2312"/>
                <w:sz w:val="18"/>
                <w:szCs w:val="18"/>
              </w:rPr>
              <w:t>■政府采购网</w:t>
            </w:r>
          </w:p>
        </w:tc>
        <w:tc>
          <w:tcPr>
            <w:tcW w:w="720" w:type="dxa"/>
            <w:vAlign w:val="center"/>
          </w:tcPr>
          <w:p w14:paraId="18F34F81">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26833150">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63679AE7">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2C1CEE55">
            <w:pPr>
              <w:jc w:val="center"/>
              <w:rPr>
                <w:rFonts w:ascii="仿宋_GB2312" w:eastAsia="仿宋_GB2312"/>
                <w:sz w:val="18"/>
                <w:szCs w:val="18"/>
              </w:rPr>
            </w:pPr>
            <w:r>
              <w:rPr>
                <w:rFonts w:hint="eastAsia" w:ascii="仿宋_GB2312" w:eastAsia="仿宋_GB2312"/>
                <w:sz w:val="18"/>
                <w:szCs w:val="18"/>
              </w:rPr>
              <w:t>　</w:t>
            </w:r>
          </w:p>
        </w:tc>
      </w:tr>
      <w:tr w14:paraId="57F0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8" w:hRule="atLeast"/>
          <w:jc w:val="center"/>
        </w:trPr>
        <w:tc>
          <w:tcPr>
            <w:tcW w:w="540" w:type="dxa"/>
            <w:vAlign w:val="center"/>
          </w:tcPr>
          <w:p w14:paraId="13A92CF0">
            <w:pPr>
              <w:jc w:val="center"/>
              <w:rPr>
                <w:rFonts w:ascii="仿宋_GB2312" w:eastAsia="仿宋_GB2312"/>
                <w:sz w:val="18"/>
                <w:szCs w:val="18"/>
              </w:rPr>
            </w:pPr>
            <w:r>
              <w:rPr>
                <w:rFonts w:hint="eastAsia" w:ascii="仿宋_GB2312" w:eastAsia="仿宋_GB2312"/>
                <w:sz w:val="18"/>
                <w:szCs w:val="18"/>
              </w:rPr>
              <w:t>16</w:t>
            </w:r>
          </w:p>
        </w:tc>
        <w:tc>
          <w:tcPr>
            <w:tcW w:w="900" w:type="dxa"/>
            <w:vMerge w:val="continue"/>
            <w:vAlign w:val="center"/>
          </w:tcPr>
          <w:p w14:paraId="70AD8EA6">
            <w:pPr>
              <w:jc w:val="center"/>
              <w:rPr>
                <w:rFonts w:ascii="仿宋_GB2312" w:eastAsia="仿宋_GB2312"/>
                <w:sz w:val="18"/>
                <w:szCs w:val="18"/>
              </w:rPr>
            </w:pPr>
          </w:p>
        </w:tc>
        <w:tc>
          <w:tcPr>
            <w:tcW w:w="776" w:type="dxa"/>
            <w:vAlign w:val="center"/>
          </w:tcPr>
          <w:p w14:paraId="298B7B2A">
            <w:pPr>
              <w:rPr>
                <w:rFonts w:ascii="仿宋_GB2312" w:eastAsia="仿宋_GB2312"/>
                <w:sz w:val="18"/>
                <w:szCs w:val="18"/>
              </w:rPr>
            </w:pPr>
            <w:r>
              <w:rPr>
                <w:rFonts w:hint="eastAsia" w:ascii="仿宋_GB2312" w:eastAsia="仿宋_GB2312"/>
                <w:sz w:val="18"/>
                <w:szCs w:val="18"/>
              </w:rPr>
              <w:t>协议供货和定点采购的具体成交记录</w:t>
            </w:r>
          </w:p>
        </w:tc>
        <w:tc>
          <w:tcPr>
            <w:tcW w:w="3364" w:type="dxa"/>
            <w:vAlign w:val="center"/>
          </w:tcPr>
          <w:p w14:paraId="791643FD">
            <w:pPr>
              <w:rPr>
                <w:rFonts w:ascii="仿宋_GB2312" w:eastAsia="仿宋_GB2312"/>
                <w:sz w:val="18"/>
                <w:szCs w:val="18"/>
              </w:rPr>
            </w:pPr>
            <w:r>
              <w:rPr>
                <w:rFonts w:hint="eastAsia" w:ascii="仿宋_GB2312" w:eastAsia="仿宋_GB2312"/>
                <w:sz w:val="18"/>
                <w:szCs w:val="18"/>
              </w:rPr>
              <w:t>采购人和成交供应商的名称、成交金额以及成交标的的名称、规格型号、数量、单价等。电子卖场、电子商城、网上超市等的具体成交记录，也应当予以公开。</w:t>
            </w:r>
          </w:p>
        </w:tc>
        <w:tc>
          <w:tcPr>
            <w:tcW w:w="2340" w:type="dxa"/>
            <w:vAlign w:val="center"/>
          </w:tcPr>
          <w:p w14:paraId="3D195361">
            <w:pPr>
              <w:rPr>
                <w:rFonts w:ascii="仿宋_GB2312" w:eastAsia="仿宋_GB2312"/>
                <w:sz w:val="18"/>
                <w:szCs w:val="18"/>
              </w:rPr>
            </w:pPr>
            <w:r>
              <w:rPr>
                <w:rFonts w:hint="eastAsia" w:ascii="仿宋_GB2312" w:eastAsia="仿宋_GB2312"/>
                <w:sz w:val="18"/>
                <w:szCs w:val="18"/>
              </w:rPr>
              <w:t>《关于进一步做好政府采购信息公开工作有关事项的通知》</w:t>
            </w:r>
          </w:p>
        </w:tc>
        <w:tc>
          <w:tcPr>
            <w:tcW w:w="1620" w:type="dxa"/>
            <w:vAlign w:val="center"/>
          </w:tcPr>
          <w:p w14:paraId="5D88C600">
            <w:pPr>
              <w:jc w:val="center"/>
              <w:rPr>
                <w:rFonts w:ascii="仿宋_GB2312" w:eastAsia="仿宋_GB2312"/>
                <w:sz w:val="18"/>
                <w:szCs w:val="18"/>
              </w:rPr>
            </w:pPr>
            <w:r>
              <w:rPr>
                <w:rFonts w:hint="eastAsia" w:ascii="仿宋_GB2312" w:eastAsia="仿宋_GB2312"/>
                <w:sz w:val="18"/>
                <w:szCs w:val="18"/>
              </w:rPr>
              <w:t>及时公开</w:t>
            </w:r>
          </w:p>
        </w:tc>
        <w:tc>
          <w:tcPr>
            <w:tcW w:w="956" w:type="dxa"/>
            <w:vAlign w:val="center"/>
          </w:tcPr>
          <w:p w14:paraId="7CFC25F8">
            <w:pPr>
              <w:rPr>
                <w:rFonts w:ascii="仿宋_GB2312" w:eastAsia="仿宋_GB2312"/>
                <w:sz w:val="18"/>
                <w:szCs w:val="18"/>
              </w:rPr>
            </w:pPr>
            <w:r>
              <w:rPr>
                <w:rFonts w:hint="eastAsia" w:ascii="仿宋_GB2312" w:eastAsia="仿宋_GB2312"/>
                <w:sz w:val="18"/>
                <w:szCs w:val="18"/>
              </w:rPr>
              <w:t>集中采购机构</w:t>
            </w:r>
          </w:p>
        </w:tc>
        <w:tc>
          <w:tcPr>
            <w:tcW w:w="1856" w:type="dxa"/>
            <w:vAlign w:val="center"/>
          </w:tcPr>
          <w:p w14:paraId="3ECF59A8">
            <w:pPr>
              <w:spacing w:line="240" w:lineRule="exact"/>
              <w:rPr>
                <w:rFonts w:ascii="仿宋_GB2312" w:hAnsi="宋体" w:eastAsia="仿宋_GB2312"/>
                <w:sz w:val="18"/>
                <w:szCs w:val="18"/>
              </w:rPr>
            </w:pPr>
            <w:r>
              <w:rPr>
                <w:rFonts w:hint="eastAsia" w:ascii="仿宋_GB2312" w:hAnsi="宋体" w:eastAsia="仿宋_GB2312"/>
                <w:sz w:val="18"/>
                <w:szCs w:val="18"/>
              </w:rPr>
              <w:t>■政府采购网</w:t>
            </w:r>
          </w:p>
        </w:tc>
        <w:tc>
          <w:tcPr>
            <w:tcW w:w="720" w:type="dxa"/>
            <w:vAlign w:val="center"/>
          </w:tcPr>
          <w:p w14:paraId="2822406E">
            <w:pPr>
              <w:spacing w:line="24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900" w:type="dxa"/>
            <w:vAlign w:val="center"/>
          </w:tcPr>
          <w:p w14:paraId="19E83CCD">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5C61A002">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10EA9940">
            <w:pPr>
              <w:jc w:val="center"/>
              <w:rPr>
                <w:rFonts w:ascii="仿宋_GB2312" w:eastAsia="仿宋_GB2312"/>
                <w:sz w:val="18"/>
                <w:szCs w:val="18"/>
              </w:rPr>
            </w:pPr>
            <w:r>
              <w:rPr>
                <w:rFonts w:hint="eastAsia" w:ascii="仿宋_GB2312" w:eastAsia="仿宋_GB2312"/>
                <w:sz w:val="18"/>
                <w:szCs w:val="18"/>
              </w:rPr>
              <w:t>　</w:t>
            </w:r>
          </w:p>
        </w:tc>
      </w:tr>
      <w:tr w14:paraId="6AEC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1874644">
            <w:pPr>
              <w:jc w:val="center"/>
              <w:rPr>
                <w:rFonts w:ascii="仿宋_GB2312" w:eastAsia="仿宋_GB2312"/>
                <w:sz w:val="18"/>
                <w:szCs w:val="18"/>
              </w:rPr>
            </w:pPr>
            <w:r>
              <w:rPr>
                <w:rFonts w:hint="eastAsia" w:ascii="仿宋_GB2312" w:eastAsia="仿宋_GB2312"/>
                <w:sz w:val="18"/>
                <w:szCs w:val="18"/>
              </w:rPr>
              <w:t>17</w:t>
            </w:r>
          </w:p>
        </w:tc>
        <w:tc>
          <w:tcPr>
            <w:tcW w:w="900" w:type="dxa"/>
            <w:vAlign w:val="center"/>
          </w:tcPr>
          <w:p w14:paraId="3EF59E83">
            <w:pPr>
              <w:jc w:val="center"/>
              <w:rPr>
                <w:rFonts w:ascii="仿宋_GB2312" w:eastAsia="仿宋_GB2312"/>
                <w:sz w:val="18"/>
                <w:szCs w:val="18"/>
              </w:rPr>
            </w:pPr>
            <w:r>
              <w:rPr>
                <w:rFonts w:hint="eastAsia" w:ascii="仿宋_GB2312" w:eastAsia="仿宋_GB2312"/>
                <w:sz w:val="18"/>
                <w:szCs w:val="18"/>
              </w:rPr>
              <w:t>政府采购信息　</w:t>
            </w:r>
          </w:p>
          <w:p w14:paraId="2796F8EB">
            <w:pPr>
              <w:jc w:val="center"/>
              <w:rPr>
                <w:rFonts w:ascii="仿宋_GB2312" w:eastAsia="仿宋_GB2312"/>
                <w:sz w:val="18"/>
                <w:szCs w:val="18"/>
              </w:rPr>
            </w:pPr>
            <w:r>
              <w:rPr>
                <w:rFonts w:hint="eastAsia" w:ascii="仿宋_GB2312" w:eastAsia="仿宋_GB2312"/>
                <w:sz w:val="18"/>
                <w:szCs w:val="18"/>
              </w:rPr>
              <w:t>　</w:t>
            </w:r>
          </w:p>
        </w:tc>
        <w:tc>
          <w:tcPr>
            <w:tcW w:w="776" w:type="dxa"/>
            <w:vAlign w:val="center"/>
          </w:tcPr>
          <w:p w14:paraId="7BE60A11">
            <w:pPr>
              <w:rPr>
                <w:rFonts w:ascii="仿宋_GB2312" w:eastAsia="仿宋_GB2312"/>
                <w:sz w:val="18"/>
                <w:szCs w:val="18"/>
              </w:rPr>
            </w:pPr>
            <w:r>
              <w:rPr>
                <w:rFonts w:hint="eastAsia" w:ascii="仿宋_GB2312" w:eastAsia="仿宋_GB2312"/>
                <w:sz w:val="18"/>
                <w:szCs w:val="18"/>
              </w:rPr>
              <w:t>中标、成交结果</w:t>
            </w:r>
          </w:p>
        </w:tc>
        <w:tc>
          <w:tcPr>
            <w:tcW w:w="3364" w:type="dxa"/>
            <w:vAlign w:val="center"/>
          </w:tcPr>
          <w:p w14:paraId="6D4F9317">
            <w:pPr>
              <w:rPr>
                <w:rFonts w:ascii="仿宋_GB2312" w:eastAsia="仿宋_GB2312"/>
                <w:sz w:val="18"/>
                <w:szCs w:val="18"/>
              </w:rPr>
            </w:pPr>
            <w:r>
              <w:rPr>
                <w:rFonts w:hint="eastAsia" w:ascii="仿宋_GB2312" w:eastAsia="仿宋_GB2312"/>
                <w:sz w:val="18"/>
                <w:szCs w:val="18"/>
              </w:rPr>
              <w:t>采购人和采购代理机构名称、地址、联系方式；项目名称和项目编号；中标或者成交供应商名称、地址和中标或者成交金额；主要中标或者成交标的的名称、规格型号、数量、单价、服务要求或者标的的基本概况；评审专家名单。协议供货、定点采购项目还应当公告入围价格、价格调整规则和优惠条件。采用书面推荐供应商参加采购活动的，还应当公告采购人和评审专家的推荐意见。</w:t>
            </w:r>
          </w:p>
        </w:tc>
        <w:tc>
          <w:tcPr>
            <w:tcW w:w="2340" w:type="dxa"/>
            <w:vAlign w:val="center"/>
          </w:tcPr>
          <w:p w14:paraId="0EF0A78B">
            <w:pPr>
              <w:rPr>
                <w:rFonts w:ascii="仿宋_GB2312" w:eastAsia="仿宋_GB2312"/>
                <w:sz w:val="18"/>
                <w:szCs w:val="18"/>
              </w:rPr>
            </w:pPr>
            <w:r>
              <w:rPr>
                <w:rFonts w:hint="eastAsia" w:ascii="仿宋_GB2312" w:eastAsia="仿宋_GB2312"/>
                <w:sz w:val="18"/>
                <w:szCs w:val="18"/>
              </w:rPr>
              <w:t>《国务院办公厅关于推进公共资源配置领域政府信息公开的意见》、《财政部关于做好政府采购信息公开工作的通知》</w:t>
            </w:r>
          </w:p>
        </w:tc>
        <w:tc>
          <w:tcPr>
            <w:tcW w:w="1620" w:type="dxa"/>
            <w:vAlign w:val="center"/>
          </w:tcPr>
          <w:p w14:paraId="163DE71F">
            <w:pPr>
              <w:jc w:val="left"/>
              <w:rPr>
                <w:rFonts w:ascii="仿宋_GB2312" w:eastAsia="仿宋_GB2312"/>
                <w:sz w:val="18"/>
                <w:szCs w:val="18"/>
              </w:rPr>
            </w:pPr>
            <w:r>
              <w:rPr>
                <w:rFonts w:hint="eastAsia" w:ascii="仿宋_GB2312" w:eastAsia="仿宋_GB2312"/>
                <w:sz w:val="18"/>
                <w:szCs w:val="18"/>
              </w:rPr>
              <w:t>自中标、成交供应商确定之日起2个工作日内公告，公告期限为1个工作日</w:t>
            </w:r>
          </w:p>
        </w:tc>
        <w:tc>
          <w:tcPr>
            <w:tcW w:w="956" w:type="dxa"/>
            <w:vAlign w:val="center"/>
          </w:tcPr>
          <w:p w14:paraId="7B860B79">
            <w:pPr>
              <w:rPr>
                <w:rFonts w:ascii="仿宋_GB2312" w:eastAsia="仿宋_GB2312"/>
                <w:sz w:val="18"/>
                <w:szCs w:val="18"/>
              </w:rPr>
            </w:pPr>
            <w:r>
              <w:rPr>
                <w:rFonts w:hint="eastAsia" w:ascii="仿宋_GB2312" w:eastAsia="仿宋_GB2312"/>
                <w:sz w:val="18"/>
                <w:szCs w:val="18"/>
              </w:rPr>
              <w:t>采购人</w:t>
            </w:r>
          </w:p>
        </w:tc>
        <w:tc>
          <w:tcPr>
            <w:tcW w:w="1856" w:type="dxa"/>
            <w:vAlign w:val="center"/>
          </w:tcPr>
          <w:p w14:paraId="6B8B89B9">
            <w:pPr>
              <w:spacing w:line="240" w:lineRule="exact"/>
              <w:rPr>
                <w:rFonts w:ascii="仿宋_GB2312" w:hAnsi="宋体" w:eastAsia="仿宋_GB2312"/>
                <w:sz w:val="18"/>
                <w:szCs w:val="18"/>
              </w:rPr>
            </w:pPr>
            <w:r>
              <w:rPr>
                <w:rFonts w:hint="eastAsia" w:ascii="仿宋_GB2312" w:hAnsi="宋体" w:eastAsia="仿宋_GB2312"/>
                <w:sz w:val="18"/>
                <w:szCs w:val="18"/>
              </w:rPr>
              <w:t>■政府采购网</w:t>
            </w:r>
          </w:p>
        </w:tc>
        <w:tc>
          <w:tcPr>
            <w:tcW w:w="720" w:type="dxa"/>
            <w:vAlign w:val="center"/>
          </w:tcPr>
          <w:p w14:paraId="5BBDB3F4">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3F8DA249">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442DDAF1">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21BDDD7F">
            <w:pPr>
              <w:jc w:val="center"/>
              <w:rPr>
                <w:rFonts w:ascii="仿宋_GB2312" w:eastAsia="仿宋_GB2312"/>
                <w:sz w:val="18"/>
                <w:szCs w:val="18"/>
              </w:rPr>
            </w:pPr>
            <w:r>
              <w:rPr>
                <w:rFonts w:hint="eastAsia" w:ascii="仿宋_GB2312" w:eastAsia="仿宋_GB2312"/>
                <w:sz w:val="18"/>
                <w:szCs w:val="18"/>
              </w:rPr>
              <w:t>　</w:t>
            </w:r>
          </w:p>
        </w:tc>
      </w:tr>
      <w:tr w14:paraId="6042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2D7CE98">
            <w:pPr>
              <w:jc w:val="center"/>
              <w:rPr>
                <w:rFonts w:ascii="仿宋_GB2312" w:eastAsia="仿宋_GB2312"/>
                <w:sz w:val="18"/>
                <w:szCs w:val="18"/>
              </w:rPr>
            </w:pPr>
            <w:r>
              <w:rPr>
                <w:rFonts w:hint="eastAsia" w:ascii="仿宋_GB2312" w:eastAsia="仿宋_GB2312"/>
                <w:sz w:val="18"/>
                <w:szCs w:val="18"/>
              </w:rPr>
              <w:t>18</w:t>
            </w:r>
          </w:p>
        </w:tc>
        <w:tc>
          <w:tcPr>
            <w:tcW w:w="900" w:type="dxa"/>
            <w:vMerge w:val="restart"/>
            <w:vAlign w:val="center"/>
          </w:tcPr>
          <w:p w14:paraId="3B06F2F5">
            <w:pPr>
              <w:jc w:val="center"/>
              <w:rPr>
                <w:rFonts w:ascii="仿宋_GB2312" w:eastAsia="仿宋_GB2312"/>
                <w:sz w:val="18"/>
                <w:szCs w:val="18"/>
              </w:rPr>
            </w:pPr>
            <w:r>
              <w:rPr>
                <w:rFonts w:hint="eastAsia" w:ascii="仿宋_GB2312" w:eastAsia="仿宋_GB2312"/>
                <w:sz w:val="18"/>
                <w:szCs w:val="18"/>
              </w:rPr>
              <w:t>政府采购信息　</w:t>
            </w:r>
          </w:p>
        </w:tc>
        <w:tc>
          <w:tcPr>
            <w:tcW w:w="776" w:type="dxa"/>
            <w:vAlign w:val="center"/>
          </w:tcPr>
          <w:p w14:paraId="5BFB8FD5">
            <w:pPr>
              <w:rPr>
                <w:rFonts w:ascii="仿宋_GB2312" w:eastAsia="仿宋_GB2312"/>
                <w:sz w:val="18"/>
                <w:szCs w:val="18"/>
              </w:rPr>
            </w:pPr>
            <w:r>
              <w:rPr>
                <w:rFonts w:hint="eastAsia" w:ascii="仿宋_GB2312" w:eastAsia="仿宋_GB2312"/>
                <w:sz w:val="18"/>
                <w:szCs w:val="18"/>
              </w:rPr>
              <w:t>终止公告</w:t>
            </w:r>
          </w:p>
        </w:tc>
        <w:tc>
          <w:tcPr>
            <w:tcW w:w="3364" w:type="dxa"/>
            <w:vAlign w:val="center"/>
          </w:tcPr>
          <w:p w14:paraId="3D34540E">
            <w:pPr>
              <w:rPr>
                <w:rFonts w:ascii="仿宋_GB2312" w:eastAsia="仿宋_GB2312"/>
                <w:sz w:val="18"/>
                <w:szCs w:val="18"/>
              </w:rPr>
            </w:pPr>
            <w:r>
              <w:rPr>
                <w:rFonts w:hint="eastAsia" w:ascii="仿宋_GB2312" w:eastAsia="仿宋_GB2312"/>
                <w:sz w:val="18"/>
                <w:szCs w:val="18"/>
              </w:rPr>
              <w:t>采购人和采购代理机构名称、地址、联系方式；采购项目名称、采购编号，采购方式；采购项目终止原因；公告期限；采购项目联系人和电话。</w:t>
            </w:r>
          </w:p>
        </w:tc>
        <w:tc>
          <w:tcPr>
            <w:tcW w:w="2340" w:type="dxa"/>
            <w:vAlign w:val="center"/>
          </w:tcPr>
          <w:p w14:paraId="589688CE">
            <w:pPr>
              <w:rPr>
                <w:rFonts w:ascii="仿宋_GB2312" w:eastAsia="仿宋_GB2312"/>
                <w:sz w:val="18"/>
                <w:szCs w:val="18"/>
              </w:rPr>
            </w:pPr>
            <w:r>
              <w:rPr>
                <w:rFonts w:hint="eastAsia" w:ascii="仿宋_GB2312" w:eastAsia="仿宋_GB2312"/>
                <w:sz w:val="18"/>
                <w:szCs w:val="18"/>
              </w:rPr>
              <w:t>《国务院办公厅关于推进公共资源配置领域政府信息公开的意见》、《财政部关于做好政府采购信息公开工作的通知》</w:t>
            </w:r>
          </w:p>
        </w:tc>
        <w:tc>
          <w:tcPr>
            <w:tcW w:w="1620" w:type="dxa"/>
            <w:vAlign w:val="center"/>
          </w:tcPr>
          <w:p w14:paraId="095C064F">
            <w:pPr>
              <w:jc w:val="center"/>
              <w:rPr>
                <w:rFonts w:ascii="仿宋_GB2312" w:eastAsia="仿宋_GB2312"/>
                <w:sz w:val="18"/>
                <w:szCs w:val="18"/>
              </w:rPr>
            </w:pPr>
            <w:r>
              <w:rPr>
                <w:rFonts w:hint="eastAsia" w:ascii="仿宋_GB2312" w:eastAsia="仿宋_GB2312"/>
                <w:sz w:val="18"/>
                <w:szCs w:val="18"/>
              </w:rPr>
              <w:t>及时公开</w:t>
            </w:r>
          </w:p>
        </w:tc>
        <w:tc>
          <w:tcPr>
            <w:tcW w:w="956" w:type="dxa"/>
            <w:vAlign w:val="center"/>
          </w:tcPr>
          <w:p w14:paraId="5C92BE54">
            <w:pPr>
              <w:rPr>
                <w:rFonts w:ascii="仿宋_GB2312" w:eastAsia="仿宋_GB2312"/>
                <w:sz w:val="18"/>
                <w:szCs w:val="18"/>
              </w:rPr>
            </w:pPr>
            <w:r>
              <w:rPr>
                <w:rFonts w:hint="eastAsia" w:ascii="仿宋_GB2312" w:eastAsia="仿宋_GB2312"/>
                <w:sz w:val="18"/>
                <w:szCs w:val="18"/>
              </w:rPr>
              <w:t>采购人</w:t>
            </w:r>
          </w:p>
        </w:tc>
        <w:tc>
          <w:tcPr>
            <w:tcW w:w="1856" w:type="dxa"/>
            <w:vAlign w:val="center"/>
          </w:tcPr>
          <w:p w14:paraId="3844E1AF">
            <w:pPr>
              <w:spacing w:line="240" w:lineRule="exact"/>
              <w:rPr>
                <w:rFonts w:ascii="仿宋_GB2312" w:eastAsia="仿宋_GB2312"/>
                <w:sz w:val="18"/>
                <w:szCs w:val="18"/>
              </w:rPr>
            </w:pPr>
            <w:r>
              <w:rPr>
                <w:rFonts w:hint="eastAsia" w:ascii="仿宋_GB2312" w:hAnsi="宋体" w:eastAsia="仿宋_GB2312"/>
                <w:sz w:val="18"/>
                <w:szCs w:val="18"/>
              </w:rPr>
              <w:t>■政府采购网</w:t>
            </w:r>
          </w:p>
        </w:tc>
        <w:tc>
          <w:tcPr>
            <w:tcW w:w="720" w:type="dxa"/>
            <w:vAlign w:val="center"/>
          </w:tcPr>
          <w:p w14:paraId="68F5CE00">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53AE36C7">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2F09BF98">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0AFC8A5B">
            <w:pPr>
              <w:jc w:val="center"/>
              <w:rPr>
                <w:rFonts w:ascii="仿宋_GB2312" w:eastAsia="仿宋_GB2312"/>
                <w:sz w:val="18"/>
                <w:szCs w:val="18"/>
              </w:rPr>
            </w:pPr>
            <w:r>
              <w:rPr>
                <w:rFonts w:hint="eastAsia" w:ascii="仿宋_GB2312" w:eastAsia="仿宋_GB2312"/>
                <w:sz w:val="18"/>
                <w:szCs w:val="18"/>
              </w:rPr>
              <w:t>　</w:t>
            </w:r>
          </w:p>
        </w:tc>
      </w:tr>
      <w:tr w14:paraId="6A5D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70A54A7B">
            <w:pPr>
              <w:jc w:val="center"/>
              <w:rPr>
                <w:rFonts w:ascii="仿宋_GB2312" w:eastAsia="仿宋_GB2312"/>
                <w:sz w:val="18"/>
                <w:szCs w:val="18"/>
              </w:rPr>
            </w:pPr>
            <w:r>
              <w:rPr>
                <w:rFonts w:hint="eastAsia" w:ascii="仿宋_GB2312" w:eastAsia="仿宋_GB2312"/>
                <w:sz w:val="18"/>
                <w:szCs w:val="18"/>
              </w:rPr>
              <w:t>19</w:t>
            </w:r>
          </w:p>
        </w:tc>
        <w:tc>
          <w:tcPr>
            <w:tcW w:w="900" w:type="dxa"/>
            <w:vMerge w:val="continue"/>
            <w:vAlign w:val="center"/>
          </w:tcPr>
          <w:p w14:paraId="62FA5967">
            <w:pPr>
              <w:jc w:val="center"/>
              <w:rPr>
                <w:rFonts w:ascii="仿宋_GB2312" w:eastAsia="仿宋_GB2312"/>
                <w:sz w:val="18"/>
                <w:szCs w:val="18"/>
              </w:rPr>
            </w:pPr>
          </w:p>
        </w:tc>
        <w:tc>
          <w:tcPr>
            <w:tcW w:w="776" w:type="dxa"/>
            <w:vAlign w:val="center"/>
          </w:tcPr>
          <w:p w14:paraId="7034B4BB">
            <w:pPr>
              <w:rPr>
                <w:rFonts w:ascii="仿宋_GB2312" w:eastAsia="仿宋_GB2312"/>
                <w:sz w:val="18"/>
                <w:szCs w:val="18"/>
              </w:rPr>
            </w:pPr>
            <w:r>
              <w:rPr>
                <w:rFonts w:hint="eastAsia" w:ascii="仿宋_GB2312" w:eastAsia="仿宋_GB2312"/>
                <w:sz w:val="18"/>
                <w:szCs w:val="18"/>
              </w:rPr>
              <w:t>公共服务项目采购需求</w:t>
            </w:r>
          </w:p>
        </w:tc>
        <w:tc>
          <w:tcPr>
            <w:tcW w:w="3364" w:type="dxa"/>
            <w:vAlign w:val="center"/>
          </w:tcPr>
          <w:p w14:paraId="0477986E">
            <w:pPr>
              <w:rPr>
                <w:rFonts w:ascii="仿宋_GB2312" w:eastAsia="仿宋_GB2312"/>
                <w:sz w:val="18"/>
                <w:szCs w:val="18"/>
              </w:rPr>
            </w:pPr>
            <w:r>
              <w:rPr>
                <w:rFonts w:hint="eastAsia" w:ascii="仿宋_GB2312" w:eastAsia="仿宋_GB2312"/>
                <w:sz w:val="18"/>
                <w:szCs w:val="18"/>
              </w:rPr>
              <w:t>采购对象需实现的功能或者目标，满足项目需要的所有技术、服务、安全等要求，采购对象的数量、交付或实施的时间和地点，采购对象的验收标准等。</w:t>
            </w:r>
          </w:p>
        </w:tc>
        <w:tc>
          <w:tcPr>
            <w:tcW w:w="2340" w:type="dxa"/>
            <w:vAlign w:val="center"/>
          </w:tcPr>
          <w:p w14:paraId="7BF33241">
            <w:pPr>
              <w:rPr>
                <w:rFonts w:ascii="仿宋_GB2312" w:eastAsia="仿宋_GB2312"/>
                <w:sz w:val="18"/>
                <w:szCs w:val="18"/>
              </w:rPr>
            </w:pPr>
            <w:r>
              <w:rPr>
                <w:rFonts w:hint="eastAsia" w:ascii="仿宋_GB2312" w:eastAsia="仿宋_GB2312"/>
                <w:sz w:val="18"/>
                <w:szCs w:val="18"/>
              </w:rPr>
              <w:t>《财政部关于做好政府采购信息公开工作的通知》、《关于进一步加强政府采购需求和履约验收管理的指导意见》</w:t>
            </w:r>
          </w:p>
        </w:tc>
        <w:tc>
          <w:tcPr>
            <w:tcW w:w="1620" w:type="dxa"/>
            <w:vAlign w:val="center"/>
          </w:tcPr>
          <w:p w14:paraId="5E8914AA">
            <w:pPr>
              <w:jc w:val="center"/>
              <w:rPr>
                <w:rFonts w:ascii="仿宋_GB2312" w:eastAsia="仿宋_GB2312"/>
                <w:sz w:val="18"/>
                <w:szCs w:val="18"/>
              </w:rPr>
            </w:pPr>
            <w:r>
              <w:rPr>
                <w:rFonts w:hint="eastAsia" w:ascii="仿宋_GB2312" w:eastAsia="仿宋_GB2312"/>
                <w:sz w:val="18"/>
                <w:szCs w:val="18"/>
              </w:rPr>
              <w:t>及时公开</w:t>
            </w:r>
          </w:p>
        </w:tc>
        <w:tc>
          <w:tcPr>
            <w:tcW w:w="956" w:type="dxa"/>
            <w:vAlign w:val="center"/>
          </w:tcPr>
          <w:p w14:paraId="3642CF3B">
            <w:pPr>
              <w:rPr>
                <w:rFonts w:ascii="仿宋_GB2312" w:eastAsia="仿宋_GB2312"/>
                <w:sz w:val="18"/>
                <w:szCs w:val="18"/>
              </w:rPr>
            </w:pPr>
            <w:r>
              <w:rPr>
                <w:rFonts w:hint="eastAsia" w:ascii="仿宋_GB2312" w:eastAsia="仿宋_GB2312"/>
                <w:sz w:val="18"/>
                <w:szCs w:val="18"/>
              </w:rPr>
              <w:t>采购人</w:t>
            </w:r>
          </w:p>
        </w:tc>
        <w:tc>
          <w:tcPr>
            <w:tcW w:w="1856" w:type="dxa"/>
            <w:vAlign w:val="center"/>
          </w:tcPr>
          <w:p w14:paraId="1208CF2B">
            <w:pPr>
              <w:spacing w:line="240" w:lineRule="exact"/>
              <w:rPr>
                <w:rFonts w:ascii="仿宋_GB2312" w:hAnsi="宋体" w:eastAsia="仿宋_GB2312"/>
                <w:sz w:val="18"/>
                <w:szCs w:val="18"/>
              </w:rPr>
            </w:pPr>
            <w:r>
              <w:rPr>
                <w:rFonts w:hint="eastAsia" w:ascii="仿宋_GB2312" w:hAnsi="宋体" w:eastAsia="仿宋_GB2312"/>
                <w:sz w:val="18"/>
                <w:szCs w:val="18"/>
              </w:rPr>
              <w:t>■政府采购网</w:t>
            </w:r>
          </w:p>
        </w:tc>
        <w:tc>
          <w:tcPr>
            <w:tcW w:w="720" w:type="dxa"/>
            <w:vAlign w:val="center"/>
          </w:tcPr>
          <w:p w14:paraId="4374BFAF">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11F36C2D">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6013B9FE">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732A2EFB">
            <w:pPr>
              <w:jc w:val="center"/>
              <w:rPr>
                <w:rFonts w:ascii="仿宋_GB2312" w:eastAsia="仿宋_GB2312"/>
                <w:sz w:val="18"/>
                <w:szCs w:val="18"/>
              </w:rPr>
            </w:pPr>
            <w:r>
              <w:rPr>
                <w:rFonts w:hint="eastAsia" w:ascii="仿宋_GB2312" w:eastAsia="仿宋_GB2312"/>
                <w:sz w:val="18"/>
                <w:szCs w:val="18"/>
              </w:rPr>
              <w:t>　</w:t>
            </w:r>
          </w:p>
        </w:tc>
      </w:tr>
      <w:tr w14:paraId="1A68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1852EE8">
            <w:pPr>
              <w:jc w:val="center"/>
              <w:rPr>
                <w:rFonts w:ascii="仿宋_GB2312" w:eastAsia="仿宋_GB2312"/>
                <w:sz w:val="18"/>
                <w:szCs w:val="18"/>
              </w:rPr>
            </w:pPr>
            <w:r>
              <w:rPr>
                <w:rFonts w:hint="eastAsia" w:ascii="仿宋_GB2312" w:eastAsia="仿宋_GB2312"/>
                <w:sz w:val="18"/>
                <w:szCs w:val="18"/>
              </w:rPr>
              <w:t>20</w:t>
            </w:r>
          </w:p>
        </w:tc>
        <w:tc>
          <w:tcPr>
            <w:tcW w:w="900" w:type="dxa"/>
            <w:vMerge w:val="continue"/>
            <w:vAlign w:val="center"/>
          </w:tcPr>
          <w:p w14:paraId="6DFE53D5">
            <w:pPr>
              <w:jc w:val="center"/>
              <w:rPr>
                <w:rFonts w:ascii="仿宋_GB2312" w:eastAsia="仿宋_GB2312"/>
                <w:sz w:val="18"/>
                <w:szCs w:val="18"/>
              </w:rPr>
            </w:pPr>
          </w:p>
        </w:tc>
        <w:tc>
          <w:tcPr>
            <w:tcW w:w="776" w:type="dxa"/>
            <w:vAlign w:val="center"/>
          </w:tcPr>
          <w:p w14:paraId="4CD2975E">
            <w:pPr>
              <w:rPr>
                <w:rFonts w:ascii="仿宋_GB2312" w:eastAsia="仿宋_GB2312"/>
                <w:sz w:val="18"/>
                <w:szCs w:val="18"/>
              </w:rPr>
            </w:pPr>
            <w:r>
              <w:rPr>
                <w:rFonts w:hint="eastAsia" w:ascii="仿宋_GB2312" w:eastAsia="仿宋_GB2312"/>
                <w:sz w:val="18"/>
                <w:szCs w:val="18"/>
              </w:rPr>
              <w:t>公共服务项目验收结果</w:t>
            </w:r>
          </w:p>
        </w:tc>
        <w:tc>
          <w:tcPr>
            <w:tcW w:w="3364" w:type="dxa"/>
            <w:vAlign w:val="center"/>
          </w:tcPr>
          <w:p w14:paraId="0F37EAF1">
            <w:pPr>
              <w:rPr>
                <w:rFonts w:ascii="仿宋_GB2312" w:eastAsia="仿宋_GB2312"/>
                <w:sz w:val="18"/>
                <w:szCs w:val="18"/>
              </w:rPr>
            </w:pPr>
            <w:r>
              <w:rPr>
                <w:rFonts w:hint="eastAsia" w:ascii="仿宋_GB2312" w:eastAsia="仿宋_GB2312"/>
                <w:sz w:val="18"/>
                <w:szCs w:val="18"/>
              </w:rPr>
              <w:t>采购人和采购代理机构名称、地址、联系方式；采购项目名称、编号，合同编号；履约供应商名称；验收单位；验收结果；验收人员。</w:t>
            </w:r>
          </w:p>
        </w:tc>
        <w:tc>
          <w:tcPr>
            <w:tcW w:w="2340" w:type="dxa"/>
            <w:vAlign w:val="center"/>
          </w:tcPr>
          <w:p w14:paraId="407ED3FC">
            <w:pPr>
              <w:rPr>
                <w:rFonts w:ascii="仿宋_GB2312" w:eastAsia="仿宋_GB2312"/>
                <w:sz w:val="18"/>
                <w:szCs w:val="18"/>
              </w:rPr>
            </w:pPr>
            <w:r>
              <w:rPr>
                <w:rFonts w:hint="eastAsia" w:ascii="仿宋_GB2312" w:eastAsia="仿宋_GB2312"/>
                <w:sz w:val="18"/>
                <w:szCs w:val="18"/>
              </w:rPr>
              <w:t>《财政部关于做好政府采购信息公开工作的通知》</w:t>
            </w:r>
          </w:p>
        </w:tc>
        <w:tc>
          <w:tcPr>
            <w:tcW w:w="1620" w:type="dxa"/>
            <w:vAlign w:val="center"/>
          </w:tcPr>
          <w:p w14:paraId="41DC452A">
            <w:pPr>
              <w:rPr>
                <w:rFonts w:ascii="仿宋_GB2312" w:eastAsia="仿宋_GB2312"/>
                <w:sz w:val="18"/>
                <w:szCs w:val="18"/>
              </w:rPr>
            </w:pPr>
            <w:r>
              <w:rPr>
                <w:rFonts w:hint="eastAsia" w:ascii="仿宋_GB2312" w:eastAsia="仿宋_GB2312"/>
                <w:sz w:val="18"/>
                <w:szCs w:val="18"/>
              </w:rPr>
              <w:t>验收结束之日起2个工作日内</w:t>
            </w:r>
          </w:p>
        </w:tc>
        <w:tc>
          <w:tcPr>
            <w:tcW w:w="956" w:type="dxa"/>
            <w:vAlign w:val="center"/>
          </w:tcPr>
          <w:p w14:paraId="75D6D5C0">
            <w:pPr>
              <w:rPr>
                <w:rFonts w:ascii="仿宋_GB2312" w:eastAsia="仿宋_GB2312"/>
                <w:sz w:val="18"/>
                <w:szCs w:val="18"/>
              </w:rPr>
            </w:pPr>
            <w:r>
              <w:rPr>
                <w:rFonts w:hint="eastAsia" w:ascii="仿宋_GB2312" w:eastAsia="仿宋_GB2312"/>
                <w:sz w:val="18"/>
                <w:szCs w:val="18"/>
              </w:rPr>
              <w:t>采购人</w:t>
            </w:r>
          </w:p>
        </w:tc>
        <w:tc>
          <w:tcPr>
            <w:tcW w:w="1856" w:type="dxa"/>
            <w:vAlign w:val="center"/>
          </w:tcPr>
          <w:p w14:paraId="71522A63">
            <w:pPr>
              <w:spacing w:line="240" w:lineRule="exact"/>
              <w:rPr>
                <w:rFonts w:ascii="仿宋_GB2312" w:hAnsi="宋体" w:eastAsia="仿宋_GB2312"/>
                <w:sz w:val="18"/>
                <w:szCs w:val="18"/>
              </w:rPr>
            </w:pPr>
            <w:r>
              <w:rPr>
                <w:rFonts w:hint="eastAsia" w:ascii="仿宋_GB2312" w:hAnsi="宋体" w:eastAsia="仿宋_GB2312"/>
                <w:sz w:val="18"/>
                <w:szCs w:val="18"/>
              </w:rPr>
              <w:t>■政府采购网</w:t>
            </w:r>
          </w:p>
        </w:tc>
        <w:tc>
          <w:tcPr>
            <w:tcW w:w="720" w:type="dxa"/>
            <w:vAlign w:val="center"/>
          </w:tcPr>
          <w:p w14:paraId="6AB8BB58">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7891EA82">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4288240A">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468B6480">
            <w:pPr>
              <w:jc w:val="center"/>
              <w:rPr>
                <w:rFonts w:ascii="仿宋_GB2312" w:eastAsia="仿宋_GB2312"/>
                <w:sz w:val="18"/>
                <w:szCs w:val="18"/>
              </w:rPr>
            </w:pPr>
            <w:r>
              <w:rPr>
                <w:rFonts w:hint="eastAsia" w:ascii="仿宋_GB2312" w:eastAsia="仿宋_GB2312"/>
                <w:sz w:val="18"/>
                <w:szCs w:val="18"/>
              </w:rPr>
              <w:t>　</w:t>
            </w:r>
          </w:p>
        </w:tc>
      </w:tr>
      <w:tr w14:paraId="7942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5" w:hRule="atLeast"/>
          <w:jc w:val="center"/>
        </w:trPr>
        <w:tc>
          <w:tcPr>
            <w:tcW w:w="540" w:type="dxa"/>
            <w:vAlign w:val="center"/>
          </w:tcPr>
          <w:p w14:paraId="25B08C88">
            <w:pPr>
              <w:jc w:val="center"/>
              <w:rPr>
                <w:rFonts w:ascii="仿宋_GB2312" w:eastAsia="仿宋_GB2312"/>
                <w:sz w:val="18"/>
                <w:szCs w:val="18"/>
              </w:rPr>
            </w:pPr>
            <w:r>
              <w:rPr>
                <w:rFonts w:hint="eastAsia" w:ascii="仿宋_GB2312" w:eastAsia="仿宋_GB2312"/>
                <w:sz w:val="18"/>
                <w:szCs w:val="18"/>
              </w:rPr>
              <w:t>21</w:t>
            </w:r>
          </w:p>
        </w:tc>
        <w:tc>
          <w:tcPr>
            <w:tcW w:w="900" w:type="dxa"/>
            <w:vMerge w:val="restart"/>
            <w:vAlign w:val="center"/>
          </w:tcPr>
          <w:p w14:paraId="357B6A3C">
            <w:pPr>
              <w:jc w:val="center"/>
              <w:rPr>
                <w:rFonts w:ascii="仿宋_GB2312" w:eastAsia="仿宋_GB2312"/>
                <w:sz w:val="18"/>
                <w:szCs w:val="18"/>
              </w:rPr>
            </w:pPr>
            <w:r>
              <w:rPr>
                <w:rFonts w:hint="eastAsia" w:ascii="仿宋_GB2312" w:eastAsia="仿宋_GB2312"/>
                <w:sz w:val="18"/>
                <w:szCs w:val="18"/>
              </w:rPr>
              <w:t>政府采购信息</w:t>
            </w:r>
          </w:p>
        </w:tc>
        <w:tc>
          <w:tcPr>
            <w:tcW w:w="776" w:type="dxa"/>
            <w:vAlign w:val="center"/>
          </w:tcPr>
          <w:p w14:paraId="06E2DE13">
            <w:pPr>
              <w:rPr>
                <w:rFonts w:ascii="仿宋_GB2312" w:eastAsia="仿宋_GB2312"/>
                <w:sz w:val="18"/>
                <w:szCs w:val="18"/>
              </w:rPr>
            </w:pPr>
            <w:r>
              <w:rPr>
                <w:rFonts w:hint="eastAsia" w:ascii="仿宋_GB2312" w:eastAsia="仿宋_GB2312"/>
                <w:sz w:val="18"/>
                <w:szCs w:val="18"/>
              </w:rPr>
              <w:t>投诉、监督检查等处理决定公告</w:t>
            </w:r>
          </w:p>
        </w:tc>
        <w:tc>
          <w:tcPr>
            <w:tcW w:w="3364" w:type="dxa"/>
            <w:vAlign w:val="center"/>
          </w:tcPr>
          <w:p w14:paraId="2ABFB716">
            <w:pPr>
              <w:rPr>
                <w:rFonts w:ascii="仿宋_GB2312" w:eastAsia="仿宋_GB2312"/>
                <w:sz w:val="18"/>
                <w:szCs w:val="18"/>
              </w:rPr>
            </w:pPr>
            <w:r>
              <w:rPr>
                <w:rFonts w:hint="eastAsia" w:ascii="仿宋_GB2312" w:eastAsia="仿宋_GB2312"/>
                <w:sz w:val="18"/>
                <w:szCs w:val="18"/>
              </w:rPr>
              <w:t>相关当事人名称及地址、投诉涉及采购项目名称及采购日期、投诉事项或监督检查主要事项、处理依据、处理结果、执法机关名称、公告日期等。</w:t>
            </w:r>
          </w:p>
        </w:tc>
        <w:tc>
          <w:tcPr>
            <w:tcW w:w="2340" w:type="dxa"/>
            <w:vAlign w:val="center"/>
          </w:tcPr>
          <w:p w14:paraId="5E13070D">
            <w:pPr>
              <w:rPr>
                <w:rFonts w:ascii="仿宋_GB2312" w:eastAsia="仿宋_GB2312"/>
                <w:sz w:val="18"/>
                <w:szCs w:val="18"/>
              </w:rPr>
            </w:pPr>
            <w:r>
              <w:rPr>
                <w:rFonts w:hint="eastAsia" w:ascii="仿宋_GB2312" w:eastAsia="仿宋_GB2312"/>
                <w:sz w:val="18"/>
                <w:szCs w:val="18"/>
              </w:rPr>
              <w:t>《国务院办公厅关于推进公共资源配置领域政府信息公开的意见》、《财政部关于做好政府采购信息公开工作的通知》</w:t>
            </w:r>
          </w:p>
        </w:tc>
        <w:tc>
          <w:tcPr>
            <w:tcW w:w="1620" w:type="dxa"/>
            <w:vAlign w:val="center"/>
          </w:tcPr>
          <w:p w14:paraId="67684E0C">
            <w:pPr>
              <w:rPr>
                <w:rFonts w:ascii="仿宋_GB2312" w:eastAsia="仿宋_GB2312"/>
                <w:sz w:val="18"/>
                <w:szCs w:val="18"/>
              </w:rPr>
            </w:pPr>
            <w:r>
              <w:rPr>
                <w:rFonts w:hint="eastAsia" w:ascii="仿宋_GB2312" w:eastAsia="仿宋_GB2312"/>
                <w:sz w:val="18"/>
                <w:szCs w:val="18"/>
              </w:rPr>
              <w:t>完成并履行有关报审程序后5个工作日内</w:t>
            </w:r>
          </w:p>
        </w:tc>
        <w:tc>
          <w:tcPr>
            <w:tcW w:w="956" w:type="dxa"/>
            <w:vAlign w:val="center"/>
          </w:tcPr>
          <w:p w14:paraId="3D529A31">
            <w:pPr>
              <w:rPr>
                <w:rFonts w:ascii="仿宋_GB2312" w:eastAsia="仿宋_GB2312"/>
                <w:sz w:val="18"/>
                <w:szCs w:val="18"/>
              </w:rPr>
            </w:pPr>
            <w:r>
              <w:rPr>
                <w:rFonts w:hint="eastAsia" w:ascii="仿宋_GB2312" w:eastAsia="仿宋_GB2312"/>
                <w:sz w:val="18"/>
                <w:szCs w:val="18"/>
              </w:rPr>
              <w:t>财政部门</w:t>
            </w:r>
          </w:p>
        </w:tc>
        <w:tc>
          <w:tcPr>
            <w:tcW w:w="1856" w:type="dxa"/>
            <w:vMerge w:val="restart"/>
            <w:vAlign w:val="center"/>
          </w:tcPr>
          <w:p w14:paraId="3871825D">
            <w:pPr>
              <w:spacing w:line="240" w:lineRule="exact"/>
              <w:rPr>
                <w:rFonts w:ascii="仿宋_GB2312" w:eastAsia="仿宋_GB2312"/>
                <w:sz w:val="18"/>
                <w:szCs w:val="18"/>
              </w:rPr>
            </w:pPr>
            <w:r>
              <w:rPr>
                <w:rFonts w:hint="eastAsia" w:ascii="仿宋_GB2312" w:hAnsi="宋体" w:eastAsia="仿宋_GB2312"/>
                <w:sz w:val="18"/>
                <w:szCs w:val="18"/>
              </w:rPr>
              <w:t>■政府采购网</w:t>
            </w:r>
          </w:p>
        </w:tc>
        <w:tc>
          <w:tcPr>
            <w:tcW w:w="720" w:type="dxa"/>
            <w:vAlign w:val="center"/>
          </w:tcPr>
          <w:p w14:paraId="73B5277C">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55652A8D">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3B1314A8">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13B8DAFB">
            <w:pPr>
              <w:jc w:val="center"/>
              <w:rPr>
                <w:rFonts w:ascii="仿宋_GB2312" w:eastAsia="仿宋_GB2312"/>
                <w:sz w:val="18"/>
                <w:szCs w:val="18"/>
              </w:rPr>
            </w:pPr>
            <w:r>
              <w:rPr>
                <w:rFonts w:hint="eastAsia" w:ascii="仿宋_GB2312" w:eastAsia="仿宋_GB2312"/>
                <w:sz w:val="18"/>
                <w:szCs w:val="18"/>
              </w:rPr>
              <w:t>　</w:t>
            </w:r>
          </w:p>
        </w:tc>
      </w:tr>
      <w:tr w14:paraId="4F25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0E4CF9BF">
            <w:pPr>
              <w:jc w:val="center"/>
              <w:rPr>
                <w:rFonts w:ascii="仿宋_GB2312" w:eastAsia="仿宋_GB2312"/>
                <w:sz w:val="18"/>
                <w:szCs w:val="18"/>
              </w:rPr>
            </w:pPr>
            <w:r>
              <w:rPr>
                <w:rFonts w:hint="eastAsia" w:ascii="仿宋_GB2312" w:eastAsia="仿宋_GB2312"/>
                <w:sz w:val="18"/>
                <w:szCs w:val="18"/>
              </w:rPr>
              <w:t>22</w:t>
            </w:r>
          </w:p>
        </w:tc>
        <w:tc>
          <w:tcPr>
            <w:tcW w:w="900" w:type="dxa"/>
            <w:vMerge w:val="continue"/>
            <w:vAlign w:val="center"/>
          </w:tcPr>
          <w:p w14:paraId="371B3A8C">
            <w:pPr>
              <w:jc w:val="center"/>
              <w:rPr>
                <w:rFonts w:ascii="仿宋_GB2312" w:eastAsia="仿宋_GB2312"/>
                <w:sz w:val="18"/>
                <w:szCs w:val="18"/>
              </w:rPr>
            </w:pPr>
          </w:p>
        </w:tc>
        <w:tc>
          <w:tcPr>
            <w:tcW w:w="776" w:type="dxa"/>
            <w:vAlign w:val="center"/>
          </w:tcPr>
          <w:p w14:paraId="7B156648">
            <w:pPr>
              <w:rPr>
                <w:rFonts w:ascii="仿宋_GB2312" w:eastAsia="仿宋_GB2312"/>
                <w:sz w:val="18"/>
                <w:szCs w:val="18"/>
              </w:rPr>
            </w:pPr>
            <w:r>
              <w:rPr>
                <w:rFonts w:hint="eastAsia" w:ascii="仿宋_GB2312" w:eastAsia="仿宋_GB2312"/>
                <w:sz w:val="18"/>
                <w:szCs w:val="18"/>
              </w:rPr>
              <w:t>集中采购机构的考核结果公告</w:t>
            </w:r>
          </w:p>
        </w:tc>
        <w:tc>
          <w:tcPr>
            <w:tcW w:w="3364" w:type="dxa"/>
            <w:vAlign w:val="center"/>
          </w:tcPr>
          <w:p w14:paraId="2C7DB338">
            <w:pPr>
              <w:rPr>
                <w:rFonts w:ascii="仿宋_GB2312" w:eastAsia="仿宋_GB2312"/>
                <w:sz w:val="18"/>
                <w:szCs w:val="18"/>
              </w:rPr>
            </w:pPr>
            <w:r>
              <w:rPr>
                <w:rFonts w:hint="eastAsia" w:ascii="仿宋_GB2312" w:eastAsia="仿宋_GB2312"/>
                <w:sz w:val="18"/>
                <w:szCs w:val="18"/>
              </w:rPr>
              <w:t>集中采购机构名称、考核内容、考核方法、考核结果、存在问题、考核单位等。</w:t>
            </w:r>
          </w:p>
        </w:tc>
        <w:tc>
          <w:tcPr>
            <w:tcW w:w="2340" w:type="dxa"/>
            <w:vAlign w:val="center"/>
          </w:tcPr>
          <w:p w14:paraId="5036B869">
            <w:pPr>
              <w:rPr>
                <w:rFonts w:ascii="仿宋_GB2312" w:eastAsia="仿宋_GB2312"/>
                <w:sz w:val="18"/>
                <w:szCs w:val="18"/>
              </w:rPr>
            </w:pPr>
            <w:r>
              <w:rPr>
                <w:rFonts w:hint="eastAsia" w:ascii="仿宋_GB2312" w:eastAsia="仿宋_GB2312"/>
                <w:sz w:val="18"/>
                <w:szCs w:val="18"/>
              </w:rPr>
              <w:t>同上</w:t>
            </w:r>
          </w:p>
        </w:tc>
        <w:tc>
          <w:tcPr>
            <w:tcW w:w="1620" w:type="dxa"/>
            <w:vAlign w:val="center"/>
          </w:tcPr>
          <w:p w14:paraId="7420F2B2">
            <w:pPr>
              <w:rPr>
                <w:rFonts w:ascii="仿宋_GB2312" w:eastAsia="仿宋_GB2312"/>
                <w:sz w:val="18"/>
                <w:szCs w:val="18"/>
              </w:rPr>
            </w:pPr>
            <w:r>
              <w:rPr>
                <w:rFonts w:hint="eastAsia" w:ascii="仿宋_GB2312" w:eastAsia="仿宋_GB2312"/>
                <w:sz w:val="18"/>
                <w:szCs w:val="18"/>
              </w:rPr>
              <w:t>完成并履行有关报审程序后5个工作日内</w:t>
            </w:r>
          </w:p>
        </w:tc>
        <w:tc>
          <w:tcPr>
            <w:tcW w:w="956" w:type="dxa"/>
            <w:vAlign w:val="center"/>
          </w:tcPr>
          <w:p w14:paraId="06C16DD9">
            <w:pPr>
              <w:rPr>
                <w:rFonts w:ascii="仿宋_GB2312" w:eastAsia="仿宋_GB2312"/>
                <w:sz w:val="18"/>
                <w:szCs w:val="18"/>
              </w:rPr>
            </w:pPr>
            <w:r>
              <w:rPr>
                <w:rFonts w:hint="eastAsia" w:ascii="仿宋_GB2312" w:eastAsia="仿宋_GB2312"/>
                <w:sz w:val="18"/>
                <w:szCs w:val="18"/>
              </w:rPr>
              <w:t>财政部门</w:t>
            </w:r>
          </w:p>
        </w:tc>
        <w:tc>
          <w:tcPr>
            <w:tcW w:w="1856" w:type="dxa"/>
            <w:vMerge w:val="continue"/>
            <w:vAlign w:val="center"/>
          </w:tcPr>
          <w:p w14:paraId="44A6DA5D">
            <w:pPr>
              <w:rPr>
                <w:rFonts w:ascii="仿宋_GB2312" w:eastAsia="仿宋_GB2312"/>
                <w:sz w:val="18"/>
                <w:szCs w:val="18"/>
              </w:rPr>
            </w:pPr>
          </w:p>
        </w:tc>
        <w:tc>
          <w:tcPr>
            <w:tcW w:w="720" w:type="dxa"/>
            <w:vAlign w:val="center"/>
          </w:tcPr>
          <w:p w14:paraId="516961FF">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35DCC939">
            <w:pPr>
              <w:jc w:val="center"/>
              <w:rPr>
                <w:rFonts w:ascii="仿宋_GB2312" w:eastAsia="仿宋_GB2312"/>
                <w:sz w:val="18"/>
                <w:szCs w:val="18"/>
              </w:rPr>
            </w:pPr>
            <w:r>
              <w:rPr>
                <w:rFonts w:hint="eastAsia" w:ascii="仿宋_GB2312" w:eastAsia="仿宋_GB2312"/>
                <w:sz w:val="18"/>
                <w:szCs w:val="18"/>
              </w:rPr>
              <w:t>　</w:t>
            </w:r>
          </w:p>
        </w:tc>
        <w:tc>
          <w:tcPr>
            <w:tcW w:w="788" w:type="dxa"/>
            <w:vAlign w:val="center"/>
          </w:tcPr>
          <w:p w14:paraId="298E81E8">
            <w:pPr>
              <w:jc w:val="center"/>
              <w:rPr>
                <w:rFonts w:ascii="仿宋_GB2312" w:eastAsia="仿宋_GB2312"/>
                <w:sz w:val="18"/>
                <w:szCs w:val="18"/>
              </w:rPr>
            </w:pPr>
            <w:r>
              <w:rPr>
                <w:rFonts w:hint="eastAsia" w:ascii="仿宋_GB2312" w:eastAsia="仿宋_GB2312"/>
                <w:sz w:val="18"/>
                <w:szCs w:val="18"/>
              </w:rPr>
              <w:t>√</w:t>
            </w:r>
          </w:p>
        </w:tc>
        <w:tc>
          <w:tcPr>
            <w:tcW w:w="900" w:type="dxa"/>
            <w:vAlign w:val="center"/>
          </w:tcPr>
          <w:p w14:paraId="285A5EF6">
            <w:pPr>
              <w:jc w:val="center"/>
              <w:rPr>
                <w:rFonts w:ascii="仿宋_GB2312" w:eastAsia="仿宋_GB2312"/>
                <w:sz w:val="18"/>
                <w:szCs w:val="18"/>
              </w:rPr>
            </w:pPr>
            <w:r>
              <w:rPr>
                <w:rFonts w:hint="eastAsia" w:ascii="仿宋_GB2312" w:eastAsia="仿宋_GB2312"/>
                <w:sz w:val="18"/>
                <w:szCs w:val="18"/>
              </w:rPr>
              <w:t>　</w:t>
            </w:r>
          </w:p>
        </w:tc>
      </w:tr>
      <w:bookmarkEnd w:id="0"/>
    </w:tbl>
    <w:p w14:paraId="69C23B4D">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（二）</w:t>
      </w:r>
      <w:bookmarkStart w:id="1" w:name="OLE_LINK2"/>
      <w:r>
        <w:rPr>
          <w:rFonts w:hint="eastAsia" w:ascii="方正小标宋简体" w:hAnsi="方正小标宋简体" w:eastAsia="方正小标宋简体" w:cs="方正小标宋简体"/>
          <w:sz w:val="44"/>
          <w:szCs w:val="44"/>
        </w:rPr>
        <w:t>社会救助领域政务公开事项标准目录</w:t>
      </w:r>
    </w:p>
    <w:tbl>
      <w:tblPr>
        <w:tblStyle w:val="11"/>
        <w:tblW w:w="15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170"/>
        <w:gridCol w:w="1200"/>
        <w:gridCol w:w="1890"/>
        <w:gridCol w:w="1585"/>
        <w:gridCol w:w="1181"/>
        <w:gridCol w:w="1359"/>
        <w:gridCol w:w="3510"/>
        <w:gridCol w:w="570"/>
        <w:gridCol w:w="690"/>
        <w:gridCol w:w="765"/>
        <w:gridCol w:w="885"/>
      </w:tblGrid>
      <w:tr w14:paraId="6FED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restart"/>
            <w:vAlign w:val="center"/>
          </w:tcPr>
          <w:p w14:paraId="6C99172E">
            <w:pPr>
              <w:spacing w:line="480" w:lineRule="exact"/>
              <w:jc w:val="center"/>
              <w:rPr>
                <w:rFonts w:ascii="黑体" w:hAnsi="黑体" w:eastAsia="黑体" w:cs="黑体"/>
                <w:sz w:val="22"/>
              </w:rPr>
            </w:pPr>
            <w:bookmarkStart w:id="2" w:name="OLE_LINK6"/>
            <w:r>
              <w:rPr>
                <w:rFonts w:hint="eastAsia" w:ascii="黑体" w:hAnsi="黑体" w:eastAsia="黑体" w:cs="黑体"/>
                <w:sz w:val="22"/>
              </w:rPr>
              <w:t>序号</w:t>
            </w:r>
          </w:p>
        </w:tc>
        <w:tc>
          <w:tcPr>
            <w:tcW w:w="2370" w:type="dxa"/>
            <w:gridSpan w:val="2"/>
            <w:vAlign w:val="center"/>
          </w:tcPr>
          <w:p w14:paraId="1B6E4B90">
            <w:pPr>
              <w:spacing w:line="480" w:lineRule="exact"/>
              <w:jc w:val="center"/>
              <w:rPr>
                <w:rFonts w:ascii="黑体" w:hAnsi="黑体" w:eastAsia="黑体" w:cs="黑体"/>
                <w:sz w:val="22"/>
              </w:rPr>
            </w:pPr>
            <w:r>
              <w:rPr>
                <w:rFonts w:hint="eastAsia" w:ascii="黑体" w:hAnsi="黑体" w:eastAsia="黑体" w:cs="黑体"/>
                <w:sz w:val="22"/>
              </w:rPr>
              <w:t>公开事项</w:t>
            </w:r>
          </w:p>
        </w:tc>
        <w:tc>
          <w:tcPr>
            <w:tcW w:w="1890" w:type="dxa"/>
            <w:vMerge w:val="restart"/>
            <w:vAlign w:val="center"/>
          </w:tcPr>
          <w:p w14:paraId="0AB84367">
            <w:pPr>
              <w:spacing w:line="480" w:lineRule="exact"/>
              <w:jc w:val="center"/>
              <w:rPr>
                <w:rFonts w:ascii="黑体" w:hAnsi="黑体" w:eastAsia="黑体" w:cs="黑体"/>
                <w:sz w:val="22"/>
              </w:rPr>
            </w:pPr>
            <w:r>
              <w:rPr>
                <w:rFonts w:hint="eastAsia" w:ascii="黑体" w:hAnsi="黑体" w:eastAsia="黑体" w:cs="黑体"/>
                <w:sz w:val="22"/>
              </w:rPr>
              <w:t>公开内容（要素）</w:t>
            </w:r>
          </w:p>
        </w:tc>
        <w:tc>
          <w:tcPr>
            <w:tcW w:w="1585" w:type="dxa"/>
            <w:vMerge w:val="restart"/>
            <w:vAlign w:val="center"/>
          </w:tcPr>
          <w:p w14:paraId="0F7B3C34">
            <w:pPr>
              <w:spacing w:line="480" w:lineRule="exact"/>
              <w:jc w:val="center"/>
              <w:rPr>
                <w:rFonts w:ascii="黑体" w:hAnsi="黑体" w:eastAsia="黑体" w:cs="黑体"/>
                <w:sz w:val="22"/>
              </w:rPr>
            </w:pPr>
            <w:r>
              <w:rPr>
                <w:rFonts w:hint="eastAsia" w:ascii="黑体" w:hAnsi="黑体" w:eastAsia="黑体" w:cs="黑体"/>
                <w:sz w:val="22"/>
              </w:rPr>
              <w:t>公开依据</w:t>
            </w:r>
          </w:p>
        </w:tc>
        <w:tc>
          <w:tcPr>
            <w:tcW w:w="1181" w:type="dxa"/>
            <w:vMerge w:val="restart"/>
            <w:vAlign w:val="center"/>
          </w:tcPr>
          <w:p w14:paraId="52742458">
            <w:pPr>
              <w:spacing w:line="480" w:lineRule="exact"/>
              <w:jc w:val="center"/>
              <w:rPr>
                <w:rFonts w:ascii="黑体" w:hAnsi="黑体" w:eastAsia="黑体" w:cs="黑体"/>
                <w:sz w:val="22"/>
              </w:rPr>
            </w:pPr>
            <w:r>
              <w:rPr>
                <w:rFonts w:hint="eastAsia" w:ascii="黑体" w:hAnsi="黑体" w:eastAsia="黑体" w:cs="黑体"/>
                <w:sz w:val="22"/>
              </w:rPr>
              <w:t>公开时限</w:t>
            </w:r>
          </w:p>
        </w:tc>
        <w:tc>
          <w:tcPr>
            <w:tcW w:w="1359" w:type="dxa"/>
            <w:vMerge w:val="restart"/>
            <w:vAlign w:val="center"/>
          </w:tcPr>
          <w:p w14:paraId="3F203972">
            <w:pPr>
              <w:spacing w:line="480" w:lineRule="exact"/>
              <w:jc w:val="center"/>
              <w:rPr>
                <w:rFonts w:ascii="黑体" w:hAnsi="黑体" w:eastAsia="黑体" w:cs="黑体"/>
                <w:sz w:val="22"/>
              </w:rPr>
            </w:pPr>
            <w:r>
              <w:rPr>
                <w:rFonts w:hint="eastAsia" w:ascii="黑体" w:hAnsi="黑体" w:eastAsia="黑体" w:cs="黑体"/>
                <w:sz w:val="22"/>
              </w:rPr>
              <w:t>公开主体</w:t>
            </w:r>
          </w:p>
        </w:tc>
        <w:tc>
          <w:tcPr>
            <w:tcW w:w="3510" w:type="dxa"/>
            <w:vMerge w:val="restart"/>
            <w:vAlign w:val="center"/>
          </w:tcPr>
          <w:p w14:paraId="75BA66B9">
            <w:pPr>
              <w:spacing w:line="480" w:lineRule="exact"/>
              <w:jc w:val="center"/>
              <w:rPr>
                <w:rFonts w:ascii="黑体" w:hAnsi="黑体" w:eastAsia="黑体" w:cs="黑体"/>
                <w:sz w:val="22"/>
              </w:rPr>
            </w:pPr>
            <w:r>
              <w:rPr>
                <w:rFonts w:hint="eastAsia" w:ascii="黑体" w:hAnsi="黑体" w:eastAsia="黑体" w:cs="黑体"/>
                <w:sz w:val="22"/>
              </w:rPr>
              <w:t>公开渠道和载体</w:t>
            </w:r>
          </w:p>
        </w:tc>
        <w:tc>
          <w:tcPr>
            <w:tcW w:w="1260" w:type="dxa"/>
            <w:gridSpan w:val="2"/>
            <w:vAlign w:val="center"/>
          </w:tcPr>
          <w:p w14:paraId="2725D4E2">
            <w:pPr>
              <w:spacing w:line="480" w:lineRule="exact"/>
              <w:jc w:val="center"/>
              <w:rPr>
                <w:rFonts w:ascii="黑体" w:hAnsi="黑体" w:eastAsia="黑体" w:cs="黑体"/>
                <w:sz w:val="22"/>
              </w:rPr>
            </w:pPr>
            <w:r>
              <w:rPr>
                <w:rFonts w:hint="eastAsia" w:ascii="黑体" w:hAnsi="黑体" w:eastAsia="黑体" w:cs="黑体"/>
                <w:sz w:val="22"/>
              </w:rPr>
              <w:t>公开对象</w:t>
            </w:r>
          </w:p>
        </w:tc>
        <w:tc>
          <w:tcPr>
            <w:tcW w:w="1650" w:type="dxa"/>
            <w:gridSpan w:val="2"/>
            <w:vAlign w:val="center"/>
          </w:tcPr>
          <w:p w14:paraId="46DBB6D8">
            <w:pPr>
              <w:spacing w:line="480" w:lineRule="exact"/>
              <w:jc w:val="center"/>
              <w:rPr>
                <w:rFonts w:ascii="黑体" w:hAnsi="黑体" w:eastAsia="黑体" w:cs="黑体"/>
                <w:sz w:val="22"/>
              </w:rPr>
            </w:pPr>
            <w:r>
              <w:rPr>
                <w:rFonts w:hint="eastAsia" w:ascii="黑体" w:hAnsi="黑体" w:eastAsia="黑体" w:cs="黑体"/>
                <w:sz w:val="22"/>
              </w:rPr>
              <w:t>公开方式</w:t>
            </w:r>
          </w:p>
        </w:tc>
      </w:tr>
      <w:tr w14:paraId="318B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continue"/>
            <w:vAlign w:val="center"/>
          </w:tcPr>
          <w:p w14:paraId="59C47E49">
            <w:pPr>
              <w:spacing w:line="480" w:lineRule="exact"/>
              <w:jc w:val="center"/>
              <w:rPr>
                <w:rFonts w:ascii="黑体" w:hAnsi="黑体" w:eastAsia="黑体" w:cs="黑体"/>
                <w:sz w:val="22"/>
              </w:rPr>
            </w:pPr>
          </w:p>
        </w:tc>
        <w:tc>
          <w:tcPr>
            <w:tcW w:w="1170" w:type="dxa"/>
            <w:vAlign w:val="center"/>
          </w:tcPr>
          <w:p w14:paraId="4C349688">
            <w:pPr>
              <w:spacing w:line="480" w:lineRule="exact"/>
              <w:jc w:val="center"/>
              <w:rPr>
                <w:rFonts w:ascii="黑体" w:hAnsi="黑体" w:eastAsia="黑体" w:cs="黑体"/>
                <w:sz w:val="22"/>
              </w:rPr>
            </w:pPr>
            <w:r>
              <w:rPr>
                <w:rFonts w:hint="eastAsia" w:ascii="黑体" w:hAnsi="黑体" w:eastAsia="黑体" w:cs="黑体"/>
                <w:sz w:val="22"/>
              </w:rPr>
              <w:t>一级事项</w:t>
            </w:r>
          </w:p>
        </w:tc>
        <w:tc>
          <w:tcPr>
            <w:tcW w:w="1200" w:type="dxa"/>
            <w:vAlign w:val="center"/>
          </w:tcPr>
          <w:p w14:paraId="5BDF62CD">
            <w:pPr>
              <w:spacing w:line="480" w:lineRule="exact"/>
              <w:jc w:val="center"/>
              <w:rPr>
                <w:rFonts w:ascii="黑体" w:hAnsi="黑体" w:eastAsia="黑体" w:cs="黑体"/>
                <w:sz w:val="22"/>
              </w:rPr>
            </w:pPr>
            <w:r>
              <w:rPr>
                <w:rFonts w:hint="eastAsia" w:ascii="黑体" w:hAnsi="黑体" w:eastAsia="黑体" w:cs="黑体"/>
                <w:sz w:val="22"/>
              </w:rPr>
              <w:t>二级事项</w:t>
            </w:r>
          </w:p>
        </w:tc>
        <w:tc>
          <w:tcPr>
            <w:tcW w:w="1890" w:type="dxa"/>
            <w:vMerge w:val="continue"/>
            <w:vAlign w:val="center"/>
          </w:tcPr>
          <w:p w14:paraId="24785ED8">
            <w:pPr>
              <w:spacing w:line="480" w:lineRule="exact"/>
              <w:jc w:val="center"/>
              <w:rPr>
                <w:rFonts w:ascii="黑体" w:hAnsi="黑体" w:eastAsia="黑体" w:cs="黑体"/>
                <w:sz w:val="22"/>
              </w:rPr>
            </w:pPr>
          </w:p>
        </w:tc>
        <w:tc>
          <w:tcPr>
            <w:tcW w:w="1585" w:type="dxa"/>
            <w:vMerge w:val="continue"/>
            <w:vAlign w:val="center"/>
          </w:tcPr>
          <w:p w14:paraId="1B36F3A6">
            <w:pPr>
              <w:spacing w:line="480" w:lineRule="exact"/>
              <w:jc w:val="center"/>
              <w:rPr>
                <w:rFonts w:ascii="黑体" w:hAnsi="黑体" w:eastAsia="黑体" w:cs="黑体"/>
                <w:sz w:val="22"/>
              </w:rPr>
            </w:pPr>
          </w:p>
        </w:tc>
        <w:tc>
          <w:tcPr>
            <w:tcW w:w="1181" w:type="dxa"/>
            <w:vMerge w:val="continue"/>
            <w:vAlign w:val="center"/>
          </w:tcPr>
          <w:p w14:paraId="73CFFCA1">
            <w:pPr>
              <w:spacing w:line="480" w:lineRule="exact"/>
              <w:jc w:val="center"/>
              <w:rPr>
                <w:rFonts w:ascii="黑体" w:hAnsi="黑体" w:eastAsia="黑体" w:cs="黑体"/>
                <w:sz w:val="22"/>
              </w:rPr>
            </w:pPr>
          </w:p>
        </w:tc>
        <w:tc>
          <w:tcPr>
            <w:tcW w:w="1359" w:type="dxa"/>
            <w:vMerge w:val="continue"/>
            <w:vAlign w:val="center"/>
          </w:tcPr>
          <w:p w14:paraId="1DAF4C1A">
            <w:pPr>
              <w:spacing w:line="480" w:lineRule="exact"/>
              <w:jc w:val="center"/>
              <w:rPr>
                <w:rFonts w:ascii="黑体" w:hAnsi="黑体" w:eastAsia="黑体" w:cs="黑体"/>
                <w:sz w:val="22"/>
              </w:rPr>
            </w:pPr>
          </w:p>
        </w:tc>
        <w:tc>
          <w:tcPr>
            <w:tcW w:w="3510" w:type="dxa"/>
            <w:vMerge w:val="continue"/>
            <w:vAlign w:val="center"/>
          </w:tcPr>
          <w:p w14:paraId="6D9B33DE">
            <w:pPr>
              <w:spacing w:line="480" w:lineRule="exact"/>
              <w:jc w:val="center"/>
              <w:rPr>
                <w:rFonts w:ascii="黑体" w:hAnsi="黑体" w:eastAsia="黑体" w:cs="黑体"/>
                <w:sz w:val="22"/>
              </w:rPr>
            </w:pPr>
          </w:p>
        </w:tc>
        <w:tc>
          <w:tcPr>
            <w:tcW w:w="570" w:type="dxa"/>
            <w:vAlign w:val="center"/>
          </w:tcPr>
          <w:p w14:paraId="5DB9FC4B">
            <w:pPr>
              <w:spacing w:line="240" w:lineRule="exact"/>
              <w:jc w:val="center"/>
              <w:rPr>
                <w:rFonts w:ascii="黑体" w:hAnsi="黑体" w:eastAsia="黑体" w:cs="黑体"/>
                <w:sz w:val="22"/>
              </w:rPr>
            </w:pPr>
            <w:r>
              <w:rPr>
                <w:rFonts w:hint="eastAsia" w:ascii="黑体" w:hAnsi="黑体" w:eastAsia="黑体" w:cs="黑体"/>
                <w:sz w:val="22"/>
              </w:rPr>
              <w:t>全</w:t>
            </w:r>
          </w:p>
          <w:p w14:paraId="078B824F">
            <w:pPr>
              <w:spacing w:line="240" w:lineRule="exact"/>
              <w:jc w:val="center"/>
              <w:rPr>
                <w:rFonts w:ascii="黑体" w:hAnsi="黑体" w:eastAsia="黑体" w:cs="黑体"/>
                <w:sz w:val="22"/>
              </w:rPr>
            </w:pPr>
            <w:r>
              <w:rPr>
                <w:rFonts w:hint="eastAsia" w:ascii="黑体" w:hAnsi="黑体" w:eastAsia="黑体" w:cs="黑体"/>
                <w:sz w:val="22"/>
              </w:rPr>
              <w:t>社</w:t>
            </w:r>
          </w:p>
          <w:p w14:paraId="2CFF94DF">
            <w:pPr>
              <w:spacing w:line="240" w:lineRule="exact"/>
              <w:jc w:val="center"/>
              <w:rPr>
                <w:rFonts w:ascii="黑体" w:hAnsi="黑体" w:eastAsia="黑体" w:cs="黑体"/>
                <w:sz w:val="22"/>
              </w:rPr>
            </w:pPr>
            <w:r>
              <w:rPr>
                <w:rFonts w:hint="eastAsia" w:ascii="黑体" w:hAnsi="黑体" w:eastAsia="黑体" w:cs="黑体"/>
                <w:sz w:val="22"/>
              </w:rPr>
              <w:t>会</w:t>
            </w:r>
          </w:p>
        </w:tc>
        <w:tc>
          <w:tcPr>
            <w:tcW w:w="690" w:type="dxa"/>
            <w:vAlign w:val="center"/>
          </w:tcPr>
          <w:p w14:paraId="4643B564">
            <w:pPr>
              <w:spacing w:line="480" w:lineRule="exact"/>
              <w:jc w:val="center"/>
              <w:rPr>
                <w:rFonts w:ascii="黑体" w:hAnsi="黑体" w:eastAsia="黑体" w:cs="黑体"/>
                <w:sz w:val="22"/>
              </w:rPr>
            </w:pPr>
            <w:r>
              <w:rPr>
                <w:rFonts w:hint="eastAsia" w:ascii="黑体" w:hAnsi="黑体" w:eastAsia="黑体" w:cs="黑体"/>
                <w:sz w:val="22"/>
              </w:rPr>
              <w:t>特定</w:t>
            </w:r>
          </w:p>
          <w:p w14:paraId="1FEE3156">
            <w:pPr>
              <w:spacing w:line="480" w:lineRule="exact"/>
              <w:jc w:val="center"/>
              <w:rPr>
                <w:rFonts w:ascii="黑体" w:hAnsi="黑体" w:eastAsia="黑体" w:cs="黑体"/>
                <w:sz w:val="22"/>
              </w:rPr>
            </w:pPr>
            <w:r>
              <w:rPr>
                <w:rFonts w:hint="eastAsia" w:ascii="黑体" w:hAnsi="黑体" w:eastAsia="黑体" w:cs="黑体"/>
                <w:sz w:val="22"/>
              </w:rPr>
              <w:t>群体</w:t>
            </w:r>
          </w:p>
        </w:tc>
        <w:tc>
          <w:tcPr>
            <w:tcW w:w="765" w:type="dxa"/>
            <w:vAlign w:val="center"/>
          </w:tcPr>
          <w:p w14:paraId="69A7A770">
            <w:pPr>
              <w:spacing w:line="480" w:lineRule="exact"/>
              <w:jc w:val="center"/>
              <w:rPr>
                <w:rFonts w:ascii="黑体" w:hAnsi="黑体" w:eastAsia="黑体" w:cs="黑体"/>
                <w:sz w:val="22"/>
              </w:rPr>
            </w:pPr>
            <w:r>
              <w:rPr>
                <w:rFonts w:hint="eastAsia" w:ascii="黑体" w:hAnsi="黑体" w:eastAsia="黑体" w:cs="黑体"/>
                <w:sz w:val="22"/>
              </w:rPr>
              <w:t>主动</w:t>
            </w:r>
          </w:p>
          <w:p w14:paraId="451D9551">
            <w:pPr>
              <w:spacing w:line="480" w:lineRule="exact"/>
              <w:jc w:val="center"/>
              <w:rPr>
                <w:rFonts w:ascii="黑体" w:hAnsi="黑体" w:eastAsia="黑体" w:cs="黑体"/>
                <w:sz w:val="22"/>
              </w:rPr>
            </w:pPr>
            <w:r>
              <w:rPr>
                <w:rFonts w:hint="eastAsia" w:ascii="黑体" w:hAnsi="黑体" w:eastAsia="黑体" w:cs="黑体"/>
                <w:sz w:val="22"/>
              </w:rPr>
              <w:t>公开</w:t>
            </w:r>
          </w:p>
        </w:tc>
        <w:tc>
          <w:tcPr>
            <w:tcW w:w="885" w:type="dxa"/>
            <w:vAlign w:val="center"/>
          </w:tcPr>
          <w:p w14:paraId="759D2271">
            <w:pPr>
              <w:spacing w:line="480" w:lineRule="exact"/>
              <w:jc w:val="center"/>
              <w:rPr>
                <w:rFonts w:ascii="黑体" w:hAnsi="黑体" w:eastAsia="黑体" w:cs="黑体"/>
                <w:sz w:val="22"/>
              </w:rPr>
            </w:pPr>
            <w:r>
              <w:rPr>
                <w:rFonts w:hint="eastAsia" w:ascii="黑体" w:hAnsi="黑体" w:eastAsia="黑体" w:cs="黑体"/>
                <w:sz w:val="22"/>
              </w:rPr>
              <w:t>依申请</w:t>
            </w:r>
          </w:p>
          <w:p w14:paraId="07A2A145">
            <w:pPr>
              <w:spacing w:line="480" w:lineRule="exact"/>
              <w:jc w:val="center"/>
              <w:rPr>
                <w:rFonts w:ascii="黑体" w:hAnsi="黑体" w:eastAsia="黑体" w:cs="黑体"/>
                <w:sz w:val="22"/>
              </w:rPr>
            </w:pPr>
            <w:r>
              <w:rPr>
                <w:rFonts w:hint="eastAsia" w:ascii="黑体" w:hAnsi="黑体" w:eastAsia="黑体" w:cs="黑体"/>
                <w:sz w:val="22"/>
              </w:rPr>
              <w:t>公开</w:t>
            </w:r>
          </w:p>
        </w:tc>
      </w:tr>
      <w:tr w14:paraId="52B6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dxa"/>
            <w:vAlign w:val="center"/>
          </w:tcPr>
          <w:p w14:paraId="404DC395">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1</w:t>
            </w:r>
          </w:p>
        </w:tc>
        <w:tc>
          <w:tcPr>
            <w:tcW w:w="1170" w:type="dxa"/>
            <w:vMerge w:val="restart"/>
            <w:vAlign w:val="center"/>
          </w:tcPr>
          <w:p w14:paraId="340F3011">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综合业务</w:t>
            </w:r>
          </w:p>
        </w:tc>
        <w:tc>
          <w:tcPr>
            <w:tcW w:w="1200" w:type="dxa"/>
            <w:vAlign w:val="center"/>
          </w:tcPr>
          <w:p w14:paraId="07E76B50">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p>
          <w:p w14:paraId="667B361A">
            <w:pPr>
              <w:jc w:val="center"/>
              <w:rPr>
                <w:rFonts w:ascii="仿宋_GB2312" w:hAnsi="宋体" w:eastAsia="仿宋_GB2312"/>
                <w:color w:val="000000"/>
                <w:sz w:val="18"/>
                <w:szCs w:val="18"/>
              </w:rPr>
            </w:pPr>
            <w:r>
              <w:rPr>
                <w:rFonts w:hint="eastAsia" w:ascii="仿宋_GB2312" w:hAnsi="宋体" w:eastAsia="仿宋_GB2312"/>
                <w:color w:val="000000"/>
                <w:sz w:val="18"/>
                <w:szCs w:val="18"/>
              </w:rPr>
              <w:t>法规</w:t>
            </w:r>
          </w:p>
          <w:p w14:paraId="06DCEAF9">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文件</w:t>
            </w:r>
          </w:p>
        </w:tc>
        <w:tc>
          <w:tcPr>
            <w:tcW w:w="1890" w:type="dxa"/>
            <w:vAlign w:val="center"/>
          </w:tcPr>
          <w:p w14:paraId="7CDBE1AB">
            <w:pPr>
              <w:rPr>
                <w:rFonts w:ascii="仿宋_GB2312" w:hAnsi="宋体" w:eastAsia="仿宋_GB2312"/>
                <w:color w:val="000000"/>
                <w:sz w:val="18"/>
                <w:szCs w:val="18"/>
              </w:rPr>
            </w:pPr>
            <w:r>
              <w:rPr>
                <w:rFonts w:hint="eastAsia" w:ascii="仿宋_GB2312" w:hAnsi="宋体" w:eastAsia="仿宋_GB2312"/>
                <w:color w:val="000000"/>
                <w:sz w:val="18"/>
                <w:szCs w:val="18"/>
              </w:rPr>
              <w:t xml:space="preserve">《社会救助暂行办法》                 </w:t>
            </w:r>
          </w:p>
          <w:p w14:paraId="0FE1E944">
            <w:pPr>
              <w:rPr>
                <w:rFonts w:ascii="仿宋_GB2312" w:hAnsi="仿宋_GB2312" w:eastAsia="仿宋_GB2312" w:cs="仿宋_GB2312"/>
                <w:sz w:val="18"/>
                <w:szCs w:val="18"/>
              </w:rPr>
            </w:pPr>
            <w:r>
              <w:rPr>
                <w:rFonts w:hint="eastAsia" w:ascii="仿宋_GB2312" w:hAnsi="宋体" w:eastAsia="仿宋_GB2312"/>
                <w:color w:val="000000"/>
                <w:sz w:val="18"/>
                <w:szCs w:val="18"/>
              </w:rPr>
              <w:t>各地配套政策法规文件</w:t>
            </w:r>
          </w:p>
        </w:tc>
        <w:tc>
          <w:tcPr>
            <w:tcW w:w="1585" w:type="dxa"/>
            <w:vAlign w:val="center"/>
          </w:tcPr>
          <w:p w14:paraId="3D185A08">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《信息公开条例》及相关规定</w:t>
            </w:r>
          </w:p>
        </w:tc>
        <w:tc>
          <w:tcPr>
            <w:tcW w:w="1181" w:type="dxa"/>
            <w:vAlign w:val="center"/>
          </w:tcPr>
          <w:p w14:paraId="10D99B13">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0A914619">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4EA930B0">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485F10D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20D41A0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2BD398E0">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75508E6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5F05AD1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0F78E106">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vAlign w:val="center"/>
          </w:tcPr>
          <w:p w14:paraId="3446965A">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vAlign w:val="center"/>
          </w:tcPr>
          <w:p w14:paraId="36C2ABF7">
            <w:pPr>
              <w:spacing w:line="240" w:lineRule="exact"/>
              <w:jc w:val="center"/>
              <w:rPr>
                <w:rFonts w:ascii="仿宋_GB2312" w:hAnsi="仿宋_GB2312" w:eastAsia="仿宋_GB2312" w:cs="仿宋_GB2312"/>
                <w:sz w:val="18"/>
                <w:szCs w:val="18"/>
              </w:rPr>
            </w:pPr>
          </w:p>
        </w:tc>
        <w:tc>
          <w:tcPr>
            <w:tcW w:w="765" w:type="dxa"/>
            <w:vAlign w:val="center"/>
          </w:tcPr>
          <w:p w14:paraId="45986BC2">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vAlign w:val="center"/>
          </w:tcPr>
          <w:p w14:paraId="28A9F395">
            <w:pPr>
              <w:spacing w:line="240" w:lineRule="exact"/>
              <w:jc w:val="center"/>
              <w:rPr>
                <w:rFonts w:ascii="仿宋_GB2312" w:hAnsi="仿宋_GB2312" w:eastAsia="仿宋_GB2312" w:cs="仿宋_GB2312"/>
                <w:sz w:val="18"/>
                <w:szCs w:val="18"/>
              </w:rPr>
            </w:pPr>
          </w:p>
        </w:tc>
      </w:tr>
      <w:tr w14:paraId="3F67D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60" w:type="dxa"/>
            <w:vAlign w:val="center"/>
          </w:tcPr>
          <w:p w14:paraId="0EDB80E2">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2</w:t>
            </w:r>
          </w:p>
        </w:tc>
        <w:tc>
          <w:tcPr>
            <w:tcW w:w="1170" w:type="dxa"/>
            <w:vMerge w:val="continue"/>
            <w:vAlign w:val="center"/>
          </w:tcPr>
          <w:p w14:paraId="2D473148">
            <w:pPr>
              <w:rPr>
                <w:rFonts w:ascii="仿宋_GB2312" w:hAnsi="仿宋_GB2312" w:eastAsia="仿宋_GB2312" w:cs="仿宋_GB2312"/>
                <w:sz w:val="18"/>
                <w:szCs w:val="18"/>
              </w:rPr>
            </w:pPr>
          </w:p>
        </w:tc>
        <w:tc>
          <w:tcPr>
            <w:tcW w:w="1200" w:type="dxa"/>
            <w:vAlign w:val="center"/>
          </w:tcPr>
          <w:p w14:paraId="42C10659">
            <w:pPr>
              <w:jc w:val="center"/>
              <w:rPr>
                <w:rFonts w:ascii="仿宋_GB2312" w:hAnsi="宋体" w:eastAsia="仿宋_GB2312"/>
                <w:color w:val="000000"/>
                <w:sz w:val="18"/>
                <w:szCs w:val="18"/>
              </w:rPr>
            </w:pPr>
            <w:r>
              <w:rPr>
                <w:rFonts w:hint="eastAsia" w:ascii="仿宋_GB2312" w:hAnsi="宋体" w:eastAsia="仿宋_GB2312"/>
                <w:color w:val="000000"/>
                <w:sz w:val="18"/>
                <w:szCs w:val="18"/>
              </w:rPr>
              <w:t>监督</w:t>
            </w:r>
          </w:p>
          <w:p w14:paraId="4536C781">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检查</w:t>
            </w:r>
          </w:p>
        </w:tc>
        <w:tc>
          <w:tcPr>
            <w:tcW w:w="1890" w:type="dxa"/>
            <w:vAlign w:val="center"/>
          </w:tcPr>
          <w:p w14:paraId="1556FFB3">
            <w:pPr>
              <w:rPr>
                <w:rFonts w:ascii="仿宋_GB2312" w:hAnsi="宋体" w:eastAsia="仿宋_GB2312"/>
                <w:color w:val="000000"/>
                <w:sz w:val="18"/>
                <w:szCs w:val="18"/>
              </w:rPr>
            </w:pPr>
            <w:r>
              <w:rPr>
                <w:rFonts w:hint="eastAsia" w:ascii="仿宋_GB2312" w:hAnsi="宋体" w:eastAsia="仿宋_GB2312"/>
                <w:color w:val="000000"/>
                <w:sz w:val="18"/>
                <w:szCs w:val="18"/>
              </w:rPr>
              <w:t>社会救助信访通讯地址</w:t>
            </w:r>
          </w:p>
          <w:p w14:paraId="385C2EE0">
            <w:pPr>
              <w:rPr>
                <w:rFonts w:ascii="仿宋_GB2312" w:hAnsi="仿宋_GB2312" w:eastAsia="仿宋_GB2312" w:cs="仿宋_GB2312"/>
                <w:sz w:val="18"/>
                <w:szCs w:val="18"/>
              </w:rPr>
            </w:pPr>
            <w:r>
              <w:rPr>
                <w:rFonts w:hint="eastAsia" w:ascii="仿宋_GB2312" w:hAnsi="宋体" w:eastAsia="仿宋_GB2312"/>
                <w:color w:val="000000"/>
                <w:sz w:val="18"/>
                <w:szCs w:val="18"/>
              </w:rPr>
              <w:t>社会救助投诉举报电话</w:t>
            </w:r>
          </w:p>
        </w:tc>
        <w:tc>
          <w:tcPr>
            <w:tcW w:w="1585" w:type="dxa"/>
            <w:vAlign w:val="center"/>
          </w:tcPr>
          <w:p w14:paraId="2538FF83">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《信息公开条例》及相关规定</w:t>
            </w:r>
          </w:p>
        </w:tc>
        <w:tc>
          <w:tcPr>
            <w:tcW w:w="1181" w:type="dxa"/>
            <w:vAlign w:val="center"/>
          </w:tcPr>
          <w:p w14:paraId="5AE655B5">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3772EC08">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6AE35121">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069FC123">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5F512B4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3CEE5345">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04C67E0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6CCF60FB">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4FAACEB1">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vAlign w:val="center"/>
          </w:tcPr>
          <w:p w14:paraId="3FF5C134">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vAlign w:val="center"/>
          </w:tcPr>
          <w:p w14:paraId="1207DF02">
            <w:pPr>
              <w:spacing w:line="240" w:lineRule="exact"/>
              <w:jc w:val="center"/>
              <w:rPr>
                <w:rFonts w:ascii="仿宋_GB2312" w:hAnsi="仿宋_GB2312" w:eastAsia="仿宋_GB2312" w:cs="仿宋_GB2312"/>
                <w:sz w:val="18"/>
                <w:szCs w:val="18"/>
              </w:rPr>
            </w:pPr>
          </w:p>
        </w:tc>
        <w:tc>
          <w:tcPr>
            <w:tcW w:w="765" w:type="dxa"/>
            <w:vAlign w:val="center"/>
          </w:tcPr>
          <w:p w14:paraId="41DD8F7D">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vAlign w:val="center"/>
          </w:tcPr>
          <w:p w14:paraId="35A86CDA">
            <w:pPr>
              <w:spacing w:line="240" w:lineRule="exact"/>
              <w:jc w:val="center"/>
              <w:rPr>
                <w:rFonts w:ascii="仿宋_GB2312" w:hAnsi="仿宋_GB2312" w:eastAsia="仿宋_GB2312" w:cs="仿宋_GB2312"/>
                <w:sz w:val="18"/>
                <w:szCs w:val="18"/>
              </w:rPr>
            </w:pPr>
          </w:p>
        </w:tc>
      </w:tr>
      <w:tr w14:paraId="0059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60" w:type="dxa"/>
            <w:vAlign w:val="center"/>
          </w:tcPr>
          <w:p w14:paraId="6B4776CE">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3</w:t>
            </w:r>
          </w:p>
        </w:tc>
        <w:tc>
          <w:tcPr>
            <w:tcW w:w="1170" w:type="dxa"/>
            <w:vMerge w:val="restart"/>
            <w:vAlign w:val="center"/>
          </w:tcPr>
          <w:p w14:paraId="306125D9">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最低生活保障</w:t>
            </w:r>
          </w:p>
        </w:tc>
        <w:tc>
          <w:tcPr>
            <w:tcW w:w="1200" w:type="dxa"/>
            <w:vAlign w:val="center"/>
          </w:tcPr>
          <w:p w14:paraId="138F3480">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p>
          <w:p w14:paraId="3235343F">
            <w:pPr>
              <w:jc w:val="center"/>
              <w:rPr>
                <w:rFonts w:ascii="仿宋_GB2312" w:hAnsi="宋体" w:eastAsia="仿宋_GB2312"/>
                <w:color w:val="000000"/>
                <w:sz w:val="18"/>
                <w:szCs w:val="18"/>
              </w:rPr>
            </w:pPr>
            <w:r>
              <w:rPr>
                <w:rFonts w:hint="eastAsia" w:ascii="仿宋_GB2312" w:hAnsi="宋体" w:eastAsia="仿宋_GB2312"/>
                <w:color w:val="000000"/>
                <w:sz w:val="18"/>
                <w:szCs w:val="18"/>
              </w:rPr>
              <w:t>法规</w:t>
            </w:r>
          </w:p>
          <w:p w14:paraId="00A78C5A">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文件</w:t>
            </w:r>
          </w:p>
        </w:tc>
        <w:tc>
          <w:tcPr>
            <w:tcW w:w="1890" w:type="dxa"/>
            <w:vAlign w:val="center"/>
          </w:tcPr>
          <w:p w14:paraId="4033F616">
            <w:pPr>
              <w:jc w:val="left"/>
              <w:rPr>
                <w:rFonts w:ascii="仿宋_GB2312" w:hAnsi="仿宋_GB2312" w:eastAsia="仿宋_GB2312" w:cs="仿宋_GB2312"/>
                <w:sz w:val="18"/>
                <w:szCs w:val="18"/>
              </w:rPr>
            </w:pPr>
            <w:r>
              <w:rPr>
                <w:rFonts w:hint="eastAsia" w:ascii="仿宋_GB2312" w:hAnsi="宋体" w:eastAsia="仿宋_GB2312"/>
                <w:color w:val="000000"/>
                <w:sz w:val="18"/>
                <w:szCs w:val="18"/>
              </w:rPr>
              <w:t>《国务院关于进一步加强和改进最低生活保障工作的意见》、《最低生活保障审核审批办法（试行）》、各地配套政策法规文件</w:t>
            </w:r>
          </w:p>
        </w:tc>
        <w:tc>
          <w:tcPr>
            <w:tcW w:w="1585" w:type="dxa"/>
            <w:vAlign w:val="center"/>
          </w:tcPr>
          <w:p w14:paraId="0C9DEBA4">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《信息公开条例》及相关规定</w:t>
            </w:r>
          </w:p>
        </w:tc>
        <w:tc>
          <w:tcPr>
            <w:tcW w:w="1181" w:type="dxa"/>
            <w:vAlign w:val="center"/>
          </w:tcPr>
          <w:p w14:paraId="051E8A3D">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55712106">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716DDFC9">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18173A4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64F777B1">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08CADBFC">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2D99B4B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5922E0B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0FDB93AB">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vAlign w:val="center"/>
          </w:tcPr>
          <w:p w14:paraId="5C8069A7">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vAlign w:val="center"/>
          </w:tcPr>
          <w:p w14:paraId="1636D8EA">
            <w:pPr>
              <w:spacing w:line="240" w:lineRule="exact"/>
              <w:jc w:val="center"/>
              <w:rPr>
                <w:rFonts w:ascii="仿宋_GB2312" w:hAnsi="仿宋_GB2312" w:eastAsia="仿宋_GB2312" w:cs="仿宋_GB2312"/>
                <w:sz w:val="18"/>
                <w:szCs w:val="18"/>
              </w:rPr>
            </w:pPr>
          </w:p>
        </w:tc>
        <w:tc>
          <w:tcPr>
            <w:tcW w:w="765" w:type="dxa"/>
            <w:vAlign w:val="center"/>
          </w:tcPr>
          <w:p w14:paraId="31AD537C">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vAlign w:val="center"/>
          </w:tcPr>
          <w:p w14:paraId="4B6C9FCD">
            <w:pPr>
              <w:spacing w:line="240" w:lineRule="exact"/>
              <w:jc w:val="center"/>
              <w:rPr>
                <w:rFonts w:ascii="仿宋_GB2312" w:hAnsi="仿宋_GB2312" w:eastAsia="仿宋_GB2312" w:cs="仿宋_GB2312"/>
                <w:sz w:val="18"/>
                <w:szCs w:val="18"/>
              </w:rPr>
            </w:pPr>
          </w:p>
        </w:tc>
      </w:tr>
      <w:tr w14:paraId="76A9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746E66C9">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4</w:t>
            </w:r>
          </w:p>
        </w:tc>
        <w:tc>
          <w:tcPr>
            <w:tcW w:w="1170" w:type="dxa"/>
            <w:vMerge w:val="continue"/>
            <w:vAlign w:val="center"/>
          </w:tcPr>
          <w:p w14:paraId="31FEECF7">
            <w:pPr>
              <w:rPr>
                <w:rFonts w:ascii="仿宋_GB2312" w:hAnsi="仿宋_GB2312" w:eastAsia="仿宋_GB2312" w:cs="仿宋_GB2312"/>
                <w:sz w:val="18"/>
                <w:szCs w:val="18"/>
              </w:rPr>
            </w:pPr>
          </w:p>
        </w:tc>
        <w:tc>
          <w:tcPr>
            <w:tcW w:w="1200" w:type="dxa"/>
            <w:vAlign w:val="center"/>
          </w:tcPr>
          <w:p w14:paraId="4ABA6FB0">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办事指南</w:t>
            </w:r>
          </w:p>
        </w:tc>
        <w:tc>
          <w:tcPr>
            <w:tcW w:w="1890" w:type="dxa"/>
            <w:vAlign w:val="center"/>
          </w:tcPr>
          <w:p w14:paraId="26898FDA">
            <w:pPr>
              <w:jc w:val="left"/>
              <w:rPr>
                <w:rFonts w:ascii="仿宋_GB2312" w:hAnsi="仿宋_GB2312" w:eastAsia="仿宋_GB2312" w:cs="仿宋_GB2312"/>
                <w:sz w:val="18"/>
                <w:szCs w:val="18"/>
              </w:rPr>
            </w:pPr>
            <w:r>
              <w:rPr>
                <w:rFonts w:hint="eastAsia" w:ascii="仿宋_GB2312" w:hAnsi="宋体" w:eastAsia="仿宋_GB2312"/>
                <w:color w:val="000000"/>
                <w:sz w:val="18"/>
                <w:szCs w:val="18"/>
              </w:rPr>
              <w:t>办理事项、办理条件、最低生活保障标准、申请材料、办理流程、办理时间、地点、联系方式</w:t>
            </w:r>
          </w:p>
        </w:tc>
        <w:tc>
          <w:tcPr>
            <w:tcW w:w="1585" w:type="dxa"/>
            <w:vAlign w:val="center"/>
          </w:tcPr>
          <w:p w14:paraId="20451093">
            <w:pPr>
              <w:rPr>
                <w:rFonts w:ascii="仿宋_GB2312" w:hAnsi="仿宋_GB2312" w:eastAsia="仿宋_GB2312" w:cs="仿宋_GB2312"/>
                <w:sz w:val="18"/>
                <w:szCs w:val="18"/>
              </w:rPr>
            </w:pPr>
            <w:r>
              <w:rPr>
                <w:rFonts w:hint="eastAsia" w:ascii="仿宋_GB2312" w:hAnsi="宋体" w:eastAsia="仿宋_GB2312"/>
                <w:color w:val="000000"/>
                <w:sz w:val="18"/>
                <w:szCs w:val="18"/>
              </w:rPr>
              <w:t>《国务院关于进一步加强和改进最低生活保障工作的意见》、各地相关政策法规文件</w:t>
            </w:r>
          </w:p>
        </w:tc>
        <w:tc>
          <w:tcPr>
            <w:tcW w:w="1181" w:type="dxa"/>
            <w:vAlign w:val="center"/>
          </w:tcPr>
          <w:p w14:paraId="21D59BDD">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09A0E7D8">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7CC1A940">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7312017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1D7B30A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402B13C4">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1E3618C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2513AA5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670D9F3C">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5DF58298">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vAlign w:val="center"/>
          </w:tcPr>
          <w:p w14:paraId="419AF017">
            <w:pPr>
              <w:spacing w:line="240" w:lineRule="exact"/>
              <w:jc w:val="center"/>
              <w:rPr>
                <w:rFonts w:ascii="仿宋_GB2312" w:hAnsi="仿宋_GB2312" w:eastAsia="仿宋_GB2312" w:cs="仿宋_GB2312"/>
                <w:sz w:val="18"/>
                <w:szCs w:val="18"/>
              </w:rPr>
            </w:pPr>
          </w:p>
        </w:tc>
        <w:tc>
          <w:tcPr>
            <w:tcW w:w="765" w:type="dxa"/>
            <w:vAlign w:val="center"/>
          </w:tcPr>
          <w:p w14:paraId="1F659277">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vAlign w:val="center"/>
          </w:tcPr>
          <w:p w14:paraId="21943B1A">
            <w:pPr>
              <w:spacing w:line="240" w:lineRule="exact"/>
              <w:jc w:val="center"/>
              <w:rPr>
                <w:rFonts w:ascii="仿宋_GB2312" w:hAnsi="仿宋_GB2312" w:eastAsia="仿宋_GB2312" w:cs="仿宋_GB2312"/>
                <w:sz w:val="18"/>
                <w:szCs w:val="18"/>
              </w:rPr>
            </w:pPr>
          </w:p>
        </w:tc>
      </w:tr>
      <w:tr w14:paraId="1B2D9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686916C2">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5</w:t>
            </w:r>
          </w:p>
        </w:tc>
        <w:tc>
          <w:tcPr>
            <w:tcW w:w="1170" w:type="dxa"/>
            <w:vMerge w:val="restart"/>
            <w:vAlign w:val="center"/>
          </w:tcPr>
          <w:p w14:paraId="11A1F31B">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最低生活保障</w:t>
            </w:r>
          </w:p>
        </w:tc>
        <w:tc>
          <w:tcPr>
            <w:tcW w:w="1200" w:type="dxa"/>
            <w:vAlign w:val="center"/>
          </w:tcPr>
          <w:p w14:paraId="7C1A583A">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审核</w:t>
            </w:r>
          </w:p>
          <w:p w14:paraId="5C89D114">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信息</w:t>
            </w:r>
          </w:p>
        </w:tc>
        <w:tc>
          <w:tcPr>
            <w:tcW w:w="1890" w:type="dxa"/>
            <w:vAlign w:val="center"/>
          </w:tcPr>
          <w:p w14:paraId="22E6EFDD">
            <w:pPr>
              <w:rPr>
                <w:rFonts w:ascii="仿宋_GB2312" w:hAnsi="仿宋_GB2312" w:eastAsia="仿宋_GB2312" w:cs="仿宋_GB2312"/>
                <w:sz w:val="18"/>
                <w:szCs w:val="18"/>
              </w:rPr>
            </w:pPr>
            <w:r>
              <w:rPr>
                <w:rFonts w:hint="eastAsia" w:ascii="仿宋_GB2312" w:hAnsi="宋体" w:eastAsia="仿宋_GB2312"/>
                <w:color w:val="000000"/>
                <w:sz w:val="18"/>
                <w:szCs w:val="18"/>
              </w:rPr>
              <w:t xml:space="preserve">初审对象名单及相关信息  </w:t>
            </w:r>
          </w:p>
        </w:tc>
        <w:tc>
          <w:tcPr>
            <w:tcW w:w="1585" w:type="dxa"/>
            <w:vAlign w:val="center"/>
          </w:tcPr>
          <w:p w14:paraId="6F463801">
            <w:pPr>
              <w:rPr>
                <w:rFonts w:ascii="仿宋_GB2312" w:hAnsi="仿宋_GB2312" w:eastAsia="仿宋_GB2312" w:cs="仿宋_GB2312"/>
                <w:sz w:val="18"/>
                <w:szCs w:val="18"/>
              </w:rPr>
            </w:pPr>
            <w:r>
              <w:rPr>
                <w:rFonts w:hint="eastAsia" w:ascii="仿宋_GB2312" w:hAnsi="宋体" w:eastAsia="仿宋_GB2312"/>
                <w:color w:val="000000"/>
                <w:sz w:val="18"/>
                <w:szCs w:val="18"/>
              </w:rPr>
              <w:t>《国务院关于进一步加强和改进最低生活保障工作的意见》、各地相关政策法规文件</w:t>
            </w:r>
          </w:p>
        </w:tc>
        <w:tc>
          <w:tcPr>
            <w:tcW w:w="1181" w:type="dxa"/>
            <w:vAlign w:val="center"/>
          </w:tcPr>
          <w:p w14:paraId="41AA6778">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制定或获取信息之日起10个工作日内，公示7个工作日</w:t>
            </w:r>
          </w:p>
        </w:tc>
        <w:tc>
          <w:tcPr>
            <w:tcW w:w="1359" w:type="dxa"/>
            <w:vAlign w:val="center"/>
          </w:tcPr>
          <w:p w14:paraId="2DE02F1B">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0D5F0F1C">
            <w:pPr>
              <w:spacing w:line="240" w:lineRule="exact"/>
              <w:ind w:left="178" w:leftChars="85"/>
              <w:rPr>
                <w:rFonts w:ascii="仿宋_GB2312" w:hAnsi="仿宋_GB2312" w:eastAsia="仿宋_GB2312" w:cs="仿宋_GB2312"/>
                <w:sz w:val="18"/>
                <w:szCs w:val="18"/>
              </w:rPr>
            </w:pPr>
            <w:r>
              <w:rPr>
                <w:rFonts w:hint="eastAsia" w:ascii="仿宋_GB2312" w:hAnsi="宋体" w:eastAsia="仿宋_GB2312"/>
                <w:color w:val="000000"/>
                <w:sz w:val="18"/>
                <w:szCs w:val="18"/>
              </w:rPr>
              <w:t xml:space="preserve">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721DB7F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1D296B46">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4C7B8DA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23EC3E73">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354EA186">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502140D4">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vAlign w:val="center"/>
          </w:tcPr>
          <w:p w14:paraId="4BFF36CA">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vAlign w:val="center"/>
          </w:tcPr>
          <w:p w14:paraId="41C5AD62">
            <w:pPr>
              <w:spacing w:line="240" w:lineRule="exact"/>
              <w:jc w:val="center"/>
              <w:rPr>
                <w:rFonts w:ascii="仿宋_GB2312" w:hAnsi="仿宋_GB2312" w:eastAsia="仿宋_GB2312" w:cs="仿宋_GB2312"/>
                <w:sz w:val="18"/>
                <w:szCs w:val="18"/>
              </w:rPr>
            </w:pPr>
          </w:p>
        </w:tc>
        <w:tc>
          <w:tcPr>
            <w:tcW w:w="765" w:type="dxa"/>
            <w:vAlign w:val="center"/>
          </w:tcPr>
          <w:p w14:paraId="30817B24">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vAlign w:val="center"/>
          </w:tcPr>
          <w:p w14:paraId="3771B0E3">
            <w:pPr>
              <w:spacing w:line="240" w:lineRule="exact"/>
              <w:jc w:val="center"/>
              <w:rPr>
                <w:rFonts w:ascii="仿宋_GB2312" w:hAnsi="仿宋_GB2312" w:eastAsia="仿宋_GB2312" w:cs="仿宋_GB2312"/>
                <w:sz w:val="18"/>
                <w:szCs w:val="18"/>
              </w:rPr>
            </w:pPr>
          </w:p>
        </w:tc>
      </w:tr>
      <w:tr w14:paraId="7368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10E99321">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6</w:t>
            </w:r>
          </w:p>
        </w:tc>
        <w:tc>
          <w:tcPr>
            <w:tcW w:w="1170" w:type="dxa"/>
            <w:vMerge w:val="continue"/>
            <w:vAlign w:val="center"/>
          </w:tcPr>
          <w:p w14:paraId="3C984654">
            <w:pPr>
              <w:rPr>
                <w:rFonts w:ascii="仿宋_GB2312" w:hAnsi="仿宋_GB2312" w:eastAsia="仿宋_GB2312" w:cs="仿宋_GB2312"/>
                <w:sz w:val="18"/>
                <w:szCs w:val="18"/>
              </w:rPr>
            </w:pPr>
          </w:p>
        </w:tc>
        <w:tc>
          <w:tcPr>
            <w:tcW w:w="1200" w:type="dxa"/>
            <w:vAlign w:val="center"/>
          </w:tcPr>
          <w:p w14:paraId="7B0184CE">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审批信息</w:t>
            </w:r>
          </w:p>
        </w:tc>
        <w:tc>
          <w:tcPr>
            <w:tcW w:w="1890" w:type="dxa"/>
            <w:vAlign w:val="center"/>
          </w:tcPr>
          <w:p w14:paraId="0D9A2E6C">
            <w:pPr>
              <w:rPr>
                <w:rFonts w:ascii="仿宋_GB2312" w:hAnsi="仿宋_GB2312" w:eastAsia="仿宋_GB2312" w:cs="仿宋_GB2312"/>
                <w:sz w:val="18"/>
                <w:szCs w:val="18"/>
              </w:rPr>
            </w:pPr>
            <w:r>
              <w:rPr>
                <w:rFonts w:hint="eastAsia" w:ascii="仿宋_GB2312" w:hAnsi="宋体" w:eastAsia="仿宋_GB2312"/>
                <w:color w:val="000000"/>
                <w:sz w:val="18"/>
                <w:szCs w:val="18"/>
              </w:rPr>
              <w:t>低保对象名单及相关信息</w:t>
            </w:r>
          </w:p>
        </w:tc>
        <w:tc>
          <w:tcPr>
            <w:tcW w:w="1585" w:type="dxa"/>
            <w:vAlign w:val="center"/>
          </w:tcPr>
          <w:p w14:paraId="1B9C4D85">
            <w:pPr>
              <w:rPr>
                <w:rFonts w:ascii="仿宋_GB2312" w:hAnsi="仿宋_GB2312" w:eastAsia="仿宋_GB2312" w:cs="仿宋_GB2312"/>
                <w:sz w:val="18"/>
                <w:szCs w:val="18"/>
              </w:rPr>
            </w:pPr>
            <w:r>
              <w:rPr>
                <w:rFonts w:hint="eastAsia" w:ascii="仿宋_GB2312" w:hAnsi="宋体" w:eastAsia="仿宋_GB2312"/>
                <w:color w:val="000000"/>
                <w:sz w:val="18"/>
                <w:szCs w:val="18"/>
              </w:rPr>
              <w:t>《国务院关于进一步加强和改进最低生活保障工作的意见》、各地相关政策法规文件</w:t>
            </w:r>
          </w:p>
        </w:tc>
        <w:tc>
          <w:tcPr>
            <w:tcW w:w="1181" w:type="dxa"/>
            <w:vAlign w:val="center"/>
          </w:tcPr>
          <w:p w14:paraId="40F6CB26">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33004071">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5259E27E">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0A973CC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5EAACDF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21D73E3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5ED8900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2DAA6474">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338E51C4">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tcPr>
          <w:p w14:paraId="70F11830">
            <w:pPr>
              <w:spacing w:line="240" w:lineRule="exact"/>
              <w:jc w:val="center"/>
              <w:rPr>
                <w:rFonts w:ascii="仿宋_GB2312" w:hAnsi="仿宋_GB2312" w:eastAsia="仿宋_GB2312" w:cs="仿宋_GB2312"/>
                <w:sz w:val="18"/>
                <w:szCs w:val="18"/>
              </w:rPr>
            </w:pPr>
          </w:p>
          <w:p w14:paraId="5037279F">
            <w:pPr>
              <w:spacing w:line="240" w:lineRule="exact"/>
              <w:jc w:val="center"/>
              <w:rPr>
                <w:rFonts w:ascii="仿宋_GB2312" w:hAnsi="仿宋_GB2312" w:eastAsia="仿宋_GB2312" w:cs="仿宋_GB2312"/>
                <w:sz w:val="18"/>
                <w:szCs w:val="18"/>
              </w:rPr>
            </w:pPr>
          </w:p>
          <w:p w14:paraId="7495B83B">
            <w:pPr>
              <w:spacing w:line="240" w:lineRule="exact"/>
              <w:jc w:val="center"/>
              <w:rPr>
                <w:rFonts w:ascii="仿宋_GB2312" w:hAnsi="仿宋_GB2312" w:eastAsia="仿宋_GB2312" w:cs="仿宋_GB2312"/>
                <w:sz w:val="18"/>
                <w:szCs w:val="18"/>
              </w:rPr>
            </w:pPr>
          </w:p>
          <w:p w14:paraId="626B76DD">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tcPr>
          <w:p w14:paraId="26531979">
            <w:pPr>
              <w:spacing w:line="240" w:lineRule="exact"/>
              <w:jc w:val="center"/>
              <w:rPr>
                <w:rFonts w:ascii="仿宋_GB2312" w:hAnsi="仿宋_GB2312" w:eastAsia="仿宋_GB2312" w:cs="仿宋_GB2312"/>
                <w:sz w:val="18"/>
                <w:szCs w:val="18"/>
              </w:rPr>
            </w:pPr>
          </w:p>
        </w:tc>
        <w:tc>
          <w:tcPr>
            <w:tcW w:w="765" w:type="dxa"/>
          </w:tcPr>
          <w:p w14:paraId="67EB7533">
            <w:pPr>
              <w:spacing w:line="240" w:lineRule="exact"/>
              <w:jc w:val="center"/>
              <w:rPr>
                <w:rFonts w:ascii="仿宋_GB2312" w:hAnsi="仿宋_GB2312" w:eastAsia="仿宋_GB2312" w:cs="仿宋_GB2312"/>
                <w:sz w:val="18"/>
                <w:szCs w:val="18"/>
              </w:rPr>
            </w:pPr>
          </w:p>
          <w:p w14:paraId="708FBF93">
            <w:pPr>
              <w:spacing w:line="240" w:lineRule="exact"/>
              <w:jc w:val="center"/>
              <w:rPr>
                <w:rFonts w:ascii="仿宋_GB2312" w:hAnsi="仿宋_GB2312" w:eastAsia="仿宋_GB2312" w:cs="仿宋_GB2312"/>
                <w:sz w:val="18"/>
                <w:szCs w:val="18"/>
              </w:rPr>
            </w:pPr>
          </w:p>
          <w:p w14:paraId="0361A458">
            <w:pPr>
              <w:spacing w:line="240" w:lineRule="exact"/>
              <w:jc w:val="center"/>
              <w:rPr>
                <w:rFonts w:ascii="仿宋_GB2312" w:hAnsi="仿宋_GB2312" w:eastAsia="仿宋_GB2312" w:cs="仿宋_GB2312"/>
                <w:sz w:val="18"/>
                <w:szCs w:val="18"/>
              </w:rPr>
            </w:pPr>
          </w:p>
          <w:p w14:paraId="141EDE08">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tcPr>
          <w:p w14:paraId="158D31DE">
            <w:pPr>
              <w:spacing w:line="240" w:lineRule="exact"/>
              <w:jc w:val="center"/>
              <w:rPr>
                <w:rFonts w:ascii="仿宋_GB2312" w:hAnsi="仿宋_GB2312" w:eastAsia="仿宋_GB2312" w:cs="仿宋_GB2312"/>
                <w:sz w:val="18"/>
                <w:szCs w:val="18"/>
              </w:rPr>
            </w:pPr>
          </w:p>
        </w:tc>
      </w:tr>
      <w:tr w14:paraId="751A6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001C361A">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7</w:t>
            </w:r>
          </w:p>
        </w:tc>
        <w:tc>
          <w:tcPr>
            <w:tcW w:w="1170" w:type="dxa"/>
            <w:vMerge w:val="restart"/>
            <w:vAlign w:val="center"/>
          </w:tcPr>
          <w:p w14:paraId="4E1FBE47">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特困人员救助供养</w:t>
            </w:r>
          </w:p>
        </w:tc>
        <w:tc>
          <w:tcPr>
            <w:tcW w:w="1200" w:type="dxa"/>
            <w:vAlign w:val="center"/>
          </w:tcPr>
          <w:p w14:paraId="6FE1CF4C">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p>
          <w:p w14:paraId="7B4C0D27">
            <w:pPr>
              <w:jc w:val="center"/>
              <w:rPr>
                <w:rFonts w:ascii="仿宋_GB2312" w:hAnsi="宋体" w:eastAsia="仿宋_GB2312"/>
                <w:color w:val="000000"/>
                <w:sz w:val="18"/>
                <w:szCs w:val="18"/>
              </w:rPr>
            </w:pPr>
            <w:r>
              <w:rPr>
                <w:rFonts w:hint="eastAsia" w:ascii="仿宋_GB2312" w:hAnsi="宋体" w:eastAsia="仿宋_GB2312"/>
                <w:color w:val="000000"/>
                <w:sz w:val="18"/>
                <w:szCs w:val="18"/>
              </w:rPr>
              <w:t>法规</w:t>
            </w:r>
          </w:p>
          <w:p w14:paraId="0115EC3B">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文件</w:t>
            </w:r>
          </w:p>
        </w:tc>
        <w:tc>
          <w:tcPr>
            <w:tcW w:w="1890" w:type="dxa"/>
            <w:vAlign w:val="center"/>
          </w:tcPr>
          <w:p w14:paraId="6F0FBC4A">
            <w:pPr>
              <w:jc w:val="left"/>
              <w:rPr>
                <w:rFonts w:ascii="仿宋_GB2312" w:hAnsi="仿宋_GB2312" w:eastAsia="仿宋_GB2312" w:cs="仿宋_GB2312"/>
                <w:sz w:val="18"/>
                <w:szCs w:val="18"/>
              </w:rPr>
            </w:pPr>
            <w:r>
              <w:rPr>
                <w:rFonts w:hint="eastAsia" w:ascii="仿宋_GB2312" w:hAnsi="宋体" w:eastAsia="仿宋_GB2312"/>
                <w:color w:val="000000"/>
                <w:sz w:val="18"/>
                <w:szCs w:val="18"/>
              </w:rPr>
              <w:t>《国务院关于进一步健全特困人员救助供养制度的意见》、民政部关于印发《特困人员认定办法》的通知、民政部关于贯彻落实《国务院关于进一步健全特困人员救助供养制度的意见》的通知、各地配套政策法规文件</w:t>
            </w:r>
          </w:p>
        </w:tc>
        <w:tc>
          <w:tcPr>
            <w:tcW w:w="1585" w:type="dxa"/>
            <w:vAlign w:val="center"/>
          </w:tcPr>
          <w:p w14:paraId="0EBDE7FB">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《信息公开条例》及相关规定</w:t>
            </w:r>
          </w:p>
        </w:tc>
        <w:tc>
          <w:tcPr>
            <w:tcW w:w="1181" w:type="dxa"/>
            <w:vAlign w:val="center"/>
          </w:tcPr>
          <w:p w14:paraId="5BA58C07">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60855B17">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70980416">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0AEE717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2F3B743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2F86D50E">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1BC3C1D9">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571FC6D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23A05277">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tcPr>
          <w:p w14:paraId="29D89229">
            <w:pPr>
              <w:spacing w:line="240" w:lineRule="exact"/>
              <w:jc w:val="center"/>
              <w:rPr>
                <w:rFonts w:ascii="仿宋_GB2312" w:hAnsi="仿宋_GB2312" w:eastAsia="仿宋_GB2312" w:cs="仿宋_GB2312"/>
                <w:sz w:val="18"/>
                <w:szCs w:val="18"/>
              </w:rPr>
            </w:pPr>
          </w:p>
          <w:p w14:paraId="5D5BFB1C">
            <w:pPr>
              <w:spacing w:line="240" w:lineRule="exact"/>
              <w:jc w:val="center"/>
              <w:rPr>
                <w:rFonts w:ascii="仿宋_GB2312" w:hAnsi="仿宋_GB2312" w:eastAsia="仿宋_GB2312" w:cs="仿宋_GB2312"/>
                <w:sz w:val="18"/>
                <w:szCs w:val="18"/>
              </w:rPr>
            </w:pPr>
          </w:p>
          <w:p w14:paraId="317EB66B">
            <w:pPr>
              <w:spacing w:line="240" w:lineRule="exact"/>
              <w:jc w:val="center"/>
              <w:rPr>
                <w:rFonts w:ascii="仿宋_GB2312" w:hAnsi="仿宋_GB2312" w:eastAsia="仿宋_GB2312" w:cs="仿宋_GB2312"/>
                <w:sz w:val="18"/>
                <w:szCs w:val="18"/>
              </w:rPr>
            </w:pPr>
          </w:p>
          <w:p w14:paraId="3BEC922F">
            <w:pPr>
              <w:spacing w:line="240" w:lineRule="exact"/>
              <w:jc w:val="center"/>
              <w:rPr>
                <w:rFonts w:ascii="仿宋_GB2312" w:hAnsi="仿宋_GB2312" w:eastAsia="仿宋_GB2312" w:cs="仿宋_GB2312"/>
                <w:sz w:val="18"/>
                <w:szCs w:val="18"/>
              </w:rPr>
            </w:pPr>
          </w:p>
          <w:p w14:paraId="53F1C1F3">
            <w:pPr>
              <w:spacing w:line="240" w:lineRule="exact"/>
              <w:jc w:val="center"/>
              <w:rPr>
                <w:rFonts w:ascii="仿宋_GB2312" w:hAnsi="仿宋_GB2312" w:eastAsia="仿宋_GB2312" w:cs="仿宋_GB2312"/>
                <w:sz w:val="18"/>
                <w:szCs w:val="18"/>
              </w:rPr>
            </w:pPr>
          </w:p>
          <w:p w14:paraId="49BE5502">
            <w:pPr>
              <w:spacing w:line="240" w:lineRule="exact"/>
              <w:jc w:val="center"/>
              <w:rPr>
                <w:rFonts w:ascii="仿宋_GB2312" w:hAnsi="仿宋_GB2312" w:eastAsia="仿宋_GB2312" w:cs="仿宋_GB2312"/>
                <w:sz w:val="18"/>
                <w:szCs w:val="18"/>
              </w:rPr>
            </w:pPr>
          </w:p>
          <w:p w14:paraId="1CDA6518">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tcPr>
          <w:p w14:paraId="1B6E82DE">
            <w:pPr>
              <w:spacing w:line="240" w:lineRule="exact"/>
              <w:jc w:val="center"/>
              <w:rPr>
                <w:rFonts w:ascii="仿宋_GB2312" w:hAnsi="仿宋_GB2312" w:eastAsia="仿宋_GB2312" w:cs="仿宋_GB2312"/>
                <w:sz w:val="18"/>
                <w:szCs w:val="18"/>
              </w:rPr>
            </w:pPr>
          </w:p>
        </w:tc>
        <w:tc>
          <w:tcPr>
            <w:tcW w:w="765" w:type="dxa"/>
          </w:tcPr>
          <w:p w14:paraId="0B12B388">
            <w:pPr>
              <w:spacing w:line="240" w:lineRule="exact"/>
              <w:jc w:val="center"/>
              <w:rPr>
                <w:rFonts w:ascii="仿宋_GB2312" w:hAnsi="仿宋_GB2312" w:eastAsia="仿宋_GB2312" w:cs="仿宋_GB2312"/>
                <w:sz w:val="18"/>
                <w:szCs w:val="18"/>
              </w:rPr>
            </w:pPr>
          </w:p>
          <w:p w14:paraId="3D3C4AEF">
            <w:pPr>
              <w:spacing w:line="240" w:lineRule="exact"/>
              <w:jc w:val="center"/>
              <w:rPr>
                <w:rFonts w:ascii="仿宋_GB2312" w:hAnsi="仿宋_GB2312" w:eastAsia="仿宋_GB2312" w:cs="仿宋_GB2312"/>
                <w:sz w:val="18"/>
                <w:szCs w:val="18"/>
              </w:rPr>
            </w:pPr>
          </w:p>
          <w:p w14:paraId="0FA30F92">
            <w:pPr>
              <w:spacing w:line="240" w:lineRule="exact"/>
              <w:jc w:val="center"/>
              <w:rPr>
                <w:rFonts w:ascii="仿宋_GB2312" w:hAnsi="仿宋_GB2312" w:eastAsia="仿宋_GB2312" w:cs="仿宋_GB2312"/>
                <w:sz w:val="18"/>
                <w:szCs w:val="18"/>
              </w:rPr>
            </w:pPr>
          </w:p>
          <w:p w14:paraId="583634E8">
            <w:pPr>
              <w:spacing w:line="240" w:lineRule="exact"/>
              <w:jc w:val="center"/>
              <w:rPr>
                <w:rFonts w:ascii="仿宋_GB2312" w:hAnsi="仿宋_GB2312" w:eastAsia="仿宋_GB2312" w:cs="仿宋_GB2312"/>
                <w:sz w:val="18"/>
                <w:szCs w:val="18"/>
              </w:rPr>
            </w:pPr>
          </w:p>
          <w:p w14:paraId="5E3BE03E">
            <w:pPr>
              <w:spacing w:line="240" w:lineRule="exact"/>
              <w:jc w:val="center"/>
              <w:rPr>
                <w:rFonts w:ascii="仿宋_GB2312" w:hAnsi="仿宋_GB2312" w:eastAsia="仿宋_GB2312" w:cs="仿宋_GB2312"/>
                <w:sz w:val="18"/>
                <w:szCs w:val="18"/>
              </w:rPr>
            </w:pPr>
          </w:p>
          <w:p w14:paraId="747FAE4F">
            <w:pPr>
              <w:spacing w:line="240" w:lineRule="exact"/>
              <w:jc w:val="center"/>
              <w:rPr>
                <w:rFonts w:ascii="仿宋_GB2312" w:hAnsi="仿宋_GB2312" w:eastAsia="仿宋_GB2312" w:cs="仿宋_GB2312"/>
                <w:sz w:val="18"/>
                <w:szCs w:val="18"/>
              </w:rPr>
            </w:pPr>
          </w:p>
          <w:p w14:paraId="3D0DC2AC">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tcPr>
          <w:p w14:paraId="15B8A897">
            <w:pPr>
              <w:spacing w:line="240" w:lineRule="exact"/>
              <w:jc w:val="center"/>
              <w:rPr>
                <w:rFonts w:ascii="仿宋_GB2312" w:hAnsi="仿宋_GB2312" w:eastAsia="仿宋_GB2312" w:cs="仿宋_GB2312"/>
                <w:sz w:val="18"/>
                <w:szCs w:val="18"/>
              </w:rPr>
            </w:pPr>
          </w:p>
        </w:tc>
      </w:tr>
      <w:tr w14:paraId="47CB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2B08F735">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8</w:t>
            </w:r>
          </w:p>
        </w:tc>
        <w:tc>
          <w:tcPr>
            <w:tcW w:w="1170" w:type="dxa"/>
            <w:vMerge w:val="continue"/>
            <w:vAlign w:val="center"/>
          </w:tcPr>
          <w:p w14:paraId="41896B16">
            <w:pPr>
              <w:rPr>
                <w:rFonts w:ascii="仿宋_GB2312" w:hAnsi="仿宋_GB2312" w:eastAsia="仿宋_GB2312" w:cs="仿宋_GB2312"/>
                <w:sz w:val="18"/>
                <w:szCs w:val="18"/>
              </w:rPr>
            </w:pPr>
          </w:p>
        </w:tc>
        <w:tc>
          <w:tcPr>
            <w:tcW w:w="1200" w:type="dxa"/>
            <w:vAlign w:val="center"/>
          </w:tcPr>
          <w:p w14:paraId="5B5C0B31">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办事指南</w:t>
            </w:r>
          </w:p>
        </w:tc>
        <w:tc>
          <w:tcPr>
            <w:tcW w:w="1890" w:type="dxa"/>
            <w:vAlign w:val="center"/>
          </w:tcPr>
          <w:p w14:paraId="72FC7701">
            <w:pPr>
              <w:rPr>
                <w:rFonts w:ascii="仿宋_GB2312" w:hAnsi="仿宋_GB2312" w:eastAsia="仿宋_GB2312" w:cs="仿宋_GB2312"/>
                <w:sz w:val="18"/>
                <w:szCs w:val="18"/>
              </w:rPr>
            </w:pPr>
            <w:r>
              <w:rPr>
                <w:rFonts w:hint="eastAsia" w:ascii="仿宋_GB2312" w:hAnsi="宋体" w:eastAsia="仿宋_GB2312"/>
                <w:color w:val="000000"/>
                <w:sz w:val="18"/>
                <w:szCs w:val="18"/>
              </w:rPr>
              <w:t xml:space="preserve">办理事项、办理条件、救助供养标准、申请材料、办理流程、办理时间、地点、联系方式 </w:t>
            </w:r>
          </w:p>
        </w:tc>
        <w:tc>
          <w:tcPr>
            <w:tcW w:w="1585" w:type="dxa"/>
            <w:vAlign w:val="center"/>
          </w:tcPr>
          <w:p w14:paraId="31D3055A">
            <w:pPr>
              <w:rPr>
                <w:rFonts w:ascii="仿宋_GB2312" w:hAnsi="仿宋_GB2312" w:eastAsia="仿宋_GB2312" w:cs="仿宋_GB2312"/>
                <w:sz w:val="18"/>
                <w:szCs w:val="18"/>
              </w:rPr>
            </w:pPr>
            <w:r>
              <w:rPr>
                <w:rFonts w:hint="eastAsia" w:ascii="仿宋_GB2312" w:hAnsi="宋体" w:eastAsia="仿宋_GB2312"/>
                <w:color w:val="000000"/>
                <w:sz w:val="18"/>
                <w:szCs w:val="18"/>
              </w:rPr>
              <w:t>《国务院关于进一步健全特困人员救助供养制度的意见》、各地相关政策法规文件</w:t>
            </w:r>
          </w:p>
        </w:tc>
        <w:tc>
          <w:tcPr>
            <w:tcW w:w="1181" w:type="dxa"/>
            <w:vAlign w:val="center"/>
          </w:tcPr>
          <w:p w14:paraId="65FDE6E7">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7DC8DEE7">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66EA5D40">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691B49B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53149D9C">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626F3918">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0E58210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0586687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21E15B19">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tcPr>
          <w:p w14:paraId="3BAE6AA2">
            <w:pPr>
              <w:spacing w:line="240" w:lineRule="exact"/>
              <w:jc w:val="center"/>
              <w:rPr>
                <w:rFonts w:ascii="仿宋_GB2312" w:hAnsi="仿宋_GB2312" w:eastAsia="仿宋_GB2312" w:cs="仿宋_GB2312"/>
                <w:sz w:val="18"/>
                <w:szCs w:val="18"/>
              </w:rPr>
            </w:pPr>
          </w:p>
          <w:p w14:paraId="0743ABC2">
            <w:pPr>
              <w:spacing w:line="240" w:lineRule="exact"/>
              <w:jc w:val="center"/>
              <w:rPr>
                <w:rFonts w:ascii="仿宋_GB2312" w:hAnsi="仿宋_GB2312" w:eastAsia="仿宋_GB2312" w:cs="仿宋_GB2312"/>
                <w:sz w:val="18"/>
                <w:szCs w:val="18"/>
              </w:rPr>
            </w:pPr>
          </w:p>
          <w:p w14:paraId="3FE89007">
            <w:pPr>
              <w:spacing w:line="240" w:lineRule="exact"/>
              <w:jc w:val="center"/>
              <w:rPr>
                <w:rFonts w:ascii="仿宋_GB2312" w:hAnsi="仿宋_GB2312" w:eastAsia="仿宋_GB2312" w:cs="仿宋_GB2312"/>
                <w:sz w:val="18"/>
                <w:szCs w:val="18"/>
              </w:rPr>
            </w:pPr>
          </w:p>
          <w:p w14:paraId="19F55638">
            <w:pPr>
              <w:spacing w:line="240" w:lineRule="exact"/>
              <w:jc w:val="center"/>
              <w:rPr>
                <w:rFonts w:ascii="仿宋_GB2312" w:hAnsi="仿宋_GB2312" w:eastAsia="仿宋_GB2312" w:cs="仿宋_GB2312"/>
                <w:sz w:val="18"/>
                <w:szCs w:val="18"/>
              </w:rPr>
            </w:pPr>
          </w:p>
          <w:p w14:paraId="7CB4CEFA">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tcPr>
          <w:p w14:paraId="595DFEAC">
            <w:pPr>
              <w:spacing w:line="240" w:lineRule="exact"/>
              <w:jc w:val="center"/>
              <w:rPr>
                <w:rFonts w:ascii="仿宋_GB2312" w:hAnsi="仿宋_GB2312" w:eastAsia="仿宋_GB2312" w:cs="仿宋_GB2312"/>
                <w:sz w:val="18"/>
                <w:szCs w:val="18"/>
              </w:rPr>
            </w:pPr>
          </w:p>
        </w:tc>
        <w:tc>
          <w:tcPr>
            <w:tcW w:w="765" w:type="dxa"/>
          </w:tcPr>
          <w:p w14:paraId="0315948C">
            <w:pPr>
              <w:spacing w:line="240" w:lineRule="exact"/>
              <w:rPr>
                <w:rFonts w:ascii="仿宋_GB2312" w:hAnsi="仿宋_GB2312" w:eastAsia="仿宋_GB2312" w:cs="仿宋_GB2312"/>
                <w:sz w:val="18"/>
                <w:szCs w:val="18"/>
              </w:rPr>
            </w:pPr>
          </w:p>
          <w:p w14:paraId="7B659B5B">
            <w:pPr>
              <w:spacing w:line="240" w:lineRule="exact"/>
              <w:rPr>
                <w:rFonts w:ascii="仿宋_GB2312" w:hAnsi="仿宋_GB2312" w:eastAsia="仿宋_GB2312" w:cs="仿宋_GB2312"/>
                <w:sz w:val="18"/>
                <w:szCs w:val="18"/>
              </w:rPr>
            </w:pPr>
          </w:p>
          <w:p w14:paraId="39288B64">
            <w:pPr>
              <w:spacing w:line="240" w:lineRule="exact"/>
              <w:rPr>
                <w:rFonts w:ascii="仿宋_GB2312" w:hAnsi="仿宋_GB2312" w:eastAsia="仿宋_GB2312" w:cs="仿宋_GB2312"/>
                <w:sz w:val="18"/>
                <w:szCs w:val="18"/>
              </w:rPr>
            </w:pPr>
          </w:p>
          <w:p w14:paraId="0E15C7D9">
            <w:pPr>
              <w:spacing w:line="240" w:lineRule="exact"/>
              <w:rPr>
                <w:rFonts w:ascii="仿宋_GB2312" w:hAnsi="仿宋_GB2312" w:eastAsia="仿宋_GB2312" w:cs="仿宋_GB2312"/>
                <w:sz w:val="18"/>
                <w:szCs w:val="18"/>
              </w:rPr>
            </w:pPr>
          </w:p>
          <w:p w14:paraId="68E01B9D">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tcPr>
          <w:p w14:paraId="3647AFC7">
            <w:pPr>
              <w:spacing w:line="240" w:lineRule="exact"/>
              <w:jc w:val="center"/>
              <w:rPr>
                <w:rFonts w:ascii="仿宋_GB2312" w:hAnsi="仿宋_GB2312" w:eastAsia="仿宋_GB2312" w:cs="仿宋_GB2312"/>
                <w:sz w:val="18"/>
                <w:szCs w:val="18"/>
              </w:rPr>
            </w:pPr>
          </w:p>
        </w:tc>
      </w:tr>
      <w:tr w14:paraId="4C6F7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4EDF9D9E">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9</w:t>
            </w:r>
          </w:p>
        </w:tc>
        <w:tc>
          <w:tcPr>
            <w:tcW w:w="1170" w:type="dxa"/>
            <w:vMerge w:val="restart"/>
            <w:vAlign w:val="center"/>
          </w:tcPr>
          <w:p w14:paraId="280AEEA2">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特困人员救助供养</w:t>
            </w:r>
          </w:p>
        </w:tc>
        <w:tc>
          <w:tcPr>
            <w:tcW w:w="1200" w:type="dxa"/>
            <w:vAlign w:val="center"/>
          </w:tcPr>
          <w:p w14:paraId="7D240942">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审核</w:t>
            </w:r>
          </w:p>
          <w:p w14:paraId="75372877">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信息</w:t>
            </w:r>
          </w:p>
        </w:tc>
        <w:tc>
          <w:tcPr>
            <w:tcW w:w="1890" w:type="dxa"/>
            <w:vAlign w:val="center"/>
          </w:tcPr>
          <w:p w14:paraId="6C0EF8D0">
            <w:pPr>
              <w:rPr>
                <w:rFonts w:ascii="仿宋_GB2312" w:hAnsi="仿宋_GB2312" w:eastAsia="仿宋_GB2312" w:cs="仿宋_GB2312"/>
                <w:sz w:val="18"/>
                <w:szCs w:val="18"/>
              </w:rPr>
            </w:pPr>
            <w:r>
              <w:rPr>
                <w:rFonts w:hint="eastAsia" w:ascii="仿宋_GB2312" w:hAnsi="宋体" w:eastAsia="仿宋_GB2312"/>
                <w:color w:val="000000"/>
                <w:sz w:val="18"/>
                <w:szCs w:val="18"/>
              </w:rPr>
              <w:t>初审对象名单及相关信息、终止供养名单</w:t>
            </w:r>
          </w:p>
        </w:tc>
        <w:tc>
          <w:tcPr>
            <w:tcW w:w="1585" w:type="dxa"/>
            <w:vAlign w:val="center"/>
          </w:tcPr>
          <w:p w14:paraId="67D74762">
            <w:pPr>
              <w:rPr>
                <w:rFonts w:ascii="仿宋_GB2312" w:hAnsi="仿宋_GB2312" w:eastAsia="仿宋_GB2312" w:cs="仿宋_GB2312"/>
                <w:sz w:val="18"/>
                <w:szCs w:val="18"/>
              </w:rPr>
            </w:pPr>
            <w:r>
              <w:rPr>
                <w:rFonts w:hint="eastAsia" w:ascii="仿宋_GB2312" w:hAnsi="宋体" w:eastAsia="仿宋_GB2312"/>
                <w:color w:val="000000"/>
                <w:sz w:val="18"/>
                <w:szCs w:val="18"/>
              </w:rPr>
              <w:t>《国务院关于进一步健全特困人员救助供养制度的意见》、各地相关政策法规文件</w:t>
            </w:r>
          </w:p>
        </w:tc>
        <w:tc>
          <w:tcPr>
            <w:tcW w:w="1181" w:type="dxa"/>
            <w:vAlign w:val="center"/>
          </w:tcPr>
          <w:p w14:paraId="4144DD92">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制定或获取信息之日起10个工作日内，公示7个工作日</w:t>
            </w:r>
          </w:p>
        </w:tc>
        <w:tc>
          <w:tcPr>
            <w:tcW w:w="1359" w:type="dxa"/>
            <w:vAlign w:val="center"/>
          </w:tcPr>
          <w:p w14:paraId="3D9B9631">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6C6BA552">
            <w:pPr>
              <w:spacing w:line="240" w:lineRule="exact"/>
              <w:ind w:left="178" w:leftChars="85"/>
              <w:rPr>
                <w:rFonts w:ascii="仿宋_GB2312" w:hAnsi="仿宋_GB2312" w:eastAsia="仿宋_GB2312" w:cs="仿宋_GB2312"/>
                <w:sz w:val="18"/>
                <w:szCs w:val="18"/>
              </w:rPr>
            </w:pPr>
            <w:r>
              <w:rPr>
                <w:rFonts w:hint="eastAsia" w:ascii="仿宋_GB2312" w:hAnsi="宋体" w:eastAsia="仿宋_GB2312"/>
                <w:color w:val="000000"/>
                <w:sz w:val="18"/>
                <w:szCs w:val="18"/>
              </w:rPr>
              <w:t xml:space="preserve">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343DC0C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65C1454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7EEEAE3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25A58148">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6BFF2962">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6D461846">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tcPr>
          <w:p w14:paraId="4C326E34">
            <w:pPr>
              <w:spacing w:line="240" w:lineRule="exact"/>
              <w:jc w:val="center"/>
              <w:rPr>
                <w:rFonts w:ascii="仿宋_GB2312" w:hAnsi="仿宋_GB2312" w:eastAsia="仿宋_GB2312" w:cs="仿宋_GB2312"/>
                <w:sz w:val="18"/>
                <w:szCs w:val="18"/>
              </w:rPr>
            </w:pPr>
          </w:p>
          <w:p w14:paraId="3DB5E0A2">
            <w:pPr>
              <w:spacing w:line="240" w:lineRule="exact"/>
              <w:jc w:val="center"/>
              <w:rPr>
                <w:rFonts w:ascii="仿宋_GB2312" w:hAnsi="仿宋_GB2312" w:eastAsia="仿宋_GB2312" w:cs="仿宋_GB2312"/>
                <w:sz w:val="18"/>
                <w:szCs w:val="18"/>
              </w:rPr>
            </w:pPr>
          </w:p>
          <w:p w14:paraId="5F2ACD2D">
            <w:pPr>
              <w:spacing w:line="240" w:lineRule="exact"/>
              <w:jc w:val="center"/>
              <w:rPr>
                <w:rFonts w:ascii="仿宋_GB2312" w:hAnsi="仿宋_GB2312" w:eastAsia="仿宋_GB2312" w:cs="仿宋_GB2312"/>
                <w:sz w:val="18"/>
                <w:szCs w:val="18"/>
              </w:rPr>
            </w:pPr>
          </w:p>
          <w:p w14:paraId="3BE1C6B9">
            <w:pPr>
              <w:spacing w:line="240" w:lineRule="exact"/>
              <w:jc w:val="center"/>
              <w:rPr>
                <w:rFonts w:ascii="仿宋_GB2312" w:hAnsi="仿宋_GB2312" w:eastAsia="仿宋_GB2312" w:cs="仿宋_GB2312"/>
                <w:sz w:val="18"/>
                <w:szCs w:val="18"/>
              </w:rPr>
            </w:pPr>
          </w:p>
          <w:p w14:paraId="6A468F99">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tcPr>
          <w:p w14:paraId="3CAF7CA6">
            <w:pPr>
              <w:spacing w:line="240" w:lineRule="exact"/>
              <w:jc w:val="center"/>
              <w:rPr>
                <w:rFonts w:ascii="仿宋_GB2312" w:hAnsi="仿宋_GB2312" w:eastAsia="仿宋_GB2312" w:cs="仿宋_GB2312"/>
                <w:sz w:val="18"/>
                <w:szCs w:val="18"/>
              </w:rPr>
            </w:pPr>
          </w:p>
        </w:tc>
        <w:tc>
          <w:tcPr>
            <w:tcW w:w="765" w:type="dxa"/>
          </w:tcPr>
          <w:p w14:paraId="2E3C5BD7">
            <w:pPr>
              <w:spacing w:line="240" w:lineRule="exact"/>
              <w:rPr>
                <w:rFonts w:ascii="仿宋_GB2312" w:hAnsi="仿宋_GB2312" w:eastAsia="仿宋_GB2312" w:cs="仿宋_GB2312"/>
                <w:sz w:val="18"/>
                <w:szCs w:val="18"/>
              </w:rPr>
            </w:pPr>
          </w:p>
          <w:p w14:paraId="5A1FBE0A">
            <w:pPr>
              <w:spacing w:line="240" w:lineRule="exact"/>
              <w:rPr>
                <w:rFonts w:ascii="仿宋_GB2312" w:hAnsi="仿宋_GB2312" w:eastAsia="仿宋_GB2312" w:cs="仿宋_GB2312"/>
                <w:sz w:val="18"/>
                <w:szCs w:val="18"/>
              </w:rPr>
            </w:pPr>
          </w:p>
          <w:p w14:paraId="6A571E07">
            <w:pPr>
              <w:spacing w:line="240" w:lineRule="exact"/>
              <w:rPr>
                <w:rFonts w:ascii="仿宋_GB2312" w:hAnsi="仿宋_GB2312" w:eastAsia="仿宋_GB2312" w:cs="仿宋_GB2312"/>
                <w:sz w:val="18"/>
                <w:szCs w:val="18"/>
              </w:rPr>
            </w:pPr>
          </w:p>
          <w:p w14:paraId="6772DCB5">
            <w:pPr>
              <w:spacing w:line="240" w:lineRule="exact"/>
              <w:rPr>
                <w:rFonts w:ascii="仿宋_GB2312" w:hAnsi="仿宋_GB2312" w:eastAsia="仿宋_GB2312" w:cs="仿宋_GB2312"/>
                <w:sz w:val="18"/>
                <w:szCs w:val="18"/>
              </w:rPr>
            </w:pPr>
          </w:p>
          <w:p w14:paraId="7A7EFB01">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tcPr>
          <w:p w14:paraId="7A41AA8F">
            <w:pPr>
              <w:spacing w:line="240" w:lineRule="exact"/>
              <w:jc w:val="center"/>
              <w:rPr>
                <w:rFonts w:ascii="仿宋_GB2312" w:hAnsi="仿宋_GB2312" w:eastAsia="仿宋_GB2312" w:cs="仿宋_GB2312"/>
                <w:sz w:val="18"/>
                <w:szCs w:val="18"/>
              </w:rPr>
            </w:pPr>
          </w:p>
        </w:tc>
      </w:tr>
      <w:tr w14:paraId="6435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54949607">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10</w:t>
            </w:r>
          </w:p>
        </w:tc>
        <w:tc>
          <w:tcPr>
            <w:tcW w:w="1170" w:type="dxa"/>
            <w:vMerge w:val="continue"/>
            <w:vAlign w:val="center"/>
          </w:tcPr>
          <w:p w14:paraId="6A1905AD">
            <w:pPr>
              <w:rPr>
                <w:rFonts w:ascii="仿宋_GB2312" w:hAnsi="仿宋_GB2312" w:eastAsia="仿宋_GB2312" w:cs="仿宋_GB2312"/>
                <w:sz w:val="18"/>
                <w:szCs w:val="18"/>
              </w:rPr>
            </w:pPr>
          </w:p>
        </w:tc>
        <w:tc>
          <w:tcPr>
            <w:tcW w:w="1200" w:type="dxa"/>
            <w:vAlign w:val="center"/>
          </w:tcPr>
          <w:p w14:paraId="62CC8A7C">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审批信息</w:t>
            </w:r>
          </w:p>
        </w:tc>
        <w:tc>
          <w:tcPr>
            <w:tcW w:w="1890" w:type="dxa"/>
            <w:vAlign w:val="center"/>
          </w:tcPr>
          <w:p w14:paraId="00AEDDD3">
            <w:pPr>
              <w:rPr>
                <w:rFonts w:ascii="仿宋_GB2312" w:hAnsi="仿宋_GB2312" w:eastAsia="仿宋_GB2312" w:cs="仿宋_GB2312"/>
                <w:sz w:val="18"/>
                <w:szCs w:val="18"/>
              </w:rPr>
            </w:pPr>
            <w:r>
              <w:rPr>
                <w:rFonts w:hint="eastAsia" w:ascii="仿宋_GB2312" w:hAnsi="宋体" w:eastAsia="仿宋_GB2312"/>
                <w:color w:val="000000"/>
                <w:sz w:val="18"/>
                <w:szCs w:val="18"/>
              </w:rPr>
              <w:t>特困人员名单及相关信息</w:t>
            </w:r>
          </w:p>
        </w:tc>
        <w:tc>
          <w:tcPr>
            <w:tcW w:w="1585" w:type="dxa"/>
            <w:vAlign w:val="center"/>
          </w:tcPr>
          <w:p w14:paraId="7408FB43">
            <w:pPr>
              <w:rPr>
                <w:rFonts w:ascii="仿宋_GB2312" w:hAnsi="仿宋_GB2312" w:eastAsia="仿宋_GB2312" w:cs="仿宋_GB2312"/>
                <w:sz w:val="18"/>
                <w:szCs w:val="18"/>
              </w:rPr>
            </w:pPr>
            <w:r>
              <w:rPr>
                <w:rFonts w:hint="eastAsia" w:ascii="仿宋_GB2312" w:hAnsi="宋体" w:eastAsia="仿宋_GB2312"/>
                <w:color w:val="000000"/>
                <w:sz w:val="18"/>
                <w:szCs w:val="18"/>
              </w:rPr>
              <w:t>《国务院关于进一步健全特困人员救助供养制度的意见》、各地相关政策法规文件</w:t>
            </w:r>
          </w:p>
        </w:tc>
        <w:tc>
          <w:tcPr>
            <w:tcW w:w="1181" w:type="dxa"/>
            <w:vAlign w:val="center"/>
          </w:tcPr>
          <w:p w14:paraId="7777070F">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6F5EFB78">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7D828E90">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0F4619D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7AEE5B3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4B3A57A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72FDA5C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0585F055">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7FD0C4D1">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tcPr>
          <w:p w14:paraId="1C3F8872">
            <w:pPr>
              <w:spacing w:line="240" w:lineRule="exact"/>
              <w:jc w:val="center"/>
              <w:rPr>
                <w:rFonts w:ascii="仿宋_GB2312" w:hAnsi="仿宋_GB2312" w:eastAsia="仿宋_GB2312" w:cs="仿宋_GB2312"/>
                <w:sz w:val="18"/>
                <w:szCs w:val="18"/>
              </w:rPr>
            </w:pPr>
          </w:p>
          <w:p w14:paraId="1012564E">
            <w:pPr>
              <w:spacing w:line="240" w:lineRule="exact"/>
              <w:jc w:val="center"/>
              <w:rPr>
                <w:rFonts w:ascii="仿宋_GB2312" w:hAnsi="仿宋_GB2312" w:eastAsia="仿宋_GB2312" w:cs="仿宋_GB2312"/>
                <w:sz w:val="18"/>
                <w:szCs w:val="18"/>
              </w:rPr>
            </w:pPr>
          </w:p>
          <w:p w14:paraId="2214C36C">
            <w:pPr>
              <w:spacing w:line="240" w:lineRule="exact"/>
              <w:jc w:val="center"/>
              <w:rPr>
                <w:rFonts w:ascii="仿宋_GB2312" w:hAnsi="仿宋_GB2312" w:eastAsia="仿宋_GB2312" w:cs="仿宋_GB2312"/>
                <w:sz w:val="18"/>
                <w:szCs w:val="18"/>
              </w:rPr>
            </w:pPr>
          </w:p>
          <w:p w14:paraId="01B2A2F3">
            <w:pPr>
              <w:spacing w:line="240" w:lineRule="exact"/>
              <w:jc w:val="center"/>
              <w:rPr>
                <w:rFonts w:ascii="仿宋_GB2312" w:hAnsi="仿宋_GB2312" w:eastAsia="仿宋_GB2312" w:cs="仿宋_GB2312"/>
                <w:sz w:val="18"/>
                <w:szCs w:val="18"/>
              </w:rPr>
            </w:pPr>
          </w:p>
          <w:p w14:paraId="2D0A843D">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tcPr>
          <w:p w14:paraId="5F3F1B4C">
            <w:pPr>
              <w:spacing w:line="240" w:lineRule="exact"/>
              <w:jc w:val="center"/>
              <w:rPr>
                <w:rFonts w:ascii="仿宋_GB2312" w:hAnsi="仿宋_GB2312" w:eastAsia="仿宋_GB2312" w:cs="仿宋_GB2312"/>
                <w:sz w:val="18"/>
                <w:szCs w:val="18"/>
              </w:rPr>
            </w:pPr>
          </w:p>
        </w:tc>
        <w:tc>
          <w:tcPr>
            <w:tcW w:w="765" w:type="dxa"/>
          </w:tcPr>
          <w:p w14:paraId="113660AA">
            <w:pPr>
              <w:spacing w:line="240" w:lineRule="exact"/>
              <w:rPr>
                <w:rFonts w:ascii="仿宋_GB2312" w:hAnsi="仿宋_GB2312" w:eastAsia="仿宋_GB2312" w:cs="仿宋_GB2312"/>
                <w:sz w:val="18"/>
                <w:szCs w:val="18"/>
              </w:rPr>
            </w:pPr>
          </w:p>
          <w:p w14:paraId="029B722A">
            <w:pPr>
              <w:spacing w:line="240" w:lineRule="exact"/>
              <w:rPr>
                <w:rFonts w:ascii="仿宋_GB2312" w:hAnsi="仿宋_GB2312" w:eastAsia="仿宋_GB2312" w:cs="仿宋_GB2312"/>
                <w:sz w:val="18"/>
                <w:szCs w:val="18"/>
              </w:rPr>
            </w:pPr>
          </w:p>
          <w:p w14:paraId="07F2A0EB">
            <w:pPr>
              <w:spacing w:line="240" w:lineRule="exact"/>
              <w:rPr>
                <w:rFonts w:ascii="仿宋_GB2312" w:hAnsi="仿宋_GB2312" w:eastAsia="仿宋_GB2312" w:cs="仿宋_GB2312"/>
                <w:sz w:val="18"/>
                <w:szCs w:val="18"/>
              </w:rPr>
            </w:pPr>
          </w:p>
          <w:p w14:paraId="13E45CBD">
            <w:pPr>
              <w:spacing w:line="240" w:lineRule="exact"/>
              <w:rPr>
                <w:rFonts w:ascii="仿宋_GB2312" w:hAnsi="仿宋_GB2312" w:eastAsia="仿宋_GB2312" w:cs="仿宋_GB2312"/>
                <w:sz w:val="18"/>
                <w:szCs w:val="18"/>
              </w:rPr>
            </w:pPr>
          </w:p>
          <w:p w14:paraId="306B5EED">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tcPr>
          <w:p w14:paraId="4DE12CAE">
            <w:pPr>
              <w:spacing w:line="240" w:lineRule="exact"/>
              <w:jc w:val="center"/>
              <w:rPr>
                <w:rFonts w:ascii="仿宋_GB2312" w:hAnsi="仿宋_GB2312" w:eastAsia="仿宋_GB2312" w:cs="仿宋_GB2312"/>
                <w:sz w:val="18"/>
                <w:szCs w:val="18"/>
              </w:rPr>
            </w:pPr>
          </w:p>
        </w:tc>
      </w:tr>
      <w:tr w14:paraId="6CC49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73AB9F94">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11</w:t>
            </w:r>
          </w:p>
        </w:tc>
        <w:tc>
          <w:tcPr>
            <w:tcW w:w="1170" w:type="dxa"/>
            <w:vAlign w:val="center"/>
          </w:tcPr>
          <w:p w14:paraId="7352EF01">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临时救助</w:t>
            </w:r>
          </w:p>
        </w:tc>
        <w:tc>
          <w:tcPr>
            <w:tcW w:w="1200" w:type="dxa"/>
            <w:vAlign w:val="center"/>
          </w:tcPr>
          <w:p w14:paraId="30488A0F">
            <w:pPr>
              <w:jc w:val="center"/>
              <w:rPr>
                <w:rFonts w:ascii="仿宋_GB2312" w:hAnsi="宋体" w:eastAsia="仿宋_GB2312"/>
                <w:color w:val="000000"/>
                <w:sz w:val="18"/>
                <w:szCs w:val="18"/>
              </w:rPr>
            </w:pPr>
            <w:r>
              <w:rPr>
                <w:rFonts w:hint="eastAsia" w:ascii="仿宋_GB2312" w:hAnsi="宋体" w:eastAsia="仿宋_GB2312"/>
                <w:color w:val="000000"/>
                <w:sz w:val="18"/>
                <w:szCs w:val="18"/>
              </w:rPr>
              <w:t>政策</w:t>
            </w:r>
          </w:p>
          <w:p w14:paraId="4551DA08">
            <w:pPr>
              <w:jc w:val="center"/>
              <w:rPr>
                <w:rFonts w:ascii="仿宋_GB2312" w:hAnsi="宋体" w:eastAsia="仿宋_GB2312"/>
                <w:color w:val="000000"/>
                <w:sz w:val="18"/>
                <w:szCs w:val="18"/>
              </w:rPr>
            </w:pPr>
            <w:r>
              <w:rPr>
                <w:rFonts w:hint="eastAsia" w:ascii="仿宋_GB2312" w:hAnsi="宋体" w:eastAsia="仿宋_GB2312"/>
                <w:color w:val="000000"/>
                <w:sz w:val="18"/>
                <w:szCs w:val="18"/>
              </w:rPr>
              <w:t>法规</w:t>
            </w:r>
          </w:p>
          <w:p w14:paraId="50836A44">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文件</w:t>
            </w:r>
          </w:p>
        </w:tc>
        <w:tc>
          <w:tcPr>
            <w:tcW w:w="1890" w:type="dxa"/>
            <w:vAlign w:val="center"/>
          </w:tcPr>
          <w:p w14:paraId="6578DD5B">
            <w:pPr>
              <w:rPr>
                <w:rFonts w:ascii="仿宋_GB2312" w:hAnsi="仿宋_GB2312" w:eastAsia="仿宋_GB2312" w:cs="仿宋_GB2312"/>
                <w:sz w:val="18"/>
                <w:szCs w:val="18"/>
              </w:rPr>
            </w:pPr>
            <w:r>
              <w:rPr>
                <w:rFonts w:hint="eastAsia" w:ascii="仿宋_GB2312" w:hAnsi="宋体" w:eastAsia="仿宋_GB2312"/>
                <w:color w:val="000000"/>
                <w:sz w:val="18"/>
                <w:szCs w:val="18"/>
              </w:rPr>
              <w:t>《国务院关于全面建立临时救助制度的通知》、《民政部 财政部关于进一步加强和改进临时救助工作的意见》、各地配套政策法规文件</w:t>
            </w:r>
          </w:p>
        </w:tc>
        <w:tc>
          <w:tcPr>
            <w:tcW w:w="1585" w:type="dxa"/>
            <w:vAlign w:val="center"/>
          </w:tcPr>
          <w:p w14:paraId="31C08987">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《信息公开条例》及相关规定</w:t>
            </w:r>
          </w:p>
        </w:tc>
        <w:tc>
          <w:tcPr>
            <w:tcW w:w="1181" w:type="dxa"/>
            <w:vAlign w:val="center"/>
          </w:tcPr>
          <w:p w14:paraId="77DC9BF4">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6000F442">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6B4BD8AF">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21C5E4C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684A146C">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23A9804F">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10579F2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2C0F254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49E7B067">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tcPr>
          <w:p w14:paraId="18BA483F">
            <w:pPr>
              <w:spacing w:line="240" w:lineRule="exact"/>
              <w:jc w:val="center"/>
              <w:rPr>
                <w:rFonts w:ascii="仿宋_GB2312" w:hAnsi="仿宋_GB2312" w:eastAsia="仿宋_GB2312" w:cs="仿宋_GB2312"/>
                <w:sz w:val="18"/>
                <w:szCs w:val="18"/>
              </w:rPr>
            </w:pPr>
          </w:p>
          <w:p w14:paraId="57A4AF4B">
            <w:pPr>
              <w:spacing w:line="240" w:lineRule="exact"/>
              <w:jc w:val="center"/>
              <w:rPr>
                <w:rFonts w:ascii="仿宋_GB2312" w:hAnsi="仿宋_GB2312" w:eastAsia="仿宋_GB2312" w:cs="仿宋_GB2312"/>
                <w:sz w:val="18"/>
                <w:szCs w:val="18"/>
              </w:rPr>
            </w:pPr>
          </w:p>
          <w:p w14:paraId="724836E9">
            <w:pPr>
              <w:spacing w:line="240" w:lineRule="exact"/>
              <w:jc w:val="center"/>
              <w:rPr>
                <w:rFonts w:ascii="仿宋_GB2312" w:hAnsi="仿宋_GB2312" w:eastAsia="仿宋_GB2312" w:cs="仿宋_GB2312"/>
                <w:sz w:val="18"/>
                <w:szCs w:val="18"/>
              </w:rPr>
            </w:pPr>
          </w:p>
          <w:p w14:paraId="1C6742DC">
            <w:pPr>
              <w:spacing w:line="240" w:lineRule="exact"/>
              <w:jc w:val="center"/>
              <w:rPr>
                <w:rFonts w:ascii="仿宋_GB2312" w:hAnsi="仿宋_GB2312" w:eastAsia="仿宋_GB2312" w:cs="仿宋_GB2312"/>
                <w:sz w:val="18"/>
                <w:szCs w:val="18"/>
              </w:rPr>
            </w:pPr>
          </w:p>
          <w:p w14:paraId="070013CA">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tcPr>
          <w:p w14:paraId="7CEBCA3E">
            <w:pPr>
              <w:spacing w:line="240" w:lineRule="exact"/>
              <w:jc w:val="center"/>
              <w:rPr>
                <w:rFonts w:ascii="仿宋_GB2312" w:hAnsi="仿宋_GB2312" w:eastAsia="仿宋_GB2312" w:cs="仿宋_GB2312"/>
                <w:sz w:val="18"/>
                <w:szCs w:val="18"/>
              </w:rPr>
            </w:pPr>
          </w:p>
        </w:tc>
        <w:tc>
          <w:tcPr>
            <w:tcW w:w="765" w:type="dxa"/>
          </w:tcPr>
          <w:p w14:paraId="386D8418">
            <w:pPr>
              <w:spacing w:line="240" w:lineRule="exact"/>
              <w:rPr>
                <w:rFonts w:ascii="仿宋_GB2312" w:hAnsi="仿宋_GB2312" w:eastAsia="仿宋_GB2312" w:cs="仿宋_GB2312"/>
                <w:sz w:val="18"/>
                <w:szCs w:val="18"/>
              </w:rPr>
            </w:pPr>
          </w:p>
          <w:p w14:paraId="23414042">
            <w:pPr>
              <w:spacing w:line="240" w:lineRule="exact"/>
              <w:rPr>
                <w:rFonts w:ascii="仿宋_GB2312" w:hAnsi="仿宋_GB2312" w:eastAsia="仿宋_GB2312" w:cs="仿宋_GB2312"/>
                <w:sz w:val="18"/>
                <w:szCs w:val="18"/>
              </w:rPr>
            </w:pPr>
          </w:p>
          <w:p w14:paraId="39D77930">
            <w:pPr>
              <w:spacing w:line="240" w:lineRule="exact"/>
              <w:rPr>
                <w:rFonts w:ascii="仿宋_GB2312" w:hAnsi="仿宋_GB2312" w:eastAsia="仿宋_GB2312" w:cs="仿宋_GB2312"/>
                <w:sz w:val="18"/>
                <w:szCs w:val="18"/>
              </w:rPr>
            </w:pPr>
          </w:p>
          <w:p w14:paraId="6CF8FB84">
            <w:pPr>
              <w:spacing w:line="240" w:lineRule="exact"/>
              <w:rPr>
                <w:rFonts w:ascii="仿宋_GB2312" w:hAnsi="仿宋_GB2312" w:eastAsia="仿宋_GB2312" w:cs="仿宋_GB2312"/>
                <w:sz w:val="18"/>
                <w:szCs w:val="18"/>
              </w:rPr>
            </w:pPr>
          </w:p>
          <w:p w14:paraId="45CCCC2C">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tcPr>
          <w:p w14:paraId="68900D4B">
            <w:pPr>
              <w:spacing w:line="240" w:lineRule="exact"/>
              <w:jc w:val="center"/>
              <w:rPr>
                <w:rFonts w:ascii="仿宋_GB2312" w:hAnsi="仿宋_GB2312" w:eastAsia="仿宋_GB2312" w:cs="仿宋_GB2312"/>
                <w:sz w:val="18"/>
                <w:szCs w:val="18"/>
              </w:rPr>
            </w:pPr>
          </w:p>
        </w:tc>
      </w:tr>
      <w:tr w14:paraId="7D52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4A9853E8">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12</w:t>
            </w:r>
          </w:p>
        </w:tc>
        <w:tc>
          <w:tcPr>
            <w:tcW w:w="1170" w:type="dxa"/>
            <w:vMerge w:val="restart"/>
            <w:vAlign w:val="center"/>
          </w:tcPr>
          <w:p w14:paraId="0C28565B">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临时救助</w:t>
            </w:r>
          </w:p>
        </w:tc>
        <w:tc>
          <w:tcPr>
            <w:tcW w:w="1200" w:type="dxa"/>
            <w:vAlign w:val="center"/>
          </w:tcPr>
          <w:p w14:paraId="09CD0E77">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办事指南</w:t>
            </w:r>
          </w:p>
        </w:tc>
        <w:tc>
          <w:tcPr>
            <w:tcW w:w="1890" w:type="dxa"/>
            <w:vAlign w:val="center"/>
          </w:tcPr>
          <w:p w14:paraId="0E308000">
            <w:pPr>
              <w:rPr>
                <w:rFonts w:ascii="仿宋_GB2312" w:hAnsi="仿宋_GB2312" w:eastAsia="仿宋_GB2312" w:cs="仿宋_GB2312"/>
                <w:sz w:val="18"/>
                <w:szCs w:val="18"/>
              </w:rPr>
            </w:pPr>
            <w:r>
              <w:rPr>
                <w:rFonts w:hint="eastAsia" w:ascii="仿宋_GB2312" w:hAnsi="宋体" w:eastAsia="仿宋_GB2312"/>
                <w:color w:val="000000"/>
                <w:sz w:val="18"/>
                <w:szCs w:val="18"/>
              </w:rPr>
              <w:t xml:space="preserve">办理事项、办理条件、救助标准、申请材料、办理流程、办理时间、地点、联系方式 </w:t>
            </w:r>
          </w:p>
        </w:tc>
        <w:tc>
          <w:tcPr>
            <w:tcW w:w="1585" w:type="dxa"/>
            <w:vAlign w:val="center"/>
          </w:tcPr>
          <w:p w14:paraId="699C4F1A">
            <w:pPr>
              <w:rPr>
                <w:rFonts w:ascii="仿宋_GB2312" w:hAnsi="仿宋_GB2312" w:eastAsia="仿宋_GB2312" w:cs="仿宋_GB2312"/>
                <w:sz w:val="18"/>
                <w:szCs w:val="18"/>
              </w:rPr>
            </w:pPr>
            <w:r>
              <w:rPr>
                <w:rFonts w:hint="eastAsia" w:ascii="仿宋_GB2312" w:hAnsi="宋体" w:eastAsia="仿宋_GB2312"/>
                <w:color w:val="000000"/>
                <w:sz w:val="18"/>
                <w:szCs w:val="18"/>
              </w:rPr>
              <w:t>《国务院关于全面建立临时救助制度的通知》、各地相关政策法规文件</w:t>
            </w:r>
          </w:p>
        </w:tc>
        <w:tc>
          <w:tcPr>
            <w:tcW w:w="1181" w:type="dxa"/>
            <w:vAlign w:val="center"/>
          </w:tcPr>
          <w:p w14:paraId="4C6EB73D">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378EC4DF">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2F0C3249">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37B5B2E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78E582C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4FCC194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6F0CE12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4113E25C">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4FAD18B9">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tcPr>
          <w:p w14:paraId="51FD2809">
            <w:pPr>
              <w:spacing w:line="240" w:lineRule="exact"/>
              <w:jc w:val="center"/>
              <w:rPr>
                <w:rFonts w:ascii="仿宋_GB2312" w:hAnsi="仿宋_GB2312" w:eastAsia="仿宋_GB2312" w:cs="仿宋_GB2312"/>
                <w:sz w:val="18"/>
                <w:szCs w:val="18"/>
              </w:rPr>
            </w:pPr>
          </w:p>
          <w:p w14:paraId="62077770">
            <w:pPr>
              <w:spacing w:line="240" w:lineRule="exact"/>
              <w:jc w:val="center"/>
              <w:rPr>
                <w:rFonts w:ascii="仿宋_GB2312" w:hAnsi="仿宋_GB2312" w:eastAsia="仿宋_GB2312" w:cs="仿宋_GB2312"/>
                <w:sz w:val="18"/>
                <w:szCs w:val="18"/>
              </w:rPr>
            </w:pPr>
          </w:p>
          <w:p w14:paraId="5B7FC6AC">
            <w:pPr>
              <w:spacing w:line="240" w:lineRule="exact"/>
              <w:jc w:val="center"/>
              <w:rPr>
                <w:rFonts w:ascii="仿宋_GB2312" w:hAnsi="仿宋_GB2312" w:eastAsia="仿宋_GB2312" w:cs="仿宋_GB2312"/>
                <w:sz w:val="18"/>
                <w:szCs w:val="18"/>
              </w:rPr>
            </w:pPr>
          </w:p>
          <w:p w14:paraId="7DE37400">
            <w:pPr>
              <w:spacing w:line="240" w:lineRule="exact"/>
              <w:jc w:val="center"/>
              <w:rPr>
                <w:rFonts w:ascii="仿宋_GB2312" w:hAnsi="仿宋_GB2312" w:eastAsia="仿宋_GB2312" w:cs="仿宋_GB2312"/>
                <w:sz w:val="18"/>
                <w:szCs w:val="18"/>
              </w:rPr>
            </w:pPr>
          </w:p>
          <w:p w14:paraId="10027229">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tcPr>
          <w:p w14:paraId="627082B8">
            <w:pPr>
              <w:spacing w:line="240" w:lineRule="exact"/>
              <w:jc w:val="center"/>
              <w:rPr>
                <w:rFonts w:ascii="仿宋_GB2312" w:hAnsi="仿宋_GB2312" w:eastAsia="仿宋_GB2312" w:cs="仿宋_GB2312"/>
                <w:sz w:val="18"/>
                <w:szCs w:val="18"/>
              </w:rPr>
            </w:pPr>
          </w:p>
        </w:tc>
        <w:tc>
          <w:tcPr>
            <w:tcW w:w="765" w:type="dxa"/>
          </w:tcPr>
          <w:p w14:paraId="36883C65">
            <w:pPr>
              <w:spacing w:line="240" w:lineRule="exact"/>
              <w:rPr>
                <w:rFonts w:ascii="仿宋_GB2312" w:hAnsi="仿宋_GB2312" w:eastAsia="仿宋_GB2312" w:cs="仿宋_GB2312"/>
                <w:sz w:val="18"/>
                <w:szCs w:val="18"/>
              </w:rPr>
            </w:pPr>
          </w:p>
          <w:p w14:paraId="3263AD0F">
            <w:pPr>
              <w:spacing w:line="240" w:lineRule="exact"/>
              <w:rPr>
                <w:rFonts w:ascii="仿宋_GB2312" w:hAnsi="仿宋_GB2312" w:eastAsia="仿宋_GB2312" w:cs="仿宋_GB2312"/>
                <w:sz w:val="18"/>
                <w:szCs w:val="18"/>
              </w:rPr>
            </w:pPr>
          </w:p>
          <w:p w14:paraId="73ADC3C0">
            <w:pPr>
              <w:spacing w:line="240" w:lineRule="exact"/>
              <w:rPr>
                <w:rFonts w:ascii="仿宋_GB2312" w:hAnsi="仿宋_GB2312" w:eastAsia="仿宋_GB2312" w:cs="仿宋_GB2312"/>
                <w:sz w:val="18"/>
                <w:szCs w:val="18"/>
              </w:rPr>
            </w:pPr>
          </w:p>
          <w:p w14:paraId="7102039B">
            <w:pPr>
              <w:spacing w:line="240" w:lineRule="exact"/>
              <w:rPr>
                <w:rFonts w:ascii="仿宋_GB2312" w:hAnsi="仿宋_GB2312" w:eastAsia="仿宋_GB2312" w:cs="仿宋_GB2312"/>
                <w:sz w:val="18"/>
                <w:szCs w:val="18"/>
              </w:rPr>
            </w:pPr>
          </w:p>
          <w:p w14:paraId="6B80FC1D">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tcPr>
          <w:p w14:paraId="4BD091FE">
            <w:pPr>
              <w:spacing w:line="240" w:lineRule="exact"/>
              <w:jc w:val="center"/>
              <w:rPr>
                <w:rFonts w:ascii="仿宋_GB2312" w:hAnsi="仿宋_GB2312" w:eastAsia="仿宋_GB2312" w:cs="仿宋_GB2312"/>
                <w:sz w:val="18"/>
                <w:szCs w:val="18"/>
              </w:rPr>
            </w:pPr>
          </w:p>
        </w:tc>
      </w:tr>
      <w:tr w14:paraId="6252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177E8773">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13</w:t>
            </w:r>
          </w:p>
        </w:tc>
        <w:tc>
          <w:tcPr>
            <w:tcW w:w="1170" w:type="dxa"/>
            <w:vMerge w:val="continue"/>
            <w:vAlign w:val="center"/>
          </w:tcPr>
          <w:p w14:paraId="59A3CBE4">
            <w:pPr>
              <w:rPr>
                <w:rFonts w:ascii="仿宋_GB2312" w:hAnsi="仿宋_GB2312" w:eastAsia="仿宋_GB2312" w:cs="仿宋_GB2312"/>
                <w:sz w:val="18"/>
                <w:szCs w:val="18"/>
              </w:rPr>
            </w:pPr>
          </w:p>
        </w:tc>
        <w:tc>
          <w:tcPr>
            <w:tcW w:w="1200" w:type="dxa"/>
            <w:vAlign w:val="center"/>
          </w:tcPr>
          <w:p w14:paraId="01B9BBB4">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审核</w:t>
            </w:r>
          </w:p>
          <w:p w14:paraId="7835AAF0">
            <w:pPr>
              <w:jc w:val="center"/>
              <w:rPr>
                <w:rFonts w:ascii="仿宋_GB2312" w:hAnsi="宋体" w:eastAsia="仿宋_GB2312"/>
                <w:color w:val="000000"/>
                <w:sz w:val="18"/>
                <w:szCs w:val="18"/>
              </w:rPr>
            </w:pPr>
            <w:r>
              <w:rPr>
                <w:rFonts w:hint="eastAsia" w:ascii="仿宋_GB2312" w:hAnsi="宋体" w:eastAsia="仿宋_GB2312"/>
                <w:color w:val="000000"/>
                <w:sz w:val="18"/>
                <w:szCs w:val="18"/>
              </w:rPr>
              <w:t>审批</w:t>
            </w:r>
          </w:p>
          <w:p w14:paraId="537FCAAC">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信息</w:t>
            </w:r>
          </w:p>
        </w:tc>
        <w:tc>
          <w:tcPr>
            <w:tcW w:w="1890" w:type="dxa"/>
            <w:vAlign w:val="center"/>
          </w:tcPr>
          <w:p w14:paraId="411D7C30">
            <w:pPr>
              <w:rPr>
                <w:rFonts w:ascii="仿宋_GB2312" w:hAnsi="仿宋_GB2312" w:eastAsia="仿宋_GB2312" w:cs="仿宋_GB2312"/>
                <w:sz w:val="18"/>
                <w:szCs w:val="18"/>
              </w:rPr>
            </w:pPr>
            <w:r>
              <w:rPr>
                <w:rFonts w:hint="eastAsia" w:ascii="仿宋_GB2312" w:hAnsi="宋体" w:eastAsia="仿宋_GB2312"/>
                <w:color w:val="000000"/>
                <w:sz w:val="18"/>
                <w:szCs w:val="18"/>
              </w:rPr>
              <w:t xml:space="preserve">支出型临时救助对象名单、救助金额、救助事由 </w:t>
            </w:r>
          </w:p>
        </w:tc>
        <w:tc>
          <w:tcPr>
            <w:tcW w:w="1585" w:type="dxa"/>
            <w:vAlign w:val="center"/>
          </w:tcPr>
          <w:p w14:paraId="0BF2F653">
            <w:pPr>
              <w:rPr>
                <w:rFonts w:ascii="仿宋_GB2312" w:hAnsi="仿宋_GB2312" w:eastAsia="仿宋_GB2312" w:cs="仿宋_GB2312"/>
                <w:sz w:val="18"/>
                <w:szCs w:val="18"/>
              </w:rPr>
            </w:pPr>
            <w:r>
              <w:rPr>
                <w:rFonts w:hint="eastAsia" w:ascii="仿宋_GB2312" w:hAnsi="宋体" w:eastAsia="仿宋_GB2312"/>
                <w:color w:val="000000"/>
                <w:sz w:val="18"/>
                <w:szCs w:val="18"/>
              </w:rPr>
              <w:t>《国务院关于全面建立临时救助制度的通知》、各地相关政策法规文件</w:t>
            </w:r>
          </w:p>
        </w:tc>
        <w:tc>
          <w:tcPr>
            <w:tcW w:w="1181" w:type="dxa"/>
            <w:vAlign w:val="center"/>
          </w:tcPr>
          <w:p w14:paraId="579C28CA">
            <w:pPr>
              <w:rPr>
                <w:rFonts w:ascii="仿宋_GB2312" w:hAnsi="仿宋_GB2312" w:eastAsia="仿宋_GB2312" w:cs="仿宋_GB2312"/>
                <w:sz w:val="18"/>
                <w:szCs w:val="18"/>
              </w:rPr>
            </w:pPr>
            <w:r>
              <w:rPr>
                <w:rFonts w:hint="eastAsia" w:ascii="仿宋_GB2312" w:hAnsi="宋体" w:eastAsia="仿宋_GB2312"/>
                <w:color w:val="000000"/>
                <w:sz w:val="18"/>
                <w:szCs w:val="18"/>
              </w:rPr>
              <w:t>制定或获取信息之日起10个工作日内</w:t>
            </w:r>
          </w:p>
        </w:tc>
        <w:tc>
          <w:tcPr>
            <w:tcW w:w="1359" w:type="dxa"/>
            <w:vAlign w:val="center"/>
          </w:tcPr>
          <w:p w14:paraId="2461462D">
            <w:pPr>
              <w:rPr>
                <w:rFonts w:ascii="仿宋_GB2312" w:hAnsi="仿宋_GB2312" w:eastAsia="仿宋_GB2312" w:cs="仿宋_GB2312"/>
                <w:sz w:val="18"/>
                <w:szCs w:val="18"/>
              </w:rPr>
            </w:pPr>
            <w:r>
              <w:rPr>
                <w:rFonts w:hint="eastAsia" w:ascii="仿宋_GB2312" w:hAnsi="仿宋_GB2312" w:eastAsia="仿宋_GB2312" w:cs="仿宋_GB2312"/>
                <w:sz w:val="18"/>
                <w:szCs w:val="18"/>
              </w:rPr>
              <w:t>龙津镇民政所</w:t>
            </w:r>
          </w:p>
        </w:tc>
        <w:tc>
          <w:tcPr>
            <w:tcW w:w="3510" w:type="dxa"/>
            <w:vAlign w:val="center"/>
          </w:tcPr>
          <w:p w14:paraId="12B74858">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2A6849F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5458BBE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337D632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71CBCE57">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71BE7E55">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56E7B4D0">
            <w:pPr>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tcPr>
          <w:p w14:paraId="4340D533">
            <w:pPr>
              <w:spacing w:line="240" w:lineRule="exact"/>
              <w:jc w:val="center"/>
              <w:rPr>
                <w:rFonts w:ascii="仿宋_GB2312" w:hAnsi="仿宋_GB2312" w:eastAsia="仿宋_GB2312" w:cs="仿宋_GB2312"/>
                <w:sz w:val="18"/>
                <w:szCs w:val="18"/>
              </w:rPr>
            </w:pPr>
          </w:p>
          <w:p w14:paraId="15B86830">
            <w:pPr>
              <w:spacing w:line="240" w:lineRule="exact"/>
              <w:jc w:val="center"/>
              <w:rPr>
                <w:rFonts w:ascii="仿宋_GB2312" w:hAnsi="仿宋_GB2312" w:eastAsia="仿宋_GB2312" w:cs="仿宋_GB2312"/>
                <w:sz w:val="18"/>
                <w:szCs w:val="18"/>
              </w:rPr>
            </w:pPr>
          </w:p>
          <w:p w14:paraId="079E9A9B">
            <w:pPr>
              <w:spacing w:line="240" w:lineRule="exact"/>
              <w:jc w:val="center"/>
              <w:rPr>
                <w:rFonts w:ascii="仿宋_GB2312" w:hAnsi="仿宋_GB2312" w:eastAsia="仿宋_GB2312" w:cs="仿宋_GB2312"/>
                <w:sz w:val="18"/>
                <w:szCs w:val="18"/>
              </w:rPr>
            </w:pPr>
          </w:p>
          <w:p w14:paraId="1F1CCD0F">
            <w:pPr>
              <w:spacing w:line="240" w:lineRule="exact"/>
              <w:jc w:val="center"/>
              <w:rPr>
                <w:rFonts w:ascii="仿宋_GB2312" w:hAnsi="仿宋_GB2312" w:eastAsia="仿宋_GB2312" w:cs="仿宋_GB2312"/>
                <w:sz w:val="18"/>
                <w:szCs w:val="18"/>
              </w:rPr>
            </w:pPr>
          </w:p>
          <w:p w14:paraId="63D0789E">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tcPr>
          <w:p w14:paraId="50834800">
            <w:pPr>
              <w:spacing w:line="240" w:lineRule="exact"/>
              <w:jc w:val="center"/>
              <w:rPr>
                <w:rFonts w:ascii="仿宋_GB2312" w:hAnsi="仿宋_GB2312" w:eastAsia="仿宋_GB2312" w:cs="仿宋_GB2312"/>
                <w:sz w:val="18"/>
                <w:szCs w:val="18"/>
              </w:rPr>
            </w:pPr>
          </w:p>
        </w:tc>
        <w:tc>
          <w:tcPr>
            <w:tcW w:w="765" w:type="dxa"/>
          </w:tcPr>
          <w:p w14:paraId="765CB73D">
            <w:pPr>
              <w:spacing w:line="240" w:lineRule="exact"/>
              <w:rPr>
                <w:rFonts w:ascii="仿宋_GB2312" w:hAnsi="仿宋_GB2312" w:eastAsia="仿宋_GB2312" w:cs="仿宋_GB2312"/>
                <w:sz w:val="18"/>
                <w:szCs w:val="18"/>
              </w:rPr>
            </w:pPr>
          </w:p>
          <w:p w14:paraId="49E0BD0B">
            <w:pPr>
              <w:spacing w:line="240" w:lineRule="exact"/>
              <w:rPr>
                <w:rFonts w:ascii="仿宋_GB2312" w:hAnsi="仿宋_GB2312" w:eastAsia="仿宋_GB2312" w:cs="仿宋_GB2312"/>
                <w:sz w:val="18"/>
                <w:szCs w:val="18"/>
              </w:rPr>
            </w:pPr>
          </w:p>
          <w:p w14:paraId="4EB38E03">
            <w:pPr>
              <w:spacing w:line="240" w:lineRule="exact"/>
              <w:rPr>
                <w:rFonts w:ascii="仿宋_GB2312" w:hAnsi="仿宋_GB2312" w:eastAsia="仿宋_GB2312" w:cs="仿宋_GB2312"/>
                <w:sz w:val="18"/>
                <w:szCs w:val="18"/>
              </w:rPr>
            </w:pPr>
          </w:p>
          <w:p w14:paraId="0B4A2BD8">
            <w:pPr>
              <w:spacing w:line="240" w:lineRule="exact"/>
              <w:rPr>
                <w:rFonts w:ascii="仿宋_GB2312" w:hAnsi="仿宋_GB2312" w:eastAsia="仿宋_GB2312" w:cs="仿宋_GB2312"/>
                <w:sz w:val="18"/>
                <w:szCs w:val="18"/>
              </w:rPr>
            </w:pPr>
          </w:p>
          <w:p w14:paraId="25A87352">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tcPr>
          <w:p w14:paraId="7D807BF9">
            <w:pPr>
              <w:spacing w:line="240" w:lineRule="exact"/>
              <w:jc w:val="center"/>
              <w:rPr>
                <w:rFonts w:ascii="仿宋_GB2312" w:hAnsi="仿宋_GB2312" w:eastAsia="仿宋_GB2312" w:cs="仿宋_GB2312"/>
                <w:sz w:val="18"/>
                <w:szCs w:val="18"/>
              </w:rPr>
            </w:pPr>
          </w:p>
        </w:tc>
      </w:tr>
      <w:bookmarkEnd w:id="1"/>
      <w:bookmarkEnd w:id="2"/>
    </w:tbl>
    <w:p w14:paraId="7FFACC71">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（三）养老服务领域政务公开事项标准目录</w:t>
      </w:r>
    </w:p>
    <w:tbl>
      <w:tblPr>
        <w:tblStyle w:val="11"/>
        <w:tblW w:w="15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170"/>
        <w:gridCol w:w="1200"/>
        <w:gridCol w:w="1890"/>
        <w:gridCol w:w="1585"/>
        <w:gridCol w:w="1181"/>
        <w:gridCol w:w="1359"/>
        <w:gridCol w:w="3510"/>
        <w:gridCol w:w="570"/>
        <w:gridCol w:w="690"/>
        <w:gridCol w:w="765"/>
        <w:gridCol w:w="885"/>
      </w:tblGrid>
      <w:tr w14:paraId="65F6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restart"/>
            <w:vAlign w:val="center"/>
          </w:tcPr>
          <w:p w14:paraId="6AE5086F">
            <w:pPr>
              <w:spacing w:line="480" w:lineRule="exact"/>
              <w:jc w:val="center"/>
              <w:rPr>
                <w:rFonts w:ascii="黑体" w:hAnsi="黑体" w:eastAsia="黑体" w:cs="黑体"/>
                <w:sz w:val="22"/>
              </w:rPr>
            </w:pPr>
            <w:r>
              <w:rPr>
                <w:rFonts w:hint="eastAsia" w:ascii="黑体" w:hAnsi="黑体" w:eastAsia="黑体" w:cs="黑体"/>
                <w:sz w:val="22"/>
              </w:rPr>
              <w:t>序号</w:t>
            </w:r>
          </w:p>
        </w:tc>
        <w:tc>
          <w:tcPr>
            <w:tcW w:w="2370" w:type="dxa"/>
            <w:gridSpan w:val="2"/>
            <w:vAlign w:val="center"/>
          </w:tcPr>
          <w:p w14:paraId="0E5AFFC2">
            <w:pPr>
              <w:spacing w:line="480" w:lineRule="exact"/>
              <w:jc w:val="center"/>
              <w:rPr>
                <w:rFonts w:ascii="黑体" w:hAnsi="黑体" w:eastAsia="黑体" w:cs="黑体"/>
                <w:sz w:val="22"/>
              </w:rPr>
            </w:pPr>
            <w:r>
              <w:rPr>
                <w:rFonts w:hint="eastAsia" w:ascii="黑体" w:hAnsi="黑体" w:eastAsia="黑体" w:cs="黑体"/>
                <w:sz w:val="22"/>
              </w:rPr>
              <w:t>公开事项</w:t>
            </w:r>
          </w:p>
        </w:tc>
        <w:tc>
          <w:tcPr>
            <w:tcW w:w="1890" w:type="dxa"/>
            <w:vMerge w:val="restart"/>
            <w:vAlign w:val="center"/>
          </w:tcPr>
          <w:p w14:paraId="6303E611">
            <w:pPr>
              <w:spacing w:line="480" w:lineRule="exact"/>
              <w:jc w:val="center"/>
              <w:rPr>
                <w:rFonts w:ascii="黑体" w:hAnsi="黑体" w:eastAsia="黑体" w:cs="黑体"/>
                <w:sz w:val="22"/>
              </w:rPr>
            </w:pPr>
            <w:r>
              <w:rPr>
                <w:rFonts w:hint="eastAsia" w:ascii="黑体" w:hAnsi="黑体" w:eastAsia="黑体" w:cs="黑体"/>
                <w:sz w:val="22"/>
              </w:rPr>
              <w:t>公开内容（要素）</w:t>
            </w:r>
          </w:p>
        </w:tc>
        <w:tc>
          <w:tcPr>
            <w:tcW w:w="1585" w:type="dxa"/>
            <w:vMerge w:val="restart"/>
            <w:vAlign w:val="center"/>
          </w:tcPr>
          <w:p w14:paraId="5DB250FE">
            <w:pPr>
              <w:spacing w:line="480" w:lineRule="exact"/>
              <w:jc w:val="center"/>
              <w:rPr>
                <w:rFonts w:ascii="黑体" w:hAnsi="黑体" w:eastAsia="黑体" w:cs="黑体"/>
                <w:sz w:val="22"/>
              </w:rPr>
            </w:pPr>
            <w:r>
              <w:rPr>
                <w:rFonts w:hint="eastAsia" w:ascii="黑体" w:hAnsi="黑体" w:eastAsia="黑体" w:cs="黑体"/>
                <w:sz w:val="22"/>
              </w:rPr>
              <w:t>公开依据</w:t>
            </w:r>
          </w:p>
        </w:tc>
        <w:tc>
          <w:tcPr>
            <w:tcW w:w="1181" w:type="dxa"/>
            <w:vMerge w:val="restart"/>
            <w:vAlign w:val="center"/>
          </w:tcPr>
          <w:p w14:paraId="02BC939D">
            <w:pPr>
              <w:spacing w:line="480" w:lineRule="exact"/>
              <w:jc w:val="center"/>
              <w:rPr>
                <w:rFonts w:ascii="黑体" w:hAnsi="黑体" w:eastAsia="黑体" w:cs="黑体"/>
                <w:sz w:val="22"/>
              </w:rPr>
            </w:pPr>
            <w:r>
              <w:rPr>
                <w:rFonts w:hint="eastAsia" w:ascii="黑体" w:hAnsi="黑体" w:eastAsia="黑体" w:cs="黑体"/>
                <w:sz w:val="22"/>
              </w:rPr>
              <w:t>公开时限</w:t>
            </w:r>
          </w:p>
        </w:tc>
        <w:tc>
          <w:tcPr>
            <w:tcW w:w="1359" w:type="dxa"/>
            <w:vMerge w:val="restart"/>
            <w:vAlign w:val="center"/>
          </w:tcPr>
          <w:p w14:paraId="2CD58E5D">
            <w:pPr>
              <w:spacing w:line="480" w:lineRule="exact"/>
              <w:jc w:val="center"/>
              <w:rPr>
                <w:rFonts w:ascii="黑体" w:hAnsi="黑体" w:eastAsia="黑体" w:cs="黑体"/>
                <w:sz w:val="22"/>
              </w:rPr>
            </w:pPr>
            <w:r>
              <w:rPr>
                <w:rFonts w:hint="eastAsia" w:ascii="黑体" w:hAnsi="黑体" w:eastAsia="黑体" w:cs="黑体"/>
                <w:sz w:val="22"/>
              </w:rPr>
              <w:t>公开主体</w:t>
            </w:r>
          </w:p>
        </w:tc>
        <w:tc>
          <w:tcPr>
            <w:tcW w:w="3510" w:type="dxa"/>
            <w:vMerge w:val="restart"/>
            <w:vAlign w:val="center"/>
          </w:tcPr>
          <w:p w14:paraId="4846042F">
            <w:pPr>
              <w:spacing w:line="480" w:lineRule="exact"/>
              <w:jc w:val="center"/>
              <w:rPr>
                <w:rFonts w:ascii="黑体" w:hAnsi="黑体" w:eastAsia="黑体" w:cs="黑体"/>
                <w:sz w:val="22"/>
              </w:rPr>
            </w:pPr>
            <w:r>
              <w:rPr>
                <w:rFonts w:hint="eastAsia" w:ascii="黑体" w:hAnsi="黑体" w:eastAsia="黑体" w:cs="黑体"/>
                <w:sz w:val="22"/>
              </w:rPr>
              <w:t>公开渠道和载体</w:t>
            </w:r>
          </w:p>
        </w:tc>
        <w:tc>
          <w:tcPr>
            <w:tcW w:w="1260" w:type="dxa"/>
            <w:gridSpan w:val="2"/>
            <w:vAlign w:val="center"/>
          </w:tcPr>
          <w:p w14:paraId="65CD8156">
            <w:pPr>
              <w:spacing w:line="480" w:lineRule="exact"/>
              <w:jc w:val="center"/>
              <w:rPr>
                <w:rFonts w:ascii="黑体" w:hAnsi="黑体" w:eastAsia="黑体" w:cs="黑体"/>
                <w:sz w:val="22"/>
              </w:rPr>
            </w:pPr>
            <w:r>
              <w:rPr>
                <w:rFonts w:hint="eastAsia" w:ascii="黑体" w:hAnsi="黑体" w:eastAsia="黑体" w:cs="黑体"/>
                <w:sz w:val="22"/>
              </w:rPr>
              <w:t>公开对象</w:t>
            </w:r>
          </w:p>
        </w:tc>
        <w:tc>
          <w:tcPr>
            <w:tcW w:w="1650" w:type="dxa"/>
            <w:gridSpan w:val="2"/>
            <w:vAlign w:val="center"/>
          </w:tcPr>
          <w:p w14:paraId="4FA03E0B">
            <w:pPr>
              <w:spacing w:line="480" w:lineRule="exact"/>
              <w:jc w:val="center"/>
              <w:rPr>
                <w:rFonts w:ascii="黑体" w:hAnsi="黑体" w:eastAsia="黑体" w:cs="黑体"/>
                <w:sz w:val="22"/>
              </w:rPr>
            </w:pPr>
            <w:r>
              <w:rPr>
                <w:rFonts w:hint="eastAsia" w:ascii="黑体" w:hAnsi="黑体" w:eastAsia="黑体" w:cs="黑体"/>
                <w:sz w:val="22"/>
              </w:rPr>
              <w:t>公开方式</w:t>
            </w:r>
          </w:p>
        </w:tc>
      </w:tr>
      <w:tr w14:paraId="3DE0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continue"/>
            <w:vAlign w:val="center"/>
          </w:tcPr>
          <w:p w14:paraId="2495E97D">
            <w:pPr>
              <w:spacing w:line="480" w:lineRule="exact"/>
              <w:jc w:val="center"/>
              <w:rPr>
                <w:rFonts w:ascii="黑体" w:hAnsi="黑体" w:eastAsia="黑体" w:cs="黑体"/>
                <w:sz w:val="22"/>
              </w:rPr>
            </w:pPr>
          </w:p>
        </w:tc>
        <w:tc>
          <w:tcPr>
            <w:tcW w:w="1170" w:type="dxa"/>
            <w:vAlign w:val="center"/>
          </w:tcPr>
          <w:p w14:paraId="7EA6B774">
            <w:pPr>
              <w:spacing w:line="480" w:lineRule="exact"/>
              <w:jc w:val="center"/>
              <w:rPr>
                <w:rFonts w:ascii="黑体" w:hAnsi="黑体" w:eastAsia="黑体" w:cs="黑体"/>
                <w:sz w:val="22"/>
              </w:rPr>
            </w:pPr>
            <w:r>
              <w:rPr>
                <w:rFonts w:hint="eastAsia" w:ascii="黑体" w:hAnsi="黑体" w:eastAsia="黑体" w:cs="黑体"/>
                <w:sz w:val="22"/>
              </w:rPr>
              <w:t>一级事项</w:t>
            </w:r>
          </w:p>
        </w:tc>
        <w:tc>
          <w:tcPr>
            <w:tcW w:w="1200" w:type="dxa"/>
            <w:vAlign w:val="center"/>
          </w:tcPr>
          <w:p w14:paraId="7855E0D7">
            <w:pPr>
              <w:spacing w:line="480" w:lineRule="exact"/>
              <w:jc w:val="center"/>
              <w:rPr>
                <w:rFonts w:ascii="黑体" w:hAnsi="黑体" w:eastAsia="黑体" w:cs="黑体"/>
                <w:sz w:val="22"/>
              </w:rPr>
            </w:pPr>
            <w:r>
              <w:rPr>
                <w:rFonts w:hint="eastAsia" w:ascii="黑体" w:hAnsi="黑体" w:eastAsia="黑体" w:cs="黑体"/>
                <w:sz w:val="22"/>
              </w:rPr>
              <w:t>二级事项</w:t>
            </w:r>
          </w:p>
        </w:tc>
        <w:tc>
          <w:tcPr>
            <w:tcW w:w="1890" w:type="dxa"/>
            <w:vMerge w:val="continue"/>
            <w:vAlign w:val="center"/>
          </w:tcPr>
          <w:p w14:paraId="6485D1B3">
            <w:pPr>
              <w:spacing w:line="480" w:lineRule="exact"/>
              <w:jc w:val="center"/>
              <w:rPr>
                <w:rFonts w:ascii="黑体" w:hAnsi="黑体" w:eastAsia="黑体" w:cs="黑体"/>
                <w:sz w:val="22"/>
              </w:rPr>
            </w:pPr>
          </w:p>
        </w:tc>
        <w:tc>
          <w:tcPr>
            <w:tcW w:w="1585" w:type="dxa"/>
            <w:vMerge w:val="continue"/>
            <w:vAlign w:val="center"/>
          </w:tcPr>
          <w:p w14:paraId="552A05AE">
            <w:pPr>
              <w:spacing w:line="480" w:lineRule="exact"/>
              <w:jc w:val="center"/>
              <w:rPr>
                <w:rFonts w:ascii="黑体" w:hAnsi="黑体" w:eastAsia="黑体" w:cs="黑体"/>
                <w:sz w:val="22"/>
              </w:rPr>
            </w:pPr>
          </w:p>
        </w:tc>
        <w:tc>
          <w:tcPr>
            <w:tcW w:w="1181" w:type="dxa"/>
            <w:vMerge w:val="continue"/>
            <w:vAlign w:val="center"/>
          </w:tcPr>
          <w:p w14:paraId="1E298492">
            <w:pPr>
              <w:spacing w:line="480" w:lineRule="exact"/>
              <w:jc w:val="center"/>
              <w:rPr>
                <w:rFonts w:ascii="黑体" w:hAnsi="黑体" w:eastAsia="黑体" w:cs="黑体"/>
                <w:sz w:val="22"/>
              </w:rPr>
            </w:pPr>
          </w:p>
        </w:tc>
        <w:tc>
          <w:tcPr>
            <w:tcW w:w="1359" w:type="dxa"/>
            <w:vMerge w:val="continue"/>
            <w:vAlign w:val="center"/>
          </w:tcPr>
          <w:p w14:paraId="707043DD">
            <w:pPr>
              <w:spacing w:line="480" w:lineRule="exact"/>
              <w:jc w:val="center"/>
              <w:rPr>
                <w:rFonts w:ascii="黑体" w:hAnsi="黑体" w:eastAsia="黑体" w:cs="黑体"/>
                <w:sz w:val="22"/>
              </w:rPr>
            </w:pPr>
          </w:p>
        </w:tc>
        <w:tc>
          <w:tcPr>
            <w:tcW w:w="3510" w:type="dxa"/>
            <w:vMerge w:val="continue"/>
            <w:vAlign w:val="center"/>
          </w:tcPr>
          <w:p w14:paraId="22C7E121">
            <w:pPr>
              <w:spacing w:line="480" w:lineRule="exact"/>
              <w:jc w:val="center"/>
              <w:rPr>
                <w:rFonts w:ascii="黑体" w:hAnsi="黑体" w:eastAsia="黑体" w:cs="黑体"/>
                <w:sz w:val="22"/>
              </w:rPr>
            </w:pPr>
          </w:p>
        </w:tc>
        <w:tc>
          <w:tcPr>
            <w:tcW w:w="570" w:type="dxa"/>
            <w:vAlign w:val="center"/>
          </w:tcPr>
          <w:p w14:paraId="2EF72ABB">
            <w:pPr>
              <w:spacing w:line="240" w:lineRule="exact"/>
              <w:jc w:val="center"/>
              <w:rPr>
                <w:rFonts w:ascii="黑体" w:hAnsi="黑体" w:eastAsia="黑体" w:cs="黑体"/>
                <w:sz w:val="22"/>
              </w:rPr>
            </w:pPr>
            <w:r>
              <w:rPr>
                <w:rFonts w:hint="eastAsia" w:ascii="黑体" w:hAnsi="黑体" w:eastAsia="黑体" w:cs="黑体"/>
                <w:sz w:val="22"/>
              </w:rPr>
              <w:t>全</w:t>
            </w:r>
          </w:p>
          <w:p w14:paraId="135E0716">
            <w:pPr>
              <w:spacing w:line="240" w:lineRule="exact"/>
              <w:jc w:val="center"/>
              <w:rPr>
                <w:rFonts w:ascii="黑体" w:hAnsi="黑体" w:eastAsia="黑体" w:cs="黑体"/>
                <w:sz w:val="22"/>
              </w:rPr>
            </w:pPr>
            <w:r>
              <w:rPr>
                <w:rFonts w:hint="eastAsia" w:ascii="黑体" w:hAnsi="黑体" w:eastAsia="黑体" w:cs="黑体"/>
                <w:sz w:val="22"/>
              </w:rPr>
              <w:t>社</w:t>
            </w:r>
          </w:p>
          <w:p w14:paraId="54819061">
            <w:pPr>
              <w:spacing w:line="240" w:lineRule="exact"/>
              <w:jc w:val="center"/>
              <w:rPr>
                <w:rFonts w:ascii="黑体" w:hAnsi="黑体" w:eastAsia="黑体" w:cs="黑体"/>
                <w:sz w:val="22"/>
              </w:rPr>
            </w:pPr>
            <w:r>
              <w:rPr>
                <w:rFonts w:hint="eastAsia" w:ascii="黑体" w:hAnsi="黑体" w:eastAsia="黑体" w:cs="黑体"/>
                <w:sz w:val="22"/>
              </w:rPr>
              <w:t>会</w:t>
            </w:r>
          </w:p>
        </w:tc>
        <w:tc>
          <w:tcPr>
            <w:tcW w:w="690" w:type="dxa"/>
            <w:vAlign w:val="center"/>
          </w:tcPr>
          <w:p w14:paraId="0233D466">
            <w:pPr>
              <w:spacing w:line="480" w:lineRule="exact"/>
              <w:jc w:val="center"/>
              <w:rPr>
                <w:rFonts w:ascii="黑体" w:hAnsi="黑体" w:eastAsia="黑体" w:cs="黑体"/>
                <w:sz w:val="22"/>
              </w:rPr>
            </w:pPr>
            <w:r>
              <w:rPr>
                <w:rFonts w:hint="eastAsia" w:ascii="黑体" w:hAnsi="黑体" w:eastAsia="黑体" w:cs="黑体"/>
                <w:sz w:val="22"/>
              </w:rPr>
              <w:t>特定</w:t>
            </w:r>
          </w:p>
          <w:p w14:paraId="166DD17C">
            <w:pPr>
              <w:spacing w:line="480" w:lineRule="exact"/>
              <w:jc w:val="center"/>
              <w:rPr>
                <w:rFonts w:ascii="黑体" w:hAnsi="黑体" w:eastAsia="黑体" w:cs="黑体"/>
                <w:sz w:val="22"/>
              </w:rPr>
            </w:pPr>
            <w:r>
              <w:rPr>
                <w:rFonts w:hint="eastAsia" w:ascii="黑体" w:hAnsi="黑体" w:eastAsia="黑体" w:cs="黑体"/>
                <w:sz w:val="22"/>
              </w:rPr>
              <w:t>群体</w:t>
            </w:r>
          </w:p>
        </w:tc>
        <w:tc>
          <w:tcPr>
            <w:tcW w:w="765" w:type="dxa"/>
            <w:vAlign w:val="center"/>
          </w:tcPr>
          <w:p w14:paraId="4DF42921">
            <w:pPr>
              <w:spacing w:line="480" w:lineRule="exact"/>
              <w:jc w:val="center"/>
              <w:rPr>
                <w:rFonts w:ascii="黑体" w:hAnsi="黑体" w:eastAsia="黑体" w:cs="黑体"/>
                <w:sz w:val="22"/>
              </w:rPr>
            </w:pPr>
            <w:r>
              <w:rPr>
                <w:rFonts w:hint="eastAsia" w:ascii="黑体" w:hAnsi="黑体" w:eastAsia="黑体" w:cs="黑体"/>
                <w:sz w:val="22"/>
              </w:rPr>
              <w:t>主动</w:t>
            </w:r>
          </w:p>
          <w:p w14:paraId="3A366D8B">
            <w:pPr>
              <w:spacing w:line="480" w:lineRule="exact"/>
              <w:jc w:val="center"/>
              <w:rPr>
                <w:rFonts w:ascii="黑体" w:hAnsi="黑体" w:eastAsia="黑体" w:cs="黑体"/>
                <w:sz w:val="22"/>
              </w:rPr>
            </w:pPr>
            <w:r>
              <w:rPr>
                <w:rFonts w:hint="eastAsia" w:ascii="黑体" w:hAnsi="黑体" w:eastAsia="黑体" w:cs="黑体"/>
                <w:sz w:val="22"/>
              </w:rPr>
              <w:t>公开</w:t>
            </w:r>
          </w:p>
        </w:tc>
        <w:tc>
          <w:tcPr>
            <w:tcW w:w="885" w:type="dxa"/>
            <w:vAlign w:val="center"/>
          </w:tcPr>
          <w:p w14:paraId="7EED5087">
            <w:pPr>
              <w:spacing w:line="480" w:lineRule="exact"/>
              <w:jc w:val="center"/>
              <w:rPr>
                <w:rFonts w:ascii="黑体" w:hAnsi="黑体" w:eastAsia="黑体" w:cs="黑体"/>
                <w:sz w:val="22"/>
              </w:rPr>
            </w:pPr>
            <w:r>
              <w:rPr>
                <w:rFonts w:hint="eastAsia" w:ascii="黑体" w:hAnsi="黑体" w:eastAsia="黑体" w:cs="黑体"/>
                <w:sz w:val="22"/>
              </w:rPr>
              <w:t>依申请</w:t>
            </w:r>
          </w:p>
          <w:p w14:paraId="4D2D0307">
            <w:pPr>
              <w:spacing w:line="480" w:lineRule="exact"/>
              <w:jc w:val="center"/>
              <w:rPr>
                <w:rFonts w:ascii="黑体" w:hAnsi="黑体" w:eastAsia="黑体" w:cs="黑体"/>
                <w:sz w:val="22"/>
              </w:rPr>
            </w:pPr>
            <w:r>
              <w:rPr>
                <w:rFonts w:hint="eastAsia" w:ascii="黑体" w:hAnsi="黑体" w:eastAsia="黑体" w:cs="黑体"/>
                <w:sz w:val="22"/>
              </w:rPr>
              <w:t>公开</w:t>
            </w:r>
          </w:p>
        </w:tc>
      </w:tr>
      <w:tr w14:paraId="599D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3ED97E2F">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1170" w:type="dxa"/>
            <w:vAlign w:val="center"/>
          </w:tcPr>
          <w:p w14:paraId="4CE80BB8">
            <w:pPr>
              <w:jc w:val="center"/>
              <w:rPr>
                <w:rFonts w:ascii="仿宋_GB2312" w:hAnsi="仿宋_GB2312" w:eastAsia="仿宋_GB2312" w:cs="仿宋_GB2312"/>
                <w:sz w:val="18"/>
                <w:szCs w:val="18"/>
              </w:rPr>
            </w:pPr>
            <w:r>
              <w:rPr>
                <w:rFonts w:hint="eastAsia" w:ascii="仿宋_GB2312" w:hAnsi="宋体" w:eastAsia="仿宋_GB2312"/>
                <w:color w:val="000000"/>
                <w:sz w:val="18"/>
                <w:szCs w:val="18"/>
              </w:rPr>
              <w:t>养老服务业务办理</w:t>
            </w:r>
          </w:p>
        </w:tc>
        <w:tc>
          <w:tcPr>
            <w:tcW w:w="1200" w:type="dxa"/>
            <w:vAlign w:val="center"/>
          </w:tcPr>
          <w:p w14:paraId="770A108A">
            <w:pPr>
              <w:jc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老年人补贴 </w:t>
            </w:r>
          </w:p>
        </w:tc>
        <w:tc>
          <w:tcPr>
            <w:tcW w:w="1890" w:type="dxa"/>
            <w:vAlign w:val="center"/>
          </w:tcPr>
          <w:p w14:paraId="2DD316BC">
            <w:pPr>
              <w:rPr>
                <w:rFonts w:ascii="仿宋_GB2312" w:hAnsi="宋体" w:eastAsia="仿宋_GB2312"/>
                <w:color w:val="000000"/>
                <w:sz w:val="18"/>
                <w:szCs w:val="18"/>
              </w:rPr>
            </w:pPr>
            <w:r>
              <w:rPr>
                <w:rFonts w:hint="eastAsia" w:ascii="仿宋_GB2312" w:hAnsi="宋体" w:eastAsia="仿宋_GB2312"/>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585" w:type="dxa"/>
            <w:vAlign w:val="center"/>
          </w:tcPr>
          <w:p w14:paraId="44EC39BB">
            <w:pP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181" w:type="dxa"/>
            <w:vAlign w:val="center"/>
          </w:tcPr>
          <w:p w14:paraId="37562BB6">
            <w:pPr>
              <w:rPr>
                <w:rFonts w:ascii="仿宋_GB2312" w:hAnsi="宋体" w:eastAsia="仿宋_GB2312"/>
                <w:color w:val="000000"/>
                <w:sz w:val="18"/>
                <w:szCs w:val="18"/>
              </w:rPr>
            </w:pPr>
            <w:r>
              <w:rPr>
                <w:rFonts w:hint="eastAsia" w:ascii="仿宋_GB2312" w:hAnsi="宋体" w:eastAsia="仿宋_GB2312"/>
                <w:color w:val="000000"/>
                <w:sz w:val="18"/>
                <w:szCs w:val="18"/>
              </w:rPr>
              <w:t>制定或获取补贴政策之日起10个工作日内</w:t>
            </w:r>
          </w:p>
        </w:tc>
        <w:tc>
          <w:tcPr>
            <w:tcW w:w="1359" w:type="dxa"/>
            <w:vAlign w:val="center"/>
          </w:tcPr>
          <w:p w14:paraId="6C8FC4B9">
            <w:pPr>
              <w:rPr>
                <w:rFonts w:ascii="仿宋_GB2312" w:hAnsi="宋体" w:eastAsia="仿宋_GB2312"/>
                <w:color w:val="000000"/>
                <w:sz w:val="18"/>
                <w:szCs w:val="18"/>
              </w:rPr>
            </w:pPr>
            <w:r>
              <w:rPr>
                <w:rFonts w:hint="eastAsia" w:ascii="仿宋_GB2312" w:hAnsi="仿宋_GB2312" w:eastAsia="仿宋_GB2312" w:cs="仿宋_GB2312"/>
                <w:sz w:val="18"/>
                <w:szCs w:val="18"/>
              </w:rPr>
              <w:t>龙津镇民政所</w:t>
            </w:r>
          </w:p>
        </w:tc>
        <w:tc>
          <w:tcPr>
            <w:tcW w:w="3510" w:type="dxa"/>
            <w:vAlign w:val="center"/>
          </w:tcPr>
          <w:p w14:paraId="4ED0C45B">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4CDF2DA0">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6DB9ECA6">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2D90A45F">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356800A7">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1E7B4521">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542C9DF3">
            <w:pPr>
              <w:ind w:firstLine="180" w:firstLineChars="100"/>
              <w:rPr>
                <w:rFonts w:ascii="仿宋_GB2312" w:hAnsi="宋体"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hAnsi="宋体" w:eastAsia="仿宋_GB2312"/>
                <w:color w:val="000000"/>
                <w:sz w:val="18"/>
                <w:szCs w:val="18"/>
              </w:rPr>
              <w:t xml:space="preserve">                                                                                                                                                                                          </w:t>
            </w:r>
          </w:p>
        </w:tc>
        <w:tc>
          <w:tcPr>
            <w:tcW w:w="570" w:type="dxa"/>
          </w:tcPr>
          <w:p w14:paraId="1100575E">
            <w:pPr>
              <w:spacing w:line="240" w:lineRule="exact"/>
              <w:jc w:val="center"/>
              <w:rPr>
                <w:rFonts w:ascii="仿宋_GB2312" w:hAnsi="仿宋_GB2312" w:eastAsia="仿宋_GB2312" w:cs="仿宋_GB2312"/>
                <w:sz w:val="18"/>
                <w:szCs w:val="18"/>
              </w:rPr>
            </w:pPr>
          </w:p>
          <w:p w14:paraId="77802F1F">
            <w:pPr>
              <w:spacing w:line="240" w:lineRule="exact"/>
              <w:jc w:val="center"/>
              <w:rPr>
                <w:rFonts w:ascii="仿宋_GB2312" w:hAnsi="仿宋_GB2312" w:eastAsia="仿宋_GB2312" w:cs="仿宋_GB2312"/>
                <w:sz w:val="18"/>
                <w:szCs w:val="18"/>
              </w:rPr>
            </w:pPr>
          </w:p>
          <w:p w14:paraId="7E2CF5EC">
            <w:pPr>
              <w:spacing w:line="240" w:lineRule="exact"/>
              <w:jc w:val="center"/>
              <w:rPr>
                <w:rFonts w:ascii="仿宋_GB2312" w:hAnsi="仿宋_GB2312" w:eastAsia="仿宋_GB2312" w:cs="仿宋_GB2312"/>
                <w:sz w:val="18"/>
                <w:szCs w:val="18"/>
              </w:rPr>
            </w:pPr>
          </w:p>
          <w:p w14:paraId="36F513E8">
            <w:pPr>
              <w:spacing w:line="240" w:lineRule="exact"/>
              <w:jc w:val="center"/>
              <w:rPr>
                <w:rFonts w:ascii="仿宋_GB2312" w:hAnsi="仿宋_GB2312" w:eastAsia="仿宋_GB2312" w:cs="仿宋_GB2312"/>
                <w:sz w:val="18"/>
                <w:szCs w:val="18"/>
              </w:rPr>
            </w:pPr>
          </w:p>
          <w:p w14:paraId="61EC698C">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tcPr>
          <w:p w14:paraId="208DE1EF">
            <w:pPr>
              <w:spacing w:line="240" w:lineRule="exact"/>
              <w:jc w:val="center"/>
              <w:rPr>
                <w:rFonts w:ascii="仿宋_GB2312" w:hAnsi="仿宋_GB2312" w:eastAsia="仿宋_GB2312" w:cs="仿宋_GB2312"/>
                <w:sz w:val="18"/>
                <w:szCs w:val="18"/>
              </w:rPr>
            </w:pPr>
          </w:p>
        </w:tc>
        <w:tc>
          <w:tcPr>
            <w:tcW w:w="765" w:type="dxa"/>
          </w:tcPr>
          <w:p w14:paraId="6745E21F">
            <w:pPr>
              <w:spacing w:line="240" w:lineRule="exact"/>
              <w:rPr>
                <w:rFonts w:ascii="仿宋_GB2312" w:hAnsi="仿宋_GB2312" w:eastAsia="仿宋_GB2312" w:cs="仿宋_GB2312"/>
                <w:sz w:val="18"/>
                <w:szCs w:val="18"/>
              </w:rPr>
            </w:pPr>
          </w:p>
          <w:p w14:paraId="40B0A4EF">
            <w:pPr>
              <w:spacing w:line="240" w:lineRule="exact"/>
              <w:rPr>
                <w:rFonts w:ascii="仿宋_GB2312" w:hAnsi="仿宋_GB2312" w:eastAsia="仿宋_GB2312" w:cs="仿宋_GB2312"/>
                <w:sz w:val="18"/>
                <w:szCs w:val="18"/>
              </w:rPr>
            </w:pPr>
          </w:p>
          <w:p w14:paraId="018ACD50">
            <w:pPr>
              <w:spacing w:line="240" w:lineRule="exact"/>
              <w:rPr>
                <w:rFonts w:ascii="仿宋_GB2312" w:hAnsi="仿宋_GB2312" w:eastAsia="仿宋_GB2312" w:cs="仿宋_GB2312"/>
                <w:sz w:val="18"/>
                <w:szCs w:val="18"/>
              </w:rPr>
            </w:pPr>
          </w:p>
          <w:p w14:paraId="1017AC3F">
            <w:pPr>
              <w:spacing w:line="240" w:lineRule="exact"/>
              <w:rPr>
                <w:rFonts w:ascii="仿宋_GB2312" w:hAnsi="仿宋_GB2312" w:eastAsia="仿宋_GB2312" w:cs="仿宋_GB2312"/>
                <w:sz w:val="18"/>
                <w:szCs w:val="18"/>
              </w:rPr>
            </w:pPr>
          </w:p>
          <w:p w14:paraId="649C9070">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tcPr>
          <w:p w14:paraId="76E7A289">
            <w:pPr>
              <w:spacing w:line="240" w:lineRule="exact"/>
              <w:jc w:val="center"/>
              <w:rPr>
                <w:rFonts w:ascii="仿宋_GB2312" w:hAnsi="仿宋_GB2312" w:eastAsia="仿宋_GB2312" w:cs="仿宋_GB2312"/>
                <w:sz w:val="18"/>
                <w:szCs w:val="18"/>
              </w:rPr>
            </w:pPr>
          </w:p>
        </w:tc>
      </w:tr>
    </w:tbl>
    <w:p w14:paraId="2BC94F48">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（四）公共法律服务领域政务公开事项标准目录</w:t>
      </w:r>
    </w:p>
    <w:tbl>
      <w:tblPr>
        <w:tblStyle w:val="11"/>
        <w:tblW w:w="15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170"/>
        <w:gridCol w:w="1200"/>
        <w:gridCol w:w="1890"/>
        <w:gridCol w:w="1585"/>
        <w:gridCol w:w="1181"/>
        <w:gridCol w:w="1359"/>
        <w:gridCol w:w="3510"/>
        <w:gridCol w:w="570"/>
        <w:gridCol w:w="690"/>
        <w:gridCol w:w="765"/>
        <w:gridCol w:w="885"/>
      </w:tblGrid>
      <w:tr w14:paraId="3D68D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restart"/>
            <w:vAlign w:val="center"/>
          </w:tcPr>
          <w:p w14:paraId="6503F67D">
            <w:pPr>
              <w:spacing w:line="480" w:lineRule="exact"/>
              <w:jc w:val="center"/>
              <w:rPr>
                <w:rFonts w:ascii="黑体" w:hAnsi="黑体" w:eastAsia="黑体" w:cs="黑体"/>
                <w:sz w:val="22"/>
              </w:rPr>
            </w:pPr>
            <w:r>
              <w:rPr>
                <w:rFonts w:hint="eastAsia" w:ascii="黑体" w:hAnsi="黑体" w:eastAsia="黑体" w:cs="黑体"/>
                <w:sz w:val="22"/>
              </w:rPr>
              <w:t>序号</w:t>
            </w:r>
          </w:p>
        </w:tc>
        <w:tc>
          <w:tcPr>
            <w:tcW w:w="2370" w:type="dxa"/>
            <w:gridSpan w:val="2"/>
            <w:vAlign w:val="center"/>
          </w:tcPr>
          <w:p w14:paraId="280F6E5B">
            <w:pPr>
              <w:spacing w:line="480" w:lineRule="exact"/>
              <w:jc w:val="center"/>
              <w:rPr>
                <w:rFonts w:ascii="黑体" w:hAnsi="黑体" w:eastAsia="黑体" w:cs="黑体"/>
                <w:sz w:val="22"/>
              </w:rPr>
            </w:pPr>
            <w:r>
              <w:rPr>
                <w:rFonts w:hint="eastAsia" w:ascii="黑体" w:hAnsi="黑体" w:eastAsia="黑体" w:cs="黑体"/>
                <w:sz w:val="22"/>
              </w:rPr>
              <w:t>公开事项</w:t>
            </w:r>
          </w:p>
        </w:tc>
        <w:tc>
          <w:tcPr>
            <w:tcW w:w="1890" w:type="dxa"/>
            <w:vMerge w:val="restart"/>
            <w:vAlign w:val="center"/>
          </w:tcPr>
          <w:p w14:paraId="2F6B7790">
            <w:pPr>
              <w:spacing w:line="480" w:lineRule="exact"/>
              <w:jc w:val="center"/>
              <w:rPr>
                <w:rFonts w:ascii="黑体" w:hAnsi="黑体" w:eastAsia="黑体" w:cs="黑体"/>
                <w:sz w:val="22"/>
              </w:rPr>
            </w:pPr>
            <w:r>
              <w:rPr>
                <w:rFonts w:hint="eastAsia" w:ascii="黑体" w:hAnsi="黑体" w:eastAsia="黑体" w:cs="黑体"/>
                <w:sz w:val="22"/>
              </w:rPr>
              <w:t>公开内容（要素）</w:t>
            </w:r>
          </w:p>
        </w:tc>
        <w:tc>
          <w:tcPr>
            <w:tcW w:w="1585" w:type="dxa"/>
            <w:vMerge w:val="restart"/>
            <w:vAlign w:val="center"/>
          </w:tcPr>
          <w:p w14:paraId="72C3A444">
            <w:pPr>
              <w:spacing w:line="480" w:lineRule="exact"/>
              <w:jc w:val="center"/>
              <w:rPr>
                <w:rFonts w:ascii="黑体" w:hAnsi="黑体" w:eastAsia="黑体" w:cs="黑体"/>
                <w:sz w:val="22"/>
              </w:rPr>
            </w:pPr>
            <w:r>
              <w:rPr>
                <w:rFonts w:hint="eastAsia" w:ascii="黑体" w:hAnsi="黑体" w:eastAsia="黑体" w:cs="黑体"/>
                <w:sz w:val="22"/>
              </w:rPr>
              <w:t>公开依据</w:t>
            </w:r>
          </w:p>
        </w:tc>
        <w:tc>
          <w:tcPr>
            <w:tcW w:w="1181" w:type="dxa"/>
            <w:vMerge w:val="restart"/>
            <w:vAlign w:val="center"/>
          </w:tcPr>
          <w:p w14:paraId="1F46B89D">
            <w:pPr>
              <w:spacing w:line="480" w:lineRule="exact"/>
              <w:jc w:val="center"/>
              <w:rPr>
                <w:rFonts w:ascii="黑体" w:hAnsi="黑体" w:eastAsia="黑体" w:cs="黑体"/>
                <w:sz w:val="22"/>
              </w:rPr>
            </w:pPr>
            <w:r>
              <w:rPr>
                <w:rFonts w:hint="eastAsia" w:ascii="黑体" w:hAnsi="黑体" w:eastAsia="黑体" w:cs="黑体"/>
                <w:sz w:val="22"/>
              </w:rPr>
              <w:t>公开时限</w:t>
            </w:r>
          </w:p>
        </w:tc>
        <w:tc>
          <w:tcPr>
            <w:tcW w:w="1359" w:type="dxa"/>
            <w:vMerge w:val="restart"/>
            <w:vAlign w:val="center"/>
          </w:tcPr>
          <w:p w14:paraId="723505EC">
            <w:pPr>
              <w:spacing w:line="480" w:lineRule="exact"/>
              <w:jc w:val="center"/>
              <w:rPr>
                <w:rFonts w:ascii="黑体" w:hAnsi="黑体" w:eastAsia="黑体" w:cs="黑体"/>
                <w:sz w:val="22"/>
              </w:rPr>
            </w:pPr>
            <w:r>
              <w:rPr>
                <w:rFonts w:hint="eastAsia" w:ascii="黑体" w:hAnsi="黑体" w:eastAsia="黑体" w:cs="黑体"/>
                <w:sz w:val="22"/>
              </w:rPr>
              <w:t>公开主体</w:t>
            </w:r>
          </w:p>
        </w:tc>
        <w:tc>
          <w:tcPr>
            <w:tcW w:w="3510" w:type="dxa"/>
            <w:vMerge w:val="restart"/>
            <w:vAlign w:val="center"/>
          </w:tcPr>
          <w:p w14:paraId="7631FB1F">
            <w:pPr>
              <w:spacing w:line="480" w:lineRule="exact"/>
              <w:jc w:val="center"/>
              <w:rPr>
                <w:rFonts w:ascii="黑体" w:hAnsi="黑体" w:eastAsia="黑体" w:cs="黑体"/>
                <w:sz w:val="22"/>
              </w:rPr>
            </w:pPr>
            <w:r>
              <w:rPr>
                <w:rFonts w:hint="eastAsia" w:ascii="黑体" w:hAnsi="黑体" w:eastAsia="黑体" w:cs="黑体"/>
                <w:sz w:val="22"/>
              </w:rPr>
              <w:t>公开渠道和载体</w:t>
            </w:r>
          </w:p>
        </w:tc>
        <w:tc>
          <w:tcPr>
            <w:tcW w:w="1260" w:type="dxa"/>
            <w:gridSpan w:val="2"/>
            <w:vAlign w:val="center"/>
          </w:tcPr>
          <w:p w14:paraId="709DDD60">
            <w:pPr>
              <w:spacing w:line="480" w:lineRule="exact"/>
              <w:jc w:val="center"/>
              <w:rPr>
                <w:rFonts w:ascii="黑体" w:hAnsi="黑体" w:eastAsia="黑体" w:cs="黑体"/>
                <w:sz w:val="22"/>
              </w:rPr>
            </w:pPr>
            <w:r>
              <w:rPr>
                <w:rFonts w:hint="eastAsia" w:ascii="黑体" w:hAnsi="黑体" w:eastAsia="黑体" w:cs="黑体"/>
                <w:sz w:val="22"/>
              </w:rPr>
              <w:t>公开对象</w:t>
            </w:r>
          </w:p>
        </w:tc>
        <w:tc>
          <w:tcPr>
            <w:tcW w:w="1650" w:type="dxa"/>
            <w:gridSpan w:val="2"/>
            <w:vAlign w:val="center"/>
          </w:tcPr>
          <w:p w14:paraId="4D1B7A25">
            <w:pPr>
              <w:spacing w:line="480" w:lineRule="exact"/>
              <w:jc w:val="center"/>
              <w:rPr>
                <w:rFonts w:ascii="黑体" w:hAnsi="黑体" w:eastAsia="黑体" w:cs="黑体"/>
                <w:sz w:val="22"/>
              </w:rPr>
            </w:pPr>
            <w:r>
              <w:rPr>
                <w:rFonts w:hint="eastAsia" w:ascii="黑体" w:hAnsi="黑体" w:eastAsia="黑体" w:cs="黑体"/>
                <w:sz w:val="22"/>
              </w:rPr>
              <w:t>公开方式</w:t>
            </w:r>
          </w:p>
        </w:tc>
      </w:tr>
      <w:tr w14:paraId="1246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continue"/>
            <w:vAlign w:val="center"/>
          </w:tcPr>
          <w:p w14:paraId="09819CEC">
            <w:pPr>
              <w:spacing w:line="480" w:lineRule="exact"/>
              <w:jc w:val="center"/>
              <w:rPr>
                <w:rFonts w:ascii="黑体" w:hAnsi="黑体" w:eastAsia="黑体" w:cs="黑体"/>
                <w:sz w:val="22"/>
              </w:rPr>
            </w:pPr>
          </w:p>
        </w:tc>
        <w:tc>
          <w:tcPr>
            <w:tcW w:w="1170" w:type="dxa"/>
            <w:vAlign w:val="center"/>
          </w:tcPr>
          <w:p w14:paraId="77170FD4">
            <w:pPr>
              <w:spacing w:line="480" w:lineRule="exact"/>
              <w:jc w:val="center"/>
              <w:rPr>
                <w:rFonts w:ascii="黑体" w:hAnsi="黑体" w:eastAsia="黑体" w:cs="黑体"/>
                <w:sz w:val="22"/>
              </w:rPr>
            </w:pPr>
            <w:r>
              <w:rPr>
                <w:rFonts w:hint="eastAsia" w:ascii="黑体" w:hAnsi="黑体" w:eastAsia="黑体" w:cs="黑体"/>
                <w:sz w:val="22"/>
              </w:rPr>
              <w:t>一级事项</w:t>
            </w:r>
          </w:p>
        </w:tc>
        <w:tc>
          <w:tcPr>
            <w:tcW w:w="1200" w:type="dxa"/>
            <w:vAlign w:val="center"/>
          </w:tcPr>
          <w:p w14:paraId="57F2C677">
            <w:pPr>
              <w:spacing w:line="480" w:lineRule="exact"/>
              <w:jc w:val="center"/>
              <w:rPr>
                <w:rFonts w:ascii="黑体" w:hAnsi="黑体" w:eastAsia="黑体" w:cs="黑体"/>
                <w:sz w:val="22"/>
              </w:rPr>
            </w:pPr>
            <w:r>
              <w:rPr>
                <w:rFonts w:hint="eastAsia" w:ascii="黑体" w:hAnsi="黑体" w:eastAsia="黑体" w:cs="黑体"/>
                <w:sz w:val="22"/>
              </w:rPr>
              <w:t>二级事项</w:t>
            </w:r>
          </w:p>
        </w:tc>
        <w:tc>
          <w:tcPr>
            <w:tcW w:w="1890" w:type="dxa"/>
            <w:vMerge w:val="continue"/>
            <w:vAlign w:val="center"/>
          </w:tcPr>
          <w:p w14:paraId="455CCB49">
            <w:pPr>
              <w:spacing w:line="480" w:lineRule="exact"/>
              <w:jc w:val="center"/>
              <w:rPr>
                <w:rFonts w:ascii="黑体" w:hAnsi="黑体" w:eastAsia="黑体" w:cs="黑体"/>
                <w:sz w:val="22"/>
              </w:rPr>
            </w:pPr>
          </w:p>
        </w:tc>
        <w:tc>
          <w:tcPr>
            <w:tcW w:w="1585" w:type="dxa"/>
            <w:vMerge w:val="continue"/>
            <w:vAlign w:val="center"/>
          </w:tcPr>
          <w:p w14:paraId="756F1127">
            <w:pPr>
              <w:spacing w:line="480" w:lineRule="exact"/>
              <w:jc w:val="center"/>
              <w:rPr>
                <w:rFonts w:ascii="黑体" w:hAnsi="黑体" w:eastAsia="黑体" w:cs="黑体"/>
                <w:sz w:val="22"/>
              </w:rPr>
            </w:pPr>
          </w:p>
        </w:tc>
        <w:tc>
          <w:tcPr>
            <w:tcW w:w="1181" w:type="dxa"/>
            <w:vMerge w:val="continue"/>
            <w:vAlign w:val="center"/>
          </w:tcPr>
          <w:p w14:paraId="08DA6C8E">
            <w:pPr>
              <w:spacing w:line="480" w:lineRule="exact"/>
              <w:jc w:val="center"/>
              <w:rPr>
                <w:rFonts w:ascii="黑体" w:hAnsi="黑体" w:eastAsia="黑体" w:cs="黑体"/>
                <w:sz w:val="22"/>
              </w:rPr>
            </w:pPr>
          </w:p>
        </w:tc>
        <w:tc>
          <w:tcPr>
            <w:tcW w:w="1359" w:type="dxa"/>
            <w:vMerge w:val="continue"/>
            <w:vAlign w:val="center"/>
          </w:tcPr>
          <w:p w14:paraId="787846F9">
            <w:pPr>
              <w:spacing w:line="480" w:lineRule="exact"/>
              <w:jc w:val="center"/>
              <w:rPr>
                <w:rFonts w:ascii="黑体" w:hAnsi="黑体" w:eastAsia="黑体" w:cs="黑体"/>
                <w:sz w:val="22"/>
              </w:rPr>
            </w:pPr>
          </w:p>
        </w:tc>
        <w:tc>
          <w:tcPr>
            <w:tcW w:w="3510" w:type="dxa"/>
            <w:vMerge w:val="continue"/>
            <w:vAlign w:val="center"/>
          </w:tcPr>
          <w:p w14:paraId="35634696">
            <w:pPr>
              <w:spacing w:line="480" w:lineRule="exact"/>
              <w:jc w:val="center"/>
              <w:rPr>
                <w:rFonts w:ascii="黑体" w:hAnsi="黑体" w:eastAsia="黑体" w:cs="黑体"/>
                <w:sz w:val="22"/>
              </w:rPr>
            </w:pPr>
          </w:p>
        </w:tc>
        <w:tc>
          <w:tcPr>
            <w:tcW w:w="570" w:type="dxa"/>
            <w:vAlign w:val="center"/>
          </w:tcPr>
          <w:p w14:paraId="28B9A444">
            <w:pPr>
              <w:spacing w:line="240" w:lineRule="exact"/>
              <w:jc w:val="center"/>
              <w:rPr>
                <w:rFonts w:ascii="黑体" w:hAnsi="黑体" w:eastAsia="黑体" w:cs="黑体"/>
                <w:sz w:val="22"/>
              </w:rPr>
            </w:pPr>
            <w:r>
              <w:rPr>
                <w:rFonts w:hint="eastAsia" w:ascii="黑体" w:hAnsi="黑体" w:eastAsia="黑体" w:cs="黑体"/>
                <w:sz w:val="22"/>
              </w:rPr>
              <w:t>全</w:t>
            </w:r>
          </w:p>
          <w:p w14:paraId="146E57D7">
            <w:pPr>
              <w:spacing w:line="240" w:lineRule="exact"/>
              <w:jc w:val="center"/>
              <w:rPr>
                <w:rFonts w:ascii="黑体" w:hAnsi="黑体" w:eastAsia="黑体" w:cs="黑体"/>
                <w:sz w:val="22"/>
              </w:rPr>
            </w:pPr>
            <w:r>
              <w:rPr>
                <w:rFonts w:hint="eastAsia" w:ascii="黑体" w:hAnsi="黑体" w:eastAsia="黑体" w:cs="黑体"/>
                <w:sz w:val="22"/>
              </w:rPr>
              <w:t>社</w:t>
            </w:r>
          </w:p>
          <w:p w14:paraId="4EC78118">
            <w:pPr>
              <w:spacing w:line="240" w:lineRule="exact"/>
              <w:jc w:val="center"/>
              <w:rPr>
                <w:rFonts w:ascii="黑体" w:hAnsi="黑体" w:eastAsia="黑体" w:cs="黑体"/>
                <w:sz w:val="22"/>
              </w:rPr>
            </w:pPr>
            <w:r>
              <w:rPr>
                <w:rFonts w:hint="eastAsia" w:ascii="黑体" w:hAnsi="黑体" w:eastAsia="黑体" w:cs="黑体"/>
                <w:sz w:val="22"/>
              </w:rPr>
              <w:t>会</w:t>
            </w:r>
          </w:p>
        </w:tc>
        <w:tc>
          <w:tcPr>
            <w:tcW w:w="690" w:type="dxa"/>
            <w:vAlign w:val="center"/>
          </w:tcPr>
          <w:p w14:paraId="117DAC33">
            <w:pPr>
              <w:spacing w:line="480" w:lineRule="exact"/>
              <w:jc w:val="center"/>
              <w:rPr>
                <w:rFonts w:ascii="黑体" w:hAnsi="黑体" w:eastAsia="黑体" w:cs="黑体"/>
                <w:sz w:val="22"/>
              </w:rPr>
            </w:pPr>
            <w:r>
              <w:rPr>
                <w:rFonts w:hint="eastAsia" w:ascii="黑体" w:hAnsi="黑体" w:eastAsia="黑体" w:cs="黑体"/>
                <w:sz w:val="22"/>
              </w:rPr>
              <w:t>特定</w:t>
            </w:r>
          </w:p>
          <w:p w14:paraId="19D18FD3">
            <w:pPr>
              <w:spacing w:line="480" w:lineRule="exact"/>
              <w:jc w:val="center"/>
              <w:rPr>
                <w:rFonts w:ascii="黑体" w:hAnsi="黑体" w:eastAsia="黑体" w:cs="黑体"/>
                <w:sz w:val="22"/>
              </w:rPr>
            </w:pPr>
            <w:r>
              <w:rPr>
                <w:rFonts w:hint="eastAsia" w:ascii="黑体" w:hAnsi="黑体" w:eastAsia="黑体" w:cs="黑体"/>
                <w:sz w:val="22"/>
              </w:rPr>
              <w:t>群体</w:t>
            </w:r>
          </w:p>
        </w:tc>
        <w:tc>
          <w:tcPr>
            <w:tcW w:w="765" w:type="dxa"/>
            <w:vAlign w:val="center"/>
          </w:tcPr>
          <w:p w14:paraId="7DFB97CE">
            <w:pPr>
              <w:spacing w:line="480" w:lineRule="exact"/>
              <w:jc w:val="center"/>
              <w:rPr>
                <w:rFonts w:ascii="黑体" w:hAnsi="黑体" w:eastAsia="黑体" w:cs="黑体"/>
                <w:sz w:val="22"/>
              </w:rPr>
            </w:pPr>
            <w:r>
              <w:rPr>
                <w:rFonts w:hint="eastAsia" w:ascii="黑体" w:hAnsi="黑体" w:eastAsia="黑体" w:cs="黑体"/>
                <w:sz w:val="22"/>
              </w:rPr>
              <w:t>主动</w:t>
            </w:r>
          </w:p>
          <w:p w14:paraId="64701949">
            <w:pPr>
              <w:spacing w:line="480" w:lineRule="exact"/>
              <w:jc w:val="center"/>
              <w:rPr>
                <w:rFonts w:ascii="黑体" w:hAnsi="黑体" w:eastAsia="黑体" w:cs="黑体"/>
                <w:sz w:val="22"/>
              </w:rPr>
            </w:pPr>
            <w:r>
              <w:rPr>
                <w:rFonts w:hint="eastAsia" w:ascii="黑体" w:hAnsi="黑体" w:eastAsia="黑体" w:cs="黑体"/>
                <w:sz w:val="22"/>
              </w:rPr>
              <w:t>公开</w:t>
            </w:r>
          </w:p>
        </w:tc>
        <w:tc>
          <w:tcPr>
            <w:tcW w:w="885" w:type="dxa"/>
            <w:vAlign w:val="center"/>
          </w:tcPr>
          <w:p w14:paraId="7254C8E9">
            <w:pPr>
              <w:spacing w:line="480" w:lineRule="exact"/>
              <w:jc w:val="center"/>
              <w:rPr>
                <w:rFonts w:ascii="黑体" w:hAnsi="黑体" w:eastAsia="黑体" w:cs="黑体"/>
                <w:sz w:val="22"/>
              </w:rPr>
            </w:pPr>
            <w:r>
              <w:rPr>
                <w:rFonts w:hint="eastAsia" w:ascii="黑体" w:hAnsi="黑体" w:eastAsia="黑体" w:cs="黑体"/>
                <w:sz w:val="22"/>
              </w:rPr>
              <w:t>依申请</w:t>
            </w:r>
          </w:p>
          <w:p w14:paraId="42439948">
            <w:pPr>
              <w:spacing w:line="480" w:lineRule="exact"/>
              <w:jc w:val="center"/>
              <w:rPr>
                <w:rFonts w:ascii="黑体" w:hAnsi="黑体" w:eastAsia="黑体" w:cs="黑体"/>
                <w:sz w:val="22"/>
              </w:rPr>
            </w:pPr>
            <w:r>
              <w:rPr>
                <w:rFonts w:hint="eastAsia" w:ascii="黑体" w:hAnsi="黑体" w:eastAsia="黑体" w:cs="黑体"/>
                <w:sz w:val="22"/>
              </w:rPr>
              <w:t>公开</w:t>
            </w:r>
          </w:p>
        </w:tc>
      </w:tr>
      <w:tr w14:paraId="5D10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dxa"/>
            <w:vAlign w:val="center"/>
          </w:tcPr>
          <w:p w14:paraId="6A6D4B4D">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1170" w:type="dxa"/>
            <w:vMerge w:val="restart"/>
            <w:vAlign w:val="center"/>
          </w:tcPr>
          <w:p w14:paraId="34F740A2">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法治宣传教育</w:t>
            </w:r>
          </w:p>
        </w:tc>
        <w:tc>
          <w:tcPr>
            <w:tcW w:w="1200" w:type="dxa"/>
            <w:vAlign w:val="center"/>
          </w:tcPr>
          <w:p w14:paraId="4D8714B5">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法律知识普及服务</w:t>
            </w:r>
          </w:p>
        </w:tc>
        <w:tc>
          <w:tcPr>
            <w:tcW w:w="1890" w:type="dxa"/>
            <w:vAlign w:val="center"/>
          </w:tcPr>
          <w:p w14:paraId="352738BF">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法律法规资讯；普法动态资讯；普法讲师团信息等</w:t>
            </w:r>
          </w:p>
        </w:tc>
        <w:tc>
          <w:tcPr>
            <w:tcW w:w="1585" w:type="dxa"/>
            <w:vAlign w:val="center"/>
          </w:tcPr>
          <w:p w14:paraId="0120BDA4">
            <w:pPr>
              <w:spacing w:line="240" w:lineRule="exact"/>
              <w:jc w:val="center"/>
              <w:rPr>
                <w:rFonts w:ascii="仿宋_GB2312" w:hAnsi="仿宋_GB2312" w:eastAsia="仿宋_GB2312" w:cs="仿宋_GB2312"/>
                <w:sz w:val="18"/>
                <w:szCs w:val="18"/>
              </w:rPr>
            </w:pPr>
            <w:r>
              <w:rPr>
                <w:rFonts w:hint="eastAsia" w:ascii="仿宋_GB2312" w:hAnsi="宋体" w:eastAsia="仿宋_GB2312"/>
                <w:color w:val="000000"/>
                <w:sz w:val="18"/>
                <w:szCs w:val="18"/>
              </w:rPr>
              <w:t>“七五”普法规划</w:t>
            </w:r>
          </w:p>
        </w:tc>
        <w:tc>
          <w:tcPr>
            <w:tcW w:w="1181" w:type="dxa"/>
            <w:vAlign w:val="center"/>
          </w:tcPr>
          <w:p w14:paraId="61A1DAB1">
            <w:pPr>
              <w:spacing w:line="240" w:lineRule="exact"/>
              <w:jc w:val="center"/>
              <w:rPr>
                <w:rFonts w:ascii="仿宋_GB2312" w:hAnsi="仿宋_GB2312" w:eastAsia="仿宋_GB2312" w:cs="仿宋_GB2312"/>
                <w:sz w:val="18"/>
                <w:szCs w:val="18"/>
              </w:rPr>
            </w:pPr>
            <w:r>
              <w:rPr>
                <w:rFonts w:hint="eastAsia" w:ascii="仿宋_GB2312" w:hAnsi="宋体" w:eastAsia="仿宋_GB2312"/>
                <w:color w:val="000000"/>
                <w:sz w:val="18"/>
                <w:szCs w:val="18"/>
              </w:rPr>
              <w:t>自制作或获取该信息之日起20个工作日内公开</w:t>
            </w:r>
          </w:p>
        </w:tc>
        <w:tc>
          <w:tcPr>
            <w:tcW w:w="1359" w:type="dxa"/>
            <w:vAlign w:val="center"/>
          </w:tcPr>
          <w:p w14:paraId="280AD455">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龙津镇</w:t>
            </w:r>
          </w:p>
        </w:tc>
        <w:tc>
          <w:tcPr>
            <w:tcW w:w="3510" w:type="dxa"/>
            <w:vAlign w:val="center"/>
          </w:tcPr>
          <w:p w14:paraId="06BA96DD">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58FCB36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66D217D1">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广播电视    </w:t>
            </w:r>
            <w:r>
              <w:rPr>
                <w:rFonts w:hint="eastAsia" w:ascii="仿宋_GB2312" w:hAnsi="宋体" w:eastAsia="仿宋_GB2312"/>
                <w:sz w:val="18"/>
                <w:szCs w:val="18"/>
              </w:rPr>
              <w:t>■</w:t>
            </w:r>
            <w:r>
              <w:rPr>
                <w:rFonts w:hint="eastAsia" w:ascii="仿宋_GB2312" w:hAnsi="仿宋_GB2312" w:eastAsia="仿宋_GB2312" w:cs="仿宋_GB2312"/>
                <w:sz w:val="18"/>
                <w:szCs w:val="18"/>
              </w:rPr>
              <w:t>纸质媒体</w:t>
            </w:r>
          </w:p>
          <w:p w14:paraId="1294A40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45B1064C">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宋体" w:eastAsia="仿宋_GB2312"/>
                <w:sz w:val="18"/>
                <w:szCs w:val="18"/>
              </w:rPr>
              <w:t>■</w:t>
            </w:r>
            <w:r>
              <w:rPr>
                <w:rFonts w:hint="eastAsia" w:ascii="仿宋_GB2312" w:hAnsi="仿宋_GB2312" w:eastAsia="仿宋_GB2312" w:cs="仿宋_GB2312"/>
                <w:sz w:val="18"/>
                <w:szCs w:val="18"/>
              </w:rPr>
              <w:t>入户/现场</w:t>
            </w:r>
          </w:p>
          <w:p w14:paraId="053EE361">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31A3318E">
            <w:pPr>
              <w:widowControl/>
              <w:jc w:val="left"/>
              <w:textAlignment w:val="center"/>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39FFBFAF">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90" w:type="dxa"/>
            <w:vAlign w:val="center"/>
          </w:tcPr>
          <w:p w14:paraId="26723B27">
            <w:pPr>
              <w:jc w:val="center"/>
              <w:rPr>
                <w:rFonts w:ascii="仿宋_GB2312" w:hAnsi="宋体" w:eastAsia="仿宋_GB2312"/>
                <w:color w:val="000000"/>
                <w:sz w:val="18"/>
                <w:szCs w:val="18"/>
              </w:rPr>
            </w:pPr>
          </w:p>
        </w:tc>
        <w:tc>
          <w:tcPr>
            <w:tcW w:w="765" w:type="dxa"/>
            <w:vAlign w:val="center"/>
          </w:tcPr>
          <w:p w14:paraId="195D1340">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85" w:type="dxa"/>
            <w:vAlign w:val="center"/>
          </w:tcPr>
          <w:p w14:paraId="4BFF5E1A">
            <w:pPr>
              <w:spacing w:line="240" w:lineRule="exact"/>
              <w:jc w:val="center"/>
              <w:rPr>
                <w:rFonts w:ascii="仿宋_GB2312" w:hAnsi="仿宋_GB2312" w:eastAsia="仿宋_GB2312" w:cs="仿宋_GB2312"/>
                <w:sz w:val="18"/>
                <w:szCs w:val="18"/>
              </w:rPr>
            </w:pPr>
          </w:p>
        </w:tc>
      </w:tr>
      <w:tr w14:paraId="47D8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60" w:type="dxa"/>
            <w:vAlign w:val="center"/>
          </w:tcPr>
          <w:p w14:paraId="17C0C093">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1170" w:type="dxa"/>
            <w:vMerge w:val="continue"/>
            <w:vAlign w:val="center"/>
          </w:tcPr>
          <w:p w14:paraId="2D87DAD3">
            <w:pPr>
              <w:spacing w:line="240" w:lineRule="exact"/>
              <w:jc w:val="center"/>
              <w:rPr>
                <w:rFonts w:ascii="仿宋_GB2312" w:hAnsi="仿宋_GB2312" w:eastAsia="仿宋_GB2312" w:cs="仿宋_GB2312"/>
                <w:sz w:val="18"/>
                <w:szCs w:val="18"/>
              </w:rPr>
            </w:pPr>
          </w:p>
        </w:tc>
        <w:tc>
          <w:tcPr>
            <w:tcW w:w="1200" w:type="dxa"/>
            <w:vAlign w:val="center"/>
          </w:tcPr>
          <w:p w14:paraId="074C329C">
            <w:pPr>
              <w:widowControl/>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推广法治文化服务</w:t>
            </w:r>
          </w:p>
        </w:tc>
        <w:tc>
          <w:tcPr>
            <w:tcW w:w="1890" w:type="dxa"/>
            <w:vAlign w:val="center"/>
          </w:tcPr>
          <w:p w14:paraId="03F126F6">
            <w:pPr>
              <w:tabs>
                <w:tab w:val="center" w:pos="4153"/>
                <w:tab w:val="right" w:pos="8306"/>
              </w:tabs>
              <w:snapToGrid w:val="0"/>
              <w:spacing w:line="360" w:lineRule="auto"/>
              <w:jc w:val="center"/>
              <w:rPr>
                <w:rFonts w:ascii="仿宋_GB2312" w:hAnsi="宋体" w:eastAsia="仿宋_GB2312"/>
                <w:color w:val="000000"/>
                <w:sz w:val="18"/>
                <w:szCs w:val="18"/>
              </w:rPr>
            </w:pPr>
            <w:r>
              <w:rPr>
                <w:rFonts w:hint="eastAsia" w:ascii="仿宋_GB2312" w:hAnsi="宋体" w:eastAsia="仿宋_GB2312"/>
                <w:color w:val="000000"/>
                <w:sz w:val="18"/>
                <w:szCs w:val="18"/>
              </w:rPr>
              <w:t>辖区内法治文化阵地信息；法治文化作品、产品</w:t>
            </w:r>
          </w:p>
        </w:tc>
        <w:tc>
          <w:tcPr>
            <w:tcW w:w="1585" w:type="dxa"/>
            <w:vAlign w:val="center"/>
          </w:tcPr>
          <w:p w14:paraId="459F8F11">
            <w:pPr>
              <w:jc w:val="center"/>
              <w:rPr>
                <w:rFonts w:ascii="仿宋_GB2312" w:hAnsi="宋体" w:eastAsia="仿宋_GB2312"/>
                <w:color w:val="000000"/>
                <w:sz w:val="18"/>
                <w:szCs w:val="18"/>
              </w:rPr>
            </w:pPr>
            <w:r>
              <w:rPr>
                <w:rFonts w:hint="eastAsia" w:ascii="仿宋_GB2312" w:hAnsi="宋体" w:eastAsia="仿宋_GB2312"/>
                <w:color w:val="000000"/>
                <w:sz w:val="18"/>
                <w:szCs w:val="18"/>
              </w:rPr>
              <w:t>“七五”普法规划</w:t>
            </w:r>
          </w:p>
        </w:tc>
        <w:tc>
          <w:tcPr>
            <w:tcW w:w="1181" w:type="dxa"/>
            <w:vAlign w:val="center"/>
          </w:tcPr>
          <w:p w14:paraId="4CF33A98">
            <w:pPr>
              <w:jc w:val="center"/>
              <w:rPr>
                <w:rFonts w:ascii="仿宋_GB2312" w:hAnsi="宋体" w:eastAsia="仿宋_GB2312"/>
                <w:color w:val="000000"/>
                <w:sz w:val="18"/>
                <w:szCs w:val="18"/>
              </w:rPr>
            </w:pPr>
            <w:r>
              <w:rPr>
                <w:rFonts w:hint="eastAsia" w:ascii="仿宋_GB2312" w:hAnsi="宋体" w:eastAsia="仿宋_GB2312"/>
                <w:color w:val="000000"/>
                <w:sz w:val="18"/>
                <w:szCs w:val="18"/>
              </w:rPr>
              <w:t>自制作或获取该信息之日起20个工作日内公开</w:t>
            </w:r>
          </w:p>
        </w:tc>
        <w:tc>
          <w:tcPr>
            <w:tcW w:w="1359" w:type="dxa"/>
            <w:vAlign w:val="center"/>
          </w:tcPr>
          <w:p w14:paraId="72CB6BA8">
            <w:pPr>
              <w:widowControl/>
              <w:jc w:val="center"/>
              <w:textAlignment w:val="center"/>
              <w:rPr>
                <w:rFonts w:ascii="仿宋_GB2312" w:hAnsi="宋体" w:eastAsia="仿宋_GB2312"/>
                <w:color w:val="000000"/>
                <w:sz w:val="18"/>
                <w:szCs w:val="18"/>
              </w:rPr>
            </w:pPr>
            <w:r>
              <w:rPr>
                <w:rFonts w:hint="eastAsia" w:ascii="仿宋_GB2312" w:hAnsi="仿宋_GB2312" w:eastAsia="仿宋_GB2312" w:cs="仿宋_GB2312"/>
                <w:sz w:val="18"/>
                <w:szCs w:val="18"/>
              </w:rPr>
              <w:t>龙津镇</w:t>
            </w:r>
          </w:p>
        </w:tc>
        <w:tc>
          <w:tcPr>
            <w:tcW w:w="3510" w:type="dxa"/>
            <w:vAlign w:val="center"/>
          </w:tcPr>
          <w:p w14:paraId="614EC258">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24EF85D9">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0690C238">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广播电视    </w:t>
            </w:r>
            <w:r>
              <w:rPr>
                <w:rFonts w:hint="eastAsia" w:ascii="仿宋_GB2312" w:hAnsi="宋体" w:eastAsia="仿宋_GB2312"/>
                <w:sz w:val="18"/>
                <w:szCs w:val="18"/>
              </w:rPr>
              <w:t>■</w:t>
            </w:r>
            <w:r>
              <w:rPr>
                <w:rFonts w:hint="eastAsia" w:ascii="仿宋_GB2312" w:hAnsi="仿宋_GB2312" w:eastAsia="仿宋_GB2312" w:cs="仿宋_GB2312"/>
                <w:sz w:val="18"/>
                <w:szCs w:val="18"/>
              </w:rPr>
              <w:t>纸质媒体</w:t>
            </w:r>
          </w:p>
          <w:p w14:paraId="66FD9846">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039AF76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宋体" w:eastAsia="仿宋_GB2312"/>
                <w:sz w:val="18"/>
                <w:szCs w:val="18"/>
              </w:rPr>
              <w:t>■</w:t>
            </w:r>
            <w:r>
              <w:rPr>
                <w:rFonts w:hint="eastAsia" w:ascii="仿宋_GB2312" w:hAnsi="仿宋_GB2312" w:eastAsia="仿宋_GB2312" w:cs="仿宋_GB2312"/>
                <w:sz w:val="18"/>
                <w:szCs w:val="18"/>
              </w:rPr>
              <w:t>入户/现场</w:t>
            </w:r>
          </w:p>
          <w:p w14:paraId="628C9DFF">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3F15FEB5">
            <w:pPr>
              <w:widowControl/>
              <w:jc w:val="center"/>
              <w:textAlignment w:val="center"/>
              <w:rPr>
                <w:rFonts w:ascii="仿宋_GB2312" w:hAnsi="宋体"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ascii="仿宋_GB2312" w:hAnsi="宋体" w:eastAsia="仿宋_GB2312"/>
                <w:color w:val="000000"/>
                <w:sz w:val="18"/>
                <w:szCs w:val="18"/>
              </w:rPr>
              <w:t>）</w:t>
            </w:r>
          </w:p>
        </w:tc>
        <w:tc>
          <w:tcPr>
            <w:tcW w:w="570" w:type="dxa"/>
            <w:vAlign w:val="center"/>
          </w:tcPr>
          <w:p w14:paraId="15FE21F1">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90" w:type="dxa"/>
            <w:vAlign w:val="center"/>
          </w:tcPr>
          <w:p w14:paraId="686474E5">
            <w:pPr>
              <w:jc w:val="center"/>
              <w:rPr>
                <w:rFonts w:ascii="仿宋_GB2312" w:hAnsi="宋体" w:eastAsia="仿宋_GB2312"/>
                <w:color w:val="000000"/>
                <w:sz w:val="18"/>
                <w:szCs w:val="18"/>
              </w:rPr>
            </w:pPr>
          </w:p>
        </w:tc>
        <w:tc>
          <w:tcPr>
            <w:tcW w:w="765" w:type="dxa"/>
            <w:vAlign w:val="center"/>
          </w:tcPr>
          <w:p w14:paraId="0E2BEA43">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85" w:type="dxa"/>
            <w:vAlign w:val="center"/>
          </w:tcPr>
          <w:p w14:paraId="7D9A3218">
            <w:pPr>
              <w:spacing w:line="240" w:lineRule="exact"/>
              <w:jc w:val="center"/>
              <w:rPr>
                <w:rFonts w:ascii="仿宋_GB2312" w:hAnsi="仿宋_GB2312" w:eastAsia="仿宋_GB2312" w:cs="仿宋_GB2312"/>
                <w:sz w:val="18"/>
                <w:szCs w:val="18"/>
              </w:rPr>
            </w:pPr>
          </w:p>
        </w:tc>
      </w:tr>
      <w:tr w14:paraId="69AE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1" w:hRule="atLeast"/>
          <w:jc w:val="center"/>
        </w:trPr>
        <w:tc>
          <w:tcPr>
            <w:tcW w:w="660" w:type="dxa"/>
            <w:vAlign w:val="center"/>
          </w:tcPr>
          <w:p w14:paraId="11ABA604">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3</w:t>
            </w:r>
          </w:p>
        </w:tc>
        <w:tc>
          <w:tcPr>
            <w:tcW w:w="1170" w:type="dxa"/>
            <w:vAlign w:val="center"/>
          </w:tcPr>
          <w:p w14:paraId="691CEA9A">
            <w:pPr>
              <w:rPr>
                <w:rFonts w:ascii="仿宋_GB2312" w:hAnsi="宋体" w:eastAsia="仿宋_GB2312"/>
                <w:color w:val="000000"/>
                <w:sz w:val="18"/>
                <w:szCs w:val="18"/>
              </w:rPr>
            </w:pPr>
            <w:r>
              <w:rPr>
                <w:rFonts w:hint="eastAsia" w:ascii="仿宋_GB2312" w:hAnsi="宋体" w:eastAsia="仿宋_GB2312"/>
                <w:color w:val="000000"/>
                <w:sz w:val="18"/>
                <w:szCs w:val="18"/>
              </w:rPr>
              <w:t>法律援助</w:t>
            </w:r>
          </w:p>
        </w:tc>
        <w:tc>
          <w:tcPr>
            <w:tcW w:w="1200" w:type="dxa"/>
            <w:vAlign w:val="center"/>
          </w:tcPr>
          <w:p w14:paraId="248A3292">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法律援助服务</w:t>
            </w:r>
          </w:p>
        </w:tc>
        <w:tc>
          <w:tcPr>
            <w:tcW w:w="1890" w:type="dxa"/>
            <w:vAlign w:val="center"/>
          </w:tcPr>
          <w:p w14:paraId="54D28963">
            <w:pPr>
              <w:tabs>
                <w:tab w:val="center" w:pos="4153"/>
                <w:tab w:val="right" w:pos="8306"/>
              </w:tabs>
              <w:snapToGrid w:val="0"/>
              <w:spacing w:line="360" w:lineRule="auto"/>
              <w:rPr>
                <w:rFonts w:ascii="仿宋_GB2312" w:hAnsi="宋体" w:eastAsia="仿宋_GB2312"/>
                <w:color w:val="000000"/>
                <w:sz w:val="18"/>
                <w:szCs w:val="18"/>
              </w:rPr>
            </w:pPr>
            <w:r>
              <w:rPr>
                <w:rFonts w:hint="eastAsia" w:ascii="仿宋_GB2312" w:hAnsi="宋体" w:eastAsia="仿宋_GB2312"/>
                <w:color w:val="000000"/>
                <w:sz w:val="18"/>
                <w:szCs w:val="18"/>
              </w:rPr>
              <w:t>依照法律援助规定填写《法律援助申请表》</w:t>
            </w:r>
          </w:p>
        </w:tc>
        <w:tc>
          <w:tcPr>
            <w:tcW w:w="1585" w:type="dxa"/>
            <w:vAlign w:val="center"/>
          </w:tcPr>
          <w:p w14:paraId="1A01F762">
            <w:pPr>
              <w:rPr>
                <w:rFonts w:ascii="仿宋_GB2312" w:hAnsi="宋体" w:eastAsia="仿宋_GB2312"/>
                <w:color w:val="000000"/>
                <w:sz w:val="18"/>
                <w:szCs w:val="18"/>
              </w:rPr>
            </w:pPr>
            <w:r>
              <w:rPr>
                <w:rFonts w:hint="eastAsia" w:ascii="仿宋_GB2312" w:hAnsi="宋体" w:eastAsia="仿宋_GB2312"/>
                <w:color w:val="000000"/>
                <w:sz w:val="18"/>
                <w:szCs w:val="18"/>
              </w:rPr>
              <w:t>《法律援助条例》</w:t>
            </w:r>
          </w:p>
        </w:tc>
        <w:tc>
          <w:tcPr>
            <w:tcW w:w="1181" w:type="dxa"/>
            <w:vAlign w:val="center"/>
          </w:tcPr>
          <w:p w14:paraId="480686BA">
            <w:pPr>
              <w:rPr>
                <w:rFonts w:ascii="仿宋_GB2312" w:hAnsi="宋体" w:eastAsia="仿宋_GB2312"/>
                <w:color w:val="000000"/>
                <w:sz w:val="18"/>
                <w:szCs w:val="18"/>
              </w:rPr>
            </w:pPr>
            <w:r>
              <w:rPr>
                <w:rFonts w:hint="eastAsia" w:ascii="仿宋_GB2312" w:hAnsi="宋体" w:eastAsia="仿宋_GB2312"/>
                <w:color w:val="000000"/>
                <w:sz w:val="18"/>
                <w:szCs w:val="18"/>
              </w:rPr>
              <w:t>自制作或获取该信息之日起20个工作日内公开</w:t>
            </w:r>
          </w:p>
        </w:tc>
        <w:tc>
          <w:tcPr>
            <w:tcW w:w="1359" w:type="dxa"/>
            <w:vAlign w:val="center"/>
          </w:tcPr>
          <w:p w14:paraId="1C680AB9">
            <w:pPr>
              <w:widowControl/>
              <w:jc w:val="center"/>
              <w:textAlignment w:val="center"/>
              <w:rPr>
                <w:rFonts w:ascii="仿宋_GB2312" w:hAnsi="宋体" w:eastAsia="仿宋_GB2312"/>
                <w:color w:val="000000"/>
                <w:sz w:val="18"/>
                <w:szCs w:val="18"/>
              </w:rPr>
            </w:pPr>
            <w:r>
              <w:rPr>
                <w:rFonts w:hint="eastAsia" w:ascii="仿宋_GB2312" w:hAnsi="仿宋_GB2312" w:eastAsia="仿宋_GB2312" w:cs="仿宋_GB2312"/>
                <w:sz w:val="18"/>
                <w:szCs w:val="18"/>
              </w:rPr>
              <w:t>龙津镇司法所</w:t>
            </w:r>
          </w:p>
        </w:tc>
        <w:tc>
          <w:tcPr>
            <w:tcW w:w="3510" w:type="dxa"/>
            <w:vAlign w:val="center"/>
          </w:tcPr>
          <w:p w14:paraId="29015EE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263BA94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547A4121">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63DA2F7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2495B9F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12C49A03">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58B1CB97">
            <w:pPr>
              <w:widowControl/>
              <w:ind w:firstLine="180" w:firstLineChars="100"/>
              <w:jc w:val="left"/>
              <w:textAlignment w:val="center"/>
              <w:rPr>
                <w:rFonts w:ascii="仿宋_GB2312" w:hAnsi="宋体" w:eastAsia="仿宋_GB2312"/>
                <w:color w:val="000000"/>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0E5BDAB4">
            <w:pPr>
              <w:jc w:val="center"/>
              <w:rPr>
                <w:rFonts w:ascii="仿宋_GB2312" w:hAnsi="宋体" w:eastAsia="仿宋_GB2312"/>
                <w:color w:val="000000"/>
                <w:sz w:val="18"/>
                <w:szCs w:val="18"/>
              </w:rPr>
            </w:pPr>
          </w:p>
        </w:tc>
        <w:tc>
          <w:tcPr>
            <w:tcW w:w="690" w:type="dxa"/>
            <w:vAlign w:val="center"/>
          </w:tcPr>
          <w:p w14:paraId="69F93A85">
            <w:pPr>
              <w:jc w:val="center"/>
              <w:rPr>
                <w:rFonts w:ascii="仿宋_GB2312" w:hAnsi="宋体" w:eastAsia="仿宋_GB2312"/>
                <w:color w:val="000000"/>
                <w:sz w:val="18"/>
                <w:szCs w:val="18"/>
              </w:rPr>
            </w:pPr>
            <w:r>
              <w:rPr>
                <w:rFonts w:hint="eastAsia" w:ascii="仿宋_GB2312" w:hAnsi="宋体" w:eastAsia="仿宋_GB2312"/>
                <w:color w:val="000000"/>
                <w:sz w:val="18"/>
                <w:szCs w:val="18"/>
              </w:rPr>
              <w:t>法律援助申请人、受指派的律师事务所或其他组织等</w:t>
            </w:r>
          </w:p>
        </w:tc>
        <w:tc>
          <w:tcPr>
            <w:tcW w:w="765" w:type="dxa"/>
            <w:vAlign w:val="center"/>
          </w:tcPr>
          <w:p w14:paraId="5F8CCFD0">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85" w:type="dxa"/>
            <w:vAlign w:val="center"/>
          </w:tcPr>
          <w:p w14:paraId="49508EFB">
            <w:pPr>
              <w:spacing w:line="240" w:lineRule="exact"/>
              <w:jc w:val="center"/>
              <w:rPr>
                <w:rFonts w:ascii="仿宋_GB2312" w:hAnsi="仿宋_GB2312" w:eastAsia="仿宋_GB2312" w:cs="仿宋_GB2312"/>
                <w:sz w:val="18"/>
                <w:szCs w:val="18"/>
              </w:rPr>
            </w:pPr>
          </w:p>
        </w:tc>
      </w:tr>
      <w:tr w14:paraId="60B1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711A24BD">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4</w:t>
            </w:r>
          </w:p>
        </w:tc>
        <w:tc>
          <w:tcPr>
            <w:tcW w:w="1170" w:type="dxa"/>
            <w:vAlign w:val="center"/>
          </w:tcPr>
          <w:p w14:paraId="7AAB1A4F">
            <w:pPr>
              <w:rPr>
                <w:rFonts w:ascii="仿宋_GB2312" w:hAnsi="宋体" w:eastAsia="仿宋_GB2312"/>
                <w:color w:val="000000"/>
                <w:sz w:val="18"/>
                <w:szCs w:val="18"/>
              </w:rPr>
            </w:pPr>
            <w:r>
              <w:rPr>
                <w:rFonts w:hint="eastAsia" w:ascii="仿宋_GB2312" w:hAnsi="宋体" w:eastAsia="仿宋_GB2312"/>
                <w:color w:val="000000"/>
                <w:sz w:val="18"/>
                <w:szCs w:val="18"/>
              </w:rPr>
              <w:t>人民调解</w:t>
            </w:r>
          </w:p>
        </w:tc>
        <w:tc>
          <w:tcPr>
            <w:tcW w:w="1200" w:type="dxa"/>
            <w:vAlign w:val="center"/>
          </w:tcPr>
          <w:p w14:paraId="0DD33F8C">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调解辖区内矛盾纠纷</w:t>
            </w:r>
          </w:p>
        </w:tc>
        <w:tc>
          <w:tcPr>
            <w:tcW w:w="1890" w:type="dxa"/>
            <w:vAlign w:val="center"/>
          </w:tcPr>
          <w:p w14:paraId="724D6D8A">
            <w:pPr>
              <w:tabs>
                <w:tab w:val="center" w:pos="4153"/>
                <w:tab w:val="right" w:pos="8306"/>
              </w:tabs>
              <w:snapToGrid w:val="0"/>
              <w:spacing w:line="360" w:lineRule="auto"/>
              <w:jc w:val="center"/>
              <w:rPr>
                <w:rFonts w:ascii="仿宋_GB2312" w:hAnsi="宋体" w:eastAsia="仿宋_GB2312"/>
                <w:color w:val="000000"/>
                <w:sz w:val="18"/>
                <w:szCs w:val="18"/>
              </w:rPr>
            </w:pPr>
            <w:r>
              <w:rPr>
                <w:rFonts w:hint="eastAsia" w:ascii="仿宋_GB2312" w:hAnsi="宋体" w:eastAsia="仿宋_GB2312"/>
                <w:color w:val="000000"/>
                <w:sz w:val="18"/>
                <w:szCs w:val="18"/>
              </w:rPr>
              <w:t>人民调解卷宗</w:t>
            </w:r>
          </w:p>
        </w:tc>
        <w:tc>
          <w:tcPr>
            <w:tcW w:w="1585" w:type="dxa"/>
            <w:vAlign w:val="center"/>
          </w:tcPr>
          <w:p w14:paraId="04BBEE58">
            <w:pPr>
              <w:rPr>
                <w:rFonts w:ascii="仿宋_GB2312" w:hAnsi="宋体" w:eastAsia="仿宋_GB2312"/>
                <w:color w:val="000000"/>
                <w:sz w:val="18"/>
                <w:szCs w:val="18"/>
              </w:rPr>
            </w:pPr>
            <w:r>
              <w:rPr>
                <w:rFonts w:hint="eastAsia" w:ascii="仿宋_GB2312" w:hAnsi="宋体" w:eastAsia="仿宋_GB2312"/>
                <w:color w:val="000000"/>
                <w:sz w:val="18"/>
                <w:szCs w:val="18"/>
                <w:lang w:eastAsia="zh-CN"/>
              </w:rPr>
              <w:t>《中华人民共和国人民调解法》</w:t>
            </w:r>
            <w:r>
              <w:rPr>
                <w:rFonts w:hint="eastAsia" w:ascii="仿宋_GB2312" w:hAnsi="宋体" w:eastAsia="仿宋_GB2312"/>
                <w:color w:val="000000"/>
                <w:sz w:val="18"/>
                <w:szCs w:val="18"/>
              </w:rPr>
              <w:t>、《江西省人民调解条例》</w:t>
            </w:r>
          </w:p>
        </w:tc>
        <w:tc>
          <w:tcPr>
            <w:tcW w:w="1181" w:type="dxa"/>
            <w:vAlign w:val="center"/>
          </w:tcPr>
          <w:p w14:paraId="6FAFD21B">
            <w:pPr>
              <w:rPr>
                <w:rFonts w:ascii="仿宋_GB2312" w:hAnsi="宋体" w:eastAsia="仿宋_GB2312"/>
                <w:color w:val="000000"/>
                <w:sz w:val="18"/>
                <w:szCs w:val="18"/>
              </w:rPr>
            </w:pPr>
            <w:r>
              <w:rPr>
                <w:rFonts w:hint="eastAsia" w:ascii="仿宋_GB2312" w:hAnsi="宋体" w:eastAsia="仿宋_GB2312"/>
                <w:color w:val="000000"/>
                <w:sz w:val="18"/>
                <w:szCs w:val="18"/>
              </w:rPr>
              <w:t>自制作或获取该信息之日起20个工作日内公开</w:t>
            </w:r>
          </w:p>
        </w:tc>
        <w:tc>
          <w:tcPr>
            <w:tcW w:w="1359" w:type="dxa"/>
            <w:vAlign w:val="center"/>
          </w:tcPr>
          <w:p w14:paraId="130F1ED7">
            <w:pPr>
              <w:jc w:val="center"/>
              <w:rPr>
                <w:rFonts w:ascii="仿宋_GB2312" w:hAnsi="宋体" w:eastAsia="仿宋_GB2312"/>
                <w:color w:val="000000"/>
                <w:sz w:val="18"/>
                <w:szCs w:val="18"/>
              </w:rPr>
            </w:pPr>
            <w:r>
              <w:rPr>
                <w:rFonts w:hint="eastAsia" w:ascii="仿宋_GB2312" w:hAnsi="仿宋_GB2312" w:eastAsia="仿宋_GB2312" w:cs="仿宋_GB2312"/>
                <w:sz w:val="18"/>
                <w:szCs w:val="18"/>
              </w:rPr>
              <w:t>龙津镇司法所</w:t>
            </w:r>
          </w:p>
        </w:tc>
        <w:tc>
          <w:tcPr>
            <w:tcW w:w="3510" w:type="dxa"/>
            <w:vAlign w:val="center"/>
          </w:tcPr>
          <w:p w14:paraId="7C8E027C">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5BA1B8F6">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7C4363CE">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广播电视    </w:t>
            </w:r>
            <w:r>
              <w:rPr>
                <w:rFonts w:hint="eastAsia" w:ascii="仿宋_GB2312" w:hAnsi="宋体" w:eastAsia="仿宋_GB2312"/>
                <w:sz w:val="18"/>
                <w:szCs w:val="18"/>
              </w:rPr>
              <w:t>■</w:t>
            </w:r>
            <w:r>
              <w:rPr>
                <w:rFonts w:hint="eastAsia" w:ascii="仿宋_GB2312" w:hAnsi="仿宋_GB2312" w:eastAsia="仿宋_GB2312" w:cs="仿宋_GB2312"/>
                <w:sz w:val="18"/>
                <w:szCs w:val="18"/>
              </w:rPr>
              <w:t>纸质媒体</w:t>
            </w:r>
          </w:p>
          <w:p w14:paraId="38D6D43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154E72C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402FA2B3">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26BB657A">
            <w:pPr>
              <w:widowControl/>
              <w:ind w:firstLine="180" w:firstLineChars="100"/>
              <w:jc w:val="left"/>
              <w:textAlignment w:val="center"/>
              <w:rPr>
                <w:rFonts w:ascii="仿宋_GB2312" w:hAnsi="宋体"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宋体" w:eastAsia="仿宋_GB2312"/>
                <w:sz w:val="18"/>
                <w:szCs w:val="18"/>
              </w:rPr>
              <w:t>■</w:t>
            </w:r>
            <w:r>
              <w:rPr>
                <w:rFonts w:hint="eastAsia" w:ascii="仿宋_GB2312" w:hAnsi="仿宋_GB2312" w:eastAsia="仿宋_GB2312" w:cs="仿宋_GB2312"/>
                <w:sz w:val="18"/>
                <w:szCs w:val="18"/>
              </w:rPr>
              <w:t>其他</w:t>
            </w:r>
          </w:p>
        </w:tc>
        <w:tc>
          <w:tcPr>
            <w:tcW w:w="570" w:type="dxa"/>
            <w:vAlign w:val="center"/>
          </w:tcPr>
          <w:p w14:paraId="25622B5C">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90" w:type="dxa"/>
            <w:vAlign w:val="center"/>
          </w:tcPr>
          <w:p w14:paraId="79E724E7">
            <w:pPr>
              <w:jc w:val="center"/>
              <w:rPr>
                <w:rFonts w:ascii="仿宋_GB2312" w:hAnsi="宋体" w:eastAsia="仿宋_GB2312"/>
                <w:color w:val="000000"/>
                <w:sz w:val="18"/>
                <w:szCs w:val="18"/>
              </w:rPr>
            </w:pPr>
          </w:p>
        </w:tc>
        <w:tc>
          <w:tcPr>
            <w:tcW w:w="765" w:type="dxa"/>
            <w:vAlign w:val="center"/>
          </w:tcPr>
          <w:p w14:paraId="5C78FF1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85" w:type="dxa"/>
            <w:vAlign w:val="center"/>
          </w:tcPr>
          <w:p w14:paraId="2BEEC1CA">
            <w:pPr>
              <w:spacing w:line="240" w:lineRule="exact"/>
              <w:jc w:val="center"/>
              <w:rPr>
                <w:rFonts w:ascii="仿宋_GB2312" w:hAnsi="仿宋_GB2312" w:eastAsia="仿宋_GB2312" w:cs="仿宋_GB2312"/>
                <w:sz w:val="18"/>
                <w:szCs w:val="18"/>
              </w:rPr>
            </w:pPr>
          </w:p>
        </w:tc>
      </w:tr>
      <w:tr w14:paraId="7B00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38335AD4">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5</w:t>
            </w:r>
          </w:p>
        </w:tc>
        <w:tc>
          <w:tcPr>
            <w:tcW w:w="1170" w:type="dxa"/>
            <w:vAlign w:val="center"/>
          </w:tcPr>
          <w:p w14:paraId="656C5B08">
            <w:pPr>
              <w:rPr>
                <w:rFonts w:ascii="仿宋_GB2312" w:hAnsi="宋体" w:eastAsia="仿宋_GB2312"/>
                <w:color w:val="000000"/>
                <w:sz w:val="18"/>
                <w:szCs w:val="18"/>
              </w:rPr>
            </w:pPr>
            <w:r>
              <w:rPr>
                <w:rFonts w:hint="eastAsia" w:ascii="仿宋_GB2312" w:hAnsi="宋体" w:eastAsia="仿宋_GB2312"/>
                <w:color w:val="000000"/>
                <w:sz w:val="18"/>
                <w:szCs w:val="18"/>
              </w:rPr>
              <w:t>社区矫正</w:t>
            </w:r>
          </w:p>
        </w:tc>
        <w:tc>
          <w:tcPr>
            <w:tcW w:w="1200" w:type="dxa"/>
            <w:vAlign w:val="center"/>
          </w:tcPr>
          <w:p w14:paraId="21ACD5B4">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监管辖区内的社区矫正人员</w:t>
            </w:r>
          </w:p>
        </w:tc>
        <w:tc>
          <w:tcPr>
            <w:tcW w:w="1890" w:type="dxa"/>
            <w:vAlign w:val="center"/>
          </w:tcPr>
          <w:p w14:paraId="6B686A60">
            <w:pPr>
              <w:tabs>
                <w:tab w:val="center" w:pos="4153"/>
                <w:tab w:val="right" w:pos="8306"/>
              </w:tabs>
              <w:snapToGrid w:val="0"/>
              <w:spacing w:line="360" w:lineRule="auto"/>
              <w:jc w:val="center"/>
              <w:rPr>
                <w:rFonts w:ascii="仿宋_GB2312" w:hAnsi="宋体" w:eastAsia="仿宋_GB2312"/>
                <w:color w:val="000000"/>
                <w:sz w:val="18"/>
                <w:szCs w:val="18"/>
              </w:rPr>
            </w:pPr>
            <w:r>
              <w:rPr>
                <w:rFonts w:hint="eastAsia" w:ascii="仿宋_GB2312" w:hAnsi="宋体" w:eastAsia="仿宋_GB2312"/>
                <w:color w:val="000000"/>
                <w:sz w:val="18"/>
                <w:szCs w:val="18"/>
              </w:rPr>
              <w:t>监管人员数目，人员信息不公开</w:t>
            </w:r>
          </w:p>
        </w:tc>
        <w:tc>
          <w:tcPr>
            <w:tcW w:w="1585" w:type="dxa"/>
            <w:vAlign w:val="center"/>
          </w:tcPr>
          <w:p w14:paraId="436882AF">
            <w:pP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《中华人民共和国社区矫正法》</w:t>
            </w:r>
          </w:p>
        </w:tc>
        <w:tc>
          <w:tcPr>
            <w:tcW w:w="1181" w:type="dxa"/>
            <w:vAlign w:val="center"/>
          </w:tcPr>
          <w:p w14:paraId="024B1F23">
            <w:pPr>
              <w:rPr>
                <w:rFonts w:ascii="仿宋_GB2312" w:hAnsi="宋体" w:eastAsia="仿宋_GB2312"/>
                <w:color w:val="000000"/>
                <w:sz w:val="18"/>
                <w:szCs w:val="18"/>
              </w:rPr>
            </w:pPr>
            <w:r>
              <w:rPr>
                <w:rFonts w:hint="eastAsia" w:ascii="仿宋_GB2312" w:hAnsi="宋体" w:eastAsia="仿宋_GB2312"/>
                <w:color w:val="000000"/>
                <w:sz w:val="18"/>
                <w:szCs w:val="18"/>
              </w:rPr>
              <w:t>在法律规定时限进行监管工作</w:t>
            </w:r>
          </w:p>
        </w:tc>
        <w:tc>
          <w:tcPr>
            <w:tcW w:w="1359" w:type="dxa"/>
            <w:vAlign w:val="center"/>
          </w:tcPr>
          <w:p w14:paraId="57EC758B">
            <w:pPr>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龙津镇司法所</w:t>
            </w:r>
          </w:p>
        </w:tc>
        <w:tc>
          <w:tcPr>
            <w:tcW w:w="3510" w:type="dxa"/>
            <w:vAlign w:val="center"/>
          </w:tcPr>
          <w:p w14:paraId="3A3AB16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0B68C095">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1B234F0C">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7DF2B15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3484A1D8">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6EB36B4C">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0B8DCF05">
            <w:pPr>
              <w:widowControl/>
              <w:ind w:firstLine="180" w:firstLineChars="100"/>
              <w:jc w:val="left"/>
              <w:textAlignment w:val="center"/>
              <w:rPr>
                <w:rFonts w:ascii="仿宋_GB2312" w:hAnsi="宋体" w:eastAsia="仿宋_GB2312"/>
                <w:color w:val="000000"/>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75CD55C6">
            <w:pPr>
              <w:jc w:val="center"/>
              <w:rPr>
                <w:rFonts w:ascii="仿宋_GB2312" w:hAnsi="宋体" w:eastAsia="仿宋_GB2312"/>
                <w:color w:val="000000"/>
                <w:sz w:val="18"/>
                <w:szCs w:val="18"/>
              </w:rPr>
            </w:pPr>
          </w:p>
        </w:tc>
        <w:tc>
          <w:tcPr>
            <w:tcW w:w="690" w:type="dxa"/>
            <w:vAlign w:val="center"/>
          </w:tcPr>
          <w:p w14:paraId="3D103495">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65" w:type="dxa"/>
            <w:vAlign w:val="center"/>
          </w:tcPr>
          <w:p w14:paraId="0EB0279B">
            <w:pPr>
              <w:jc w:val="center"/>
              <w:rPr>
                <w:rFonts w:ascii="仿宋_GB2312" w:hAnsi="宋体" w:eastAsia="仿宋_GB2312"/>
                <w:color w:val="000000"/>
                <w:sz w:val="18"/>
                <w:szCs w:val="18"/>
              </w:rPr>
            </w:pPr>
          </w:p>
        </w:tc>
        <w:tc>
          <w:tcPr>
            <w:tcW w:w="885" w:type="dxa"/>
            <w:vAlign w:val="center"/>
          </w:tcPr>
          <w:p w14:paraId="7FF43D2A">
            <w:pPr>
              <w:spacing w:line="240" w:lineRule="exact"/>
              <w:jc w:val="center"/>
              <w:rPr>
                <w:rFonts w:ascii="仿宋_GB2312" w:hAnsi="仿宋_GB2312" w:eastAsia="仿宋_GB2312" w:cs="仿宋_GB2312"/>
                <w:sz w:val="18"/>
                <w:szCs w:val="18"/>
              </w:rPr>
            </w:pPr>
            <w:r>
              <w:rPr>
                <w:rFonts w:hint="eastAsia" w:ascii="仿宋_GB2312" w:hAnsi="宋体" w:eastAsia="仿宋_GB2312"/>
                <w:color w:val="000000"/>
                <w:sz w:val="18"/>
                <w:szCs w:val="18"/>
              </w:rPr>
              <w:t>√</w:t>
            </w:r>
          </w:p>
        </w:tc>
      </w:tr>
      <w:tr w14:paraId="1A29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6E69CA8F">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6</w:t>
            </w:r>
          </w:p>
        </w:tc>
        <w:tc>
          <w:tcPr>
            <w:tcW w:w="1170" w:type="dxa"/>
            <w:vAlign w:val="center"/>
          </w:tcPr>
          <w:p w14:paraId="5A41D311">
            <w:pPr>
              <w:rPr>
                <w:rFonts w:ascii="仿宋_GB2312" w:hAnsi="宋体" w:eastAsia="仿宋_GB2312"/>
                <w:color w:val="000000"/>
                <w:sz w:val="18"/>
                <w:szCs w:val="18"/>
              </w:rPr>
            </w:pPr>
            <w:r>
              <w:rPr>
                <w:rFonts w:hint="eastAsia" w:ascii="仿宋_GB2312" w:hAnsi="宋体" w:eastAsia="仿宋_GB2312"/>
                <w:color w:val="000000"/>
                <w:sz w:val="18"/>
                <w:szCs w:val="18"/>
              </w:rPr>
              <w:t>刑满释放安置帮教</w:t>
            </w:r>
          </w:p>
        </w:tc>
        <w:tc>
          <w:tcPr>
            <w:tcW w:w="1200" w:type="dxa"/>
            <w:vAlign w:val="center"/>
          </w:tcPr>
          <w:p w14:paraId="3175B175">
            <w:pPr>
              <w:widowControl/>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无缝对接刑释人员并协调各部门进行安置</w:t>
            </w:r>
          </w:p>
        </w:tc>
        <w:tc>
          <w:tcPr>
            <w:tcW w:w="1890" w:type="dxa"/>
            <w:vAlign w:val="center"/>
          </w:tcPr>
          <w:p w14:paraId="3165EF42">
            <w:pPr>
              <w:tabs>
                <w:tab w:val="center" w:pos="4153"/>
                <w:tab w:val="right" w:pos="8306"/>
              </w:tabs>
              <w:snapToGrid w:val="0"/>
              <w:spacing w:line="360" w:lineRule="auto"/>
              <w:jc w:val="center"/>
              <w:rPr>
                <w:rFonts w:ascii="仿宋_GB2312" w:hAnsi="宋体" w:eastAsia="仿宋_GB2312"/>
                <w:color w:val="000000"/>
                <w:sz w:val="18"/>
                <w:szCs w:val="18"/>
              </w:rPr>
            </w:pPr>
            <w:r>
              <w:rPr>
                <w:rFonts w:hint="eastAsia" w:ascii="仿宋_GB2312" w:hAnsi="宋体" w:eastAsia="仿宋_GB2312"/>
                <w:color w:val="000000"/>
                <w:sz w:val="18"/>
                <w:szCs w:val="18"/>
              </w:rPr>
              <w:t>安置帮教人数，人员信息不公开</w:t>
            </w:r>
          </w:p>
        </w:tc>
        <w:tc>
          <w:tcPr>
            <w:tcW w:w="1585" w:type="dxa"/>
            <w:vAlign w:val="center"/>
          </w:tcPr>
          <w:p w14:paraId="3E974DBD">
            <w:pPr>
              <w:rPr>
                <w:rFonts w:ascii="仿宋_GB2312" w:hAnsi="宋体" w:eastAsia="仿宋_GB2312"/>
                <w:color w:val="000000"/>
                <w:sz w:val="18"/>
                <w:szCs w:val="18"/>
              </w:rPr>
            </w:pPr>
            <w:r>
              <w:rPr>
                <w:rFonts w:hint="eastAsia" w:ascii="仿宋_GB2312" w:hAnsi="宋体" w:eastAsia="仿宋_GB2312"/>
                <w:color w:val="000000"/>
                <w:sz w:val="18"/>
                <w:szCs w:val="18"/>
              </w:rPr>
              <w:t>《中华人民共和国监狱法》、《刑释解教人员安置帮教工作管理办法》</w:t>
            </w:r>
          </w:p>
        </w:tc>
        <w:tc>
          <w:tcPr>
            <w:tcW w:w="1181" w:type="dxa"/>
            <w:vAlign w:val="center"/>
          </w:tcPr>
          <w:p w14:paraId="56C7FFB5">
            <w:pPr>
              <w:rPr>
                <w:rFonts w:ascii="仿宋_GB2312" w:hAnsi="宋体" w:eastAsia="仿宋_GB2312"/>
                <w:color w:val="000000"/>
                <w:sz w:val="18"/>
                <w:szCs w:val="18"/>
              </w:rPr>
            </w:pPr>
            <w:r>
              <w:rPr>
                <w:rFonts w:hint="eastAsia" w:ascii="仿宋_GB2312" w:hAnsi="宋体" w:eastAsia="仿宋_GB2312"/>
                <w:color w:val="000000"/>
                <w:sz w:val="18"/>
                <w:szCs w:val="18"/>
              </w:rPr>
              <w:t>在法律规定时限进行安置帮教工作</w:t>
            </w:r>
          </w:p>
        </w:tc>
        <w:tc>
          <w:tcPr>
            <w:tcW w:w="1359" w:type="dxa"/>
            <w:vAlign w:val="center"/>
          </w:tcPr>
          <w:p w14:paraId="000F3649">
            <w:pPr>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龙津镇司法所</w:t>
            </w:r>
          </w:p>
        </w:tc>
        <w:tc>
          <w:tcPr>
            <w:tcW w:w="3510" w:type="dxa"/>
            <w:vAlign w:val="center"/>
          </w:tcPr>
          <w:p w14:paraId="24ED5D57">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698C9E2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75689DF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767DF23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07A61891">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159D59F7">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44280388">
            <w:pPr>
              <w:widowControl/>
              <w:ind w:firstLine="180" w:firstLineChars="100"/>
              <w:jc w:val="left"/>
              <w:textAlignment w:val="center"/>
              <w:rPr>
                <w:rFonts w:ascii="仿宋_GB2312" w:hAnsi="宋体" w:eastAsia="仿宋_GB2312"/>
                <w:color w:val="000000"/>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35DF0526">
            <w:pPr>
              <w:jc w:val="center"/>
              <w:rPr>
                <w:rFonts w:ascii="仿宋_GB2312" w:hAnsi="宋体" w:eastAsia="仿宋_GB2312"/>
                <w:color w:val="000000"/>
                <w:sz w:val="18"/>
                <w:szCs w:val="18"/>
              </w:rPr>
            </w:pPr>
          </w:p>
        </w:tc>
        <w:tc>
          <w:tcPr>
            <w:tcW w:w="690" w:type="dxa"/>
            <w:vAlign w:val="center"/>
          </w:tcPr>
          <w:p w14:paraId="0BC847C4">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65" w:type="dxa"/>
            <w:vAlign w:val="center"/>
          </w:tcPr>
          <w:p w14:paraId="052B440B">
            <w:pPr>
              <w:jc w:val="center"/>
              <w:rPr>
                <w:rFonts w:ascii="仿宋_GB2312" w:hAnsi="宋体" w:eastAsia="仿宋_GB2312"/>
                <w:color w:val="000000"/>
                <w:sz w:val="18"/>
                <w:szCs w:val="18"/>
              </w:rPr>
            </w:pPr>
          </w:p>
        </w:tc>
        <w:tc>
          <w:tcPr>
            <w:tcW w:w="885" w:type="dxa"/>
            <w:vAlign w:val="center"/>
          </w:tcPr>
          <w:p w14:paraId="62F6D9EC">
            <w:pPr>
              <w:spacing w:line="240" w:lineRule="exact"/>
              <w:jc w:val="center"/>
              <w:rPr>
                <w:rFonts w:ascii="仿宋_GB2312" w:hAnsi="仿宋_GB2312" w:eastAsia="仿宋_GB2312" w:cs="仿宋_GB2312"/>
                <w:sz w:val="18"/>
                <w:szCs w:val="18"/>
              </w:rPr>
            </w:pPr>
            <w:r>
              <w:rPr>
                <w:rFonts w:hint="eastAsia" w:ascii="仿宋_GB2312" w:hAnsi="宋体" w:eastAsia="仿宋_GB2312"/>
                <w:color w:val="000000"/>
                <w:sz w:val="18"/>
                <w:szCs w:val="18"/>
              </w:rPr>
              <w:t>√</w:t>
            </w:r>
          </w:p>
        </w:tc>
      </w:tr>
    </w:tbl>
    <w:p w14:paraId="65BD0432"/>
    <w:p w14:paraId="4E42D2A9"/>
    <w:p w14:paraId="5B87BC31">
      <w:pPr>
        <w:widowControl/>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（五）财政预决算领域政务公开事项标准目录</w:t>
      </w:r>
    </w:p>
    <w:tbl>
      <w:tblPr>
        <w:tblStyle w:val="10"/>
        <w:tblW w:w="15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170"/>
        <w:gridCol w:w="1200"/>
        <w:gridCol w:w="1890"/>
        <w:gridCol w:w="1585"/>
        <w:gridCol w:w="1181"/>
        <w:gridCol w:w="1359"/>
        <w:gridCol w:w="3510"/>
        <w:gridCol w:w="570"/>
        <w:gridCol w:w="690"/>
        <w:gridCol w:w="765"/>
        <w:gridCol w:w="885"/>
      </w:tblGrid>
      <w:tr w14:paraId="7D32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0" w:type="dxa"/>
            <w:vMerge w:val="restart"/>
            <w:vAlign w:val="center"/>
          </w:tcPr>
          <w:p w14:paraId="682523A3">
            <w:pPr>
              <w:spacing w:line="480" w:lineRule="exact"/>
              <w:jc w:val="center"/>
              <w:rPr>
                <w:rFonts w:ascii="黑体" w:hAnsi="黑体" w:eastAsia="黑体" w:cs="黑体"/>
                <w:sz w:val="22"/>
              </w:rPr>
            </w:pPr>
            <w:r>
              <w:rPr>
                <w:rFonts w:hint="eastAsia" w:ascii="黑体" w:hAnsi="黑体" w:eastAsia="黑体" w:cs="黑体"/>
                <w:sz w:val="22"/>
              </w:rPr>
              <w:t>序号</w:t>
            </w:r>
          </w:p>
        </w:tc>
        <w:tc>
          <w:tcPr>
            <w:tcW w:w="2370" w:type="dxa"/>
            <w:gridSpan w:val="2"/>
            <w:vAlign w:val="center"/>
          </w:tcPr>
          <w:p w14:paraId="167C7901">
            <w:pPr>
              <w:spacing w:line="480" w:lineRule="exact"/>
              <w:jc w:val="center"/>
              <w:rPr>
                <w:rFonts w:ascii="黑体" w:hAnsi="黑体" w:eastAsia="黑体" w:cs="黑体"/>
                <w:sz w:val="22"/>
              </w:rPr>
            </w:pPr>
            <w:r>
              <w:rPr>
                <w:rFonts w:hint="eastAsia" w:ascii="黑体" w:hAnsi="黑体" w:eastAsia="黑体" w:cs="黑体"/>
                <w:sz w:val="22"/>
              </w:rPr>
              <w:t>公开事项</w:t>
            </w:r>
          </w:p>
        </w:tc>
        <w:tc>
          <w:tcPr>
            <w:tcW w:w="1890" w:type="dxa"/>
            <w:vMerge w:val="restart"/>
            <w:vAlign w:val="center"/>
          </w:tcPr>
          <w:p w14:paraId="55C93DCD">
            <w:pPr>
              <w:spacing w:line="480" w:lineRule="exact"/>
              <w:jc w:val="center"/>
              <w:rPr>
                <w:rFonts w:ascii="黑体" w:hAnsi="黑体" w:eastAsia="黑体" w:cs="黑体"/>
                <w:sz w:val="22"/>
              </w:rPr>
            </w:pPr>
            <w:r>
              <w:rPr>
                <w:rFonts w:hint="eastAsia" w:ascii="黑体" w:hAnsi="黑体" w:eastAsia="黑体" w:cs="黑体"/>
                <w:sz w:val="22"/>
              </w:rPr>
              <w:t>公开内容（要素）</w:t>
            </w:r>
          </w:p>
        </w:tc>
        <w:tc>
          <w:tcPr>
            <w:tcW w:w="1585" w:type="dxa"/>
            <w:vMerge w:val="restart"/>
            <w:vAlign w:val="center"/>
          </w:tcPr>
          <w:p w14:paraId="49C98391">
            <w:pPr>
              <w:spacing w:line="480" w:lineRule="exact"/>
              <w:jc w:val="center"/>
              <w:rPr>
                <w:rFonts w:ascii="黑体" w:hAnsi="黑体" w:eastAsia="黑体" w:cs="黑体"/>
                <w:sz w:val="22"/>
              </w:rPr>
            </w:pPr>
            <w:r>
              <w:rPr>
                <w:rFonts w:hint="eastAsia" w:ascii="黑体" w:hAnsi="黑体" w:eastAsia="黑体" w:cs="黑体"/>
                <w:sz w:val="22"/>
              </w:rPr>
              <w:t>公开依据</w:t>
            </w:r>
          </w:p>
        </w:tc>
        <w:tc>
          <w:tcPr>
            <w:tcW w:w="1181" w:type="dxa"/>
            <w:vMerge w:val="restart"/>
            <w:vAlign w:val="center"/>
          </w:tcPr>
          <w:p w14:paraId="43CCE499">
            <w:pPr>
              <w:spacing w:line="480" w:lineRule="exact"/>
              <w:jc w:val="center"/>
              <w:rPr>
                <w:rFonts w:ascii="黑体" w:hAnsi="黑体" w:eastAsia="黑体" w:cs="黑体"/>
                <w:sz w:val="22"/>
              </w:rPr>
            </w:pPr>
            <w:r>
              <w:rPr>
                <w:rFonts w:hint="eastAsia" w:ascii="黑体" w:hAnsi="黑体" w:eastAsia="黑体" w:cs="黑体"/>
                <w:sz w:val="22"/>
              </w:rPr>
              <w:t>公开时限</w:t>
            </w:r>
          </w:p>
        </w:tc>
        <w:tc>
          <w:tcPr>
            <w:tcW w:w="1359" w:type="dxa"/>
            <w:vMerge w:val="restart"/>
            <w:vAlign w:val="center"/>
          </w:tcPr>
          <w:p w14:paraId="243A6508">
            <w:pPr>
              <w:spacing w:line="480" w:lineRule="exact"/>
              <w:jc w:val="center"/>
              <w:rPr>
                <w:rFonts w:ascii="黑体" w:hAnsi="黑体" w:eastAsia="黑体" w:cs="黑体"/>
                <w:sz w:val="22"/>
              </w:rPr>
            </w:pPr>
            <w:r>
              <w:rPr>
                <w:rFonts w:hint="eastAsia" w:ascii="黑体" w:hAnsi="黑体" w:eastAsia="黑体" w:cs="黑体"/>
                <w:sz w:val="22"/>
              </w:rPr>
              <w:t>公开主体</w:t>
            </w:r>
          </w:p>
        </w:tc>
        <w:tc>
          <w:tcPr>
            <w:tcW w:w="3510" w:type="dxa"/>
            <w:vMerge w:val="restart"/>
            <w:vAlign w:val="center"/>
          </w:tcPr>
          <w:p w14:paraId="6DF658F4">
            <w:pPr>
              <w:spacing w:line="480" w:lineRule="exact"/>
              <w:jc w:val="center"/>
              <w:rPr>
                <w:rFonts w:ascii="黑体" w:hAnsi="黑体" w:eastAsia="黑体" w:cs="黑体"/>
                <w:sz w:val="22"/>
              </w:rPr>
            </w:pPr>
            <w:r>
              <w:rPr>
                <w:rFonts w:hint="eastAsia" w:ascii="黑体" w:hAnsi="黑体" w:eastAsia="黑体" w:cs="黑体"/>
                <w:sz w:val="22"/>
              </w:rPr>
              <w:t>公开渠道和载体</w:t>
            </w:r>
          </w:p>
        </w:tc>
        <w:tc>
          <w:tcPr>
            <w:tcW w:w="1260" w:type="dxa"/>
            <w:gridSpan w:val="2"/>
            <w:vAlign w:val="center"/>
          </w:tcPr>
          <w:p w14:paraId="52822283">
            <w:pPr>
              <w:spacing w:line="480" w:lineRule="exact"/>
              <w:jc w:val="center"/>
              <w:rPr>
                <w:rFonts w:ascii="黑体" w:hAnsi="黑体" w:eastAsia="黑体" w:cs="黑体"/>
                <w:sz w:val="22"/>
              </w:rPr>
            </w:pPr>
            <w:r>
              <w:rPr>
                <w:rFonts w:hint="eastAsia" w:ascii="黑体" w:hAnsi="黑体" w:eastAsia="黑体" w:cs="黑体"/>
                <w:sz w:val="22"/>
              </w:rPr>
              <w:t>公开对象</w:t>
            </w:r>
          </w:p>
        </w:tc>
        <w:tc>
          <w:tcPr>
            <w:tcW w:w="1650" w:type="dxa"/>
            <w:gridSpan w:val="2"/>
            <w:vAlign w:val="center"/>
          </w:tcPr>
          <w:p w14:paraId="6871CF39">
            <w:pPr>
              <w:spacing w:line="480" w:lineRule="exact"/>
              <w:jc w:val="center"/>
              <w:rPr>
                <w:rFonts w:ascii="黑体" w:hAnsi="黑体" w:eastAsia="黑体" w:cs="黑体"/>
                <w:sz w:val="22"/>
              </w:rPr>
            </w:pPr>
            <w:r>
              <w:rPr>
                <w:rFonts w:hint="eastAsia" w:ascii="黑体" w:hAnsi="黑体" w:eastAsia="黑体" w:cs="黑体"/>
                <w:sz w:val="22"/>
              </w:rPr>
              <w:t>公开方式</w:t>
            </w:r>
          </w:p>
        </w:tc>
      </w:tr>
      <w:tr w14:paraId="1445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continue"/>
            <w:vAlign w:val="center"/>
          </w:tcPr>
          <w:p w14:paraId="325255C1">
            <w:pPr>
              <w:spacing w:line="480" w:lineRule="exact"/>
              <w:jc w:val="center"/>
              <w:rPr>
                <w:rFonts w:ascii="黑体" w:hAnsi="黑体" w:eastAsia="黑体" w:cs="黑体"/>
                <w:sz w:val="22"/>
              </w:rPr>
            </w:pPr>
          </w:p>
        </w:tc>
        <w:tc>
          <w:tcPr>
            <w:tcW w:w="1170" w:type="dxa"/>
            <w:vAlign w:val="center"/>
          </w:tcPr>
          <w:p w14:paraId="3BAF7362">
            <w:pPr>
              <w:spacing w:line="480" w:lineRule="exact"/>
              <w:jc w:val="center"/>
              <w:rPr>
                <w:rFonts w:ascii="黑体" w:hAnsi="黑体" w:eastAsia="黑体" w:cs="黑体"/>
                <w:sz w:val="22"/>
              </w:rPr>
            </w:pPr>
            <w:r>
              <w:rPr>
                <w:rFonts w:hint="eastAsia" w:ascii="黑体" w:hAnsi="黑体" w:eastAsia="黑体" w:cs="黑体"/>
                <w:sz w:val="22"/>
              </w:rPr>
              <w:t>一级事项</w:t>
            </w:r>
          </w:p>
        </w:tc>
        <w:tc>
          <w:tcPr>
            <w:tcW w:w="1200" w:type="dxa"/>
            <w:vAlign w:val="center"/>
          </w:tcPr>
          <w:p w14:paraId="12324246">
            <w:pPr>
              <w:spacing w:line="480" w:lineRule="exact"/>
              <w:jc w:val="center"/>
              <w:rPr>
                <w:rFonts w:ascii="黑体" w:hAnsi="黑体" w:eastAsia="黑体" w:cs="黑体"/>
                <w:sz w:val="22"/>
              </w:rPr>
            </w:pPr>
            <w:r>
              <w:rPr>
                <w:rFonts w:hint="eastAsia" w:ascii="黑体" w:hAnsi="黑体" w:eastAsia="黑体" w:cs="黑体"/>
                <w:sz w:val="22"/>
              </w:rPr>
              <w:t>二级事项</w:t>
            </w:r>
          </w:p>
        </w:tc>
        <w:tc>
          <w:tcPr>
            <w:tcW w:w="1890" w:type="dxa"/>
            <w:vMerge w:val="continue"/>
            <w:vAlign w:val="center"/>
          </w:tcPr>
          <w:p w14:paraId="2AB34090">
            <w:pPr>
              <w:spacing w:line="480" w:lineRule="exact"/>
              <w:jc w:val="center"/>
              <w:rPr>
                <w:rFonts w:ascii="黑体" w:hAnsi="黑体" w:eastAsia="黑体" w:cs="黑体"/>
                <w:sz w:val="22"/>
              </w:rPr>
            </w:pPr>
          </w:p>
        </w:tc>
        <w:tc>
          <w:tcPr>
            <w:tcW w:w="1585" w:type="dxa"/>
            <w:vMerge w:val="continue"/>
            <w:vAlign w:val="center"/>
          </w:tcPr>
          <w:p w14:paraId="2A40A018">
            <w:pPr>
              <w:spacing w:line="480" w:lineRule="exact"/>
              <w:jc w:val="center"/>
              <w:rPr>
                <w:rFonts w:ascii="黑体" w:hAnsi="黑体" w:eastAsia="黑体" w:cs="黑体"/>
                <w:sz w:val="22"/>
              </w:rPr>
            </w:pPr>
          </w:p>
        </w:tc>
        <w:tc>
          <w:tcPr>
            <w:tcW w:w="1181" w:type="dxa"/>
            <w:vMerge w:val="continue"/>
            <w:vAlign w:val="center"/>
          </w:tcPr>
          <w:p w14:paraId="55EC07C3">
            <w:pPr>
              <w:spacing w:line="480" w:lineRule="exact"/>
              <w:jc w:val="center"/>
              <w:rPr>
                <w:rFonts w:ascii="黑体" w:hAnsi="黑体" w:eastAsia="黑体" w:cs="黑体"/>
                <w:sz w:val="22"/>
              </w:rPr>
            </w:pPr>
          </w:p>
        </w:tc>
        <w:tc>
          <w:tcPr>
            <w:tcW w:w="1359" w:type="dxa"/>
            <w:vMerge w:val="continue"/>
            <w:vAlign w:val="center"/>
          </w:tcPr>
          <w:p w14:paraId="425F68F2">
            <w:pPr>
              <w:spacing w:line="480" w:lineRule="exact"/>
              <w:jc w:val="center"/>
              <w:rPr>
                <w:rFonts w:ascii="黑体" w:hAnsi="黑体" w:eastAsia="黑体" w:cs="黑体"/>
                <w:sz w:val="22"/>
              </w:rPr>
            </w:pPr>
          </w:p>
        </w:tc>
        <w:tc>
          <w:tcPr>
            <w:tcW w:w="3510" w:type="dxa"/>
            <w:vMerge w:val="continue"/>
            <w:vAlign w:val="center"/>
          </w:tcPr>
          <w:p w14:paraId="3FE83A5B">
            <w:pPr>
              <w:spacing w:line="480" w:lineRule="exact"/>
              <w:jc w:val="center"/>
              <w:rPr>
                <w:rFonts w:ascii="黑体" w:hAnsi="黑体" w:eastAsia="黑体" w:cs="黑体"/>
                <w:sz w:val="22"/>
              </w:rPr>
            </w:pPr>
          </w:p>
        </w:tc>
        <w:tc>
          <w:tcPr>
            <w:tcW w:w="570" w:type="dxa"/>
            <w:vAlign w:val="center"/>
          </w:tcPr>
          <w:p w14:paraId="23EF36FC">
            <w:pPr>
              <w:spacing w:line="240" w:lineRule="exact"/>
              <w:jc w:val="center"/>
              <w:rPr>
                <w:rFonts w:ascii="黑体" w:hAnsi="黑体" w:eastAsia="黑体" w:cs="黑体"/>
                <w:sz w:val="22"/>
              </w:rPr>
            </w:pPr>
            <w:r>
              <w:rPr>
                <w:rFonts w:hint="eastAsia" w:ascii="黑体" w:hAnsi="黑体" w:eastAsia="黑体" w:cs="黑体"/>
                <w:sz w:val="22"/>
              </w:rPr>
              <w:t>全</w:t>
            </w:r>
          </w:p>
          <w:p w14:paraId="3B9222F5">
            <w:pPr>
              <w:spacing w:line="240" w:lineRule="exact"/>
              <w:jc w:val="center"/>
              <w:rPr>
                <w:rFonts w:ascii="黑体" w:hAnsi="黑体" w:eastAsia="黑体" w:cs="黑体"/>
                <w:sz w:val="22"/>
              </w:rPr>
            </w:pPr>
            <w:r>
              <w:rPr>
                <w:rFonts w:hint="eastAsia" w:ascii="黑体" w:hAnsi="黑体" w:eastAsia="黑体" w:cs="黑体"/>
                <w:sz w:val="22"/>
              </w:rPr>
              <w:t>社</w:t>
            </w:r>
          </w:p>
          <w:p w14:paraId="069547FF">
            <w:pPr>
              <w:spacing w:line="240" w:lineRule="exact"/>
              <w:jc w:val="center"/>
              <w:rPr>
                <w:rFonts w:ascii="黑体" w:hAnsi="黑体" w:eastAsia="黑体" w:cs="黑体"/>
                <w:sz w:val="22"/>
              </w:rPr>
            </w:pPr>
            <w:r>
              <w:rPr>
                <w:rFonts w:hint="eastAsia" w:ascii="黑体" w:hAnsi="黑体" w:eastAsia="黑体" w:cs="黑体"/>
                <w:sz w:val="22"/>
              </w:rPr>
              <w:t>会</w:t>
            </w:r>
          </w:p>
        </w:tc>
        <w:tc>
          <w:tcPr>
            <w:tcW w:w="690" w:type="dxa"/>
            <w:vAlign w:val="center"/>
          </w:tcPr>
          <w:p w14:paraId="1D04EEBB">
            <w:pPr>
              <w:spacing w:line="480" w:lineRule="exact"/>
              <w:jc w:val="center"/>
              <w:rPr>
                <w:rFonts w:ascii="黑体" w:hAnsi="黑体" w:eastAsia="黑体" w:cs="黑体"/>
                <w:sz w:val="22"/>
              </w:rPr>
            </w:pPr>
            <w:r>
              <w:rPr>
                <w:rFonts w:hint="eastAsia" w:ascii="黑体" w:hAnsi="黑体" w:eastAsia="黑体" w:cs="黑体"/>
                <w:sz w:val="22"/>
              </w:rPr>
              <w:t>特定</w:t>
            </w:r>
          </w:p>
          <w:p w14:paraId="02FE6D29">
            <w:pPr>
              <w:spacing w:line="480" w:lineRule="exact"/>
              <w:jc w:val="center"/>
              <w:rPr>
                <w:rFonts w:ascii="黑体" w:hAnsi="黑体" w:eastAsia="黑体" w:cs="黑体"/>
                <w:sz w:val="22"/>
              </w:rPr>
            </w:pPr>
            <w:r>
              <w:rPr>
                <w:rFonts w:hint="eastAsia" w:ascii="黑体" w:hAnsi="黑体" w:eastAsia="黑体" w:cs="黑体"/>
                <w:sz w:val="22"/>
              </w:rPr>
              <w:t>群体</w:t>
            </w:r>
          </w:p>
        </w:tc>
        <w:tc>
          <w:tcPr>
            <w:tcW w:w="765" w:type="dxa"/>
            <w:vAlign w:val="center"/>
          </w:tcPr>
          <w:p w14:paraId="2AF1608F">
            <w:pPr>
              <w:spacing w:line="480" w:lineRule="exact"/>
              <w:jc w:val="center"/>
              <w:rPr>
                <w:rFonts w:ascii="黑体" w:hAnsi="黑体" w:eastAsia="黑体" w:cs="黑体"/>
                <w:sz w:val="22"/>
              </w:rPr>
            </w:pPr>
            <w:r>
              <w:rPr>
                <w:rFonts w:hint="eastAsia" w:ascii="黑体" w:hAnsi="黑体" w:eastAsia="黑体" w:cs="黑体"/>
                <w:sz w:val="22"/>
              </w:rPr>
              <w:t>主动</w:t>
            </w:r>
          </w:p>
          <w:p w14:paraId="455C8FD3">
            <w:pPr>
              <w:spacing w:line="480" w:lineRule="exact"/>
              <w:jc w:val="center"/>
              <w:rPr>
                <w:rFonts w:ascii="黑体" w:hAnsi="黑体" w:eastAsia="黑体" w:cs="黑体"/>
                <w:sz w:val="22"/>
              </w:rPr>
            </w:pPr>
            <w:r>
              <w:rPr>
                <w:rFonts w:hint="eastAsia" w:ascii="黑体" w:hAnsi="黑体" w:eastAsia="黑体" w:cs="黑体"/>
                <w:sz w:val="22"/>
              </w:rPr>
              <w:t>公开</w:t>
            </w:r>
          </w:p>
        </w:tc>
        <w:tc>
          <w:tcPr>
            <w:tcW w:w="885" w:type="dxa"/>
            <w:vAlign w:val="center"/>
          </w:tcPr>
          <w:p w14:paraId="56BAD17B">
            <w:pPr>
              <w:spacing w:line="480" w:lineRule="exact"/>
              <w:jc w:val="center"/>
              <w:rPr>
                <w:rFonts w:ascii="黑体" w:hAnsi="黑体" w:eastAsia="黑体" w:cs="黑体"/>
                <w:sz w:val="22"/>
              </w:rPr>
            </w:pPr>
            <w:r>
              <w:rPr>
                <w:rFonts w:hint="eastAsia" w:ascii="黑体" w:hAnsi="黑体" w:eastAsia="黑体" w:cs="黑体"/>
                <w:sz w:val="22"/>
              </w:rPr>
              <w:t>依申请</w:t>
            </w:r>
          </w:p>
          <w:p w14:paraId="67CECCAB">
            <w:pPr>
              <w:spacing w:line="480" w:lineRule="exact"/>
              <w:jc w:val="center"/>
              <w:rPr>
                <w:rFonts w:ascii="黑体" w:hAnsi="黑体" w:eastAsia="黑体" w:cs="黑体"/>
                <w:sz w:val="22"/>
              </w:rPr>
            </w:pPr>
            <w:r>
              <w:rPr>
                <w:rFonts w:hint="eastAsia" w:ascii="黑体" w:hAnsi="黑体" w:eastAsia="黑体" w:cs="黑体"/>
                <w:sz w:val="22"/>
              </w:rPr>
              <w:t>公开</w:t>
            </w:r>
          </w:p>
        </w:tc>
      </w:tr>
      <w:tr w14:paraId="62C9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dxa"/>
            <w:vAlign w:val="center"/>
          </w:tcPr>
          <w:p w14:paraId="4938A08F">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1170" w:type="dxa"/>
            <w:vAlign w:val="center"/>
          </w:tcPr>
          <w:p w14:paraId="308E7E04">
            <w:pPr>
              <w:spacing w:line="240" w:lineRule="exact"/>
              <w:jc w:val="center"/>
              <w:rPr>
                <w:rFonts w:ascii="仿宋_GB2312" w:hAnsi="仿宋_GB2312" w:eastAsia="仿宋_GB2312" w:cs="仿宋_GB2312"/>
                <w:sz w:val="18"/>
                <w:szCs w:val="18"/>
              </w:rPr>
            </w:pPr>
            <w:r>
              <w:rPr>
                <w:rFonts w:hint="eastAsia" w:ascii="宋体" w:hAnsi="宋体" w:cs="宋体"/>
                <w:sz w:val="18"/>
                <w:szCs w:val="18"/>
              </w:rPr>
              <w:t>财政预决算</w:t>
            </w:r>
          </w:p>
        </w:tc>
        <w:tc>
          <w:tcPr>
            <w:tcW w:w="1200" w:type="dxa"/>
            <w:vAlign w:val="center"/>
          </w:tcPr>
          <w:p w14:paraId="79B3FBEF">
            <w:pPr>
              <w:spacing w:line="240" w:lineRule="exact"/>
              <w:jc w:val="center"/>
              <w:rPr>
                <w:rFonts w:ascii="仿宋_GB2312" w:hAnsi="仿宋_GB2312" w:eastAsia="仿宋_GB2312" w:cs="仿宋_GB2312"/>
                <w:sz w:val="18"/>
                <w:szCs w:val="18"/>
              </w:rPr>
            </w:pPr>
            <w:r>
              <w:rPr>
                <w:rFonts w:hint="eastAsia" w:ascii="宋体" w:hAnsi="宋体" w:cs="宋体"/>
                <w:sz w:val="18"/>
                <w:szCs w:val="18"/>
              </w:rPr>
              <w:t>安义县龙津镇人民政府部门预算</w:t>
            </w:r>
          </w:p>
        </w:tc>
        <w:tc>
          <w:tcPr>
            <w:tcW w:w="1890" w:type="dxa"/>
            <w:vAlign w:val="center"/>
          </w:tcPr>
          <w:p w14:paraId="1C2B9395">
            <w:pPr>
              <w:jc w:val="left"/>
              <w:rPr>
                <w:rFonts w:ascii="新宋体" w:hAnsi="新宋体" w:eastAsia="新宋体"/>
                <w:sz w:val="18"/>
                <w:szCs w:val="18"/>
              </w:rPr>
            </w:pPr>
            <w:r>
              <w:rPr>
                <w:rFonts w:hint="eastAsia" w:ascii="新宋体" w:hAnsi="新宋体" w:eastAsia="新宋体"/>
                <w:sz w:val="18"/>
                <w:szCs w:val="18"/>
              </w:rPr>
              <w:t>（一）部门预算表</w:t>
            </w:r>
          </w:p>
          <w:p w14:paraId="6EB2CE88">
            <w:pPr>
              <w:jc w:val="left"/>
              <w:rPr>
                <w:rFonts w:ascii="新宋体" w:hAnsi="新宋体" w:eastAsia="新宋体"/>
                <w:sz w:val="16"/>
                <w:szCs w:val="18"/>
              </w:rPr>
            </w:pPr>
            <w:r>
              <w:rPr>
                <w:rFonts w:hint="eastAsia" w:ascii="新宋体" w:hAnsi="新宋体" w:eastAsia="新宋体"/>
                <w:sz w:val="16"/>
                <w:szCs w:val="18"/>
              </w:rPr>
              <w:t>一、收支预算总表</w:t>
            </w:r>
          </w:p>
          <w:p w14:paraId="609DE72E">
            <w:pPr>
              <w:jc w:val="left"/>
              <w:rPr>
                <w:rFonts w:ascii="新宋体" w:hAnsi="新宋体" w:eastAsia="新宋体"/>
                <w:sz w:val="16"/>
                <w:szCs w:val="18"/>
              </w:rPr>
            </w:pPr>
            <w:r>
              <w:rPr>
                <w:rFonts w:hint="eastAsia" w:ascii="新宋体" w:hAnsi="新宋体" w:eastAsia="新宋体"/>
                <w:sz w:val="16"/>
                <w:szCs w:val="18"/>
              </w:rPr>
              <w:t>二、部门收入总表</w:t>
            </w:r>
          </w:p>
          <w:p w14:paraId="6FDD9316">
            <w:pPr>
              <w:jc w:val="left"/>
              <w:rPr>
                <w:rFonts w:ascii="新宋体" w:hAnsi="新宋体" w:eastAsia="新宋体"/>
                <w:sz w:val="16"/>
                <w:szCs w:val="18"/>
              </w:rPr>
            </w:pPr>
            <w:r>
              <w:rPr>
                <w:rFonts w:hint="eastAsia" w:ascii="新宋体" w:hAnsi="新宋体" w:eastAsia="新宋体"/>
                <w:sz w:val="16"/>
                <w:szCs w:val="18"/>
              </w:rPr>
              <w:t>三、部门支出总表</w:t>
            </w:r>
          </w:p>
          <w:p w14:paraId="01BDD8D2">
            <w:pPr>
              <w:jc w:val="left"/>
              <w:rPr>
                <w:rFonts w:ascii="新宋体" w:hAnsi="新宋体" w:eastAsia="新宋体"/>
                <w:sz w:val="16"/>
                <w:szCs w:val="18"/>
              </w:rPr>
            </w:pPr>
            <w:r>
              <w:rPr>
                <w:rFonts w:hint="eastAsia" w:ascii="新宋体" w:hAnsi="新宋体" w:eastAsia="新宋体"/>
                <w:sz w:val="16"/>
                <w:szCs w:val="18"/>
              </w:rPr>
              <w:t>四、财政拨款收支总表</w:t>
            </w:r>
          </w:p>
          <w:p w14:paraId="3D890DD4">
            <w:pPr>
              <w:jc w:val="left"/>
              <w:rPr>
                <w:rFonts w:ascii="新宋体" w:hAnsi="新宋体" w:eastAsia="新宋体"/>
                <w:sz w:val="16"/>
                <w:szCs w:val="18"/>
              </w:rPr>
            </w:pPr>
            <w:r>
              <w:rPr>
                <w:rFonts w:hint="eastAsia" w:ascii="新宋体" w:hAnsi="新宋体" w:eastAsia="新宋体"/>
                <w:sz w:val="16"/>
                <w:szCs w:val="18"/>
              </w:rPr>
              <w:t>五、一般公共预算支出表</w:t>
            </w:r>
          </w:p>
          <w:p w14:paraId="24204E9A">
            <w:pPr>
              <w:jc w:val="left"/>
              <w:rPr>
                <w:rFonts w:ascii="新宋体" w:hAnsi="新宋体" w:eastAsia="新宋体"/>
                <w:sz w:val="16"/>
                <w:szCs w:val="18"/>
              </w:rPr>
            </w:pPr>
            <w:r>
              <w:rPr>
                <w:rFonts w:hint="eastAsia" w:ascii="新宋体" w:hAnsi="新宋体" w:eastAsia="新宋体"/>
                <w:sz w:val="16"/>
                <w:szCs w:val="18"/>
              </w:rPr>
              <w:t>六、一般公共预算基本支出表</w:t>
            </w:r>
          </w:p>
          <w:p w14:paraId="2732DF29">
            <w:pPr>
              <w:jc w:val="left"/>
              <w:rPr>
                <w:rFonts w:ascii="新宋体" w:hAnsi="新宋体" w:eastAsia="新宋体"/>
                <w:sz w:val="16"/>
                <w:szCs w:val="18"/>
              </w:rPr>
            </w:pPr>
            <w:r>
              <w:rPr>
                <w:rFonts w:hint="eastAsia" w:ascii="新宋体" w:hAnsi="新宋体" w:eastAsia="新宋体"/>
                <w:sz w:val="16"/>
                <w:szCs w:val="18"/>
              </w:rPr>
              <w:t>七、一般公共预算“三公”经费支出表</w:t>
            </w:r>
          </w:p>
          <w:p w14:paraId="67B21D4A">
            <w:pPr>
              <w:jc w:val="left"/>
              <w:rPr>
                <w:rFonts w:ascii="新宋体" w:hAnsi="新宋体" w:eastAsia="新宋体"/>
                <w:sz w:val="16"/>
                <w:szCs w:val="18"/>
              </w:rPr>
            </w:pPr>
            <w:r>
              <w:rPr>
                <w:rFonts w:hint="eastAsia" w:ascii="新宋体" w:hAnsi="新宋体" w:eastAsia="新宋体"/>
                <w:sz w:val="16"/>
                <w:szCs w:val="18"/>
              </w:rPr>
              <w:t>八、政府性基金预算支出表</w:t>
            </w:r>
          </w:p>
          <w:p w14:paraId="1369C1F3">
            <w:pPr>
              <w:jc w:val="left"/>
              <w:rPr>
                <w:rFonts w:ascii="新宋体" w:hAnsi="新宋体" w:eastAsia="新宋体"/>
                <w:sz w:val="18"/>
                <w:szCs w:val="18"/>
              </w:rPr>
            </w:pPr>
            <w:r>
              <w:rPr>
                <w:rFonts w:hint="eastAsia" w:ascii="新宋体" w:hAnsi="新宋体" w:eastAsia="新宋体"/>
                <w:sz w:val="18"/>
                <w:szCs w:val="18"/>
              </w:rPr>
              <w:t>（二）部门预算说明对比</w:t>
            </w:r>
          </w:p>
          <w:p w14:paraId="3CFF888E">
            <w:pPr>
              <w:snapToGrid w:val="0"/>
              <w:jc w:val="left"/>
              <w:rPr>
                <w:rFonts w:ascii="宋体" w:hAnsi="宋体"/>
                <w:sz w:val="18"/>
                <w:szCs w:val="18"/>
              </w:rPr>
            </w:pPr>
            <w:r>
              <w:rPr>
                <w:rFonts w:hint="eastAsia" w:ascii="宋体" w:hAnsi="宋体"/>
                <w:sz w:val="18"/>
                <w:szCs w:val="18"/>
              </w:rPr>
              <w:t>一、2019年部门预算收支情况说明</w:t>
            </w:r>
          </w:p>
          <w:p w14:paraId="54EA42B4">
            <w:pPr>
              <w:snapToGrid w:val="0"/>
              <w:jc w:val="left"/>
              <w:rPr>
                <w:rFonts w:ascii="宋体" w:hAnsi="宋体"/>
                <w:sz w:val="18"/>
                <w:szCs w:val="18"/>
              </w:rPr>
            </w:pPr>
            <w:r>
              <w:rPr>
                <w:rFonts w:hint="eastAsia" w:ascii="宋体" w:hAnsi="宋体"/>
                <w:sz w:val="18"/>
                <w:szCs w:val="18"/>
              </w:rPr>
              <w:t>二、2019年“三公”经费预算情况说明</w:t>
            </w:r>
          </w:p>
          <w:p w14:paraId="5374B163">
            <w:pPr>
              <w:spacing w:line="240" w:lineRule="exact"/>
              <w:jc w:val="left"/>
              <w:rPr>
                <w:rFonts w:ascii="仿宋_GB2312" w:hAnsi="仿宋_GB2312" w:eastAsia="仿宋_GB2312" w:cs="仿宋_GB2312"/>
                <w:sz w:val="18"/>
                <w:szCs w:val="18"/>
              </w:rPr>
            </w:pPr>
          </w:p>
        </w:tc>
        <w:tc>
          <w:tcPr>
            <w:tcW w:w="1585" w:type="dxa"/>
            <w:vAlign w:val="center"/>
          </w:tcPr>
          <w:p w14:paraId="488DEBBE">
            <w:pPr>
              <w:spacing w:line="240" w:lineRule="exact"/>
              <w:jc w:val="center"/>
              <w:rPr>
                <w:rFonts w:ascii="宋体" w:hAnsi="宋体" w:cs="宋体"/>
                <w:color w:val="000000"/>
                <w:sz w:val="18"/>
                <w:szCs w:val="18"/>
              </w:rPr>
            </w:pPr>
            <w:r>
              <w:rPr>
                <w:rFonts w:hint="eastAsia" w:ascii="仿宋_GB2312" w:hAnsi="宋体" w:eastAsia="仿宋_GB2312"/>
                <w:color w:val="000000"/>
                <w:sz w:val="18"/>
                <w:szCs w:val="18"/>
                <w:lang w:eastAsia="zh-CN"/>
              </w:rPr>
              <w:t>《中华人民共和国预算法》</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《政府信息公开条例》</w:t>
            </w:r>
            <w:r>
              <w:rPr>
                <w:rFonts w:hint="eastAsia" w:ascii="仿宋_GB2312" w:hAnsi="宋体" w:eastAsia="仿宋_GB2312"/>
                <w:color w:val="000000"/>
                <w:sz w:val="18"/>
                <w:szCs w:val="18"/>
              </w:rPr>
              <w:t>、《财政部关于印发〈地方预决算公开操作规程〉的通知》</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rPr>
              <w:t>《财政部关于印发〈地方预决算公开操作规程〉的通知》</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rPr>
              <w:t>《</w:t>
            </w:r>
            <w:r>
              <w:rPr>
                <w:rFonts w:hint="eastAsia" w:ascii="宋体" w:hAnsi="宋体" w:cs="宋体"/>
                <w:color w:val="000000"/>
                <w:sz w:val="18"/>
                <w:szCs w:val="18"/>
              </w:rPr>
              <w:t>江西省财政厅转发财政部关于印发</w:t>
            </w:r>
            <w:r>
              <w:rPr>
                <w:rFonts w:hint="eastAsia" w:ascii="仿宋_GB2312" w:hAnsi="宋体" w:eastAsia="仿宋_GB2312"/>
                <w:color w:val="000000"/>
                <w:sz w:val="18"/>
                <w:szCs w:val="18"/>
              </w:rPr>
              <w:t>&lt;</w:t>
            </w:r>
            <w:r>
              <w:rPr>
                <w:rFonts w:hint="eastAsia" w:ascii="宋体" w:hAnsi="宋体" w:cs="宋体"/>
                <w:color w:val="000000"/>
                <w:sz w:val="18"/>
                <w:szCs w:val="18"/>
              </w:rPr>
              <w:t>地方预决算公开操作规程</w:t>
            </w:r>
            <w:r>
              <w:rPr>
                <w:rFonts w:hint="eastAsia" w:ascii="仿宋_GB2312" w:hAnsi="宋体" w:eastAsia="仿宋_GB2312"/>
                <w:color w:val="000000"/>
                <w:sz w:val="18"/>
                <w:szCs w:val="18"/>
              </w:rPr>
              <w:t>&gt;的通知》（</w:t>
            </w:r>
            <w:r>
              <w:rPr>
                <w:rFonts w:hint="eastAsia" w:ascii="宋体" w:hAnsi="宋体" w:cs="宋体"/>
                <w:color w:val="000000"/>
                <w:sz w:val="18"/>
                <w:szCs w:val="18"/>
              </w:rPr>
              <w:t>赣财预【2016】43号</w:t>
            </w:r>
            <w:r>
              <w:rPr>
                <w:rFonts w:hint="eastAsia" w:ascii="仿宋_GB2312" w:hAnsi="宋体" w:eastAsia="仿宋_GB2312"/>
                <w:color w:val="000000"/>
                <w:sz w:val="18"/>
                <w:szCs w:val="18"/>
              </w:rPr>
              <w:t>）等法律法规和文件规定</w:t>
            </w:r>
          </w:p>
        </w:tc>
        <w:tc>
          <w:tcPr>
            <w:tcW w:w="1181" w:type="dxa"/>
            <w:vAlign w:val="center"/>
          </w:tcPr>
          <w:p w14:paraId="7D38BCF2">
            <w:pPr>
              <w:spacing w:line="240" w:lineRule="exact"/>
              <w:jc w:val="center"/>
              <w:rPr>
                <w:rFonts w:ascii="仿宋_GB2312" w:hAnsi="仿宋_GB2312" w:eastAsia="仿宋_GB2312" w:cs="仿宋_GB2312"/>
                <w:sz w:val="18"/>
                <w:szCs w:val="18"/>
              </w:rPr>
            </w:pPr>
            <w:r>
              <w:rPr>
                <w:rFonts w:hint="eastAsia" w:ascii="宋体" w:hAnsi="宋体" w:cs="宋体"/>
                <w:sz w:val="18"/>
                <w:szCs w:val="18"/>
              </w:rPr>
              <w:t>人大常委会、财政局批复部门预算20日内</w:t>
            </w:r>
          </w:p>
        </w:tc>
        <w:tc>
          <w:tcPr>
            <w:tcW w:w="1359" w:type="dxa"/>
            <w:vAlign w:val="center"/>
          </w:tcPr>
          <w:p w14:paraId="6FA77B3A">
            <w:pPr>
              <w:spacing w:line="240" w:lineRule="exact"/>
              <w:jc w:val="center"/>
              <w:rPr>
                <w:rFonts w:ascii="仿宋_GB2312" w:hAnsi="仿宋_GB2312" w:eastAsia="仿宋_GB2312" w:cs="仿宋_GB2312"/>
                <w:sz w:val="18"/>
                <w:szCs w:val="18"/>
              </w:rPr>
            </w:pPr>
            <w:r>
              <w:rPr>
                <w:rFonts w:hint="eastAsia" w:ascii="宋体" w:hAnsi="宋体" w:cs="宋体"/>
                <w:sz w:val="18"/>
                <w:szCs w:val="18"/>
              </w:rPr>
              <w:t>龙津镇财政所</w:t>
            </w:r>
          </w:p>
        </w:tc>
        <w:tc>
          <w:tcPr>
            <w:tcW w:w="3510" w:type="dxa"/>
            <w:vAlign w:val="center"/>
          </w:tcPr>
          <w:p w14:paraId="766165C9">
            <w:pPr>
              <w:spacing w:line="240" w:lineRule="exact"/>
              <w:ind w:firstLine="180" w:firstLineChars="100"/>
              <w:jc w:val="left"/>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37D17E5E">
            <w:pPr>
              <w:spacing w:line="240" w:lineRule="exact"/>
              <w:ind w:firstLine="180" w:firstLineChars="100"/>
              <w:jc w:val="lef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3702654B">
            <w:pPr>
              <w:spacing w:line="240" w:lineRule="exact"/>
              <w:ind w:firstLine="180" w:firstLineChars="100"/>
              <w:jc w:val="lef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6347DB0E">
            <w:pPr>
              <w:spacing w:line="240" w:lineRule="exact"/>
              <w:ind w:firstLine="180" w:firstLineChars="100"/>
              <w:jc w:val="lef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228737DA">
            <w:pPr>
              <w:spacing w:line="240" w:lineRule="exact"/>
              <w:ind w:firstLine="180" w:firstLineChars="100"/>
              <w:jc w:val="lef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0552F13E">
            <w:pPr>
              <w:spacing w:line="240" w:lineRule="exact"/>
              <w:ind w:firstLine="180" w:firstLineChars="100"/>
              <w:jc w:val="lef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666845AC">
            <w:pPr>
              <w:spacing w:line="240" w:lineRule="exact"/>
              <w:ind w:firstLine="180" w:firstLineChars="100"/>
              <w:jc w:val="both"/>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3C93B010">
            <w:pPr>
              <w:spacing w:line="240" w:lineRule="exact"/>
              <w:jc w:val="center"/>
              <w:rPr>
                <w:rFonts w:ascii="仿宋_GB2312" w:hAnsi="仿宋_GB2312" w:eastAsia="仿宋_GB2312" w:cs="仿宋_GB2312"/>
                <w:sz w:val="18"/>
                <w:szCs w:val="18"/>
              </w:rPr>
            </w:pPr>
            <w:r>
              <w:rPr>
                <w:rFonts w:hint="eastAsia" w:ascii="仿宋_GB2312" w:hAnsi="宋体" w:eastAsia="仿宋_GB2312"/>
                <w:color w:val="000000"/>
                <w:sz w:val="18"/>
                <w:szCs w:val="18"/>
              </w:rPr>
              <w:t>√</w:t>
            </w:r>
          </w:p>
        </w:tc>
        <w:tc>
          <w:tcPr>
            <w:tcW w:w="690" w:type="dxa"/>
            <w:vAlign w:val="center"/>
          </w:tcPr>
          <w:p w14:paraId="028B004A">
            <w:pPr>
              <w:spacing w:line="240" w:lineRule="exact"/>
              <w:jc w:val="center"/>
              <w:rPr>
                <w:rFonts w:ascii="仿宋_GB2312" w:hAnsi="仿宋_GB2312" w:eastAsia="仿宋_GB2312" w:cs="仿宋_GB2312"/>
                <w:sz w:val="18"/>
                <w:szCs w:val="18"/>
              </w:rPr>
            </w:pPr>
          </w:p>
        </w:tc>
        <w:tc>
          <w:tcPr>
            <w:tcW w:w="765" w:type="dxa"/>
            <w:vAlign w:val="center"/>
          </w:tcPr>
          <w:p w14:paraId="7A53A3FA">
            <w:pPr>
              <w:spacing w:line="240" w:lineRule="exact"/>
              <w:jc w:val="center"/>
              <w:rPr>
                <w:rFonts w:ascii="仿宋_GB2312" w:hAnsi="仿宋_GB2312" w:eastAsia="仿宋_GB2312" w:cs="仿宋_GB2312"/>
                <w:sz w:val="18"/>
                <w:szCs w:val="18"/>
              </w:rPr>
            </w:pPr>
            <w:r>
              <w:rPr>
                <w:rFonts w:hint="eastAsia" w:ascii="仿宋_GB2312" w:hAnsi="宋体" w:eastAsia="仿宋_GB2312"/>
                <w:color w:val="000000"/>
                <w:sz w:val="18"/>
                <w:szCs w:val="18"/>
              </w:rPr>
              <w:t>√</w:t>
            </w:r>
          </w:p>
        </w:tc>
        <w:tc>
          <w:tcPr>
            <w:tcW w:w="885" w:type="dxa"/>
            <w:vAlign w:val="center"/>
          </w:tcPr>
          <w:p w14:paraId="42AD2CFC">
            <w:pPr>
              <w:spacing w:line="240" w:lineRule="exact"/>
              <w:jc w:val="center"/>
              <w:rPr>
                <w:rFonts w:ascii="仿宋_GB2312" w:hAnsi="仿宋_GB2312" w:eastAsia="仿宋_GB2312" w:cs="仿宋_GB2312"/>
                <w:sz w:val="18"/>
                <w:szCs w:val="18"/>
              </w:rPr>
            </w:pPr>
          </w:p>
        </w:tc>
      </w:tr>
      <w:tr w14:paraId="7D62E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60" w:type="dxa"/>
            <w:vAlign w:val="center"/>
          </w:tcPr>
          <w:p w14:paraId="10D6E002">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1170" w:type="dxa"/>
            <w:vAlign w:val="center"/>
          </w:tcPr>
          <w:p w14:paraId="690FA2EC">
            <w:pPr>
              <w:spacing w:line="240" w:lineRule="exact"/>
              <w:jc w:val="center"/>
              <w:rPr>
                <w:rFonts w:ascii="仿宋_GB2312" w:hAnsi="仿宋_GB2312" w:eastAsia="仿宋_GB2312" w:cs="仿宋_GB2312"/>
                <w:sz w:val="18"/>
                <w:szCs w:val="18"/>
              </w:rPr>
            </w:pPr>
            <w:r>
              <w:rPr>
                <w:rFonts w:hint="eastAsia" w:ascii="宋体" w:hAnsi="宋体" w:cs="宋体"/>
                <w:sz w:val="18"/>
                <w:szCs w:val="18"/>
              </w:rPr>
              <w:t>财政预决算</w:t>
            </w:r>
          </w:p>
        </w:tc>
        <w:tc>
          <w:tcPr>
            <w:tcW w:w="1200" w:type="dxa"/>
            <w:vAlign w:val="center"/>
          </w:tcPr>
          <w:p w14:paraId="1667CC91">
            <w:pPr>
              <w:spacing w:line="240" w:lineRule="exact"/>
              <w:jc w:val="center"/>
              <w:rPr>
                <w:rFonts w:ascii="仿宋_GB2312" w:hAnsi="仿宋_GB2312" w:eastAsia="仿宋_GB2312" w:cs="仿宋_GB2312"/>
                <w:sz w:val="18"/>
                <w:szCs w:val="18"/>
              </w:rPr>
            </w:pPr>
            <w:r>
              <w:rPr>
                <w:rFonts w:hint="eastAsia" w:ascii="宋体" w:hAnsi="宋体" w:cs="宋体"/>
                <w:sz w:val="18"/>
                <w:szCs w:val="18"/>
              </w:rPr>
              <w:t>安义县龙津镇人民政府部门决算</w:t>
            </w:r>
          </w:p>
        </w:tc>
        <w:tc>
          <w:tcPr>
            <w:tcW w:w="1890" w:type="dxa"/>
            <w:vAlign w:val="center"/>
          </w:tcPr>
          <w:p w14:paraId="18A225D0">
            <w:pPr>
              <w:widowControl/>
              <w:jc w:val="left"/>
              <w:rPr>
                <w:rFonts w:ascii="新宋体" w:hAnsi="新宋体" w:eastAsia="新宋体"/>
                <w:sz w:val="18"/>
                <w:szCs w:val="18"/>
              </w:rPr>
            </w:pPr>
            <w:r>
              <w:rPr>
                <w:rFonts w:hint="eastAsia" w:ascii="新宋体" w:hAnsi="新宋体" w:eastAsia="新宋体"/>
                <w:sz w:val="18"/>
                <w:szCs w:val="18"/>
              </w:rPr>
              <w:t>（一）部门决算表</w:t>
            </w:r>
          </w:p>
          <w:p w14:paraId="51213A45">
            <w:pPr>
              <w:widowControl/>
              <w:jc w:val="left"/>
              <w:rPr>
                <w:rFonts w:ascii="新宋体" w:hAnsi="新宋体" w:eastAsia="新宋体"/>
                <w:sz w:val="16"/>
                <w:szCs w:val="18"/>
              </w:rPr>
            </w:pPr>
            <w:r>
              <w:rPr>
                <w:rFonts w:hint="eastAsia" w:ascii="新宋体" w:hAnsi="新宋体" w:eastAsia="新宋体"/>
                <w:sz w:val="16"/>
                <w:szCs w:val="18"/>
              </w:rPr>
              <w:t>一、收入支出决算总表</w:t>
            </w:r>
          </w:p>
          <w:p w14:paraId="2C226EC5">
            <w:pPr>
              <w:widowControl/>
              <w:jc w:val="left"/>
              <w:rPr>
                <w:rFonts w:ascii="新宋体" w:hAnsi="新宋体" w:eastAsia="新宋体"/>
                <w:sz w:val="16"/>
                <w:szCs w:val="18"/>
              </w:rPr>
            </w:pPr>
            <w:r>
              <w:rPr>
                <w:rFonts w:hint="eastAsia" w:ascii="新宋体" w:hAnsi="新宋体" w:eastAsia="新宋体"/>
                <w:sz w:val="16"/>
                <w:szCs w:val="18"/>
              </w:rPr>
              <w:t>二、收入决算表</w:t>
            </w:r>
          </w:p>
          <w:p w14:paraId="5541DF74">
            <w:pPr>
              <w:widowControl/>
              <w:jc w:val="left"/>
              <w:rPr>
                <w:rFonts w:ascii="新宋体" w:hAnsi="新宋体" w:eastAsia="新宋体" w:cs="宋体"/>
                <w:kern w:val="0"/>
                <w:sz w:val="16"/>
                <w:szCs w:val="18"/>
              </w:rPr>
            </w:pPr>
            <w:r>
              <w:rPr>
                <w:rFonts w:hint="eastAsia" w:ascii="新宋体" w:hAnsi="新宋体" w:eastAsia="新宋体" w:cs="宋体"/>
                <w:kern w:val="0"/>
                <w:sz w:val="16"/>
                <w:szCs w:val="18"/>
              </w:rPr>
              <w:t>三、支出决算表</w:t>
            </w:r>
          </w:p>
          <w:p w14:paraId="320D588F">
            <w:pPr>
              <w:widowControl/>
              <w:jc w:val="left"/>
              <w:rPr>
                <w:rFonts w:ascii="新宋体" w:hAnsi="新宋体" w:eastAsia="新宋体" w:cs="宋体"/>
                <w:kern w:val="0"/>
                <w:sz w:val="16"/>
                <w:szCs w:val="18"/>
              </w:rPr>
            </w:pPr>
            <w:r>
              <w:rPr>
                <w:rFonts w:hint="eastAsia" w:ascii="新宋体" w:hAnsi="新宋体" w:eastAsia="新宋体" w:cs="宋体"/>
                <w:kern w:val="0"/>
                <w:sz w:val="16"/>
                <w:szCs w:val="18"/>
              </w:rPr>
              <w:t>四、财政拨款收入支出决算总表</w:t>
            </w:r>
          </w:p>
          <w:p w14:paraId="2222C128">
            <w:pPr>
              <w:widowControl/>
              <w:jc w:val="left"/>
              <w:rPr>
                <w:rFonts w:ascii="新宋体" w:hAnsi="新宋体" w:eastAsia="新宋体" w:cs="宋体"/>
                <w:kern w:val="0"/>
                <w:sz w:val="16"/>
                <w:szCs w:val="18"/>
              </w:rPr>
            </w:pPr>
            <w:r>
              <w:rPr>
                <w:rFonts w:hint="eastAsia" w:ascii="新宋体" w:hAnsi="新宋体" w:eastAsia="新宋体" w:cs="宋体"/>
                <w:kern w:val="0"/>
                <w:sz w:val="16"/>
                <w:szCs w:val="18"/>
              </w:rPr>
              <w:t>五、一般公共预算财政拨款支出决算表</w:t>
            </w:r>
          </w:p>
          <w:p w14:paraId="138FB2A6">
            <w:pPr>
              <w:widowControl/>
              <w:jc w:val="left"/>
              <w:rPr>
                <w:rFonts w:ascii="新宋体" w:hAnsi="新宋体" w:eastAsia="新宋体" w:cs="宋体"/>
                <w:kern w:val="0"/>
                <w:sz w:val="16"/>
                <w:szCs w:val="18"/>
              </w:rPr>
            </w:pPr>
            <w:r>
              <w:rPr>
                <w:rFonts w:hint="eastAsia" w:ascii="新宋体" w:hAnsi="新宋体" w:eastAsia="新宋体" w:cs="宋体"/>
                <w:kern w:val="0"/>
                <w:sz w:val="16"/>
                <w:szCs w:val="18"/>
              </w:rPr>
              <w:t>六、一般公共预算财政拨款基本支出决算表</w:t>
            </w:r>
          </w:p>
          <w:p w14:paraId="7F23CA19">
            <w:pPr>
              <w:widowControl/>
              <w:jc w:val="left"/>
              <w:rPr>
                <w:rFonts w:ascii="新宋体" w:hAnsi="新宋体" w:eastAsia="新宋体" w:cs="宋体"/>
                <w:kern w:val="0"/>
                <w:sz w:val="16"/>
                <w:szCs w:val="18"/>
              </w:rPr>
            </w:pPr>
            <w:r>
              <w:rPr>
                <w:rFonts w:hint="eastAsia" w:ascii="新宋体" w:hAnsi="新宋体" w:eastAsia="新宋体" w:cs="宋体"/>
                <w:kern w:val="0"/>
                <w:sz w:val="16"/>
                <w:szCs w:val="18"/>
              </w:rPr>
              <w:t>七、一般公共预算财政拨款“三公”经费支出决算表</w:t>
            </w:r>
          </w:p>
          <w:p w14:paraId="3B923F9E">
            <w:pPr>
              <w:widowControl/>
              <w:jc w:val="left"/>
              <w:rPr>
                <w:rFonts w:ascii="新宋体" w:hAnsi="新宋体" w:eastAsia="新宋体" w:cs="宋体"/>
                <w:kern w:val="0"/>
                <w:sz w:val="16"/>
                <w:szCs w:val="18"/>
              </w:rPr>
            </w:pPr>
            <w:r>
              <w:rPr>
                <w:rFonts w:hint="eastAsia" w:ascii="新宋体" w:hAnsi="新宋体" w:eastAsia="新宋体" w:cs="宋体"/>
                <w:kern w:val="0"/>
                <w:sz w:val="16"/>
                <w:szCs w:val="18"/>
              </w:rPr>
              <w:t>八、政府性基金预算财政拨款收入支出决算表</w:t>
            </w:r>
          </w:p>
          <w:p w14:paraId="3CADB50D">
            <w:pPr>
              <w:widowControl/>
              <w:jc w:val="left"/>
              <w:rPr>
                <w:rFonts w:ascii="新宋体" w:hAnsi="新宋体" w:eastAsia="新宋体" w:cs="宋体"/>
                <w:kern w:val="0"/>
                <w:sz w:val="16"/>
                <w:szCs w:val="18"/>
              </w:rPr>
            </w:pPr>
            <w:r>
              <w:rPr>
                <w:rFonts w:hint="eastAsia" w:ascii="新宋体" w:hAnsi="新宋体" w:eastAsia="新宋体" w:cs="宋体"/>
                <w:kern w:val="0"/>
                <w:sz w:val="16"/>
                <w:szCs w:val="18"/>
              </w:rPr>
              <w:t>九、国有资产占用情况表</w:t>
            </w:r>
          </w:p>
          <w:p w14:paraId="4583AD3D">
            <w:pPr>
              <w:widowControl/>
              <w:jc w:val="left"/>
              <w:rPr>
                <w:rFonts w:ascii="新宋体" w:hAnsi="新宋体" w:eastAsia="新宋体" w:cs="宋体"/>
                <w:kern w:val="0"/>
                <w:sz w:val="18"/>
                <w:szCs w:val="18"/>
              </w:rPr>
            </w:pPr>
            <w:r>
              <w:rPr>
                <w:rFonts w:hint="eastAsia" w:ascii="新宋体" w:hAnsi="新宋体" w:eastAsia="新宋体" w:cs="宋体"/>
                <w:kern w:val="0"/>
                <w:sz w:val="18"/>
                <w:szCs w:val="18"/>
              </w:rPr>
              <w:t>（二）部门决算情况说明</w:t>
            </w:r>
          </w:p>
          <w:p w14:paraId="3C4D60ED">
            <w:pPr>
              <w:widowControl/>
              <w:jc w:val="left"/>
              <w:rPr>
                <w:rFonts w:ascii="宋体" w:hAnsi="宋体"/>
                <w:sz w:val="16"/>
                <w:szCs w:val="18"/>
              </w:rPr>
            </w:pPr>
            <w:r>
              <w:rPr>
                <w:rFonts w:hint="eastAsia" w:ascii="宋体" w:hAnsi="宋体"/>
                <w:sz w:val="16"/>
                <w:szCs w:val="18"/>
              </w:rPr>
              <w:t>一、收入决算情况说明</w:t>
            </w:r>
          </w:p>
          <w:p w14:paraId="0EC9D74C">
            <w:pPr>
              <w:widowControl/>
              <w:jc w:val="left"/>
              <w:rPr>
                <w:rFonts w:ascii="宋体" w:hAnsi="宋体"/>
                <w:sz w:val="16"/>
                <w:szCs w:val="18"/>
              </w:rPr>
            </w:pPr>
            <w:r>
              <w:rPr>
                <w:rFonts w:hint="eastAsia" w:ascii="宋体" w:hAnsi="宋体"/>
                <w:sz w:val="16"/>
                <w:szCs w:val="18"/>
              </w:rPr>
              <w:t>二、支出决算情况说明</w:t>
            </w:r>
          </w:p>
          <w:p w14:paraId="5A07310E">
            <w:pPr>
              <w:widowControl/>
              <w:jc w:val="left"/>
              <w:rPr>
                <w:rFonts w:ascii="宋体" w:hAnsi="宋体"/>
                <w:sz w:val="16"/>
                <w:szCs w:val="18"/>
              </w:rPr>
            </w:pPr>
            <w:r>
              <w:rPr>
                <w:rFonts w:hint="eastAsia" w:ascii="宋体" w:hAnsi="宋体"/>
                <w:sz w:val="16"/>
                <w:szCs w:val="18"/>
              </w:rPr>
              <w:t>三、财政拨款支出决算情况说明</w:t>
            </w:r>
          </w:p>
          <w:p w14:paraId="6633590F">
            <w:pPr>
              <w:widowControl/>
              <w:jc w:val="left"/>
              <w:rPr>
                <w:rFonts w:ascii="宋体" w:hAnsi="宋体"/>
                <w:sz w:val="16"/>
                <w:szCs w:val="18"/>
              </w:rPr>
            </w:pPr>
            <w:r>
              <w:rPr>
                <w:rFonts w:hint="eastAsia" w:ascii="宋体" w:hAnsi="宋体"/>
                <w:sz w:val="16"/>
                <w:szCs w:val="18"/>
              </w:rPr>
              <w:t>四、一般公共预算财政拨款基本支出决算情况说明</w:t>
            </w:r>
          </w:p>
          <w:p w14:paraId="4CB95910">
            <w:pPr>
              <w:widowControl/>
              <w:jc w:val="left"/>
              <w:rPr>
                <w:rFonts w:ascii="宋体" w:hAnsi="宋体"/>
                <w:sz w:val="16"/>
                <w:szCs w:val="18"/>
              </w:rPr>
            </w:pPr>
            <w:r>
              <w:rPr>
                <w:rFonts w:hint="eastAsia" w:ascii="宋体" w:hAnsi="宋体"/>
                <w:sz w:val="16"/>
                <w:szCs w:val="18"/>
              </w:rPr>
              <w:t>五、一般公共预算财政拨款“三公”经费支出决算情况说明</w:t>
            </w:r>
          </w:p>
          <w:p w14:paraId="308842A6">
            <w:pPr>
              <w:widowControl/>
              <w:jc w:val="left"/>
              <w:rPr>
                <w:rFonts w:ascii="宋体" w:hAnsi="宋体"/>
                <w:sz w:val="16"/>
                <w:szCs w:val="18"/>
              </w:rPr>
            </w:pPr>
            <w:r>
              <w:rPr>
                <w:rFonts w:hint="eastAsia" w:ascii="宋体" w:hAnsi="宋体"/>
                <w:sz w:val="16"/>
                <w:szCs w:val="18"/>
              </w:rPr>
              <w:t>六、机关运行经费支出情况说明</w:t>
            </w:r>
          </w:p>
          <w:p w14:paraId="1E979E98">
            <w:pPr>
              <w:widowControl/>
              <w:jc w:val="left"/>
              <w:rPr>
                <w:rFonts w:ascii="宋体" w:hAnsi="宋体"/>
                <w:sz w:val="16"/>
                <w:szCs w:val="18"/>
              </w:rPr>
            </w:pPr>
            <w:r>
              <w:rPr>
                <w:rFonts w:hint="eastAsia" w:ascii="宋体" w:hAnsi="宋体"/>
                <w:sz w:val="16"/>
                <w:szCs w:val="18"/>
              </w:rPr>
              <w:t>七、政府采购支出情况说明</w:t>
            </w:r>
          </w:p>
          <w:p w14:paraId="3F40DAC8">
            <w:pPr>
              <w:widowControl/>
              <w:jc w:val="left"/>
              <w:rPr>
                <w:rFonts w:ascii="宋体" w:hAnsi="宋体"/>
                <w:sz w:val="16"/>
                <w:szCs w:val="18"/>
              </w:rPr>
            </w:pPr>
            <w:r>
              <w:rPr>
                <w:rFonts w:hint="eastAsia" w:ascii="宋体" w:hAnsi="宋体"/>
                <w:sz w:val="16"/>
                <w:szCs w:val="18"/>
              </w:rPr>
              <w:t>八、国有资产占用情况说明</w:t>
            </w:r>
          </w:p>
          <w:p w14:paraId="4956311E">
            <w:pPr>
              <w:widowControl/>
              <w:jc w:val="left"/>
              <w:rPr>
                <w:rFonts w:ascii="宋体" w:hAnsi="宋体"/>
                <w:sz w:val="16"/>
                <w:szCs w:val="18"/>
              </w:rPr>
            </w:pPr>
            <w:r>
              <w:rPr>
                <w:rFonts w:hint="eastAsia" w:ascii="宋体" w:hAnsi="宋体"/>
                <w:sz w:val="16"/>
                <w:szCs w:val="18"/>
              </w:rPr>
              <w:t>九、预算绩效情况说明</w:t>
            </w:r>
          </w:p>
          <w:p w14:paraId="2C98E6CD">
            <w:pPr>
              <w:widowControl/>
              <w:ind w:left="420"/>
              <w:jc w:val="left"/>
              <w:rPr>
                <w:rFonts w:ascii="新宋体" w:hAnsi="新宋体" w:eastAsia="新宋体" w:cs="宋体"/>
                <w:kern w:val="0"/>
                <w:sz w:val="16"/>
                <w:szCs w:val="18"/>
              </w:rPr>
            </w:pPr>
          </w:p>
          <w:p w14:paraId="7B13ED0F">
            <w:pPr>
              <w:spacing w:line="240" w:lineRule="exact"/>
              <w:jc w:val="left"/>
              <w:rPr>
                <w:rFonts w:ascii="新宋体" w:hAnsi="新宋体" w:eastAsia="新宋体" w:cs="仿宋_GB2312"/>
                <w:sz w:val="18"/>
                <w:szCs w:val="18"/>
              </w:rPr>
            </w:pPr>
          </w:p>
        </w:tc>
        <w:tc>
          <w:tcPr>
            <w:tcW w:w="1585" w:type="dxa"/>
            <w:vAlign w:val="center"/>
          </w:tcPr>
          <w:p w14:paraId="5D7CA43C">
            <w:pPr>
              <w:spacing w:line="240" w:lineRule="exact"/>
              <w:jc w:val="center"/>
              <w:rPr>
                <w:rFonts w:ascii="仿宋_GB2312" w:hAnsi="仿宋_GB2312" w:eastAsia="仿宋_GB2312" w:cs="仿宋_GB2312"/>
                <w:sz w:val="18"/>
                <w:szCs w:val="18"/>
              </w:rPr>
            </w:pPr>
            <w:r>
              <w:rPr>
                <w:rFonts w:hint="eastAsia" w:ascii="仿宋_GB2312" w:hAnsi="宋体" w:eastAsia="仿宋_GB2312"/>
                <w:color w:val="000000"/>
                <w:sz w:val="18"/>
                <w:szCs w:val="18"/>
                <w:lang w:eastAsia="zh-CN"/>
              </w:rPr>
              <w:t>《中华人民共和国预算法》</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《政府信息公开条例》</w:t>
            </w:r>
            <w:r>
              <w:rPr>
                <w:rFonts w:hint="eastAsia" w:ascii="仿宋_GB2312" w:hAnsi="宋体" w:eastAsia="仿宋_GB2312"/>
                <w:color w:val="000000"/>
                <w:sz w:val="18"/>
                <w:szCs w:val="18"/>
              </w:rPr>
              <w:t>、《财政部关于印发〈地方预决算公开操作规程〉的通知》</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rPr>
              <w:t>《</w:t>
            </w:r>
            <w:r>
              <w:rPr>
                <w:rFonts w:hint="eastAsia" w:ascii="宋体" w:hAnsi="宋体" w:cs="宋体"/>
                <w:color w:val="000000"/>
                <w:sz w:val="18"/>
                <w:szCs w:val="18"/>
              </w:rPr>
              <w:t>江西省财政厅转发财政部关于印发</w:t>
            </w:r>
            <w:r>
              <w:rPr>
                <w:rFonts w:hint="eastAsia" w:ascii="仿宋_GB2312" w:hAnsi="宋体" w:eastAsia="仿宋_GB2312"/>
                <w:color w:val="000000"/>
                <w:sz w:val="18"/>
                <w:szCs w:val="18"/>
              </w:rPr>
              <w:t>&lt;</w:t>
            </w:r>
            <w:r>
              <w:rPr>
                <w:rFonts w:hint="eastAsia" w:ascii="宋体" w:hAnsi="宋体" w:cs="宋体"/>
                <w:color w:val="000000"/>
                <w:sz w:val="18"/>
                <w:szCs w:val="18"/>
              </w:rPr>
              <w:t>地方预决算公开操作规程</w:t>
            </w:r>
            <w:r>
              <w:rPr>
                <w:rFonts w:hint="eastAsia" w:ascii="仿宋_GB2312" w:hAnsi="宋体" w:eastAsia="仿宋_GB2312"/>
                <w:color w:val="000000"/>
                <w:sz w:val="18"/>
                <w:szCs w:val="18"/>
              </w:rPr>
              <w:t>&gt;的通知》（</w:t>
            </w:r>
            <w:r>
              <w:rPr>
                <w:rFonts w:hint="eastAsia" w:ascii="宋体" w:hAnsi="宋体" w:cs="宋体"/>
                <w:color w:val="000000"/>
                <w:sz w:val="18"/>
                <w:szCs w:val="18"/>
              </w:rPr>
              <w:t>赣财预【2016】43号</w:t>
            </w:r>
            <w:r>
              <w:rPr>
                <w:rFonts w:hint="eastAsia" w:ascii="仿宋_GB2312" w:hAnsi="宋体" w:eastAsia="仿宋_GB2312"/>
                <w:color w:val="000000"/>
                <w:sz w:val="18"/>
                <w:szCs w:val="18"/>
              </w:rPr>
              <w:t>）等法律法规和文件规定</w:t>
            </w:r>
          </w:p>
        </w:tc>
        <w:tc>
          <w:tcPr>
            <w:tcW w:w="1181" w:type="dxa"/>
            <w:vAlign w:val="center"/>
          </w:tcPr>
          <w:p w14:paraId="59CFD57D">
            <w:pPr>
              <w:spacing w:line="240" w:lineRule="exact"/>
              <w:jc w:val="center"/>
              <w:rPr>
                <w:rFonts w:ascii="仿宋_GB2312" w:hAnsi="仿宋_GB2312" w:eastAsia="仿宋_GB2312" w:cs="仿宋_GB2312"/>
                <w:sz w:val="18"/>
                <w:szCs w:val="18"/>
              </w:rPr>
            </w:pPr>
            <w:r>
              <w:rPr>
                <w:rFonts w:hint="eastAsia" w:ascii="宋体" w:hAnsi="宋体" w:cs="宋体"/>
                <w:sz w:val="18"/>
                <w:szCs w:val="18"/>
              </w:rPr>
              <w:t>人大常委会、财政局批复部门决算20日内</w:t>
            </w:r>
          </w:p>
        </w:tc>
        <w:tc>
          <w:tcPr>
            <w:tcW w:w="1359" w:type="dxa"/>
            <w:vAlign w:val="center"/>
          </w:tcPr>
          <w:p w14:paraId="1A6C3E7B">
            <w:pPr>
              <w:spacing w:line="240" w:lineRule="exact"/>
              <w:jc w:val="center"/>
              <w:rPr>
                <w:rFonts w:ascii="仿宋_GB2312" w:hAnsi="仿宋_GB2312" w:eastAsia="仿宋_GB2312" w:cs="仿宋_GB2312"/>
                <w:sz w:val="18"/>
                <w:szCs w:val="18"/>
              </w:rPr>
            </w:pPr>
            <w:r>
              <w:rPr>
                <w:rFonts w:hint="eastAsia" w:ascii="宋体" w:hAnsi="宋体" w:cs="宋体"/>
                <w:sz w:val="18"/>
                <w:szCs w:val="18"/>
              </w:rPr>
              <w:t>龙津镇财政所</w:t>
            </w:r>
          </w:p>
        </w:tc>
        <w:tc>
          <w:tcPr>
            <w:tcW w:w="3510" w:type="dxa"/>
            <w:vAlign w:val="center"/>
          </w:tcPr>
          <w:p w14:paraId="0C844296">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574F942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3B7117BC">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654417D5">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19D2DCF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6D20030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1B323F19">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700977A9">
            <w:pPr>
              <w:spacing w:line="240" w:lineRule="exact"/>
              <w:jc w:val="center"/>
              <w:rPr>
                <w:rFonts w:ascii="仿宋_GB2312" w:hAnsi="仿宋_GB2312" w:eastAsia="仿宋_GB2312" w:cs="仿宋_GB2312"/>
                <w:sz w:val="18"/>
                <w:szCs w:val="18"/>
              </w:rPr>
            </w:pPr>
            <w:r>
              <w:rPr>
                <w:rFonts w:hint="eastAsia" w:ascii="仿宋_GB2312" w:hAnsi="宋体" w:eastAsia="仿宋_GB2312"/>
                <w:color w:val="000000"/>
                <w:sz w:val="18"/>
                <w:szCs w:val="18"/>
              </w:rPr>
              <w:t>√</w:t>
            </w:r>
          </w:p>
        </w:tc>
        <w:tc>
          <w:tcPr>
            <w:tcW w:w="690" w:type="dxa"/>
            <w:vAlign w:val="center"/>
          </w:tcPr>
          <w:p w14:paraId="2C1EA48B">
            <w:pPr>
              <w:spacing w:line="240" w:lineRule="exact"/>
              <w:jc w:val="center"/>
              <w:rPr>
                <w:rFonts w:ascii="仿宋_GB2312" w:hAnsi="仿宋_GB2312" w:eastAsia="仿宋_GB2312" w:cs="仿宋_GB2312"/>
                <w:sz w:val="18"/>
                <w:szCs w:val="18"/>
              </w:rPr>
            </w:pPr>
          </w:p>
        </w:tc>
        <w:tc>
          <w:tcPr>
            <w:tcW w:w="765" w:type="dxa"/>
            <w:vAlign w:val="center"/>
          </w:tcPr>
          <w:p w14:paraId="0D507995">
            <w:pPr>
              <w:spacing w:line="240" w:lineRule="exact"/>
              <w:jc w:val="center"/>
              <w:rPr>
                <w:rFonts w:ascii="仿宋_GB2312" w:hAnsi="仿宋_GB2312" w:eastAsia="仿宋_GB2312" w:cs="仿宋_GB2312"/>
                <w:sz w:val="18"/>
                <w:szCs w:val="18"/>
              </w:rPr>
            </w:pPr>
            <w:r>
              <w:rPr>
                <w:rFonts w:hint="eastAsia" w:ascii="仿宋_GB2312" w:hAnsi="宋体" w:eastAsia="仿宋_GB2312"/>
                <w:color w:val="000000"/>
                <w:sz w:val="18"/>
                <w:szCs w:val="18"/>
              </w:rPr>
              <w:t>√</w:t>
            </w:r>
          </w:p>
        </w:tc>
        <w:tc>
          <w:tcPr>
            <w:tcW w:w="885" w:type="dxa"/>
            <w:vAlign w:val="center"/>
          </w:tcPr>
          <w:p w14:paraId="2CDA0262">
            <w:pPr>
              <w:spacing w:line="240" w:lineRule="exact"/>
              <w:jc w:val="center"/>
              <w:rPr>
                <w:rFonts w:ascii="仿宋_GB2312" w:hAnsi="仿宋_GB2312" w:eastAsia="仿宋_GB2312" w:cs="仿宋_GB2312"/>
                <w:sz w:val="18"/>
                <w:szCs w:val="18"/>
              </w:rPr>
            </w:pPr>
          </w:p>
        </w:tc>
      </w:tr>
    </w:tbl>
    <w:p w14:paraId="4B7B3973">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（六）就业创业领域政务公开事项标准目录</w:t>
      </w:r>
    </w:p>
    <w:tbl>
      <w:tblPr>
        <w:tblStyle w:val="11"/>
        <w:tblW w:w="15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170"/>
        <w:gridCol w:w="1200"/>
        <w:gridCol w:w="1890"/>
        <w:gridCol w:w="1585"/>
        <w:gridCol w:w="1181"/>
        <w:gridCol w:w="1359"/>
        <w:gridCol w:w="3510"/>
        <w:gridCol w:w="570"/>
        <w:gridCol w:w="690"/>
        <w:gridCol w:w="765"/>
        <w:gridCol w:w="885"/>
      </w:tblGrid>
      <w:tr w14:paraId="5D41D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restart"/>
            <w:vAlign w:val="center"/>
          </w:tcPr>
          <w:p w14:paraId="313B182C">
            <w:pPr>
              <w:spacing w:line="480" w:lineRule="exact"/>
              <w:jc w:val="center"/>
              <w:rPr>
                <w:rFonts w:ascii="黑体" w:hAnsi="黑体" w:eastAsia="黑体" w:cs="黑体"/>
                <w:sz w:val="22"/>
              </w:rPr>
            </w:pPr>
            <w:r>
              <w:rPr>
                <w:rFonts w:hint="eastAsia" w:ascii="黑体" w:hAnsi="黑体" w:eastAsia="黑体" w:cs="黑体"/>
                <w:sz w:val="22"/>
              </w:rPr>
              <w:t>序号</w:t>
            </w:r>
          </w:p>
        </w:tc>
        <w:tc>
          <w:tcPr>
            <w:tcW w:w="2370" w:type="dxa"/>
            <w:gridSpan w:val="2"/>
            <w:vAlign w:val="center"/>
          </w:tcPr>
          <w:p w14:paraId="0F29A52E">
            <w:pPr>
              <w:spacing w:line="480" w:lineRule="exact"/>
              <w:jc w:val="center"/>
              <w:rPr>
                <w:rFonts w:ascii="黑体" w:hAnsi="黑体" w:eastAsia="黑体" w:cs="黑体"/>
                <w:sz w:val="22"/>
              </w:rPr>
            </w:pPr>
            <w:r>
              <w:rPr>
                <w:rFonts w:hint="eastAsia" w:ascii="黑体" w:hAnsi="黑体" w:eastAsia="黑体" w:cs="黑体"/>
                <w:sz w:val="22"/>
              </w:rPr>
              <w:t>公开事项</w:t>
            </w:r>
          </w:p>
        </w:tc>
        <w:tc>
          <w:tcPr>
            <w:tcW w:w="1890" w:type="dxa"/>
            <w:vMerge w:val="restart"/>
            <w:vAlign w:val="center"/>
          </w:tcPr>
          <w:p w14:paraId="4D265A16">
            <w:pPr>
              <w:spacing w:line="480" w:lineRule="exact"/>
              <w:jc w:val="center"/>
              <w:rPr>
                <w:rFonts w:ascii="黑体" w:hAnsi="黑体" w:eastAsia="黑体" w:cs="黑体"/>
                <w:sz w:val="22"/>
              </w:rPr>
            </w:pPr>
            <w:r>
              <w:rPr>
                <w:rFonts w:hint="eastAsia" w:ascii="黑体" w:hAnsi="黑体" w:eastAsia="黑体" w:cs="黑体"/>
                <w:sz w:val="22"/>
              </w:rPr>
              <w:t>公开内容（要素）</w:t>
            </w:r>
          </w:p>
        </w:tc>
        <w:tc>
          <w:tcPr>
            <w:tcW w:w="1585" w:type="dxa"/>
            <w:vMerge w:val="restart"/>
            <w:vAlign w:val="center"/>
          </w:tcPr>
          <w:p w14:paraId="2C79B5E0">
            <w:pPr>
              <w:spacing w:line="480" w:lineRule="exact"/>
              <w:jc w:val="center"/>
              <w:rPr>
                <w:rFonts w:ascii="黑体" w:hAnsi="黑体" w:eastAsia="黑体" w:cs="黑体"/>
                <w:sz w:val="22"/>
              </w:rPr>
            </w:pPr>
            <w:r>
              <w:rPr>
                <w:rFonts w:hint="eastAsia" w:ascii="黑体" w:hAnsi="黑体" w:eastAsia="黑体" w:cs="黑体"/>
                <w:sz w:val="22"/>
              </w:rPr>
              <w:t>公开依据</w:t>
            </w:r>
          </w:p>
        </w:tc>
        <w:tc>
          <w:tcPr>
            <w:tcW w:w="1181" w:type="dxa"/>
            <w:vMerge w:val="restart"/>
            <w:vAlign w:val="center"/>
          </w:tcPr>
          <w:p w14:paraId="0879E93D">
            <w:pPr>
              <w:spacing w:line="480" w:lineRule="exact"/>
              <w:jc w:val="center"/>
              <w:rPr>
                <w:rFonts w:ascii="黑体" w:hAnsi="黑体" w:eastAsia="黑体" w:cs="黑体"/>
                <w:sz w:val="22"/>
              </w:rPr>
            </w:pPr>
            <w:r>
              <w:rPr>
                <w:rFonts w:hint="eastAsia" w:ascii="黑体" w:hAnsi="黑体" w:eastAsia="黑体" w:cs="黑体"/>
                <w:sz w:val="22"/>
              </w:rPr>
              <w:t>公开时限</w:t>
            </w:r>
          </w:p>
        </w:tc>
        <w:tc>
          <w:tcPr>
            <w:tcW w:w="1359" w:type="dxa"/>
            <w:vMerge w:val="restart"/>
            <w:vAlign w:val="center"/>
          </w:tcPr>
          <w:p w14:paraId="333DD7A2">
            <w:pPr>
              <w:spacing w:line="480" w:lineRule="exact"/>
              <w:jc w:val="center"/>
              <w:rPr>
                <w:rFonts w:ascii="黑体" w:hAnsi="黑体" w:eastAsia="黑体" w:cs="黑体"/>
                <w:sz w:val="22"/>
              </w:rPr>
            </w:pPr>
            <w:r>
              <w:rPr>
                <w:rFonts w:hint="eastAsia" w:ascii="黑体" w:hAnsi="黑体" w:eastAsia="黑体" w:cs="黑体"/>
                <w:sz w:val="22"/>
              </w:rPr>
              <w:t>公开主体</w:t>
            </w:r>
          </w:p>
        </w:tc>
        <w:tc>
          <w:tcPr>
            <w:tcW w:w="3510" w:type="dxa"/>
            <w:vMerge w:val="restart"/>
            <w:vAlign w:val="center"/>
          </w:tcPr>
          <w:p w14:paraId="50642E10">
            <w:pPr>
              <w:spacing w:line="480" w:lineRule="exact"/>
              <w:jc w:val="center"/>
              <w:rPr>
                <w:rFonts w:ascii="黑体" w:hAnsi="黑体" w:eastAsia="黑体" w:cs="黑体"/>
                <w:sz w:val="22"/>
              </w:rPr>
            </w:pPr>
            <w:r>
              <w:rPr>
                <w:rFonts w:hint="eastAsia" w:ascii="黑体" w:hAnsi="黑体" w:eastAsia="黑体" w:cs="黑体"/>
                <w:sz w:val="22"/>
              </w:rPr>
              <w:t>公开渠道和载体</w:t>
            </w:r>
          </w:p>
        </w:tc>
        <w:tc>
          <w:tcPr>
            <w:tcW w:w="1260" w:type="dxa"/>
            <w:gridSpan w:val="2"/>
            <w:vAlign w:val="center"/>
          </w:tcPr>
          <w:p w14:paraId="0DF85520">
            <w:pPr>
              <w:spacing w:line="480" w:lineRule="exact"/>
              <w:jc w:val="center"/>
              <w:rPr>
                <w:rFonts w:ascii="黑体" w:hAnsi="黑体" w:eastAsia="黑体" w:cs="黑体"/>
                <w:sz w:val="22"/>
              </w:rPr>
            </w:pPr>
            <w:r>
              <w:rPr>
                <w:rFonts w:hint="eastAsia" w:ascii="黑体" w:hAnsi="黑体" w:eastAsia="黑体" w:cs="黑体"/>
                <w:sz w:val="22"/>
              </w:rPr>
              <w:t>公开对象</w:t>
            </w:r>
          </w:p>
        </w:tc>
        <w:tc>
          <w:tcPr>
            <w:tcW w:w="1650" w:type="dxa"/>
            <w:gridSpan w:val="2"/>
            <w:vAlign w:val="center"/>
          </w:tcPr>
          <w:p w14:paraId="7FA72829">
            <w:pPr>
              <w:spacing w:line="480" w:lineRule="exact"/>
              <w:jc w:val="center"/>
              <w:rPr>
                <w:rFonts w:ascii="黑体" w:hAnsi="黑体" w:eastAsia="黑体" w:cs="黑体"/>
                <w:sz w:val="22"/>
              </w:rPr>
            </w:pPr>
            <w:r>
              <w:rPr>
                <w:rFonts w:hint="eastAsia" w:ascii="黑体" w:hAnsi="黑体" w:eastAsia="黑体" w:cs="黑体"/>
                <w:sz w:val="22"/>
              </w:rPr>
              <w:t>公开方式</w:t>
            </w:r>
          </w:p>
        </w:tc>
      </w:tr>
      <w:tr w14:paraId="2F3E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continue"/>
            <w:vAlign w:val="center"/>
          </w:tcPr>
          <w:p w14:paraId="748A6EDF">
            <w:pPr>
              <w:spacing w:line="480" w:lineRule="exact"/>
              <w:jc w:val="center"/>
              <w:rPr>
                <w:rFonts w:ascii="黑体" w:hAnsi="黑体" w:eastAsia="黑体" w:cs="黑体"/>
                <w:sz w:val="22"/>
              </w:rPr>
            </w:pPr>
          </w:p>
        </w:tc>
        <w:tc>
          <w:tcPr>
            <w:tcW w:w="1170" w:type="dxa"/>
            <w:vAlign w:val="center"/>
          </w:tcPr>
          <w:p w14:paraId="44550619">
            <w:pPr>
              <w:spacing w:line="480" w:lineRule="exact"/>
              <w:jc w:val="center"/>
              <w:rPr>
                <w:rFonts w:ascii="黑体" w:hAnsi="黑体" w:eastAsia="黑体" w:cs="黑体"/>
                <w:sz w:val="22"/>
              </w:rPr>
            </w:pPr>
            <w:r>
              <w:rPr>
                <w:rFonts w:hint="eastAsia" w:ascii="黑体" w:hAnsi="黑体" w:eastAsia="黑体" w:cs="黑体"/>
                <w:sz w:val="22"/>
              </w:rPr>
              <w:t>一级事项</w:t>
            </w:r>
          </w:p>
        </w:tc>
        <w:tc>
          <w:tcPr>
            <w:tcW w:w="1200" w:type="dxa"/>
            <w:vAlign w:val="center"/>
          </w:tcPr>
          <w:p w14:paraId="259704F2">
            <w:pPr>
              <w:spacing w:line="480" w:lineRule="exact"/>
              <w:jc w:val="center"/>
              <w:rPr>
                <w:rFonts w:ascii="黑体" w:hAnsi="黑体" w:eastAsia="黑体" w:cs="黑体"/>
                <w:sz w:val="22"/>
              </w:rPr>
            </w:pPr>
            <w:r>
              <w:rPr>
                <w:rFonts w:hint="eastAsia" w:ascii="黑体" w:hAnsi="黑体" w:eastAsia="黑体" w:cs="黑体"/>
                <w:sz w:val="22"/>
              </w:rPr>
              <w:t>二级事项</w:t>
            </w:r>
          </w:p>
        </w:tc>
        <w:tc>
          <w:tcPr>
            <w:tcW w:w="1890" w:type="dxa"/>
            <w:vMerge w:val="continue"/>
            <w:vAlign w:val="center"/>
          </w:tcPr>
          <w:p w14:paraId="0D65133D">
            <w:pPr>
              <w:spacing w:line="480" w:lineRule="exact"/>
              <w:jc w:val="center"/>
              <w:rPr>
                <w:rFonts w:ascii="黑体" w:hAnsi="黑体" w:eastAsia="黑体" w:cs="黑体"/>
                <w:sz w:val="22"/>
              </w:rPr>
            </w:pPr>
          </w:p>
        </w:tc>
        <w:tc>
          <w:tcPr>
            <w:tcW w:w="1585" w:type="dxa"/>
            <w:vMerge w:val="continue"/>
            <w:vAlign w:val="center"/>
          </w:tcPr>
          <w:p w14:paraId="1C6C6CD9">
            <w:pPr>
              <w:spacing w:line="480" w:lineRule="exact"/>
              <w:jc w:val="center"/>
              <w:rPr>
                <w:rFonts w:ascii="黑体" w:hAnsi="黑体" w:eastAsia="黑体" w:cs="黑体"/>
                <w:sz w:val="22"/>
              </w:rPr>
            </w:pPr>
          </w:p>
        </w:tc>
        <w:tc>
          <w:tcPr>
            <w:tcW w:w="1181" w:type="dxa"/>
            <w:vMerge w:val="continue"/>
            <w:vAlign w:val="center"/>
          </w:tcPr>
          <w:p w14:paraId="4824F224">
            <w:pPr>
              <w:spacing w:line="480" w:lineRule="exact"/>
              <w:jc w:val="center"/>
              <w:rPr>
                <w:rFonts w:ascii="黑体" w:hAnsi="黑体" w:eastAsia="黑体" w:cs="黑体"/>
                <w:sz w:val="22"/>
              </w:rPr>
            </w:pPr>
          </w:p>
        </w:tc>
        <w:tc>
          <w:tcPr>
            <w:tcW w:w="1359" w:type="dxa"/>
            <w:vMerge w:val="continue"/>
            <w:vAlign w:val="center"/>
          </w:tcPr>
          <w:p w14:paraId="5555A8E6">
            <w:pPr>
              <w:spacing w:line="480" w:lineRule="exact"/>
              <w:jc w:val="center"/>
              <w:rPr>
                <w:rFonts w:ascii="黑体" w:hAnsi="黑体" w:eastAsia="黑体" w:cs="黑体"/>
                <w:sz w:val="22"/>
              </w:rPr>
            </w:pPr>
          </w:p>
        </w:tc>
        <w:tc>
          <w:tcPr>
            <w:tcW w:w="3510" w:type="dxa"/>
            <w:vMerge w:val="continue"/>
            <w:vAlign w:val="center"/>
          </w:tcPr>
          <w:p w14:paraId="2E232147">
            <w:pPr>
              <w:spacing w:line="480" w:lineRule="exact"/>
              <w:jc w:val="center"/>
              <w:rPr>
                <w:rFonts w:ascii="黑体" w:hAnsi="黑体" w:eastAsia="黑体" w:cs="黑体"/>
                <w:sz w:val="22"/>
              </w:rPr>
            </w:pPr>
          </w:p>
        </w:tc>
        <w:tc>
          <w:tcPr>
            <w:tcW w:w="570" w:type="dxa"/>
            <w:vAlign w:val="center"/>
          </w:tcPr>
          <w:p w14:paraId="7655870C">
            <w:pPr>
              <w:spacing w:line="240" w:lineRule="exact"/>
              <w:jc w:val="center"/>
              <w:rPr>
                <w:rFonts w:ascii="黑体" w:hAnsi="黑体" w:eastAsia="黑体" w:cs="黑体"/>
                <w:sz w:val="22"/>
              </w:rPr>
            </w:pPr>
            <w:r>
              <w:rPr>
                <w:rFonts w:hint="eastAsia" w:ascii="黑体" w:hAnsi="黑体" w:eastAsia="黑体" w:cs="黑体"/>
                <w:sz w:val="22"/>
              </w:rPr>
              <w:t>全</w:t>
            </w:r>
          </w:p>
          <w:p w14:paraId="47240164">
            <w:pPr>
              <w:spacing w:line="240" w:lineRule="exact"/>
              <w:jc w:val="center"/>
              <w:rPr>
                <w:rFonts w:ascii="黑体" w:hAnsi="黑体" w:eastAsia="黑体" w:cs="黑体"/>
                <w:sz w:val="22"/>
              </w:rPr>
            </w:pPr>
            <w:r>
              <w:rPr>
                <w:rFonts w:hint="eastAsia" w:ascii="黑体" w:hAnsi="黑体" w:eastAsia="黑体" w:cs="黑体"/>
                <w:sz w:val="22"/>
              </w:rPr>
              <w:t>社</w:t>
            </w:r>
          </w:p>
          <w:p w14:paraId="3CC15E73">
            <w:pPr>
              <w:spacing w:line="240" w:lineRule="exact"/>
              <w:jc w:val="center"/>
              <w:rPr>
                <w:rFonts w:ascii="黑体" w:hAnsi="黑体" w:eastAsia="黑体" w:cs="黑体"/>
                <w:sz w:val="22"/>
              </w:rPr>
            </w:pPr>
            <w:r>
              <w:rPr>
                <w:rFonts w:hint="eastAsia" w:ascii="黑体" w:hAnsi="黑体" w:eastAsia="黑体" w:cs="黑体"/>
                <w:sz w:val="22"/>
              </w:rPr>
              <w:t>会</w:t>
            </w:r>
          </w:p>
        </w:tc>
        <w:tc>
          <w:tcPr>
            <w:tcW w:w="690" w:type="dxa"/>
            <w:vAlign w:val="center"/>
          </w:tcPr>
          <w:p w14:paraId="43C82C3B">
            <w:pPr>
              <w:spacing w:line="480" w:lineRule="exact"/>
              <w:jc w:val="center"/>
              <w:rPr>
                <w:rFonts w:ascii="黑体" w:hAnsi="黑体" w:eastAsia="黑体" w:cs="黑体"/>
                <w:sz w:val="22"/>
              </w:rPr>
            </w:pPr>
            <w:r>
              <w:rPr>
                <w:rFonts w:hint="eastAsia" w:ascii="黑体" w:hAnsi="黑体" w:eastAsia="黑体" w:cs="黑体"/>
                <w:sz w:val="22"/>
              </w:rPr>
              <w:t>特定</w:t>
            </w:r>
          </w:p>
          <w:p w14:paraId="0D5B2E29">
            <w:pPr>
              <w:spacing w:line="480" w:lineRule="exact"/>
              <w:jc w:val="center"/>
              <w:rPr>
                <w:rFonts w:ascii="黑体" w:hAnsi="黑体" w:eastAsia="黑体" w:cs="黑体"/>
                <w:sz w:val="22"/>
              </w:rPr>
            </w:pPr>
            <w:r>
              <w:rPr>
                <w:rFonts w:hint="eastAsia" w:ascii="黑体" w:hAnsi="黑体" w:eastAsia="黑体" w:cs="黑体"/>
                <w:sz w:val="22"/>
              </w:rPr>
              <w:t>群体</w:t>
            </w:r>
          </w:p>
        </w:tc>
        <w:tc>
          <w:tcPr>
            <w:tcW w:w="765" w:type="dxa"/>
            <w:vAlign w:val="center"/>
          </w:tcPr>
          <w:p w14:paraId="1BE3590B">
            <w:pPr>
              <w:spacing w:line="480" w:lineRule="exact"/>
              <w:jc w:val="center"/>
              <w:rPr>
                <w:rFonts w:ascii="黑体" w:hAnsi="黑体" w:eastAsia="黑体" w:cs="黑体"/>
                <w:sz w:val="22"/>
              </w:rPr>
            </w:pPr>
            <w:r>
              <w:rPr>
                <w:rFonts w:hint="eastAsia" w:ascii="黑体" w:hAnsi="黑体" w:eastAsia="黑体" w:cs="黑体"/>
                <w:sz w:val="22"/>
              </w:rPr>
              <w:t>主动</w:t>
            </w:r>
          </w:p>
          <w:p w14:paraId="6706D9AE">
            <w:pPr>
              <w:spacing w:line="480" w:lineRule="exact"/>
              <w:jc w:val="center"/>
              <w:rPr>
                <w:rFonts w:ascii="黑体" w:hAnsi="黑体" w:eastAsia="黑体" w:cs="黑体"/>
                <w:sz w:val="22"/>
              </w:rPr>
            </w:pPr>
            <w:r>
              <w:rPr>
                <w:rFonts w:hint="eastAsia" w:ascii="黑体" w:hAnsi="黑体" w:eastAsia="黑体" w:cs="黑体"/>
                <w:sz w:val="22"/>
              </w:rPr>
              <w:t>公开</w:t>
            </w:r>
          </w:p>
        </w:tc>
        <w:tc>
          <w:tcPr>
            <w:tcW w:w="885" w:type="dxa"/>
            <w:vAlign w:val="center"/>
          </w:tcPr>
          <w:p w14:paraId="5E6D5927">
            <w:pPr>
              <w:spacing w:line="480" w:lineRule="exact"/>
              <w:jc w:val="center"/>
              <w:rPr>
                <w:rFonts w:ascii="黑体" w:hAnsi="黑体" w:eastAsia="黑体" w:cs="黑体"/>
                <w:sz w:val="22"/>
              </w:rPr>
            </w:pPr>
            <w:r>
              <w:rPr>
                <w:rFonts w:hint="eastAsia" w:ascii="黑体" w:hAnsi="黑体" w:eastAsia="黑体" w:cs="黑体"/>
                <w:sz w:val="22"/>
              </w:rPr>
              <w:t>依申请</w:t>
            </w:r>
          </w:p>
          <w:p w14:paraId="07B0DECE">
            <w:pPr>
              <w:spacing w:line="480" w:lineRule="exact"/>
              <w:jc w:val="center"/>
              <w:rPr>
                <w:rFonts w:ascii="黑体" w:hAnsi="黑体" w:eastAsia="黑体" w:cs="黑体"/>
                <w:sz w:val="22"/>
              </w:rPr>
            </w:pPr>
            <w:r>
              <w:rPr>
                <w:rFonts w:hint="eastAsia" w:ascii="黑体" w:hAnsi="黑体" w:eastAsia="黑体" w:cs="黑体"/>
                <w:sz w:val="22"/>
              </w:rPr>
              <w:t>公开</w:t>
            </w:r>
          </w:p>
        </w:tc>
      </w:tr>
      <w:tr w14:paraId="07AA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dxa"/>
            <w:vAlign w:val="center"/>
          </w:tcPr>
          <w:p w14:paraId="18D8647A">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1170" w:type="dxa"/>
            <w:vAlign w:val="center"/>
          </w:tcPr>
          <w:p w14:paraId="31DD2711">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就业创业帮助</w:t>
            </w:r>
          </w:p>
        </w:tc>
        <w:tc>
          <w:tcPr>
            <w:tcW w:w="1200" w:type="dxa"/>
            <w:vAlign w:val="center"/>
          </w:tcPr>
          <w:p w14:paraId="0BD33E79">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办事指南</w:t>
            </w:r>
          </w:p>
        </w:tc>
        <w:tc>
          <w:tcPr>
            <w:tcW w:w="1890" w:type="dxa"/>
            <w:vAlign w:val="center"/>
          </w:tcPr>
          <w:p w14:paraId="5C0AB7A4">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办理事项、办理条件、就业创业帮助标准、办理流程、办理时间和地点、联系方式</w:t>
            </w:r>
          </w:p>
        </w:tc>
        <w:tc>
          <w:tcPr>
            <w:tcW w:w="1585" w:type="dxa"/>
            <w:vAlign w:val="center"/>
          </w:tcPr>
          <w:p w14:paraId="772A208F">
            <w:pPr>
              <w:spacing w:line="240" w:lineRule="exact"/>
              <w:jc w:val="center"/>
              <w:rPr>
                <w:rFonts w:ascii="仿宋_GB2312" w:hAnsi="仿宋_GB2312" w:eastAsia="仿宋_GB2312" w:cs="仿宋_GB2312"/>
                <w:sz w:val="18"/>
                <w:szCs w:val="18"/>
              </w:rPr>
            </w:pPr>
            <w:r>
              <w:rPr>
                <w:rFonts w:hint="eastAsia" w:ascii="仿宋_GB2312" w:hAnsi="宋体" w:eastAsia="仿宋_GB2312"/>
                <w:color w:val="000000"/>
                <w:sz w:val="18"/>
                <w:szCs w:val="18"/>
                <w:lang w:eastAsia="zh-CN"/>
              </w:rPr>
              <w:t>《政府信息公开条例》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《中华人民共和国就业促进法》</w:t>
            </w:r>
            <w:r>
              <w:rPr>
                <w:rFonts w:hint="eastAsia" w:ascii="仿宋_GB2312" w:hAnsi="宋体" w:eastAsia="仿宋_GB2312"/>
                <w:color w:val="000000"/>
                <w:sz w:val="18"/>
                <w:szCs w:val="18"/>
              </w:rPr>
              <w:t>、《人力资源市场暂行条例》</w:t>
            </w:r>
          </w:p>
        </w:tc>
        <w:tc>
          <w:tcPr>
            <w:tcW w:w="1181" w:type="dxa"/>
            <w:vAlign w:val="center"/>
          </w:tcPr>
          <w:p w14:paraId="6B2C4782">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实时公开</w:t>
            </w:r>
          </w:p>
        </w:tc>
        <w:tc>
          <w:tcPr>
            <w:tcW w:w="1359" w:type="dxa"/>
            <w:vAlign w:val="center"/>
          </w:tcPr>
          <w:p w14:paraId="65236656">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龙津镇便民服务中心</w:t>
            </w:r>
          </w:p>
        </w:tc>
        <w:tc>
          <w:tcPr>
            <w:tcW w:w="3510" w:type="dxa"/>
            <w:vAlign w:val="center"/>
          </w:tcPr>
          <w:p w14:paraId="0D8715A2">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0473D90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5811F748">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478ED13C">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394D10AF">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6A0EE9D2">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66D6324E">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57E5FBCE">
            <w:pPr>
              <w:spacing w:line="240" w:lineRule="exact"/>
              <w:jc w:val="center"/>
              <w:rPr>
                <w:rFonts w:ascii="仿宋_GB2312" w:hAnsi="仿宋_GB2312" w:eastAsia="仿宋_GB2312" w:cs="仿宋_GB2312"/>
                <w:sz w:val="18"/>
                <w:szCs w:val="18"/>
              </w:rPr>
            </w:pPr>
          </w:p>
        </w:tc>
        <w:tc>
          <w:tcPr>
            <w:tcW w:w="690" w:type="dxa"/>
            <w:vAlign w:val="center"/>
          </w:tcPr>
          <w:p w14:paraId="5FF393E3">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765" w:type="dxa"/>
            <w:vAlign w:val="center"/>
          </w:tcPr>
          <w:p w14:paraId="51BDC44B">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vAlign w:val="center"/>
          </w:tcPr>
          <w:p w14:paraId="0AAA375C">
            <w:pPr>
              <w:spacing w:line="240" w:lineRule="exact"/>
              <w:jc w:val="center"/>
              <w:rPr>
                <w:rFonts w:ascii="仿宋_GB2312" w:hAnsi="仿宋_GB2312" w:eastAsia="仿宋_GB2312" w:cs="仿宋_GB2312"/>
                <w:sz w:val="18"/>
                <w:szCs w:val="18"/>
              </w:rPr>
            </w:pPr>
          </w:p>
        </w:tc>
      </w:tr>
    </w:tbl>
    <w:p w14:paraId="7EA0CD6E">
      <w:pPr>
        <w:spacing w:line="240" w:lineRule="exact"/>
        <w:jc w:val="left"/>
        <w:rPr>
          <w:rFonts w:ascii="楷体_GB2312" w:hAnsi="楷体_GB2312" w:eastAsia="楷体_GB2312" w:cs="楷体_GB2312"/>
          <w:b/>
          <w:bCs/>
          <w:sz w:val="18"/>
          <w:szCs w:val="18"/>
        </w:rPr>
      </w:pPr>
    </w:p>
    <w:p w14:paraId="5668FF73">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（七）社会保险领域政务公开事项标准目录</w:t>
      </w:r>
    </w:p>
    <w:tbl>
      <w:tblPr>
        <w:tblStyle w:val="11"/>
        <w:tblW w:w="15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170"/>
        <w:gridCol w:w="1200"/>
        <w:gridCol w:w="1890"/>
        <w:gridCol w:w="1585"/>
        <w:gridCol w:w="1181"/>
        <w:gridCol w:w="1359"/>
        <w:gridCol w:w="3510"/>
        <w:gridCol w:w="570"/>
        <w:gridCol w:w="690"/>
        <w:gridCol w:w="765"/>
        <w:gridCol w:w="885"/>
      </w:tblGrid>
      <w:tr w14:paraId="6D00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restart"/>
            <w:vAlign w:val="center"/>
          </w:tcPr>
          <w:p w14:paraId="342AFE89">
            <w:pPr>
              <w:spacing w:line="480" w:lineRule="exact"/>
              <w:jc w:val="center"/>
              <w:rPr>
                <w:rFonts w:ascii="黑体" w:hAnsi="黑体" w:eastAsia="黑体" w:cs="黑体"/>
                <w:sz w:val="22"/>
              </w:rPr>
            </w:pPr>
            <w:r>
              <w:rPr>
                <w:rFonts w:hint="eastAsia" w:ascii="黑体" w:hAnsi="黑体" w:eastAsia="黑体" w:cs="黑体"/>
                <w:sz w:val="22"/>
              </w:rPr>
              <w:t>序号</w:t>
            </w:r>
          </w:p>
        </w:tc>
        <w:tc>
          <w:tcPr>
            <w:tcW w:w="2370" w:type="dxa"/>
            <w:gridSpan w:val="2"/>
            <w:vAlign w:val="center"/>
          </w:tcPr>
          <w:p w14:paraId="05AA6405">
            <w:pPr>
              <w:spacing w:line="480" w:lineRule="exact"/>
              <w:jc w:val="center"/>
              <w:rPr>
                <w:rFonts w:ascii="黑体" w:hAnsi="黑体" w:eastAsia="黑体" w:cs="黑体"/>
                <w:sz w:val="22"/>
              </w:rPr>
            </w:pPr>
            <w:r>
              <w:rPr>
                <w:rFonts w:hint="eastAsia" w:ascii="黑体" w:hAnsi="黑体" w:eastAsia="黑体" w:cs="黑体"/>
                <w:sz w:val="22"/>
              </w:rPr>
              <w:t>公开事项</w:t>
            </w:r>
          </w:p>
        </w:tc>
        <w:tc>
          <w:tcPr>
            <w:tcW w:w="1890" w:type="dxa"/>
            <w:vMerge w:val="restart"/>
            <w:vAlign w:val="center"/>
          </w:tcPr>
          <w:p w14:paraId="7F1456F0">
            <w:pPr>
              <w:spacing w:line="480" w:lineRule="exact"/>
              <w:jc w:val="center"/>
              <w:rPr>
                <w:rFonts w:ascii="黑体" w:hAnsi="黑体" w:eastAsia="黑体" w:cs="黑体"/>
                <w:sz w:val="22"/>
              </w:rPr>
            </w:pPr>
            <w:r>
              <w:rPr>
                <w:rFonts w:hint="eastAsia" w:ascii="黑体" w:hAnsi="黑体" w:eastAsia="黑体" w:cs="黑体"/>
                <w:sz w:val="22"/>
              </w:rPr>
              <w:t>公开内容（要素）</w:t>
            </w:r>
          </w:p>
        </w:tc>
        <w:tc>
          <w:tcPr>
            <w:tcW w:w="1585" w:type="dxa"/>
            <w:vMerge w:val="restart"/>
            <w:vAlign w:val="center"/>
          </w:tcPr>
          <w:p w14:paraId="32AE6DDC">
            <w:pPr>
              <w:spacing w:line="480" w:lineRule="exact"/>
              <w:jc w:val="center"/>
              <w:rPr>
                <w:rFonts w:ascii="黑体" w:hAnsi="黑体" w:eastAsia="黑体" w:cs="黑体"/>
                <w:sz w:val="22"/>
              </w:rPr>
            </w:pPr>
            <w:r>
              <w:rPr>
                <w:rFonts w:hint="eastAsia" w:ascii="黑体" w:hAnsi="黑体" w:eastAsia="黑体" w:cs="黑体"/>
                <w:sz w:val="22"/>
              </w:rPr>
              <w:t>公开依据</w:t>
            </w:r>
          </w:p>
        </w:tc>
        <w:tc>
          <w:tcPr>
            <w:tcW w:w="1181" w:type="dxa"/>
            <w:vMerge w:val="restart"/>
            <w:vAlign w:val="center"/>
          </w:tcPr>
          <w:p w14:paraId="5DEA5FFC">
            <w:pPr>
              <w:spacing w:line="480" w:lineRule="exact"/>
              <w:jc w:val="center"/>
              <w:rPr>
                <w:rFonts w:ascii="黑体" w:hAnsi="黑体" w:eastAsia="黑体" w:cs="黑体"/>
                <w:sz w:val="22"/>
              </w:rPr>
            </w:pPr>
            <w:r>
              <w:rPr>
                <w:rFonts w:hint="eastAsia" w:ascii="黑体" w:hAnsi="黑体" w:eastAsia="黑体" w:cs="黑体"/>
                <w:sz w:val="22"/>
              </w:rPr>
              <w:t>公开时限</w:t>
            </w:r>
          </w:p>
        </w:tc>
        <w:tc>
          <w:tcPr>
            <w:tcW w:w="1359" w:type="dxa"/>
            <w:vMerge w:val="restart"/>
            <w:vAlign w:val="center"/>
          </w:tcPr>
          <w:p w14:paraId="4DA9C736">
            <w:pPr>
              <w:spacing w:line="480" w:lineRule="exact"/>
              <w:jc w:val="center"/>
              <w:rPr>
                <w:rFonts w:ascii="黑体" w:hAnsi="黑体" w:eastAsia="黑体" w:cs="黑体"/>
                <w:sz w:val="22"/>
              </w:rPr>
            </w:pPr>
            <w:r>
              <w:rPr>
                <w:rFonts w:hint="eastAsia" w:ascii="黑体" w:hAnsi="黑体" w:eastAsia="黑体" w:cs="黑体"/>
                <w:sz w:val="22"/>
              </w:rPr>
              <w:t>公开主体</w:t>
            </w:r>
          </w:p>
        </w:tc>
        <w:tc>
          <w:tcPr>
            <w:tcW w:w="3510" w:type="dxa"/>
            <w:vMerge w:val="restart"/>
            <w:vAlign w:val="center"/>
          </w:tcPr>
          <w:p w14:paraId="2FF77086">
            <w:pPr>
              <w:spacing w:line="480" w:lineRule="exact"/>
              <w:jc w:val="center"/>
              <w:rPr>
                <w:rFonts w:ascii="黑体" w:hAnsi="黑体" w:eastAsia="黑体" w:cs="黑体"/>
                <w:sz w:val="22"/>
              </w:rPr>
            </w:pPr>
            <w:r>
              <w:rPr>
                <w:rFonts w:hint="eastAsia" w:ascii="黑体" w:hAnsi="黑体" w:eastAsia="黑体" w:cs="黑体"/>
                <w:sz w:val="22"/>
              </w:rPr>
              <w:t>公开渠道和载体</w:t>
            </w:r>
          </w:p>
        </w:tc>
        <w:tc>
          <w:tcPr>
            <w:tcW w:w="1260" w:type="dxa"/>
            <w:gridSpan w:val="2"/>
            <w:vAlign w:val="center"/>
          </w:tcPr>
          <w:p w14:paraId="153EB241">
            <w:pPr>
              <w:spacing w:line="480" w:lineRule="exact"/>
              <w:jc w:val="center"/>
              <w:rPr>
                <w:rFonts w:ascii="黑体" w:hAnsi="黑体" w:eastAsia="黑体" w:cs="黑体"/>
                <w:sz w:val="22"/>
              </w:rPr>
            </w:pPr>
            <w:r>
              <w:rPr>
                <w:rFonts w:hint="eastAsia" w:ascii="黑体" w:hAnsi="黑体" w:eastAsia="黑体" w:cs="黑体"/>
                <w:sz w:val="22"/>
              </w:rPr>
              <w:t>公开对象</w:t>
            </w:r>
          </w:p>
        </w:tc>
        <w:tc>
          <w:tcPr>
            <w:tcW w:w="1650" w:type="dxa"/>
            <w:gridSpan w:val="2"/>
            <w:vAlign w:val="center"/>
          </w:tcPr>
          <w:p w14:paraId="009C9DD1">
            <w:pPr>
              <w:spacing w:line="480" w:lineRule="exact"/>
              <w:jc w:val="center"/>
              <w:rPr>
                <w:rFonts w:ascii="黑体" w:hAnsi="黑体" w:eastAsia="黑体" w:cs="黑体"/>
                <w:sz w:val="22"/>
              </w:rPr>
            </w:pPr>
            <w:r>
              <w:rPr>
                <w:rFonts w:hint="eastAsia" w:ascii="黑体" w:hAnsi="黑体" w:eastAsia="黑体" w:cs="黑体"/>
                <w:sz w:val="22"/>
              </w:rPr>
              <w:t>公开方式</w:t>
            </w:r>
          </w:p>
        </w:tc>
      </w:tr>
      <w:tr w14:paraId="00EC2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continue"/>
            <w:vAlign w:val="center"/>
          </w:tcPr>
          <w:p w14:paraId="2B9789F5">
            <w:pPr>
              <w:spacing w:line="480" w:lineRule="exact"/>
              <w:jc w:val="center"/>
              <w:rPr>
                <w:rFonts w:ascii="黑体" w:hAnsi="黑体" w:eastAsia="黑体" w:cs="黑体"/>
                <w:sz w:val="22"/>
              </w:rPr>
            </w:pPr>
          </w:p>
        </w:tc>
        <w:tc>
          <w:tcPr>
            <w:tcW w:w="1170" w:type="dxa"/>
            <w:vAlign w:val="center"/>
          </w:tcPr>
          <w:p w14:paraId="04033D3E">
            <w:pPr>
              <w:spacing w:line="480" w:lineRule="exact"/>
              <w:jc w:val="center"/>
              <w:rPr>
                <w:rFonts w:ascii="黑体" w:hAnsi="黑体" w:eastAsia="黑体" w:cs="黑体"/>
                <w:sz w:val="22"/>
              </w:rPr>
            </w:pPr>
            <w:r>
              <w:rPr>
                <w:rFonts w:hint="eastAsia" w:ascii="黑体" w:hAnsi="黑体" w:eastAsia="黑体" w:cs="黑体"/>
                <w:sz w:val="22"/>
              </w:rPr>
              <w:t>一级事项</w:t>
            </w:r>
          </w:p>
        </w:tc>
        <w:tc>
          <w:tcPr>
            <w:tcW w:w="1200" w:type="dxa"/>
            <w:vAlign w:val="center"/>
          </w:tcPr>
          <w:p w14:paraId="44D310DF">
            <w:pPr>
              <w:spacing w:line="480" w:lineRule="exact"/>
              <w:jc w:val="center"/>
              <w:rPr>
                <w:rFonts w:ascii="黑体" w:hAnsi="黑体" w:eastAsia="黑体" w:cs="黑体"/>
                <w:sz w:val="22"/>
              </w:rPr>
            </w:pPr>
            <w:r>
              <w:rPr>
                <w:rFonts w:hint="eastAsia" w:ascii="黑体" w:hAnsi="黑体" w:eastAsia="黑体" w:cs="黑体"/>
                <w:sz w:val="22"/>
              </w:rPr>
              <w:t>二级事项</w:t>
            </w:r>
          </w:p>
        </w:tc>
        <w:tc>
          <w:tcPr>
            <w:tcW w:w="1890" w:type="dxa"/>
            <w:vMerge w:val="continue"/>
            <w:vAlign w:val="center"/>
          </w:tcPr>
          <w:p w14:paraId="1192FEC1">
            <w:pPr>
              <w:spacing w:line="480" w:lineRule="exact"/>
              <w:jc w:val="center"/>
              <w:rPr>
                <w:rFonts w:ascii="黑体" w:hAnsi="黑体" w:eastAsia="黑体" w:cs="黑体"/>
                <w:sz w:val="22"/>
              </w:rPr>
            </w:pPr>
          </w:p>
        </w:tc>
        <w:tc>
          <w:tcPr>
            <w:tcW w:w="1585" w:type="dxa"/>
            <w:vMerge w:val="continue"/>
            <w:vAlign w:val="center"/>
          </w:tcPr>
          <w:p w14:paraId="2CB8F053">
            <w:pPr>
              <w:spacing w:line="480" w:lineRule="exact"/>
              <w:jc w:val="center"/>
              <w:rPr>
                <w:rFonts w:ascii="黑体" w:hAnsi="黑体" w:eastAsia="黑体" w:cs="黑体"/>
                <w:sz w:val="22"/>
              </w:rPr>
            </w:pPr>
          </w:p>
        </w:tc>
        <w:tc>
          <w:tcPr>
            <w:tcW w:w="1181" w:type="dxa"/>
            <w:vMerge w:val="continue"/>
            <w:vAlign w:val="center"/>
          </w:tcPr>
          <w:p w14:paraId="3F3E4659">
            <w:pPr>
              <w:spacing w:line="480" w:lineRule="exact"/>
              <w:jc w:val="center"/>
              <w:rPr>
                <w:rFonts w:ascii="黑体" w:hAnsi="黑体" w:eastAsia="黑体" w:cs="黑体"/>
                <w:sz w:val="22"/>
              </w:rPr>
            </w:pPr>
          </w:p>
        </w:tc>
        <w:tc>
          <w:tcPr>
            <w:tcW w:w="1359" w:type="dxa"/>
            <w:vMerge w:val="continue"/>
            <w:vAlign w:val="center"/>
          </w:tcPr>
          <w:p w14:paraId="138EC26D">
            <w:pPr>
              <w:spacing w:line="480" w:lineRule="exact"/>
              <w:jc w:val="center"/>
              <w:rPr>
                <w:rFonts w:ascii="黑体" w:hAnsi="黑体" w:eastAsia="黑体" w:cs="黑体"/>
                <w:sz w:val="22"/>
              </w:rPr>
            </w:pPr>
          </w:p>
        </w:tc>
        <w:tc>
          <w:tcPr>
            <w:tcW w:w="3510" w:type="dxa"/>
            <w:vMerge w:val="continue"/>
            <w:vAlign w:val="center"/>
          </w:tcPr>
          <w:p w14:paraId="532DF2E3">
            <w:pPr>
              <w:spacing w:line="480" w:lineRule="exact"/>
              <w:jc w:val="center"/>
              <w:rPr>
                <w:rFonts w:ascii="黑体" w:hAnsi="黑体" w:eastAsia="黑体" w:cs="黑体"/>
                <w:sz w:val="22"/>
              </w:rPr>
            </w:pPr>
          </w:p>
        </w:tc>
        <w:tc>
          <w:tcPr>
            <w:tcW w:w="570" w:type="dxa"/>
            <w:vAlign w:val="center"/>
          </w:tcPr>
          <w:p w14:paraId="68B028D3">
            <w:pPr>
              <w:spacing w:line="240" w:lineRule="exact"/>
              <w:jc w:val="center"/>
              <w:rPr>
                <w:rFonts w:ascii="黑体" w:hAnsi="黑体" w:eastAsia="黑体" w:cs="黑体"/>
                <w:sz w:val="22"/>
              </w:rPr>
            </w:pPr>
            <w:r>
              <w:rPr>
                <w:rFonts w:hint="eastAsia" w:ascii="黑体" w:hAnsi="黑体" w:eastAsia="黑体" w:cs="黑体"/>
                <w:sz w:val="22"/>
              </w:rPr>
              <w:t>全</w:t>
            </w:r>
          </w:p>
          <w:p w14:paraId="01197E9C">
            <w:pPr>
              <w:spacing w:line="240" w:lineRule="exact"/>
              <w:jc w:val="center"/>
              <w:rPr>
                <w:rFonts w:ascii="黑体" w:hAnsi="黑体" w:eastAsia="黑体" w:cs="黑体"/>
                <w:sz w:val="22"/>
              </w:rPr>
            </w:pPr>
            <w:r>
              <w:rPr>
                <w:rFonts w:hint="eastAsia" w:ascii="黑体" w:hAnsi="黑体" w:eastAsia="黑体" w:cs="黑体"/>
                <w:sz w:val="22"/>
              </w:rPr>
              <w:t>社</w:t>
            </w:r>
          </w:p>
          <w:p w14:paraId="669AD289">
            <w:pPr>
              <w:spacing w:line="240" w:lineRule="exact"/>
              <w:jc w:val="center"/>
              <w:rPr>
                <w:rFonts w:ascii="黑体" w:hAnsi="黑体" w:eastAsia="黑体" w:cs="黑体"/>
                <w:sz w:val="22"/>
              </w:rPr>
            </w:pPr>
            <w:r>
              <w:rPr>
                <w:rFonts w:hint="eastAsia" w:ascii="黑体" w:hAnsi="黑体" w:eastAsia="黑体" w:cs="黑体"/>
                <w:sz w:val="22"/>
              </w:rPr>
              <w:t>会</w:t>
            </w:r>
          </w:p>
        </w:tc>
        <w:tc>
          <w:tcPr>
            <w:tcW w:w="690" w:type="dxa"/>
            <w:vAlign w:val="center"/>
          </w:tcPr>
          <w:p w14:paraId="7386C1DA">
            <w:pPr>
              <w:spacing w:line="480" w:lineRule="exact"/>
              <w:jc w:val="center"/>
              <w:rPr>
                <w:rFonts w:ascii="黑体" w:hAnsi="黑体" w:eastAsia="黑体" w:cs="黑体"/>
                <w:sz w:val="22"/>
              </w:rPr>
            </w:pPr>
            <w:r>
              <w:rPr>
                <w:rFonts w:hint="eastAsia" w:ascii="黑体" w:hAnsi="黑体" w:eastAsia="黑体" w:cs="黑体"/>
                <w:sz w:val="22"/>
              </w:rPr>
              <w:t>特定</w:t>
            </w:r>
          </w:p>
          <w:p w14:paraId="7605B4A7">
            <w:pPr>
              <w:spacing w:line="480" w:lineRule="exact"/>
              <w:jc w:val="center"/>
              <w:rPr>
                <w:rFonts w:ascii="黑体" w:hAnsi="黑体" w:eastAsia="黑体" w:cs="黑体"/>
                <w:sz w:val="22"/>
              </w:rPr>
            </w:pPr>
            <w:r>
              <w:rPr>
                <w:rFonts w:hint="eastAsia" w:ascii="黑体" w:hAnsi="黑体" w:eastAsia="黑体" w:cs="黑体"/>
                <w:sz w:val="22"/>
              </w:rPr>
              <w:t>群体</w:t>
            </w:r>
          </w:p>
        </w:tc>
        <w:tc>
          <w:tcPr>
            <w:tcW w:w="765" w:type="dxa"/>
            <w:vAlign w:val="center"/>
          </w:tcPr>
          <w:p w14:paraId="331DC476">
            <w:pPr>
              <w:spacing w:line="480" w:lineRule="exact"/>
              <w:jc w:val="center"/>
              <w:rPr>
                <w:rFonts w:ascii="黑体" w:hAnsi="黑体" w:eastAsia="黑体" w:cs="黑体"/>
                <w:sz w:val="22"/>
              </w:rPr>
            </w:pPr>
            <w:r>
              <w:rPr>
                <w:rFonts w:hint="eastAsia" w:ascii="黑体" w:hAnsi="黑体" w:eastAsia="黑体" w:cs="黑体"/>
                <w:sz w:val="22"/>
              </w:rPr>
              <w:t>主动</w:t>
            </w:r>
          </w:p>
          <w:p w14:paraId="2F6D059B">
            <w:pPr>
              <w:spacing w:line="480" w:lineRule="exact"/>
              <w:jc w:val="center"/>
              <w:rPr>
                <w:rFonts w:ascii="黑体" w:hAnsi="黑体" w:eastAsia="黑体" w:cs="黑体"/>
                <w:sz w:val="22"/>
              </w:rPr>
            </w:pPr>
            <w:r>
              <w:rPr>
                <w:rFonts w:hint="eastAsia" w:ascii="黑体" w:hAnsi="黑体" w:eastAsia="黑体" w:cs="黑体"/>
                <w:sz w:val="22"/>
              </w:rPr>
              <w:t>公开</w:t>
            </w:r>
          </w:p>
        </w:tc>
        <w:tc>
          <w:tcPr>
            <w:tcW w:w="885" w:type="dxa"/>
            <w:vAlign w:val="center"/>
          </w:tcPr>
          <w:p w14:paraId="5719B025">
            <w:pPr>
              <w:spacing w:line="480" w:lineRule="exact"/>
              <w:jc w:val="center"/>
              <w:rPr>
                <w:rFonts w:ascii="黑体" w:hAnsi="黑体" w:eastAsia="黑体" w:cs="黑体"/>
                <w:sz w:val="22"/>
              </w:rPr>
            </w:pPr>
            <w:r>
              <w:rPr>
                <w:rFonts w:hint="eastAsia" w:ascii="黑体" w:hAnsi="黑体" w:eastAsia="黑体" w:cs="黑体"/>
                <w:sz w:val="22"/>
              </w:rPr>
              <w:t>依申请</w:t>
            </w:r>
          </w:p>
          <w:p w14:paraId="29E84B6C">
            <w:pPr>
              <w:spacing w:line="480" w:lineRule="exact"/>
              <w:jc w:val="center"/>
              <w:rPr>
                <w:rFonts w:ascii="黑体" w:hAnsi="黑体" w:eastAsia="黑体" w:cs="黑体"/>
                <w:sz w:val="22"/>
              </w:rPr>
            </w:pPr>
            <w:r>
              <w:rPr>
                <w:rFonts w:hint="eastAsia" w:ascii="黑体" w:hAnsi="黑体" w:eastAsia="黑体" w:cs="黑体"/>
                <w:sz w:val="22"/>
              </w:rPr>
              <w:t>公开</w:t>
            </w:r>
          </w:p>
        </w:tc>
      </w:tr>
      <w:tr w14:paraId="7245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dxa"/>
            <w:vAlign w:val="center"/>
          </w:tcPr>
          <w:p w14:paraId="3329E07F">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1170" w:type="dxa"/>
            <w:vAlign w:val="center"/>
          </w:tcPr>
          <w:p w14:paraId="13003C6B">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医疗保障</w:t>
            </w:r>
          </w:p>
        </w:tc>
        <w:tc>
          <w:tcPr>
            <w:tcW w:w="1200" w:type="dxa"/>
            <w:vAlign w:val="center"/>
          </w:tcPr>
          <w:p w14:paraId="10107B50">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办事指南</w:t>
            </w:r>
          </w:p>
        </w:tc>
        <w:tc>
          <w:tcPr>
            <w:tcW w:w="1890" w:type="dxa"/>
            <w:vAlign w:val="center"/>
          </w:tcPr>
          <w:p w14:paraId="5E34F873">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办理事项、办理条件、办理地点和时间、联系方式</w:t>
            </w:r>
          </w:p>
        </w:tc>
        <w:tc>
          <w:tcPr>
            <w:tcW w:w="1585" w:type="dxa"/>
            <w:vAlign w:val="center"/>
          </w:tcPr>
          <w:p w14:paraId="4AC203E0">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《南昌市医疗保障局南昌市财政局文件国家税务总局南昌市税务局》洪医保发{2020}52号</w:t>
            </w:r>
          </w:p>
        </w:tc>
        <w:tc>
          <w:tcPr>
            <w:tcW w:w="1181" w:type="dxa"/>
            <w:vAlign w:val="center"/>
          </w:tcPr>
          <w:p w14:paraId="4B3D77E3">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实时公开</w:t>
            </w:r>
          </w:p>
        </w:tc>
        <w:tc>
          <w:tcPr>
            <w:tcW w:w="1359" w:type="dxa"/>
            <w:vAlign w:val="center"/>
          </w:tcPr>
          <w:p w14:paraId="4CFDCF3D">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龙津镇便民服务中心</w:t>
            </w:r>
          </w:p>
        </w:tc>
        <w:tc>
          <w:tcPr>
            <w:tcW w:w="3510" w:type="dxa"/>
            <w:vAlign w:val="center"/>
          </w:tcPr>
          <w:p w14:paraId="05A0D925">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49619739">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0DA8734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宋体" w:eastAsia="仿宋_GB2312"/>
                <w:sz w:val="18"/>
                <w:szCs w:val="18"/>
              </w:rPr>
              <w:t>■</w:t>
            </w:r>
            <w:r>
              <w:rPr>
                <w:rFonts w:hint="eastAsia" w:ascii="仿宋_GB2312" w:hAnsi="仿宋_GB2312" w:eastAsia="仿宋_GB2312" w:cs="仿宋_GB2312"/>
                <w:sz w:val="18"/>
                <w:szCs w:val="18"/>
              </w:rPr>
              <w:t>纸质媒体</w:t>
            </w:r>
          </w:p>
          <w:p w14:paraId="62ABEFEA">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502BB3E0">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6A86696A">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06BBCE36">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2C1D233F">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vAlign w:val="center"/>
          </w:tcPr>
          <w:p w14:paraId="2C36E3FF">
            <w:pPr>
              <w:spacing w:line="240" w:lineRule="exact"/>
              <w:jc w:val="center"/>
              <w:rPr>
                <w:rFonts w:ascii="仿宋_GB2312" w:hAnsi="仿宋_GB2312" w:eastAsia="仿宋_GB2312" w:cs="仿宋_GB2312"/>
                <w:sz w:val="18"/>
                <w:szCs w:val="18"/>
              </w:rPr>
            </w:pPr>
          </w:p>
        </w:tc>
        <w:tc>
          <w:tcPr>
            <w:tcW w:w="765" w:type="dxa"/>
            <w:vAlign w:val="center"/>
          </w:tcPr>
          <w:p w14:paraId="0138BDA4">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vAlign w:val="center"/>
          </w:tcPr>
          <w:p w14:paraId="2609F5A0">
            <w:pPr>
              <w:spacing w:line="240" w:lineRule="exact"/>
              <w:jc w:val="center"/>
              <w:rPr>
                <w:rFonts w:ascii="仿宋_GB2312" w:hAnsi="仿宋_GB2312" w:eastAsia="仿宋_GB2312" w:cs="仿宋_GB2312"/>
                <w:sz w:val="18"/>
                <w:szCs w:val="18"/>
              </w:rPr>
            </w:pPr>
          </w:p>
        </w:tc>
      </w:tr>
      <w:tr w14:paraId="477E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60" w:type="dxa"/>
            <w:vAlign w:val="center"/>
          </w:tcPr>
          <w:p w14:paraId="4DABFB66">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1170" w:type="dxa"/>
            <w:vAlign w:val="center"/>
          </w:tcPr>
          <w:p w14:paraId="47679E06">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大病救助</w:t>
            </w:r>
          </w:p>
        </w:tc>
        <w:tc>
          <w:tcPr>
            <w:tcW w:w="1200" w:type="dxa"/>
            <w:vAlign w:val="center"/>
          </w:tcPr>
          <w:p w14:paraId="065EB51A">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办事指南</w:t>
            </w:r>
          </w:p>
        </w:tc>
        <w:tc>
          <w:tcPr>
            <w:tcW w:w="1890" w:type="dxa"/>
            <w:vAlign w:val="center"/>
          </w:tcPr>
          <w:p w14:paraId="56E7A4EE">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办理事项、办理条件、办理地点和时间、联系方式</w:t>
            </w:r>
          </w:p>
        </w:tc>
        <w:tc>
          <w:tcPr>
            <w:tcW w:w="1585" w:type="dxa"/>
            <w:vAlign w:val="center"/>
          </w:tcPr>
          <w:p w14:paraId="468D038F">
            <w:pPr>
              <w:spacing w:line="240" w:lineRule="exact"/>
              <w:jc w:val="center"/>
              <w:rPr>
                <w:rFonts w:ascii="仿宋_GB2312" w:hAnsi="仿宋_GB2312" w:eastAsia="仿宋_GB2312" w:cs="仿宋_GB2312"/>
                <w:sz w:val="18"/>
                <w:szCs w:val="18"/>
              </w:rPr>
            </w:pPr>
          </w:p>
        </w:tc>
        <w:tc>
          <w:tcPr>
            <w:tcW w:w="1181" w:type="dxa"/>
            <w:vAlign w:val="center"/>
          </w:tcPr>
          <w:p w14:paraId="4295A72F">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实时公开</w:t>
            </w:r>
          </w:p>
        </w:tc>
        <w:tc>
          <w:tcPr>
            <w:tcW w:w="1359" w:type="dxa"/>
            <w:vAlign w:val="center"/>
          </w:tcPr>
          <w:p w14:paraId="27817B03">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龙津镇便民服务中心</w:t>
            </w:r>
          </w:p>
        </w:tc>
        <w:tc>
          <w:tcPr>
            <w:tcW w:w="3510" w:type="dxa"/>
            <w:vAlign w:val="center"/>
          </w:tcPr>
          <w:p w14:paraId="1983924F">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43484AF6">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317250A3">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宋体" w:eastAsia="仿宋_GB2312"/>
                <w:sz w:val="18"/>
                <w:szCs w:val="18"/>
              </w:rPr>
              <w:t>■</w:t>
            </w:r>
            <w:r>
              <w:rPr>
                <w:rFonts w:hint="eastAsia" w:ascii="仿宋_GB2312" w:hAnsi="仿宋_GB2312" w:eastAsia="仿宋_GB2312" w:cs="仿宋_GB2312"/>
                <w:sz w:val="18"/>
                <w:szCs w:val="18"/>
              </w:rPr>
              <w:t>纸质媒体</w:t>
            </w:r>
          </w:p>
          <w:p w14:paraId="2002106D">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22AFFF49">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37DE7D5F">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27BAE510">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641E101B">
            <w:pPr>
              <w:spacing w:line="240" w:lineRule="exact"/>
              <w:jc w:val="center"/>
              <w:rPr>
                <w:rFonts w:ascii="仿宋_GB2312" w:hAnsi="仿宋_GB2312" w:eastAsia="仿宋_GB2312" w:cs="仿宋_GB2312"/>
                <w:sz w:val="18"/>
                <w:szCs w:val="18"/>
              </w:rPr>
            </w:pPr>
          </w:p>
        </w:tc>
        <w:tc>
          <w:tcPr>
            <w:tcW w:w="690" w:type="dxa"/>
            <w:vAlign w:val="center"/>
          </w:tcPr>
          <w:p w14:paraId="377F9562">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765" w:type="dxa"/>
            <w:vAlign w:val="center"/>
          </w:tcPr>
          <w:p w14:paraId="4C84284C">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vAlign w:val="center"/>
          </w:tcPr>
          <w:p w14:paraId="67E69A23">
            <w:pPr>
              <w:spacing w:line="240" w:lineRule="exact"/>
              <w:jc w:val="center"/>
              <w:rPr>
                <w:rFonts w:ascii="仿宋_GB2312" w:hAnsi="仿宋_GB2312" w:eastAsia="仿宋_GB2312" w:cs="仿宋_GB2312"/>
                <w:sz w:val="18"/>
                <w:szCs w:val="18"/>
              </w:rPr>
            </w:pPr>
          </w:p>
        </w:tc>
      </w:tr>
      <w:tr w14:paraId="1AD25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60" w:type="dxa"/>
            <w:vAlign w:val="center"/>
          </w:tcPr>
          <w:p w14:paraId="4F3F0508">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3</w:t>
            </w:r>
          </w:p>
        </w:tc>
        <w:tc>
          <w:tcPr>
            <w:tcW w:w="1170" w:type="dxa"/>
            <w:vAlign w:val="center"/>
          </w:tcPr>
          <w:p w14:paraId="43D7A32C">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农村养老保险</w:t>
            </w:r>
          </w:p>
        </w:tc>
        <w:tc>
          <w:tcPr>
            <w:tcW w:w="1200" w:type="dxa"/>
            <w:vAlign w:val="center"/>
          </w:tcPr>
          <w:p w14:paraId="6641618A">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办事指南</w:t>
            </w:r>
          </w:p>
        </w:tc>
        <w:tc>
          <w:tcPr>
            <w:tcW w:w="1890" w:type="dxa"/>
            <w:vAlign w:val="center"/>
          </w:tcPr>
          <w:p w14:paraId="5F7AC116">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办理事项、办理条件、办理地点和时间、联系方式</w:t>
            </w:r>
          </w:p>
        </w:tc>
        <w:tc>
          <w:tcPr>
            <w:tcW w:w="1585" w:type="dxa"/>
            <w:vAlign w:val="center"/>
          </w:tcPr>
          <w:p w14:paraId="6ED1A8BC">
            <w:pPr>
              <w:spacing w:line="240" w:lineRule="exact"/>
              <w:jc w:val="center"/>
              <w:rPr>
                <w:rFonts w:ascii="仿宋_GB2312" w:hAnsi="仿宋_GB2312" w:eastAsia="仿宋_GB2312" w:cs="仿宋_GB2312"/>
                <w:sz w:val="18"/>
                <w:szCs w:val="18"/>
              </w:rPr>
            </w:pPr>
          </w:p>
        </w:tc>
        <w:tc>
          <w:tcPr>
            <w:tcW w:w="1181" w:type="dxa"/>
            <w:vAlign w:val="center"/>
          </w:tcPr>
          <w:p w14:paraId="60538F48">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实时公开</w:t>
            </w:r>
          </w:p>
        </w:tc>
        <w:tc>
          <w:tcPr>
            <w:tcW w:w="1359" w:type="dxa"/>
            <w:vAlign w:val="center"/>
          </w:tcPr>
          <w:p w14:paraId="62EAF706">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龙津镇便民服务中心</w:t>
            </w:r>
          </w:p>
        </w:tc>
        <w:tc>
          <w:tcPr>
            <w:tcW w:w="3510" w:type="dxa"/>
            <w:vAlign w:val="center"/>
          </w:tcPr>
          <w:p w14:paraId="08DABD90">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47F20F49">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121735F7">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宋体" w:eastAsia="仿宋_GB2312"/>
                <w:sz w:val="18"/>
                <w:szCs w:val="18"/>
              </w:rPr>
              <w:t>■</w:t>
            </w:r>
            <w:r>
              <w:rPr>
                <w:rFonts w:hint="eastAsia" w:ascii="仿宋_GB2312" w:hAnsi="仿宋_GB2312" w:eastAsia="仿宋_GB2312" w:cs="仿宋_GB2312"/>
                <w:sz w:val="18"/>
                <w:szCs w:val="18"/>
              </w:rPr>
              <w:t>纸质媒体</w:t>
            </w:r>
          </w:p>
          <w:p w14:paraId="0896E419">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宋体" w:eastAsia="仿宋_GB2312"/>
                <w:sz w:val="18"/>
                <w:szCs w:val="18"/>
              </w:rPr>
              <w:t>■</w:t>
            </w:r>
            <w:r>
              <w:rPr>
                <w:rFonts w:hint="eastAsia" w:ascii="仿宋_GB2312" w:hAnsi="仿宋_GB2312" w:eastAsia="仿宋_GB2312" w:cs="仿宋_GB2312"/>
                <w:sz w:val="18"/>
                <w:szCs w:val="18"/>
              </w:rPr>
              <w:t>政务服务中心</w:t>
            </w:r>
          </w:p>
          <w:p w14:paraId="2A81860F">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0DB7D952">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社区/企事业单位/村公示栏（电子屏）</w:t>
            </w:r>
          </w:p>
          <w:p w14:paraId="272B210E">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51882695">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690" w:type="dxa"/>
            <w:vAlign w:val="center"/>
          </w:tcPr>
          <w:p w14:paraId="7959F694">
            <w:pPr>
              <w:spacing w:line="240" w:lineRule="exact"/>
              <w:jc w:val="center"/>
              <w:rPr>
                <w:rFonts w:ascii="仿宋_GB2312" w:hAnsi="仿宋_GB2312" w:eastAsia="仿宋_GB2312" w:cs="仿宋_GB2312"/>
                <w:sz w:val="18"/>
                <w:szCs w:val="18"/>
              </w:rPr>
            </w:pPr>
          </w:p>
        </w:tc>
        <w:tc>
          <w:tcPr>
            <w:tcW w:w="765" w:type="dxa"/>
            <w:vAlign w:val="center"/>
          </w:tcPr>
          <w:p w14:paraId="576F67FE">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885" w:type="dxa"/>
            <w:vAlign w:val="center"/>
          </w:tcPr>
          <w:p w14:paraId="722145A2">
            <w:pPr>
              <w:spacing w:line="240" w:lineRule="exact"/>
              <w:jc w:val="center"/>
              <w:rPr>
                <w:rFonts w:ascii="仿宋_GB2312" w:hAnsi="仿宋_GB2312" w:eastAsia="仿宋_GB2312" w:cs="仿宋_GB2312"/>
                <w:sz w:val="18"/>
                <w:szCs w:val="18"/>
              </w:rPr>
            </w:pPr>
          </w:p>
        </w:tc>
      </w:tr>
    </w:tbl>
    <w:p w14:paraId="0D6D724A">
      <w:pPr>
        <w:spacing w:line="240" w:lineRule="exact"/>
        <w:jc w:val="left"/>
        <w:rPr>
          <w:rFonts w:ascii="楷体_GB2312" w:hAnsi="楷体_GB2312" w:eastAsia="楷体_GB2312" w:cs="楷体_GB2312"/>
          <w:b/>
          <w:bCs/>
          <w:sz w:val="18"/>
          <w:szCs w:val="18"/>
        </w:rPr>
      </w:pPr>
    </w:p>
    <w:p w14:paraId="133065CA">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（八）公共文化服务领域政务公开事项标准目录</w:t>
      </w:r>
    </w:p>
    <w:tbl>
      <w:tblPr>
        <w:tblStyle w:val="11"/>
        <w:tblW w:w="15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170"/>
        <w:gridCol w:w="1200"/>
        <w:gridCol w:w="1890"/>
        <w:gridCol w:w="2162"/>
        <w:gridCol w:w="1840"/>
        <w:gridCol w:w="1330"/>
        <w:gridCol w:w="2303"/>
        <w:gridCol w:w="570"/>
        <w:gridCol w:w="690"/>
        <w:gridCol w:w="765"/>
        <w:gridCol w:w="885"/>
      </w:tblGrid>
      <w:tr w14:paraId="77FC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restart"/>
            <w:vAlign w:val="center"/>
          </w:tcPr>
          <w:p w14:paraId="5ACABD03">
            <w:pPr>
              <w:spacing w:line="480" w:lineRule="exact"/>
              <w:jc w:val="center"/>
              <w:rPr>
                <w:rFonts w:ascii="黑体" w:hAnsi="黑体" w:eastAsia="黑体" w:cs="黑体"/>
                <w:sz w:val="22"/>
              </w:rPr>
            </w:pPr>
            <w:r>
              <w:rPr>
                <w:rFonts w:hint="eastAsia" w:ascii="黑体" w:hAnsi="黑体" w:eastAsia="黑体" w:cs="黑体"/>
                <w:sz w:val="22"/>
              </w:rPr>
              <w:t>序号</w:t>
            </w:r>
          </w:p>
        </w:tc>
        <w:tc>
          <w:tcPr>
            <w:tcW w:w="2370" w:type="dxa"/>
            <w:gridSpan w:val="2"/>
            <w:vAlign w:val="center"/>
          </w:tcPr>
          <w:p w14:paraId="3B2122BB">
            <w:pPr>
              <w:spacing w:line="480" w:lineRule="exact"/>
              <w:jc w:val="center"/>
              <w:rPr>
                <w:rFonts w:ascii="黑体" w:hAnsi="黑体" w:eastAsia="黑体" w:cs="黑体"/>
                <w:sz w:val="22"/>
              </w:rPr>
            </w:pPr>
            <w:r>
              <w:rPr>
                <w:rFonts w:hint="eastAsia" w:ascii="黑体" w:hAnsi="黑体" w:eastAsia="黑体" w:cs="黑体"/>
                <w:sz w:val="22"/>
              </w:rPr>
              <w:t>公开事项</w:t>
            </w:r>
          </w:p>
        </w:tc>
        <w:tc>
          <w:tcPr>
            <w:tcW w:w="1890" w:type="dxa"/>
            <w:vMerge w:val="restart"/>
            <w:vAlign w:val="center"/>
          </w:tcPr>
          <w:p w14:paraId="1D777DBC">
            <w:pPr>
              <w:spacing w:line="480" w:lineRule="exact"/>
              <w:jc w:val="center"/>
              <w:rPr>
                <w:rFonts w:ascii="黑体" w:hAnsi="黑体" w:eastAsia="黑体" w:cs="黑体"/>
                <w:sz w:val="22"/>
              </w:rPr>
            </w:pPr>
            <w:r>
              <w:rPr>
                <w:rFonts w:hint="eastAsia" w:ascii="黑体" w:hAnsi="黑体" w:eastAsia="黑体" w:cs="黑体"/>
                <w:sz w:val="22"/>
              </w:rPr>
              <w:t>公开内容（要素）</w:t>
            </w:r>
          </w:p>
        </w:tc>
        <w:tc>
          <w:tcPr>
            <w:tcW w:w="2162" w:type="dxa"/>
            <w:vMerge w:val="restart"/>
            <w:vAlign w:val="center"/>
          </w:tcPr>
          <w:p w14:paraId="732F656F">
            <w:pPr>
              <w:spacing w:line="480" w:lineRule="exact"/>
              <w:jc w:val="center"/>
              <w:rPr>
                <w:rFonts w:ascii="黑体" w:hAnsi="黑体" w:eastAsia="黑体" w:cs="黑体"/>
                <w:sz w:val="22"/>
              </w:rPr>
            </w:pPr>
            <w:r>
              <w:rPr>
                <w:rFonts w:hint="eastAsia" w:ascii="黑体" w:hAnsi="黑体" w:eastAsia="黑体" w:cs="黑体"/>
                <w:sz w:val="22"/>
              </w:rPr>
              <w:t>公开依据</w:t>
            </w:r>
          </w:p>
        </w:tc>
        <w:tc>
          <w:tcPr>
            <w:tcW w:w="1840" w:type="dxa"/>
            <w:vMerge w:val="restart"/>
            <w:vAlign w:val="center"/>
          </w:tcPr>
          <w:p w14:paraId="2F4770DC">
            <w:pPr>
              <w:spacing w:line="480" w:lineRule="exact"/>
              <w:jc w:val="center"/>
              <w:rPr>
                <w:rFonts w:ascii="黑体" w:hAnsi="黑体" w:eastAsia="黑体" w:cs="黑体"/>
                <w:sz w:val="22"/>
              </w:rPr>
            </w:pPr>
            <w:r>
              <w:rPr>
                <w:rFonts w:hint="eastAsia" w:ascii="黑体" w:hAnsi="黑体" w:eastAsia="黑体" w:cs="黑体"/>
                <w:sz w:val="22"/>
              </w:rPr>
              <w:t>公开时限</w:t>
            </w:r>
          </w:p>
        </w:tc>
        <w:tc>
          <w:tcPr>
            <w:tcW w:w="1330" w:type="dxa"/>
            <w:vMerge w:val="restart"/>
            <w:vAlign w:val="center"/>
          </w:tcPr>
          <w:p w14:paraId="3920CE06">
            <w:pPr>
              <w:spacing w:line="480" w:lineRule="exact"/>
              <w:jc w:val="center"/>
              <w:rPr>
                <w:rFonts w:ascii="黑体" w:hAnsi="黑体" w:eastAsia="黑体" w:cs="黑体"/>
                <w:sz w:val="22"/>
              </w:rPr>
            </w:pPr>
            <w:r>
              <w:rPr>
                <w:rFonts w:hint="eastAsia" w:ascii="黑体" w:hAnsi="黑体" w:eastAsia="黑体" w:cs="黑体"/>
                <w:sz w:val="22"/>
              </w:rPr>
              <w:t>公开主体</w:t>
            </w:r>
          </w:p>
        </w:tc>
        <w:tc>
          <w:tcPr>
            <w:tcW w:w="2303" w:type="dxa"/>
            <w:vMerge w:val="restart"/>
            <w:vAlign w:val="center"/>
          </w:tcPr>
          <w:p w14:paraId="11EAFEE5">
            <w:pPr>
              <w:spacing w:line="480" w:lineRule="exact"/>
              <w:jc w:val="center"/>
              <w:rPr>
                <w:rFonts w:ascii="黑体" w:hAnsi="黑体" w:eastAsia="黑体" w:cs="黑体"/>
                <w:sz w:val="22"/>
              </w:rPr>
            </w:pPr>
            <w:r>
              <w:rPr>
                <w:rFonts w:hint="eastAsia" w:ascii="黑体" w:hAnsi="黑体" w:eastAsia="黑体" w:cs="黑体"/>
                <w:sz w:val="22"/>
              </w:rPr>
              <w:t>公开渠道和载体</w:t>
            </w:r>
          </w:p>
        </w:tc>
        <w:tc>
          <w:tcPr>
            <w:tcW w:w="1260" w:type="dxa"/>
            <w:gridSpan w:val="2"/>
            <w:vAlign w:val="center"/>
          </w:tcPr>
          <w:p w14:paraId="2058CFCA">
            <w:pPr>
              <w:spacing w:line="480" w:lineRule="exact"/>
              <w:jc w:val="center"/>
              <w:rPr>
                <w:rFonts w:ascii="黑体" w:hAnsi="黑体" w:eastAsia="黑体" w:cs="黑体"/>
                <w:sz w:val="22"/>
              </w:rPr>
            </w:pPr>
            <w:r>
              <w:rPr>
                <w:rFonts w:hint="eastAsia" w:ascii="黑体" w:hAnsi="黑体" w:eastAsia="黑体" w:cs="黑体"/>
                <w:sz w:val="22"/>
              </w:rPr>
              <w:t>公开对象</w:t>
            </w:r>
          </w:p>
        </w:tc>
        <w:tc>
          <w:tcPr>
            <w:tcW w:w="1650" w:type="dxa"/>
            <w:gridSpan w:val="2"/>
            <w:vAlign w:val="center"/>
          </w:tcPr>
          <w:p w14:paraId="5FB7725A">
            <w:pPr>
              <w:spacing w:line="480" w:lineRule="exact"/>
              <w:jc w:val="center"/>
              <w:rPr>
                <w:rFonts w:ascii="黑体" w:hAnsi="黑体" w:eastAsia="黑体" w:cs="黑体"/>
                <w:sz w:val="22"/>
              </w:rPr>
            </w:pPr>
            <w:r>
              <w:rPr>
                <w:rFonts w:hint="eastAsia" w:ascii="黑体" w:hAnsi="黑体" w:eastAsia="黑体" w:cs="黑体"/>
                <w:sz w:val="22"/>
              </w:rPr>
              <w:t>公开方式</w:t>
            </w:r>
          </w:p>
        </w:tc>
      </w:tr>
      <w:tr w14:paraId="15D1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continue"/>
            <w:vAlign w:val="center"/>
          </w:tcPr>
          <w:p w14:paraId="04E27D0A">
            <w:pPr>
              <w:spacing w:line="480" w:lineRule="exact"/>
              <w:jc w:val="center"/>
              <w:rPr>
                <w:rFonts w:ascii="黑体" w:hAnsi="黑体" w:eastAsia="黑体" w:cs="黑体"/>
                <w:sz w:val="22"/>
              </w:rPr>
            </w:pPr>
          </w:p>
        </w:tc>
        <w:tc>
          <w:tcPr>
            <w:tcW w:w="1170" w:type="dxa"/>
            <w:vAlign w:val="center"/>
          </w:tcPr>
          <w:p w14:paraId="73A1D97D">
            <w:pPr>
              <w:spacing w:line="480" w:lineRule="exact"/>
              <w:jc w:val="center"/>
              <w:rPr>
                <w:rFonts w:ascii="黑体" w:hAnsi="黑体" w:eastAsia="黑体" w:cs="黑体"/>
                <w:sz w:val="22"/>
              </w:rPr>
            </w:pPr>
            <w:r>
              <w:rPr>
                <w:rFonts w:hint="eastAsia" w:ascii="黑体" w:hAnsi="黑体" w:eastAsia="黑体" w:cs="黑体"/>
                <w:sz w:val="22"/>
              </w:rPr>
              <w:t>一级事项</w:t>
            </w:r>
          </w:p>
        </w:tc>
        <w:tc>
          <w:tcPr>
            <w:tcW w:w="1200" w:type="dxa"/>
            <w:vAlign w:val="center"/>
          </w:tcPr>
          <w:p w14:paraId="77F428B4">
            <w:pPr>
              <w:spacing w:line="480" w:lineRule="exact"/>
              <w:jc w:val="center"/>
              <w:rPr>
                <w:rFonts w:ascii="黑体" w:hAnsi="黑体" w:eastAsia="黑体" w:cs="黑体"/>
                <w:sz w:val="22"/>
              </w:rPr>
            </w:pPr>
            <w:r>
              <w:rPr>
                <w:rFonts w:hint="eastAsia" w:ascii="黑体" w:hAnsi="黑体" w:eastAsia="黑体" w:cs="黑体"/>
                <w:sz w:val="22"/>
              </w:rPr>
              <w:t>二级事项</w:t>
            </w:r>
          </w:p>
        </w:tc>
        <w:tc>
          <w:tcPr>
            <w:tcW w:w="1890" w:type="dxa"/>
            <w:vMerge w:val="continue"/>
            <w:vAlign w:val="center"/>
          </w:tcPr>
          <w:p w14:paraId="76D218E7">
            <w:pPr>
              <w:spacing w:line="480" w:lineRule="exact"/>
              <w:jc w:val="center"/>
              <w:rPr>
                <w:rFonts w:ascii="黑体" w:hAnsi="黑体" w:eastAsia="黑体" w:cs="黑体"/>
                <w:sz w:val="22"/>
              </w:rPr>
            </w:pPr>
          </w:p>
        </w:tc>
        <w:tc>
          <w:tcPr>
            <w:tcW w:w="2162" w:type="dxa"/>
            <w:vMerge w:val="continue"/>
            <w:vAlign w:val="center"/>
          </w:tcPr>
          <w:p w14:paraId="51234E4E">
            <w:pPr>
              <w:spacing w:line="480" w:lineRule="exact"/>
              <w:jc w:val="center"/>
              <w:rPr>
                <w:rFonts w:ascii="黑体" w:hAnsi="黑体" w:eastAsia="黑体" w:cs="黑体"/>
                <w:sz w:val="22"/>
              </w:rPr>
            </w:pPr>
          </w:p>
        </w:tc>
        <w:tc>
          <w:tcPr>
            <w:tcW w:w="1840" w:type="dxa"/>
            <w:vMerge w:val="continue"/>
            <w:vAlign w:val="center"/>
          </w:tcPr>
          <w:p w14:paraId="48EF885C">
            <w:pPr>
              <w:spacing w:line="480" w:lineRule="exact"/>
              <w:jc w:val="center"/>
              <w:rPr>
                <w:rFonts w:ascii="黑体" w:hAnsi="黑体" w:eastAsia="黑体" w:cs="黑体"/>
                <w:sz w:val="22"/>
              </w:rPr>
            </w:pPr>
          </w:p>
        </w:tc>
        <w:tc>
          <w:tcPr>
            <w:tcW w:w="1330" w:type="dxa"/>
            <w:vMerge w:val="continue"/>
            <w:vAlign w:val="center"/>
          </w:tcPr>
          <w:p w14:paraId="6C09A620">
            <w:pPr>
              <w:spacing w:line="480" w:lineRule="exact"/>
              <w:jc w:val="center"/>
              <w:rPr>
                <w:rFonts w:ascii="黑体" w:hAnsi="黑体" w:eastAsia="黑体" w:cs="黑体"/>
                <w:sz w:val="22"/>
              </w:rPr>
            </w:pPr>
          </w:p>
        </w:tc>
        <w:tc>
          <w:tcPr>
            <w:tcW w:w="2303" w:type="dxa"/>
            <w:vMerge w:val="continue"/>
            <w:vAlign w:val="center"/>
          </w:tcPr>
          <w:p w14:paraId="01AE783B">
            <w:pPr>
              <w:spacing w:line="480" w:lineRule="exact"/>
              <w:jc w:val="center"/>
              <w:rPr>
                <w:rFonts w:ascii="黑体" w:hAnsi="黑体" w:eastAsia="黑体" w:cs="黑体"/>
                <w:sz w:val="22"/>
              </w:rPr>
            </w:pPr>
          </w:p>
        </w:tc>
        <w:tc>
          <w:tcPr>
            <w:tcW w:w="570" w:type="dxa"/>
            <w:vAlign w:val="center"/>
          </w:tcPr>
          <w:p w14:paraId="053A0B8A">
            <w:pPr>
              <w:spacing w:line="240" w:lineRule="exact"/>
              <w:jc w:val="center"/>
              <w:rPr>
                <w:rFonts w:ascii="黑体" w:hAnsi="黑体" w:eastAsia="黑体" w:cs="黑体"/>
                <w:sz w:val="22"/>
              </w:rPr>
            </w:pPr>
            <w:r>
              <w:rPr>
                <w:rFonts w:hint="eastAsia" w:ascii="黑体" w:hAnsi="黑体" w:eastAsia="黑体" w:cs="黑体"/>
                <w:sz w:val="22"/>
              </w:rPr>
              <w:t>全</w:t>
            </w:r>
          </w:p>
          <w:p w14:paraId="0EFDF096">
            <w:pPr>
              <w:spacing w:line="240" w:lineRule="exact"/>
              <w:jc w:val="center"/>
              <w:rPr>
                <w:rFonts w:ascii="黑体" w:hAnsi="黑体" w:eastAsia="黑体" w:cs="黑体"/>
                <w:sz w:val="22"/>
              </w:rPr>
            </w:pPr>
            <w:r>
              <w:rPr>
                <w:rFonts w:hint="eastAsia" w:ascii="黑体" w:hAnsi="黑体" w:eastAsia="黑体" w:cs="黑体"/>
                <w:sz w:val="22"/>
              </w:rPr>
              <w:t>社</w:t>
            </w:r>
          </w:p>
          <w:p w14:paraId="2C4E6132">
            <w:pPr>
              <w:spacing w:line="240" w:lineRule="exact"/>
              <w:jc w:val="center"/>
              <w:rPr>
                <w:rFonts w:ascii="黑体" w:hAnsi="黑体" w:eastAsia="黑体" w:cs="黑体"/>
                <w:sz w:val="22"/>
              </w:rPr>
            </w:pPr>
            <w:r>
              <w:rPr>
                <w:rFonts w:hint="eastAsia" w:ascii="黑体" w:hAnsi="黑体" w:eastAsia="黑体" w:cs="黑体"/>
                <w:sz w:val="22"/>
              </w:rPr>
              <w:t>会</w:t>
            </w:r>
          </w:p>
        </w:tc>
        <w:tc>
          <w:tcPr>
            <w:tcW w:w="690" w:type="dxa"/>
            <w:vAlign w:val="center"/>
          </w:tcPr>
          <w:p w14:paraId="57F021F6">
            <w:pPr>
              <w:spacing w:line="480" w:lineRule="exact"/>
              <w:jc w:val="center"/>
              <w:rPr>
                <w:rFonts w:ascii="黑体" w:hAnsi="黑体" w:eastAsia="黑体" w:cs="黑体"/>
                <w:sz w:val="22"/>
              </w:rPr>
            </w:pPr>
            <w:r>
              <w:rPr>
                <w:rFonts w:hint="eastAsia" w:ascii="黑体" w:hAnsi="黑体" w:eastAsia="黑体" w:cs="黑体"/>
                <w:sz w:val="22"/>
              </w:rPr>
              <w:t>特定</w:t>
            </w:r>
          </w:p>
          <w:p w14:paraId="701E1836">
            <w:pPr>
              <w:spacing w:line="480" w:lineRule="exact"/>
              <w:jc w:val="center"/>
              <w:rPr>
                <w:rFonts w:ascii="黑体" w:hAnsi="黑体" w:eastAsia="黑体" w:cs="黑体"/>
                <w:sz w:val="22"/>
              </w:rPr>
            </w:pPr>
            <w:r>
              <w:rPr>
                <w:rFonts w:hint="eastAsia" w:ascii="黑体" w:hAnsi="黑体" w:eastAsia="黑体" w:cs="黑体"/>
                <w:sz w:val="22"/>
              </w:rPr>
              <w:t>群体</w:t>
            </w:r>
          </w:p>
        </w:tc>
        <w:tc>
          <w:tcPr>
            <w:tcW w:w="765" w:type="dxa"/>
            <w:vAlign w:val="center"/>
          </w:tcPr>
          <w:p w14:paraId="47406A71">
            <w:pPr>
              <w:spacing w:line="480" w:lineRule="exact"/>
              <w:jc w:val="center"/>
              <w:rPr>
                <w:rFonts w:ascii="黑体" w:hAnsi="黑体" w:eastAsia="黑体" w:cs="黑体"/>
                <w:sz w:val="22"/>
              </w:rPr>
            </w:pPr>
            <w:r>
              <w:rPr>
                <w:rFonts w:hint="eastAsia" w:ascii="黑体" w:hAnsi="黑体" w:eastAsia="黑体" w:cs="黑体"/>
                <w:sz w:val="22"/>
              </w:rPr>
              <w:t>主动</w:t>
            </w:r>
          </w:p>
          <w:p w14:paraId="547D21F2">
            <w:pPr>
              <w:spacing w:line="480" w:lineRule="exact"/>
              <w:jc w:val="center"/>
              <w:rPr>
                <w:rFonts w:ascii="黑体" w:hAnsi="黑体" w:eastAsia="黑体" w:cs="黑体"/>
                <w:sz w:val="22"/>
              </w:rPr>
            </w:pPr>
            <w:r>
              <w:rPr>
                <w:rFonts w:hint="eastAsia" w:ascii="黑体" w:hAnsi="黑体" w:eastAsia="黑体" w:cs="黑体"/>
                <w:sz w:val="22"/>
              </w:rPr>
              <w:t>公开</w:t>
            </w:r>
          </w:p>
        </w:tc>
        <w:tc>
          <w:tcPr>
            <w:tcW w:w="885" w:type="dxa"/>
            <w:vAlign w:val="center"/>
          </w:tcPr>
          <w:p w14:paraId="2817F513">
            <w:pPr>
              <w:spacing w:line="480" w:lineRule="exact"/>
              <w:jc w:val="center"/>
              <w:rPr>
                <w:rFonts w:ascii="黑体" w:hAnsi="黑体" w:eastAsia="黑体" w:cs="黑体"/>
                <w:sz w:val="22"/>
              </w:rPr>
            </w:pPr>
            <w:r>
              <w:rPr>
                <w:rFonts w:hint="eastAsia" w:ascii="黑体" w:hAnsi="黑体" w:eastAsia="黑体" w:cs="黑体"/>
                <w:sz w:val="22"/>
              </w:rPr>
              <w:t>依申请</w:t>
            </w:r>
          </w:p>
          <w:p w14:paraId="6FFC3761">
            <w:pPr>
              <w:spacing w:line="480" w:lineRule="exact"/>
              <w:jc w:val="center"/>
              <w:rPr>
                <w:rFonts w:ascii="黑体" w:hAnsi="黑体" w:eastAsia="黑体" w:cs="黑体"/>
                <w:sz w:val="22"/>
              </w:rPr>
            </w:pPr>
            <w:r>
              <w:rPr>
                <w:rFonts w:hint="eastAsia" w:ascii="黑体" w:hAnsi="黑体" w:eastAsia="黑体" w:cs="黑体"/>
                <w:sz w:val="22"/>
              </w:rPr>
              <w:t>公开</w:t>
            </w:r>
          </w:p>
        </w:tc>
      </w:tr>
      <w:tr w14:paraId="671A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dxa"/>
            <w:vAlign w:val="center"/>
          </w:tcPr>
          <w:p w14:paraId="62BD0F31">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1170" w:type="dxa"/>
            <w:vAlign w:val="center"/>
          </w:tcPr>
          <w:p w14:paraId="6241E296">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公共</w:t>
            </w:r>
          </w:p>
          <w:p w14:paraId="384F3A85">
            <w:pPr>
              <w:spacing w:line="240" w:lineRule="exact"/>
              <w:jc w:val="center"/>
              <w:rPr>
                <w:rFonts w:ascii="仿宋_GB2312" w:hAnsi="仿宋_GB2312" w:eastAsia="仿宋_GB2312" w:cs="仿宋_GB2312"/>
                <w:sz w:val="18"/>
                <w:szCs w:val="18"/>
              </w:rPr>
            </w:pPr>
            <w:r>
              <w:rPr>
                <w:rFonts w:hint="eastAsia" w:ascii="仿宋_GB2312" w:hAnsi="Times New Roman" w:eastAsia="仿宋_GB2312"/>
                <w:sz w:val="18"/>
                <w:szCs w:val="18"/>
              </w:rPr>
              <w:t>服务</w:t>
            </w:r>
          </w:p>
        </w:tc>
        <w:tc>
          <w:tcPr>
            <w:tcW w:w="1200" w:type="dxa"/>
            <w:vAlign w:val="center"/>
          </w:tcPr>
          <w:p w14:paraId="133CEFEE">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公共文化机构免费开放信息</w:t>
            </w:r>
          </w:p>
        </w:tc>
        <w:tc>
          <w:tcPr>
            <w:tcW w:w="1890" w:type="dxa"/>
            <w:vAlign w:val="center"/>
          </w:tcPr>
          <w:p w14:paraId="640F0F8D">
            <w:pPr>
              <w:spacing w:line="240" w:lineRule="exact"/>
              <w:rPr>
                <w:rFonts w:ascii="仿宋_GB2312" w:hAnsi="Times New Roman" w:eastAsia="仿宋_GB2312"/>
                <w:sz w:val="18"/>
                <w:szCs w:val="18"/>
              </w:rPr>
            </w:pPr>
            <w:r>
              <w:rPr>
                <w:rFonts w:hint="eastAsia" w:ascii="仿宋_GB2312" w:hAnsi="Times New Roman" w:eastAsia="仿宋_GB2312"/>
                <w:sz w:val="18"/>
                <w:szCs w:val="18"/>
              </w:rPr>
              <w:t>1.机构名称；</w:t>
            </w:r>
          </w:p>
          <w:p w14:paraId="2E996936">
            <w:pPr>
              <w:spacing w:line="240" w:lineRule="exact"/>
              <w:rPr>
                <w:rFonts w:ascii="仿宋_GB2312" w:hAnsi="Times New Roman" w:eastAsia="仿宋_GB2312"/>
                <w:sz w:val="18"/>
                <w:szCs w:val="18"/>
              </w:rPr>
            </w:pPr>
            <w:r>
              <w:rPr>
                <w:rFonts w:hint="eastAsia" w:ascii="仿宋_GB2312" w:hAnsi="Times New Roman" w:eastAsia="仿宋_GB2312"/>
                <w:sz w:val="18"/>
                <w:szCs w:val="18"/>
              </w:rPr>
              <w:t>2.开放时间；</w:t>
            </w:r>
          </w:p>
          <w:p w14:paraId="2E56E1CD">
            <w:pPr>
              <w:spacing w:line="240" w:lineRule="exact"/>
              <w:rPr>
                <w:rFonts w:ascii="仿宋_GB2312" w:hAnsi="Times New Roman" w:eastAsia="仿宋_GB2312"/>
                <w:sz w:val="18"/>
                <w:szCs w:val="18"/>
              </w:rPr>
            </w:pPr>
            <w:r>
              <w:rPr>
                <w:rFonts w:hint="eastAsia" w:ascii="仿宋_GB2312" w:hAnsi="Times New Roman" w:eastAsia="仿宋_GB2312"/>
                <w:sz w:val="18"/>
                <w:szCs w:val="18"/>
              </w:rPr>
              <w:t>3.机构地址；</w:t>
            </w:r>
          </w:p>
          <w:p w14:paraId="4B6146B8">
            <w:pPr>
              <w:spacing w:line="240" w:lineRule="exact"/>
              <w:rPr>
                <w:rFonts w:ascii="仿宋_GB2312" w:hAnsi="Times New Roman" w:eastAsia="仿宋_GB2312"/>
                <w:sz w:val="18"/>
                <w:szCs w:val="18"/>
              </w:rPr>
            </w:pPr>
            <w:r>
              <w:rPr>
                <w:rFonts w:hint="eastAsia" w:ascii="仿宋_GB2312" w:hAnsi="Times New Roman" w:eastAsia="仿宋_GB2312"/>
                <w:sz w:val="18"/>
                <w:szCs w:val="18"/>
              </w:rPr>
              <w:t>4.联系电话；</w:t>
            </w:r>
          </w:p>
          <w:p w14:paraId="29355488">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5.临时停止开放信息。</w:t>
            </w:r>
          </w:p>
        </w:tc>
        <w:tc>
          <w:tcPr>
            <w:tcW w:w="2162" w:type="dxa"/>
            <w:vAlign w:val="center"/>
          </w:tcPr>
          <w:p w14:paraId="0D8B184D">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lang w:eastAsia="zh-CN"/>
              </w:rPr>
              <w:t>《中华人民共和国公共文化服务保障法》</w:t>
            </w:r>
            <w:r>
              <w:rPr>
                <w:rFonts w:hint="eastAsia" w:ascii="仿宋_GB2312" w:hAnsi="Times New Roman" w:eastAsia="仿宋_GB2312"/>
                <w:sz w:val="18"/>
                <w:szCs w:val="18"/>
              </w:rPr>
              <w:t>、</w:t>
            </w:r>
            <w:r>
              <w:rPr>
                <w:rFonts w:hint="eastAsia" w:ascii="仿宋_GB2312" w:hAnsi="Times New Roman" w:eastAsia="仿宋_GB2312"/>
                <w:sz w:val="18"/>
                <w:szCs w:val="18"/>
                <w:lang w:eastAsia="zh-CN"/>
              </w:rPr>
              <w:t>《政府信息公开条例》</w:t>
            </w:r>
            <w:r>
              <w:rPr>
                <w:rFonts w:hint="eastAsia" w:ascii="仿宋_GB2312" w:hAnsi="Times New Roman" w:eastAsia="仿宋_GB2312"/>
                <w:sz w:val="18"/>
                <w:szCs w:val="18"/>
              </w:rPr>
              <w:t>、《文化部 财政部关于推进全国美术馆、公共图书馆、文化馆（站）免费开放工作的意见》、《文化部 财政部关于做好城市社区(街道)文化中心免费开放工作的通知》</w:t>
            </w:r>
          </w:p>
        </w:tc>
        <w:tc>
          <w:tcPr>
            <w:tcW w:w="1840" w:type="dxa"/>
            <w:vAlign w:val="center"/>
          </w:tcPr>
          <w:p w14:paraId="16FB4A89">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信息形成或变更之日起20个工作日内公开</w:t>
            </w:r>
          </w:p>
        </w:tc>
        <w:tc>
          <w:tcPr>
            <w:tcW w:w="1330" w:type="dxa"/>
            <w:vAlign w:val="center"/>
          </w:tcPr>
          <w:p w14:paraId="095BF308">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基层综合文化站</w:t>
            </w:r>
          </w:p>
        </w:tc>
        <w:tc>
          <w:tcPr>
            <w:tcW w:w="2303" w:type="dxa"/>
            <w:vAlign w:val="center"/>
          </w:tcPr>
          <w:p w14:paraId="488C4C06">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601DDAB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076B0957">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76C4AD28">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5EA732C9">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4529581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492875D6">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28B2C475">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690" w:type="dxa"/>
            <w:vAlign w:val="center"/>
          </w:tcPr>
          <w:p w14:paraId="7A70A543">
            <w:pPr>
              <w:spacing w:line="240" w:lineRule="exact"/>
              <w:jc w:val="center"/>
              <w:rPr>
                <w:rFonts w:ascii="仿宋_GB2312" w:hAnsi="仿宋_GB2312" w:eastAsia="仿宋_GB2312" w:cs="仿宋_GB2312"/>
                <w:sz w:val="18"/>
                <w:szCs w:val="18"/>
              </w:rPr>
            </w:pPr>
          </w:p>
        </w:tc>
        <w:tc>
          <w:tcPr>
            <w:tcW w:w="765" w:type="dxa"/>
            <w:vAlign w:val="center"/>
          </w:tcPr>
          <w:p w14:paraId="5027E09F">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885" w:type="dxa"/>
            <w:vAlign w:val="center"/>
          </w:tcPr>
          <w:p w14:paraId="08499767">
            <w:pPr>
              <w:spacing w:line="240" w:lineRule="exact"/>
              <w:jc w:val="center"/>
              <w:rPr>
                <w:rFonts w:ascii="仿宋_GB2312" w:hAnsi="仿宋_GB2312" w:eastAsia="仿宋_GB2312" w:cs="仿宋_GB2312"/>
                <w:sz w:val="18"/>
                <w:szCs w:val="18"/>
              </w:rPr>
            </w:pPr>
          </w:p>
        </w:tc>
      </w:tr>
      <w:tr w14:paraId="7F14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60" w:type="dxa"/>
            <w:vAlign w:val="center"/>
          </w:tcPr>
          <w:p w14:paraId="62E8ADC9">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1170" w:type="dxa"/>
            <w:vAlign w:val="center"/>
          </w:tcPr>
          <w:p w14:paraId="0E973307">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公共</w:t>
            </w:r>
          </w:p>
          <w:p w14:paraId="42DB79F5">
            <w:pPr>
              <w:spacing w:line="240" w:lineRule="exact"/>
              <w:jc w:val="center"/>
              <w:rPr>
                <w:rFonts w:ascii="仿宋_GB2312" w:hAnsi="仿宋_GB2312" w:eastAsia="仿宋_GB2312" w:cs="仿宋_GB2312"/>
                <w:sz w:val="18"/>
                <w:szCs w:val="18"/>
              </w:rPr>
            </w:pPr>
            <w:r>
              <w:rPr>
                <w:rFonts w:hint="eastAsia" w:ascii="仿宋_GB2312" w:hAnsi="Times New Roman" w:eastAsia="仿宋_GB2312"/>
                <w:sz w:val="18"/>
                <w:szCs w:val="18"/>
              </w:rPr>
              <w:t>服务</w:t>
            </w:r>
          </w:p>
        </w:tc>
        <w:tc>
          <w:tcPr>
            <w:tcW w:w="1200" w:type="dxa"/>
            <w:vAlign w:val="center"/>
          </w:tcPr>
          <w:p w14:paraId="38794811">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组织开展群众文化活动</w:t>
            </w:r>
          </w:p>
        </w:tc>
        <w:tc>
          <w:tcPr>
            <w:tcW w:w="1890" w:type="dxa"/>
            <w:vAlign w:val="center"/>
          </w:tcPr>
          <w:p w14:paraId="6F0F5030">
            <w:pPr>
              <w:spacing w:line="240" w:lineRule="exact"/>
              <w:rPr>
                <w:rFonts w:ascii="仿宋_GB2312" w:hAnsi="Times New Roman" w:eastAsia="仿宋_GB2312"/>
                <w:sz w:val="18"/>
                <w:szCs w:val="18"/>
              </w:rPr>
            </w:pPr>
            <w:r>
              <w:rPr>
                <w:rFonts w:hint="eastAsia" w:ascii="仿宋_GB2312" w:hAnsi="Times New Roman" w:eastAsia="仿宋_GB2312"/>
                <w:sz w:val="18"/>
                <w:szCs w:val="18"/>
              </w:rPr>
              <w:t>1.机构名称；</w:t>
            </w:r>
          </w:p>
          <w:p w14:paraId="7BAE9120">
            <w:pPr>
              <w:spacing w:line="240" w:lineRule="exact"/>
              <w:rPr>
                <w:rFonts w:ascii="仿宋_GB2312" w:hAnsi="Times New Roman" w:eastAsia="仿宋_GB2312"/>
                <w:sz w:val="18"/>
                <w:szCs w:val="18"/>
              </w:rPr>
            </w:pPr>
            <w:r>
              <w:rPr>
                <w:rFonts w:hint="eastAsia" w:ascii="仿宋_GB2312" w:hAnsi="Times New Roman" w:eastAsia="仿宋_GB2312"/>
                <w:sz w:val="18"/>
                <w:szCs w:val="18"/>
              </w:rPr>
              <w:t>2.开放时间；</w:t>
            </w:r>
          </w:p>
          <w:p w14:paraId="5DA942D4">
            <w:pPr>
              <w:spacing w:line="240" w:lineRule="exact"/>
              <w:rPr>
                <w:rFonts w:ascii="仿宋_GB2312" w:hAnsi="Times New Roman" w:eastAsia="仿宋_GB2312"/>
                <w:sz w:val="18"/>
                <w:szCs w:val="18"/>
              </w:rPr>
            </w:pPr>
            <w:r>
              <w:rPr>
                <w:rFonts w:hint="eastAsia" w:ascii="仿宋_GB2312" w:hAnsi="Times New Roman" w:eastAsia="仿宋_GB2312"/>
                <w:sz w:val="18"/>
                <w:szCs w:val="18"/>
              </w:rPr>
              <w:t>3.机构地址；</w:t>
            </w:r>
          </w:p>
          <w:p w14:paraId="0C1B6F67">
            <w:pPr>
              <w:spacing w:line="240" w:lineRule="exact"/>
              <w:rPr>
                <w:rFonts w:ascii="仿宋_GB2312" w:hAnsi="Times New Roman" w:eastAsia="仿宋_GB2312"/>
                <w:sz w:val="18"/>
                <w:szCs w:val="18"/>
              </w:rPr>
            </w:pPr>
            <w:r>
              <w:rPr>
                <w:rFonts w:hint="eastAsia" w:ascii="仿宋_GB2312" w:hAnsi="Times New Roman" w:eastAsia="仿宋_GB2312"/>
                <w:sz w:val="18"/>
                <w:szCs w:val="18"/>
              </w:rPr>
              <w:t>4.联系电话；</w:t>
            </w:r>
          </w:p>
          <w:p w14:paraId="245B751B">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5.临时停止活动信息。</w:t>
            </w:r>
          </w:p>
        </w:tc>
        <w:tc>
          <w:tcPr>
            <w:tcW w:w="2162" w:type="dxa"/>
            <w:vAlign w:val="center"/>
          </w:tcPr>
          <w:p w14:paraId="47DBA87C">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lang w:eastAsia="zh-CN"/>
              </w:rPr>
              <w:t>《政府信息公开条例》</w:t>
            </w:r>
            <w:r>
              <w:rPr>
                <w:rFonts w:hint="eastAsia" w:ascii="仿宋_GB2312" w:hAnsi="Times New Roman" w:eastAsia="仿宋_GB2312"/>
                <w:sz w:val="18"/>
                <w:szCs w:val="18"/>
              </w:rPr>
              <w:t>、《文化馆服务标准》</w:t>
            </w:r>
          </w:p>
        </w:tc>
        <w:tc>
          <w:tcPr>
            <w:tcW w:w="1840" w:type="dxa"/>
            <w:vAlign w:val="center"/>
          </w:tcPr>
          <w:p w14:paraId="72F1CD08">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信息形成或变更之日起20个工作日内公开</w:t>
            </w:r>
          </w:p>
        </w:tc>
        <w:tc>
          <w:tcPr>
            <w:tcW w:w="1330" w:type="dxa"/>
            <w:vAlign w:val="center"/>
          </w:tcPr>
          <w:p w14:paraId="13E75A43">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基层综合文化站</w:t>
            </w:r>
          </w:p>
        </w:tc>
        <w:tc>
          <w:tcPr>
            <w:tcW w:w="2303" w:type="dxa"/>
            <w:vAlign w:val="center"/>
          </w:tcPr>
          <w:p w14:paraId="341A3F2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0012FAE8">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3AA5736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7FCBBB11">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7777CA8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64040238">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6994F92A">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230E875F">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690" w:type="dxa"/>
            <w:vAlign w:val="center"/>
          </w:tcPr>
          <w:p w14:paraId="68671FBE">
            <w:pPr>
              <w:spacing w:line="240" w:lineRule="exact"/>
              <w:jc w:val="center"/>
              <w:rPr>
                <w:rFonts w:ascii="仿宋_GB2312" w:hAnsi="仿宋_GB2312" w:eastAsia="仿宋_GB2312" w:cs="仿宋_GB2312"/>
                <w:sz w:val="18"/>
                <w:szCs w:val="18"/>
              </w:rPr>
            </w:pPr>
          </w:p>
        </w:tc>
        <w:tc>
          <w:tcPr>
            <w:tcW w:w="765" w:type="dxa"/>
            <w:vAlign w:val="center"/>
          </w:tcPr>
          <w:p w14:paraId="549CDF22">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885" w:type="dxa"/>
            <w:vAlign w:val="center"/>
          </w:tcPr>
          <w:p w14:paraId="7B27F0CD">
            <w:pPr>
              <w:spacing w:line="240" w:lineRule="exact"/>
              <w:jc w:val="center"/>
              <w:rPr>
                <w:rFonts w:ascii="仿宋_GB2312" w:hAnsi="仿宋_GB2312" w:eastAsia="仿宋_GB2312" w:cs="仿宋_GB2312"/>
                <w:sz w:val="18"/>
                <w:szCs w:val="18"/>
              </w:rPr>
            </w:pPr>
          </w:p>
        </w:tc>
      </w:tr>
      <w:tr w14:paraId="416C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60" w:type="dxa"/>
            <w:vAlign w:val="center"/>
          </w:tcPr>
          <w:p w14:paraId="2653869A">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3</w:t>
            </w:r>
          </w:p>
        </w:tc>
        <w:tc>
          <w:tcPr>
            <w:tcW w:w="1170" w:type="dxa"/>
            <w:vAlign w:val="center"/>
          </w:tcPr>
          <w:p w14:paraId="7BAB32DD">
            <w:pPr>
              <w:jc w:val="center"/>
              <w:rPr>
                <w:rFonts w:ascii="仿宋_GB2312" w:hAnsi="Times New Roman" w:eastAsia="仿宋_GB2312"/>
                <w:sz w:val="18"/>
                <w:szCs w:val="18"/>
              </w:rPr>
            </w:pPr>
            <w:r>
              <w:rPr>
                <w:rFonts w:hint="eastAsia" w:ascii="仿宋_GB2312" w:hAnsi="Times New Roman" w:eastAsia="仿宋_GB2312"/>
                <w:sz w:val="18"/>
                <w:szCs w:val="18"/>
              </w:rPr>
              <w:t>公共</w:t>
            </w:r>
          </w:p>
          <w:p w14:paraId="377A0A8C">
            <w:pPr>
              <w:jc w:val="center"/>
              <w:rPr>
                <w:rFonts w:ascii="仿宋_GB2312" w:hAnsi="仿宋_GB2312" w:eastAsia="仿宋_GB2312" w:cs="仿宋_GB2312"/>
                <w:sz w:val="18"/>
                <w:szCs w:val="18"/>
              </w:rPr>
            </w:pPr>
            <w:r>
              <w:rPr>
                <w:rFonts w:hint="eastAsia" w:ascii="仿宋_GB2312" w:hAnsi="Times New Roman" w:eastAsia="仿宋_GB2312"/>
                <w:sz w:val="18"/>
                <w:szCs w:val="18"/>
              </w:rPr>
              <w:t>服务</w:t>
            </w:r>
          </w:p>
        </w:tc>
        <w:tc>
          <w:tcPr>
            <w:tcW w:w="1200" w:type="dxa"/>
            <w:vAlign w:val="center"/>
          </w:tcPr>
          <w:p w14:paraId="1CC3D418">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下基层辅导、演出、展览和指导基层群众文化活动</w:t>
            </w:r>
          </w:p>
        </w:tc>
        <w:tc>
          <w:tcPr>
            <w:tcW w:w="1890" w:type="dxa"/>
            <w:vAlign w:val="center"/>
          </w:tcPr>
          <w:p w14:paraId="64E502DA">
            <w:pPr>
              <w:spacing w:line="240" w:lineRule="exact"/>
              <w:rPr>
                <w:rFonts w:ascii="仿宋_GB2312" w:hAnsi="Times New Roman" w:eastAsia="仿宋_GB2312"/>
                <w:sz w:val="18"/>
                <w:szCs w:val="18"/>
              </w:rPr>
            </w:pPr>
            <w:r>
              <w:rPr>
                <w:rFonts w:hint="eastAsia" w:ascii="仿宋_GB2312" w:hAnsi="Times New Roman" w:eastAsia="仿宋_GB2312"/>
                <w:sz w:val="18"/>
                <w:szCs w:val="18"/>
              </w:rPr>
              <w:t>1.活动时间；</w:t>
            </w:r>
          </w:p>
          <w:p w14:paraId="65419F04">
            <w:pPr>
              <w:spacing w:line="240" w:lineRule="exact"/>
              <w:rPr>
                <w:rFonts w:ascii="仿宋_GB2312" w:hAnsi="Times New Roman" w:eastAsia="仿宋_GB2312"/>
                <w:sz w:val="18"/>
                <w:szCs w:val="18"/>
              </w:rPr>
            </w:pPr>
            <w:r>
              <w:rPr>
                <w:rFonts w:hint="eastAsia" w:ascii="仿宋_GB2312" w:hAnsi="Times New Roman" w:eastAsia="仿宋_GB2312"/>
                <w:sz w:val="18"/>
                <w:szCs w:val="18"/>
              </w:rPr>
              <w:t>2.活动单位；</w:t>
            </w:r>
          </w:p>
          <w:p w14:paraId="7E12C2B4">
            <w:pPr>
              <w:spacing w:line="240" w:lineRule="exact"/>
              <w:rPr>
                <w:rFonts w:ascii="仿宋_GB2312" w:hAnsi="Times New Roman" w:eastAsia="仿宋_GB2312"/>
                <w:sz w:val="18"/>
                <w:szCs w:val="18"/>
              </w:rPr>
            </w:pPr>
            <w:r>
              <w:rPr>
                <w:rFonts w:hint="eastAsia" w:ascii="仿宋_GB2312" w:hAnsi="Times New Roman" w:eastAsia="仿宋_GB2312"/>
                <w:sz w:val="18"/>
                <w:szCs w:val="18"/>
              </w:rPr>
              <w:t>3.活动地址；</w:t>
            </w:r>
          </w:p>
          <w:p w14:paraId="0445282A">
            <w:pPr>
              <w:spacing w:line="240" w:lineRule="exact"/>
              <w:rPr>
                <w:rFonts w:ascii="仿宋_GB2312" w:hAnsi="Times New Roman" w:eastAsia="仿宋_GB2312"/>
                <w:sz w:val="18"/>
                <w:szCs w:val="18"/>
              </w:rPr>
            </w:pPr>
            <w:r>
              <w:rPr>
                <w:rFonts w:hint="eastAsia" w:ascii="仿宋_GB2312" w:hAnsi="Times New Roman" w:eastAsia="仿宋_GB2312"/>
                <w:sz w:val="18"/>
                <w:szCs w:val="18"/>
              </w:rPr>
              <w:t>4.联系电话；</w:t>
            </w:r>
          </w:p>
          <w:p w14:paraId="23B7A02A">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5.临时停止活动信息。</w:t>
            </w:r>
          </w:p>
        </w:tc>
        <w:tc>
          <w:tcPr>
            <w:tcW w:w="2162" w:type="dxa"/>
            <w:vAlign w:val="center"/>
          </w:tcPr>
          <w:p w14:paraId="2B2A5F1E">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lang w:eastAsia="zh-CN"/>
              </w:rPr>
              <w:t>《政府信息公开条例》</w:t>
            </w:r>
            <w:r>
              <w:rPr>
                <w:rFonts w:hint="eastAsia" w:ascii="仿宋_GB2312" w:hAnsi="Times New Roman" w:eastAsia="仿宋_GB2312"/>
                <w:sz w:val="18"/>
                <w:szCs w:val="18"/>
              </w:rPr>
              <w:t>、《文化馆服务标准》</w:t>
            </w:r>
          </w:p>
        </w:tc>
        <w:tc>
          <w:tcPr>
            <w:tcW w:w="1840" w:type="dxa"/>
            <w:vAlign w:val="center"/>
          </w:tcPr>
          <w:p w14:paraId="40616512">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信息形成或变更之日起20个工作日内公开</w:t>
            </w:r>
          </w:p>
        </w:tc>
        <w:tc>
          <w:tcPr>
            <w:tcW w:w="1330" w:type="dxa"/>
            <w:vAlign w:val="center"/>
          </w:tcPr>
          <w:p w14:paraId="1A4C1BE0">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基层综合文化站</w:t>
            </w:r>
          </w:p>
        </w:tc>
        <w:tc>
          <w:tcPr>
            <w:tcW w:w="2303" w:type="dxa"/>
            <w:vAlign w:val="center"/>
          </w:tcPr>
          <w:p w14:paraId="524E91C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43B2938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1BAD51C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3EA80BAD">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6A5CE676">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715B2B29">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3C74D19A">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7EB02BC7">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690" w:type="dxa"/>
            <w:vAlign w:val="center"/>
          </w:tcPr>
          <w:p w14:paraId="7B2C2FB9">
            <w:pPr>
              <w:spacing w:line="240" w:lineRule="exact"/>
              <w:jc w:val="center"/>
              <w:rPr>
                <w:rFonts w:ascii="仿宋_GB2312" w:hAnsi="仿宋_GB2312" w:eastAsia="仿宋_GB2312" w:cs="仿宋_GB2312"/>
                <w:sz w:val="18"/>
                <w:szCs w:val="18"/>
              </w:rPr>
            </w:pPr>
          </w:p>
        </w:tc>
        <w:tc>
          <w:tcPr>
            <w:tcW w:w="765" w:type="dxa"/>
            <w:vAlign w:val="center"/>
          </w:tcPr>
          <w:p w14:paraId="468D7409">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885" w:type="dxa"/>
            <w:vAlign w:val="center"/>
          </w:tcPr>
          <w:p w14:paraId="75AA19E7">
            <w:pPr>
              <w:spacing w:line="240" w:lineRule="exact"/>
              <w:jc w:val="center"/>
              <w:rPr>
                <w:rFonts w:ascii="仿宋_GB2312" w:hAnsi="仿宋_GB2312" w:eastAsia="仿宋_GB2312" w:cs="仿宋_GB2312"/>
                <w:sz w:val="18"/>
                <w:szCs w:val="18"/>
              </w:rPr>
            </w:pPr>
          </w:p>
        </w:tc>
      </w:tr>
      <w:tr w14:paraId="74DD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4C36A43B">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4</w:t>
            </w:r>
          </w:p>
        </w:tc>
        <w:tc>
          <w:tcPr>
            <w:tcW w:w="1170" w:type="dxa"/>
            <w:vAlign w:val="center"/>
          </w:tcPr>
          <w:p w14:paraId="52AF98F8">
            <w:pPr>
              <w:jc w:val="center"/>
              <w:rPr>
                <w:rFonts w:ascii="仿宋_GB2312" w:hAnsi="Times New Roman" w:eastAsia="仿宋_GB2312"/>
                <w:sz w:val="18"/>
                <w:szCs w:val="18"/>
              </w:rPr>
            </w:pPr>
            <w:r>
              <w:rPr>
                <w:rFonts w:hint="eastAsia" w:ascii="仿宋_GB2312" w:hAnsi="Times New Roman" w:eastAsia="仿宋_GB2312"/>
                <w:sz w:val="18"/>
                <w:szCs w:val="18"/>
              </w:rPr>
              <w:t>公共</w:t>
            </w:r>
          </w:p>
          <w:p w14:paraId="0B00DE31">
            <w:pPr>
              <w:jc w:val="center"/>
              <w:rPr>
                <w:rFonts w:ascii="仿宋_GB2312" w:hAnsi="仿宋_GB2312" w:eastAsia="仿宋_GB2312" w:cs="仿宋_GB2312"/>
                <w:sz w:val="18"/>
                <w:szCs w:val="18"/>
              </w:rPr>
            </w:pPr>
            <w:r>
              <w:rPr>
                <w:rFonts w:hint="eastAsia" w:ascii="仿宋_GB2312" w:hAnsi="Times New Roman" w:eastAsia="仿宋_GB2312"/>
                <w:sz w:val="18"/>
                <w:szCs w:val="18"/>
              </w:rPr>
              <w:t>服务</w:t>
            </w:r>
          </w:p>
        </w:tc>
        <w:tc>
          <w:tcPr>
            <w:tcW w:w="1200" w:type="dxa"/>
            <w:vAlign w:val="center"/>
          </w:tcPr>
          <w:p w14:paraId="52B039BF">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举办各类展览、讲座信息</w:t>
            </w:r>
          </w:p>
        </w:tc>
        <w:tc>
          <w:tcPr>
            <w:tcW w:w="1890" w:type="dxa"/>
            <w:vAlign w:val="center"/>
          </w:tcPr>
          <w:p w14:paraId="402472DE">
            <w:pPr>
              <w:spacing w:line="240" w:lineRule="exact"/>
              <w:rPr>
                <w:rFonts w:ascii="仿宋_GB2312" w:hAnsi="Times New Roman" w:eastAsia="仿宋_GB2312"/>
                <w:sz w:val="18"/>
                <w:szCs w:val="18"/>
              </w:rPr>
            </w:pPr>
            <w:r>
              <w:rPr>
                <w:rFonts w:hint="eastAsia" w:ascii="仿宋_GB2312" w:hAnsi="Times New Roman" w:eastAsia="仿宋_GB2312"/>
                <w:sz w:val="18"/>
                <w:szCs w:val="18"/>
              </w:rPr>
              <w:t>1.活动时间；</w:t>
            </w:r>
          </w:p>
          <w:p w14:paraId="4476A099">
            <w:pPr>
              <w:spacing w:line="240" w:lineRule="exact"/>
              <w:rPr>
                <w:rFonts w:ascii="仿宋_GB2312" w:hAnsi="Times New Roman" w:eastAsia="仿宋_GB2312"/>
                <w:sz w:val="18"/>
                <w:szCs w:val="18"/>
              </w:rPr>
            </w:pPr>
            <w:r>
              <w:rPr>
                <w:rFonts w:hint="eastAsia" w:ascii="仿宋_GB2312" w:hAnsi="Times New Roman" w:eastAsia="仿宋_GB2312"/>
                <w:sz w:val="18"/>
                <w:szCs w:val="18"/>
              </w:rPr>
              <w:t>2.活动单位；</w:t>
            </w:r>
          </w:p>
          <w:p w14:paraId="3A322A29">
            <w:pPr>
              <w:spacing w:line="240" w:lineRule="exact"/>
              <w:rPr>
                <w:rFonts w:ascii="仿宋_GB2312" w:hAnsi="Times New Roman" w:eastAsia="仿宋_GB2312"/>
                <w:sz w:val="18"/>
                <w:szCs w:val="18"/>
              </w:rPr>
            </w:pPr>
            <w:r>
              <w:rPr>
                <w:rFonts w:hint="eastAsia" w:ascii="仿宋_GB2312" w:hAnsi="Times New Roman" w:eastAsia="仿宋_GB2312"/>
                <w:sz w:val="18"/>
                <w:szCs w:val="18"/>
              </w:rPr>
              <w:t>3.活动地址；</w:t>
            </w:r>
          </w:p>
          <w:p w14:paraId="1B7FDCE8">
            <w:pPr>
              <w:spacing w:line="240" w:lineRule="exact"/>
              <w:rPr>
                <w:rFonts w:ascii="仿宋_GB2312" w:hAnsi="Times New Roman" w:eastAsia="仿宋_GB2312"/>
                <w:sz w:val="18"/>
                <w:szCs w:val="18"/>
              </w:rPr>
            </w:pPr>
            <w:r>
              <w:rPr>
                <w:rFonts w:hint="eastAsia" w:ascii="仿宋_GB2312" w:hAnsi="Times New Roman" w:eastAsia="仿宋_GB2312"/>
                <w:sz w:val="18"/>
                <w:szCs w:val="18"/>
              </w:rPr>
              <w:t>4.联系电话；</w:t>
            </w:r>
          </w:p>
          <w:p w14:paraId="0CF548FB">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5.临时停止活动信息。</w:t>
            </w:r>
          </w:p>
        </w:tc>
        <w:tc>
          <w:tcPr>
            <w:tcW w:w="2162" w:type="dxa"/>
            <w:vAlign w:val="center"/>
          </w:tcPr>
          <w:p w14:paraId="0F87295E">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lang w:eastAsia="zh-CN"/>
              </w:rPr>
              <w:t>《政府信息公开条例》</w:t>
            </w:r>
            <w:r>
              <w:rPr>
                <w:rFonts w:hint="eastAsia" w:ascii="仿宋_GB2312" w:hAnsi="Times New Roman" w:eastAsia="仿宋_GB2312"/>
                <w:sz w:val="18"/>
                <w:szCs w:val="18"/>
              </w:rPr>
              <w:t>、《乡镇综合文化站管理办法》</w:t>
            </w:r>
          </w:p>
        </w:tc>
        <w:tc>
          <w:tcPr>
            <w:tcW w:w="1840" w:type="dxa"/>
            <w:vAlign w:val="center"/>
          </w:tcPr>
          <w:p w14:paraId="57050EFA">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信息形成或变更之日起20个工作日内公开</w:t>
            </w:r>
          </w:p>
        </w:tc>
        <w:tc>
          <w:tcPr>
            <w:tcW w:w="1330" w:type="dxa"/>
            <w:vAlign w:val="center"/>
          </w:tcPr>
          <w:p w14:paraId="1EFBBB55">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基层综合文化站</w:t>
            </w:r>
          </w:p>
        </w:tc>
        <w:tc>
          <w:tcPr>
            <w:tcW w:w="2303" w:type="dxa"/>
            <w:vAlign w:val="center"/>
          </w:tcPr>
          <w:p w14:paraId="75501183">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575EF35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78495CD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7D9CB58D">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6F000955">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4B87B64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197A416F">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0454CCE7">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690" w:type="dxa"/>
            <w:vAlign w:val="center"/>
          </w:tcPr>
          <w:p w14:paraId="4A42F98E">
            <w:pPr>
              <w:spacing w:line="240" w:lineRule="exact"/>
              <w:jc w:val="center"/>
              <w:rPr>
                <w:rFonts w:ascii="仿宋_GB2312" w:hAnsi="仿宋_GB2312" w:eastAsia="仿宋_GB2312" w:cs="仿宋_GB2312"/>
                <w:sz w:val="18"/>
                <w:szCs w:val="18"/>
              </w:rPr>
            </w:pPr>
          </w:p>
        </w:tc>
        <w:tc>
          <w:tcPr>
            <w:tcW w:w="765" w:type="dxa"/>
            <w:vAlign w:val="center"/>
          </w:tcPr>
          <w:p w14:paraId="5796F609">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885" w:type="dxa"/>
            <w:vAlign w:val="center"/>
          </w:tcPr>
          <w:p w14:paraId="09D1328E">
            <w:pPr>
              <w:spacing w:line="240" w:lineRule="exact"/>
              <w:jc w:val="center"/>
              <w:rPr>
                <w:rFonts w:ascii="仿宋_GB2312" w:hAnsi="仿宋_GB2312" w:eastAsia="仿宋_GB2312" w:cs="仿宋_GB2312"/>
                <w:sz w:val="18"/>
                <w:szCs w:val="18"/>
              </w:rPr>
            </w:pPr>
          </w:p>
        </w:tc>
      </w:tr>
      <w:tr w14:paraId="63CD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dxa"/>
            <w:vAlign w:val="center"/>
          </w:tcPr>
          <w:p w14:paraId="64CDE861">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5</w:t>
            </w:r>
          </w:p>
        </w:tc>
        <w:tc>
          <w:tcPr>
            <w:tcW w:w="1170" w:type="dxa"/>
            <w:vAlign w:val="center"/>
          </w:tcPr>
          <w:p w14:paraId="1AB05460">
            <w:pPr>
              <w:jc w:val="center"/>
              <w:rPr>
                <w:rFonts w:ascii="仿宋_GB2312" w:hAnsi="Times New Roman" w:eastAsia="仿宋_GB2312"/>
                <w:sz w:val="18"/>
                <w:szCs w:val="18"/>
              </w:rPr>
            </w:pPr>
            <w:r>
              <w:rPr>
                <w:rFonts w:hint="eastAsia" w:ascii="仿宋_GB2312" w:hAnsi="Times New Roman" w:eastAsia="仿宋_GB2312"/>
                <w:sz w:val="18"/>
                <w:szCs w:val="18"/>
              </w:rPr>
              <w:t>公共</w:t>
            </w:r>
          </w:p>
          <w:p w14:paraId="0167EF07">
            <w:pPr>
              <w:jc w:val="center"/>
              <w:rPr>
                <w:rFonts w:ascii="仿宋_GB2312" w:hAnsi="Times New Roman" w:eastAsia="仿宋_GB2312"/>
                <w:sz w:val="18"/>
                <w:szCs w:val="18"/>
              </w:rPr>
            </w:pPr>
            <w:r>
              <w:rPr>
                <w:rFonts w:hint="eastAsia" w:ascii="仿宋_GB2312" w:hAnsi="Times New Roman" w:eastAsia="仿宋_GB2312"/>
                <w:sz w:val="18"/>
                <w:szCs w:val="18"/>
              </w:rPr>
              <w:t>服务</w:t>
            </w:r>
          </w:p>
        </w:tc>
        <w:tc>
          <w:tcPr>
            <w:tcW w:w="1200" w:type="dxa"/>
            <w:vAlign w:val="center"/>
          </w:tcPr>
          <w:p w14:paraId="76203B04">
            <w:pPr>
              <w:spacing w:line="240" w:lineRule="exact"/>
              <w:rPr>
                <w:rFonts w:ascii="仿宋_GB2312" w:hAnsi="宋体" w:eastAsia="仿宋_GB2312"/>
                <w:color w:val="000000"/>
                <w:sz w:val="18"/>
                <w:szCs w:val="18"/>
              </w:rPr>
            </w:pPr>
            <w:r>
              <w:rPr>
                <w:rFonts w:hint="eastAsia" w:ascii="仿宋_GB2312" w:hAnsi="Times New Roman" w:eastAsia="仿宋_GB2312"/>
                <w:sz w:val="18"/>
                <w:szCs w:val="18"/>
              </w:rPr>
              <w:t>辅导和培训基层文化骨干</w:t>
            </w:r>
          </w:p>
        </w:tc>
        <w:tc>
          <w:tcPr>
            <w:tcW w:w="1890" w:type="dxa"/>
            <w:vAlign w:val="center"/>
          </w:tcPr>
          <w:p w14:paraId="65348EB9">
            <w:pPr>
              <w:spacing w:line="240" w:lineRule="exact"/>
              <w:rPr>
                <w:rFonts w:ascii="仿宋_GB2312" w:hAnsi="Times New Roman" w:eastAsia="仿宋_GB2312"/>
                <w:sz w:val="18"/>
                <w:szCs w:val="18"/>
              </w:rPr>
            </w:pPr>
            <w:r>
              <w:rPr>
                <w:rFonts w:hint="eastAsia" w:ascii="仿宋_GB2312" w:hAnsi="Times New Roman" w:eastAsia="仿宋_GB2312"/>
                <w:sz w:val="18"/>
                <w:szCs w:val="18"/>
              </w:rPr>
              <w:t>1.培训时间；</w:t>
            </w:r>
          </w:p>
          <w:p w14:paraId="64B80F6F">
            <w:pPr>
              <w:spacing w:line="240" w:lineRule="exact"/>
              <w:rPr>
                <w:rFonts w:ascii="仿宋_GB2312" w:hAnsi="Times New Roman" w:eastAsia="仿宋_GB2312"/>
                <w:sz w:val="18"/>
                <w:szCs w:val="18"/>
              </w:rPr>
            </w:pPr>
            <w:r>
              <w:rPr>
                <w:rFonts w:hint="eastAsia" w:ascii="仿宋_GB2312" w:hAnsi="Times New Roman" w:eastAsia="仿宋_GB2312"/>
                <w:sz w:val="18"/>
                <w:szCs w:val="18"/>
              </w:rPr>
              <w:t>2.培训单位；</w:t>
            </w:r>
          </w:p>
          <w:p w14:paraId="6B29EE18">
            <w:pPr>
              <w:spacing w:line="240" w:lineRule="exact"/>
              <w:rPr>
                <w:rFonts w:ascii="仿宋_GB2312" w:hAnsi="Times New Roman" w:eastAsia="仿宋_GB2312"/>
                <w:sz w:val="18"/>
                <w:szCs w:val="18"/>
              </w:rPr>
            </w:pPr>
            <w:r>
              <w:rPr>
                <w:rFonts w:hint="eastAsia" w:ascii="仿宋_GB2312" w:hAnsi="Times New Roman" w:eastAsia="仿宋_GB2312"/>
                <w:sz w:val="18"/>
                <w:szCs w:val="18"/>
              </w:rPr>
              <w:t>3.培训地址；</w:t>
            </w:r>
          </w:p>
          <w:p w14:paraId="0BC22DF8">
            <w:pPr>
              <w:spacing w:line="240" w:lineRule="exact"/>
              <w:rPr>
                <w:rFonts w:ascii="仿宋_GB2312" w:hAnsi="Times New Roman" w:eastAsia="仿宋_GB2312"/>
                <w:sz w:val="18"/>
                <w:szCs w:val="18"/>
              </w:rPr>
            </w:pPr>
            <w:r>
              <w:rPr>
                <w:rFonts w:hint="eastAsia" w:ascii="仿宋_GB2312" w:hAnsi="Times New Roman" w:eastAsia="仿宋_GB2312"/>
                <w:sz w:val="18"/>
                <w:szCs w:val="18"/>
              </w:rPr>
              <w:t>4.联系电话；</w:t>
            </w:r>
          </w:p>
          <w:p w14:paraId="0EAA2C99">
            <w:pPr>
              <w:spacing w:line="240" w:lineRule="exact"/>
              <w:rPr>
                <w:rFonts w:ascii="仿宋_GB2312" w:hAnsi="宋体" w:eastAsia="仿宋_GB2312"/>
                <w:color w:val="000000"/>
                <w:sz w:val="18"/>
                <w:szCs w:val="18"/>
              </w:rPr>
            </w:pPr>
            <w:r>
              <w:rPr>
                <w:rFonts w:hint="eastAsia" w:ascii="仿宋_GB2312" w:hAnsi="Times New Roman" w:eastAsia="仿宋_GB2312"/>
                <w:sz w:val="18"/>
                <w:szCs w:val="18"/>
              </w:rPr>
              <w:t>5.临时停止活动信息。</w:t>
            </w:r>
          </w:p>
        </w:tc>
        <w:tc>
          <w:tcPr>
            <w:tcW w:w="2162" w:type="dxa"/>
            <w:vAlign w:val="center"/>
          </w:tcPr>
          <w:p w14:paraId="63911AEB">
            <w:pPr>
              <w:spacing w:line="240" w:lineRule="exact"/>
              <w:rPr>
                <w:rFonts w:ascii="仿宋_GB2312" w:hAnsi="宋体" w:eastAsia="仿宋_GB2312"/>
                <w:color w:val="000000"/>
                <w:sz w:val="18"/>
                <w:szCs w:val="18"/>
              </w:rPr>
            </w:pPr>
            <w:r>
              <w:rPr>
                <w:rFonts w:hint="eastAsia" w:ascii="仿宋_GB2312" w:hAnsi="Times New Roman" w:eastAsia="仿宋_GB2312"/>
                <w:sz w:val="18"/>
                <w:szCs w:val="18"/>
                <w:lang w:eastAsia="zh-CN"/>
              </w:rPr>
              <w:t>《政府信息公开条例》</w:t>
            </w:r>
            <w:r>
              <w:rPr>
                <w:rFonts w:hint="eastAsia" w:ascii="仿宋_GB2312" w:hAnsi="Times New Roman" w:eastAsia="仿宋_GB2312"/>
                <w:sz w:val="18"/>
                <w:szCs w:val="18"/>
              </w:rPr>
              <w:t>、《乡镇综合文化站管理办法》</w:t>
            </w:r>
          </w:p>
        </w:tc>
        <w:tc>
          <w:tcPr>
            <w:tcW w:w="1840" w:type="dxa"/>
            <w:vAlign w:val="center"/>
          </w:tcPr>
          <w:p w14:paraId="32119434">
            <w:pPr>
              <w:spacing w:line="240" w:lineRule="exact"/>
              <w:rPr>
                <w:rFonts w:ascii="仿宋_GB2312" w:hAnsi="仿宋" w:eastAsia="仿宋_GB2312"/>
                <w:color w:val="000000"/>
                <w:sz w:val="18"/>
                <w:szCs w:val="18"/>
              </w:rPr>
            </w:pPr>
            <w:r>
              <w:rPr>
                <w:rFonts w:hint="eastAsia" w:ascii="仿宋_GB2312" w:hAnsi="Times New Roman" w:eastAsia="仿宋_GB2312"/>
                <w:sz w:val="18"/>
                <w:szCs w:val="18"/>
              </w:rPr>
              <w:t>信息形成或变更之日起20个工作日内公开</w:t>
            </w:r>
          </w:p>
        </w:tc>
        <w:tc>
          <w:tcPr>
            <w:tcW w:w="1330" w:type="dxa"/>
            <w:vAlign w:val="center"/>
          </w:tcPr>
          <w:p w14:paraId="63EEC715">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基层综合文化站</w:t>
            </w:r>
          </w:p>
        </w:tc>
        <w:tc>
          <w:tcPr>
            <w:tcW w:w="2303" w:type="dxa"/>
            <w:vAlign w:val="center"/>
          </w:tcPr>
          <w:p w14:paraId="195D1755">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6A2FF7D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2E214B98">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28730807">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2A649E4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32BFA7A7">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社区/企事业单位/村公示栏（电子屏）</w:t>
            </w:r>
          </w:p>
          <w:p w14:paraId="228DA245">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321DCC25">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690" w:type="dxa"/>
            <w:vAlign w:val="center"/>
          </w:tcPr>
          <w:p w14:paraId="5A6182CD">
            <w:pPr>
              <w:spacing w:line="240" w:lineRule="exact"/>
              <w:jc w:val="center"/>
              <w:rPr>
                <w:rFonts w:ascii="仿宋_GB2312" w:hAnsi="仿宋" w:eastAsia="仿宋_GB2312"/>
                <w:color w:val="000000"/>
                <w:sz w:val="18"/>
                <w:szCs w:val="18"/>
              </w:rPr>
            </w:pPr>
          </w:p>
        </w:tc>
        <w:tc>
          <w:tcPr>
            <w:tcW w:w="765" w:type="dxa"/>
            <w:vAlign w:val="center"/>
          </w:tcPr>
          <w:p w14:paraId="1B11AD25">
            <w:pPr>
              <w:spacing w:line="240" w:lineRule="exact"/>
              <w:jc w:val="center"/>
              <w:rPr>
                <w:rFonts w:ascii="Arial" w:hAnsi="Arial" w:eastAsia="仿宋_GB2312" w:cs="Arial"/>
                <w:sz w:val="18"/>
                <w:szCs w:val="18"/>
              </w:rPr>
            </w:pPr>
            <w:r>
              <w:rPr>
                <w:rFonts w:ascii="Arial" w:hAnsi="Arial" w:eastAsia="仿宋_GB2312" w:cs="Arial"/>
                <w:sz w:val="18"/>
                <w:szCs w:val="18"/>
              </w:rPr>
              <w:t>√</w:t>
            </w:r>
          </w:p>
        </w:tc>
        <w:tc>
          <w:tcPr>
            <w:tcW w:w="885" w:type="dxa"/>
            <w:vAlign w:val="center"/>
          </w:tcPr>
          <w:p w14:paraId="462CD3EE">
            <w:pPr>
              <w:spacing w:line="240" w:lineRule="exact"/>
              <w:jc w:val="center"/>
              <w:rPr>
                <w:rFonts w:ascii="仿宋_GB2312" w:hAnsi="仿宋_GB2312" w:eastAsia="仿宋_GB2312" w:cs="仿宋_GB2312"/>
                <w:sz w:val="18"/>
                <w:szCs w:val="18"/>
              </w:rPr>
            </w:pPr>
          </w:p>
        </w:tc>
      </w:tr>
    </w:tbl>
    <w:p w14:paraId="5E2345B7">
      <w:pPr>
        <w:spacing w:line="600" w:lineRule="exact"/>
        <w:jc w:val="center"/>
        <w:outlineLvl w:val="0"/>
        <w:rPr>
          <w:rFonts w:ascii="方正小标宋简体" w:hAnsi="方正小标宋简体" w:eastAsia="方正小标宋简体" w:cs="方正小标宋简体"/>
          <w:sz w:val="44"/>
          <w:szCs w:val="44"/>
        </w:rPr>
      </w:pPr>
      <w:bookmarkStart w:id="3" w:name="_Toc126836424"/>
      <w:bookmarkStart w:id="4" w:name="_Toc24724729"/>
      <w:r>
        <w:rPr>
          <w:rFonts w:hint="eastAsia" w:ascii="方正小标宋简体" w:hAnsi="方正小标宋简体" w:eastAsia="方正小标宋简体" w:cs="方正小标宋简体"/>
          <w:sz w:val="44"/>
          <w:szCs w:val="44"/>
        </w:rPr>
        <w:t>（九）公共卫生服务领域公开事项标准目录</w:t>
      </w:r>
      <w:bookmarkEnd w:id="3"/>
    </w:p>
    <w:tbl>
      <w:tblPr>
        <w:tblStyle w:val="11"/>
        <w:tblW w:w="15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170"/>
        <w:gridCol w:w="1200"/>
        <w:gridCol w:w="1890"/>
        <w:gridCol w:w="2162"/>
        <w:gridCol w:w="1840"/>
        <w:gridCol w:w="1330"/>
        <w:gridCol w:w="2303"/>
        <w:gridCol w:w="570"/>
        <w:gridCol w:w="690"/>
        <w:gridCol w:w="765"/>
        <w:gridCol w:w="885"/>
      </w:tblGrid>
      <w:tr w14:paraId="4447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restart"/>
            <w:vAlign w:val="center"/>
          </w:tcPr>
          <w:p w14:paraId="39DA0122">
            <w:pPr>
              <w:spacing w:line="480" w:lineRule="exact"/>
              <w:jc w:val="center"/>
              <w:rPr>
                <w:rFonts w:ascii="黑体" w:hAnsi="黑体" w:eastAsia="黑体" w:cs="黑体"/>
                <w:sz w:val="22"/>
              </w:rPr>
            </w:pPr>
            <w:r>
              <w:rPr>
                <w:rFonts w:hint="eastAsia" w:ascii="黑体" w:hAnsi="黑体" w:eastAsia="黑体" w:cs="黑体"/>
                <w:sz w:val="22"/>
              </w:rPr>
              <w:t>序号</w:t>
            </w:r>
          </w:p>
        </w:tc>
        <w:tc>
          <w:tcPr>
            <w:tcW w:w="2370" w:type="dxa"/>
            <w:gridSpan w:val="2"/>
            <w:vAlign w:val="center"/>
          </w:tcPr>
          <w:p w14:paraId="79C120C4">
            <w:pPr>
              <w:spacing w:line="480" w:lineRule="exact"/>
              <w:jc w:val="center"/>
              <w:rPr>
                <w:rFonts w:ascii="黑体" w:hAnsi="黑体" w:eastAsia="黑体" w:cs="黑体"/>
                <w:sz w:val="22"/>
              </w:rPr>
            </w:pPr>
            <w:r>
              <w:rPr>
                <w:rFonts w:hint="eastAsia" w:ascii="黑体" w:hAnsi="黑体" w:eastAsia="黑体" w:cs="黑体"/>
                <w:sz w:val="22"/>
              </w:rPr>
              <w:t>公开事项</w:t>
            </w:r>
          </w:p>
        </w:tc>
        <w:tc>
          <w:tcPr>
            <w:tcW w:w="1890" w:type="dxa"/>
            <w:vMerge w:val="restart"/>
            <w:vAlign w:val="center"/>
          </w:tcPr>
          <w:p w14:paraId="6DE318E7">
            <w:pPr>
              <w:spacing w:line="480" w:lineRule="exact"/>
              <w:jc w:val="center"/>
              <w:rPr>
                <w:rFonts w:ascii="黑体" w:hAnsi="黑体" w:eastAsia="黑体" w:cs="黑体"/>
                <w:sz w:val="22"/>
              </w:rPr>
            </w:pPr>
            <w:r>
              <w:rPr>
                <w:rFonts w:hint="eastAsia" w:ascii="黑体" w:hAnsi="黑体" w:eastAsia="黑体" w:cs="黑体"/>
                <w:sz w:val="22"/>
              </w:rPr>
              <w:t>公开内容（要素）</w:t>
            </w:r>
          </w:p>
        </w:tc>
        <w:tc>
          <w:tcPr>
            <w:tcW w:w="2162" w:type="dxa"/>
            <w:vMerge w:val="restart"/>
            <w:vAlign w:val="center"/>
          </w:tcPr>
          <w:p w14:paraId="59C0C994">
            <w:pPr>
              <w:spacing w:line="480" w:lineRule="exact"/>
              <w:jc w:val="center"/>
              <w:rPr>
                <w:rFonts w:ascii="黑体" w:hAnsi="黑体" w:eastAsia="黑体" w:cs="黑体"/>
                <w:sz w:val="22"/>
              </w:rPr>
            </w:pPr>
            <w:r>
              <w:rPr>
                <w:rFonts w:hint="eastAsia" w:ascii="黑体" w:hAnsi="黑体" w:eastAsia="黑体" w:cs="黑体"/>
                <w:sz w:val="22"/>
              </w:rPr>
              <w:t>公开依据</w:t>
            </w:r>
          </w:p>
        </w:tc>
        <w:tc>
          <w:tcPr>
            <w:tcW w:w="1840" w:type="dxa"/>
            <w:vMerge w:val="restart"/>
            <w:vAlign w:val="center"/>
          </w:tcPr>
          <w:p w14:paraId="74A2E030">
            <w:pPr>
              <w:spacing w:line="480" w:lineRule="exact"/>
              <w:jc w:val="center"/>
              <w:rPr>
                <w:rFonts w:ascii="黑体" w:hAnsi="黑体" w:eastAsia="黑体" w:cs="黑体"/>
                <w:sz w:val="22"/>
              </w:rPr>
            </w:pPr>
            <w:r>
              <w:rPr>
                <w:rFonts w:hint="eastAsia" w:ascii="黑体" w:hAnsi="黑体" w:eastAsia="黑体" w:cs="黑体"/>
                <w:sz w:val="22"/>
              </w:rPr>
              <w:t>公开时限</w:t>
            </w:r>
          </w:p>
        </w:tc>
        <w:tc>
          <w:tcPr>
            <w:tcW w:w="1330" w:type="dxa"/>
            <w:vMerge w:val="restart"/>
            <w:vAlign w:val="center"/>
          </w:tcPr>
          <w:p w14:paraId="6880A970">
            <w:pPr>
              <w:spacing w:line="480" w:lineRule="exact"/>
              <w:jc w:val="center"/>
              <w:rPr>
                <w:rFonts w:ascii="黑体" w:hAnsi="黑体" w:eastAsia="黑体" w:cs="黑体"/>
                <w:sz w:val="22"/>
              </w:rPr>
            </w:pPr>
            <w:r>
              <w:rPr>
                <w:rFonts w:hint="eastAsia" w:ascii="黑体" w:hAnsi="黑体" w:eastAsia="黑体" w:cs="黑体"/>
                <w:sz w:val="22"/>
              </w:rPr>
              <w:t>公开主体</w:t>
            </w:r>
          </w:p>
        </w:tc>
        <w:tc>
          <w:tcPr>
            <w:tcW w:w="2303" w:type="dxa"/>
            <w:vMerge w:val="restart"/>
            <w:vAlign w:val="center"/>
          </w:tcPr>
          <w:p w14:paraId="710C98A6">
            <w:pPr>
              <w:spacing w:line="480" w:lineRule="exact"/>
              <w:jc w:val="center"/>
              <w:rPr>
                <w:rFonts w:ascii="黑体" w:hAnsi="黑体" w:eastAsia="黑体" w:cs="黑体"/>
                <w:sz w:val="22"/>
              </w:rPr>
            </w:pPr>
            <w:r>
              <w:rPr>
                <w:rFonts w:hint="eastAsia" w:ascii="黑体" w:hAnsi="黑体" w:eastAsia="黑体" w:cs="黑体"/>
                <w:sz w:val="22"/>
              </w:rPr>
              <w:t>公开渠道和载体</w:t>
            </w:r>
          </w:p>
        </w:tc>
        <w:tc>
          <w:tcPr>
            <w:tcW w:w="1260" w:type="dxa"/>
            <w:gridSpan w:val="2"/>
            <w:vAlign w:val="center"/>
          </w:tcPr>
          <w:p w14:paraId="4ADE1F2E">
            <w:pPr>
              <w:spacing w:line="480" w:lineRule="exact"/>
              <w:jc w:val="center"/>
              <w:rPr>
                <w:rFonts w:ascii="黑体" w:hAnsi="黑体" w:eastAsia="黑体" w:cs="黑体"/>
                <w:sz w:val="22"/>
              </w:rPr>
            </w:pPr>
            <w:r>
              <w:rPr>
                <w:rFonts w:hint="eastAsia" w:ascii="黑体" w:hAnsi="黑体" w:eastAsia="黑体" w:cs="黑体"/>
                <w:sz w:val="22"/>
              </w:rPr>
              <w:t>公开对象</w:t>
            </w:r>
          </w:p>
        </w:tc>
        <w:tc>
          <w:tcPr>
            <w:tcW w:w="1650" w:type="dxa"/>
            <w:gridSpan w:val="2"/>
            <w:vAlign w:val="center"/>
          </w:tcPr>
          <w:p w14:paraId="6C235572">
            <w:pPr>
              <w:spacing w:line="480" w:lineRule="exact"/>
              <w:jc w:val="center"/>
              <w:rPr>
                <w:rFonts w:ascii="黑体" w:hAnsi="黑体" w:eastAsia="黑体" w:cs="黑体"/>
                <w:sz w:val="22"/>
              </w:rPr>
            </w:pPr>
            <w:r>
              <w:rPr>
                <w:rFonts w:hint="eastAsia" w:ascii="黑体" w:hAnsi="黑体" w:eastAsia="黑体" w:cs="黑体"/>
                <w:sz w:val="22"/>
              </w:rPr>
              <w:t>公开方式</w:t>
            </w:r>
          </w:p>
        </w:tc>
      </w:tr>
      <w:tr w14:paraId="5A4B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continue"/>
            <w:vAlign w:val="center"/>
          </w:tcPr>
          <w:p w14:paraId="40A39454">
            <w:pPr>
              <w:spacing w:line="480" w:lineRule="exact"/>
              <w:jc w:val="center"/>
              <w:rPr>
                <w:rFonts w:ascii="黑体" w:hAnsi="黑体" w:eastAsia="黑体" w:cs="黑体"/>
                <w:sz w:val="22"/>
              </w:rPr>
            </w:pPr>
          </w:p>
        </w:tc>
        <w:tc>
          <w:tcPr>
            <w:tcW w:w="1170" w:type="dxa"/>
            <w:vAlign w:val="center"/>
          </w:tcPr>
          <w:p w14:paraId="5C0234C4">
            <w:pPr>
              <w:spacing w:line="480" w:lineRule="exact"/>
              <w:jc w:val="center"/>
              <w:rPr>
                <w:rFonts w:ascii="黑体" w:hAnsi="黑体" w:eastAsia="黑体" w:cs="黑体"/>
                <w:sz w:val="22"/>
              </w:rPr>
            </w:pPr>
            <w:r>
              <w:rPr>
                <w:rFonts w:hint="eastAsia" w:ascii="黑体" w:hAnsi="黑体" w:eastAsia="黑体" w:cs="黑体"/>
                <w:sz w:val="22"/>
              </w:rPr>
              <w:t>一级事项</w:t>
            </w:r>
          </w:p>
        </w:tc>
        <w:tc>
          <w:tcPr>
            <w:tcW w:w="1200" w:type="dxa"/>
            <w:vAlign w:val="center"/>
          </w:tcPr>
          <w:p w14:paraId="049D959D">
            <w:pPr>
              <w:spacing w:line="480" w:lineRule="exact"/>
              <w:jc w:val="center"/>
              <w:rPr>
                <w:rFonts w:ascii="黑体" w:hAnsi="黑体" w:eastAsia="黑体" w:cs="黑体"/>
                <w:sz w:val="22"/>
              </w:rPr>
            </w:pPr>
            <w:r>
              <w:rPr>
                <w:rFonts w:hint="eastAsia" w:ascii="黑体" w:hAnsi="黑体" w:eastAsia="黑体" w:cs="黑体"/>
                <w:sz w:val="22"/>
              </w:rPr>
              <w:t>二级事项</w:t>
            </w:r>
          </w:p>
        </w:tc>
        <w:tc>
          <w:tcPr>
            <w:tcW w:w="1890" w:type="dxa"/>
            <w:vMerge w:val="continue"/>
            <w:vAlign w:val="center"/>
          </w:tcPr>
          <w:p w14:paraId="55A3E3ED">
            <w:pPr>
              <w:spacing w:line="480" w:lineRule="exact"/>
              <w:jc w:val="center"/>
              <w:rPr>
                <w:rFonts w:ascii="黑体" w:hAnsi="黑体" w:eastAsia="黑体" w:cs="黑体"/>
                <w:sz w:val="22"/>
              </w:rPr>
            </w:pPr>
          </w:p>
        </w:tc>
        <w:tc>
          <w:tcPr>
            <w:tcW w:w="2162" w:type="dxa"/>
            <w:vMerge w:val="continue"/>
            <w:vAlign w:val="center"/>
          </w:tcPr>
          <w:p w14:paraId="79517E86">
            <w:pPr>
              <w:spacing w:line="480" w:lineRule="exact"/>
              <w:jc w:val="center"/>
              <w:rPr>
                <w:rFonts w:ascii="黑体" w:hAnsi="黑体" w:eastAsia="黑体" w:cs="黑体"/>
                <w:sz w:val="22"/>
              </w:rPr>
            </w:pPr>
          </w:p>
        </w:tc>
        <w:tc>
          <w:tcPr>
            <w:tcW w:w="1840" w:type="dxa"/>
            <w:vMerge w:val="continue"/>
            <w:vAlign w:val="center"/>
          </w:tcPr>
          <w:p w14:paraId="22B6E310">
            <w:pPr>
              <w:spacing w:line="480" w:lineRule="exact"/>
              <w:jc w:val="center"/>
              <w:rPr>
                <w:rFonts w:ascii="黑体" w:hAnsi="黑体" w:eastAsia="黑体" w:cs="黑体"/>
                <w:sz w:val="22"/>
              </w:rPr>
            </w:pPr>
          </w:p>
        </w:tc>
        <w:tc>
          <w:tcPr>
            <w:tcW w:w="1330" w:type="dxa"/>
            <w:vMerge w:val="continue"/>
            <w:vAlign w:val="center"/>
          </w:tcPr>
          <w:p w14:paraId="0495E009">
            <w:pPr>
              <w:spacing w:line="480" w:lineRule="exact"/>
              <w:jc w:val="center"/>
              <w:rPr>
                <w:rFonts w:ascii="黑体" w:hAnsi="黑体" w:eastAsia="黑体" w:cs="黑体"/>
                <w:sz w:val="22"/>
              </w:rPr>
            </w:pPr>
          </w:p>
        </w:tc>
        <w:tc>
          <w:tcPr>
            <w:tcW w:w="2303" w:type="dxa"/>
            <w:vMerge w:val="continue"/>
            <w:vAlign w:val="center"/>
          </w:tcPr>
          <w:p w14:paraId="59C2164B">
            <w:pPr>
              <w:spacing w:line="480" w:lineRule="exact"/>
              <w:jc w:val="center"/>
              <w:rPr>
                <w:rFonts w:ascii="黑体" w:hAnsi="黑体" w:eastAsia="黑体" w:cs="黑体"/>
                <w:sz w:val="22"/>
              </w:rPr>
            </w:pPr>
          </w:p>
        </w:tc>
        <w:tc>
          <w:tcPr>
            <w:tcW w:w="570" w:type="dxa"/>
            <w:vAlign w:val="center"/>
          </w:tcPr>
          <w:p w14:paraId="7D5F6E9A">
            <w:pPr>
              <w:spacing w:line="240" w:lineRule="exact"/>
              <w:jc w:val="center"/>
              <w:rPr>
                <w:rFonts w:ascii="黑体" w:hAnsi="黑体" w:eastAsia="黑体" w:cs="黑体"/>
                <w:sz w:val="22"/>
              </w:rPr>
            </w:pPr>
            <w:r>
              <w:rPr>
                <w:rFonts w:hint="eastAsia" w:ascii="黑体" w:hAnsi="黑体" w:eastAsia="黑体" w:cs="黑体"/>
                <w:sz w:val="22"/>
              </w:rPr>
              <w:t>全</w:t>
            </w:r>
          </w:p>
          <w:p w14:paraId="6C8C5E93">
            <w:pPr>
              <w:spacing w:line="240" w:lineRule="exact"/>
              <w:jc w:val="center"/>
              <w:rPr>
                <w:rFonts w:ascii="黑体" w:hAnsi="黑体" w:eastAsia="黑体" w:cs="黑体"/>
                <w:sz w:val="22"/>
              </w:rPr>
            </w:pPr>
            <w:r>
              <w:rPr>
                <w:rFonts w:hint="eastAsia" w:ascii="黑体" w:hAnsi="黑体" w:eastAsia="黑体" w:cs="黑体"/>
                <w:sz w:val="22"/>
              </w:rPr>
              <w:t>社</w:t>
            </w:r>
          </w:p>
          <w:p w14:paraId="35BB0206">
            <w:pPr>
              <w:spacing w:line="240" w:lineRule="exact"/>
              <w:jc w:val="center"/>
              <w:rPr>
                <w:rFonts w:ascii="黑体" w:hAnsi="黑体" w:eastAsia="黑体" w:cs="黑体"/>
                <w:sz w:val="22"/>
              </w:rPr>
            </w:pPr>
            <w:r>
              <w:rPr>
                <w:rFonts w:hint="eastAsia" w:ascii="黑体" w:hAnsi="黑体" w:eastAsia="黑体" w:cs="黑体"/>
                <w:sz w:val="22"/>
              </w:rPr>
              <w:t>会</w:t>
            </w:r>
          </w:p>
        </w:tc>
        <w:tc>
          <w:tcPr>
            <w:tcW w:w="690" w:type="dxa"/>
            <w:vAlign w:val="center"/>
          </w:tcPr>
          <w:p w14:paraId="2462F4A9">
            <w:pPr>
              <w:spacing w:line="480" w:lineRule="exact"/>
              <w:jc w:val="center"/>
              <w:rPr>
                <w:rFonts w:ascii="黑体" w:hAnsi="黑体" w:eastAsia="黑体" w:cs="黑体"/>
                <w:sz w:val="22"/>
              </w:rPr>
            </w:pPr>
            <w:r>
              <w:rPr>
                <w:rFonts w:hint="eastAsia" w:ascii="黑体" w:hAnsi="黑体" w:eastAsia="黑体" w:cs="黑体"/>
                <w:sz w:val="22"/>
              </w:rPr>
              <w:t>特定</w:t>
            </w:r>
          </w:p>
          <w:p w14:paraId="2462AA29">
            <w:pPr>
              <w:spacing w:line="480" w:lineRule="exact"/>
              <w:jc w:val="center"/>
              <w:rPr>
                <w:rFonts w:ascii="黑体" w:hAnsi="黑体" w:eastAsia="黑体" w:cs="黑体"/>
                <w:sz w:val="22"/>
              </w:rPr>
            </w:pPr>
            <w:r>
              <w:rPr>
                <w:rFonts w:hint="eastAsia" w:ascii="黑体" w:hAnsi="黑体" w:eastAsia="黑体" w:cs="黑体"/>
                <w:sz w:val="22"/>
              </w:rPr>
              <w:t>群体</w:t>
            </w:r>
          </w:p>
        </w:tc>
        <w:tc>
          <w:tcPr>
            <w:tcW w:w="765" w:type="dxa"/>
            <w:vAlign w:val="center"/>
          </w:tcPr>
          <w:p w14:paraId="23A16FA1">
            <w:pPr>
              <w:spacing w:line="480" w:lineRule="exact"/>
              <w:jc w:val="center"/>
              <w:rPr>
                <w:rFonts w:ascii="黑体" w:hAnsi="黑体" w:eastAsia="黑体" w:cs="黑体"/>
                <w:sz w:val="22"/>
              </w:rPr>
            </w:pPr>
            <w:r>
              <w:rPr>
                <w:rFonts w:hint="eastAsia" w:ascii="黑体" w:hAnsi="黑体" w:eastAsia="黑体" w:cs="黑体"/>
                <w:sz w:val="22"/>
              </w:rPr>
              <w:t>主动</w:t>
            </w:r>
          </w:p>
          <w:p w14:paraId="7FAC8719">
            <w:pPr>
              <w:spacing w:line="480" w:lineRule="exact"/>
              <w:jc w:val="center"/>
              <w:rPr>
                <w:rFonts w:ascii="黑体" w:hAnsi="黑体" w:eastAsia="黑体" w:cs="黑体"/>
                <w:sz w:val="22"/>
              </w:rPr>
            </w:pPr>
            <w:r>
              <w:rPr>
                <w:rFonts w:hint="eastAsia" w:ascii="黑体" w:hAnsi="黑体" w:eastAsia="黑体" w:cs="黑体"/>
                <w:sz w:val="22"/>
              </w:rPr>
              <w:t>公开</w:t>
            </w:r>
          </w:p>
        </w:tc>
        <w:tc>
          <w:tcPr>
            <w:tcW w:w="885" w:type="dxa"/>
            <w:vAlign w:val="center"/>
          </w:tcPr>
          <w:p w14:paraId="4B8326DD">
            <w:pPr>
              <w:spacing w:line="480" w:lineRule="exact"/>
              <w:jc w:val="center"/>
              <w:rPr>
                <w:rFonts w:ascii="黑体" w:hAnsi="黑体" w:eastAsia="黑体" w:cs="黑体"/>
                <w:sz w:val="22"/>
              </w:rPr>
            </w:pPr>
            <w:r>
              <w:rPr>
                <w:rFonts w:hint="eastAsia" w:ascii="黑体" w:hAnsi="黑体" w:eastAsia="黑体" w:cs="黑体"/>
                <w:sz w:val="22"/>
              </w:rPr>
              <w:t>依申请</w:t>
            </w:r>
          </w:p>
          <w:p w14:paraId="79A9B090">
            <w:pPr>
              <w:spacing w:line="480" w:lineRule="exact"/>
              <w:jc w:val="center"/>
              <w:rPr>
                <w:rFonts w:ascii="黑体" w:hAnsi="黑体" w:eastAsia="黑体" w:cs="黑体"/>
                <w:sz w:val="22"/>
              </w:rPr>
            </w:pPr>
            <w:r>
              <w:rPr>
                <w:rFonts w:hint="eastAsia" w:ascii="黑体" w:hAnsi="黑体" w:eastAsia="黑体" w:cs="黑体"/>
                <w:sz w:val="22"/>
              </w:rPr>
              <w:t>公开</w:t>
            </w:r>
          </w:p>
        </w:tc>
      </w:tr>
      <w:tr w14:paraId="1C0C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dxa"/>
            <w:vAlign w:val="center"/>
          </w:tcPr>
          <w:p w14:paraId="038F0BD0">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1170" w:type="dxa"/>
            <w:vAlign w:val="center"/>
          </w:tcPr>
          <w:p w14:paraId="438B7D3B">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疫情防控</w:t>
            </w:r>
          </w:p>
        </w:tc>
        <w:tc>
          <w:tcPr>
            <w:tcW w:w="1200" w:type="dxa"/>
            <w:vAlign w:val="center"/>
          </w:tcPr>
          <w:p w14:paraId="39BC8466">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政策文件</w:t>
            </w:r>
          </w:p>
        </w:tc>
        <w:tc>
          <w:tcPr>
            <w:tcW w:w="1890" w:type="dxa"/>
            <w:vAlign w:val="center"/>
          </w:tcPr>
          <w:p w14:paraId="06C857E9">
            <w:pPr>
              <w:widowControl/>
              <w:jc w:val="left"/>
              <w:rPr>
                <w:rFonts w:ascii="仿宋_GB2312" w:eastAsia="仿宋_GB2312"/>
                <w:color w:val="000000"/>
                <w:sz w:val="18"/>
                <w:szCs w:val="18"/>
              </w:rPr>
            </w:pPr>
            <w:r>
              <w:rPr>
                <w:rFonts w:hint="eastAsia" w:ascii="仿宋_GB2312" w:eastAsia="仿宋_GB2312"/>
                <w:color w:val="000000"/>
                <w:sz w:val="18"/>
                <w:szCs w:val="18"/>
              </w:rPr>
              <w:t>·各级政府及部门涉及公共卫生服务的规范性文件</w:t>
            </w:r>
          </w:p>
        </w:tc>
        <w:tc>
          <w:tcPr>
            <w:tcW w:w="2162" w:type="dxa"/>
            <w:vAlign w:val="center"/>
          </w:tcPr>
          <w:p w14:paraId="58DC357F">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tc>
        <w:tc>
          <w:tcPr>
            <w:tcW w:w="1840" w:type="dxa"/>
            <w:vAlign w:val="center"/>
          </w:tcPr>
          <w:p w14:paraId="6D60490E">
            <w:pPr>
              <w:spacing w:line="240" w:lineRule="exact"/>
              <w:rPr>
                <w:rFonts w:ascii="仿宋_GB2312" w:hAnsi="仿宋_GB2312" w:eastAsia="仿宋_GB2312" w:cs="仿宋_GB2312"/>
                <w:sz w:val="18"/>
                <w:szCs w:val="18"/>
              </w:rPr>
            </w:pPr>
            <w:r>
              <w:rPr>
                <w:rFonts w:hint="eastAsia" w:ascii="仿宋_GB2312" w:hAnsi="Times New Roman" w:eastAsia="仿宋_GB2312"/>
                <w:sz w:val="18"/>
                <w:szCs w:val="18"/>
              </w:rPr>
              <w:t>信息形成或变更之日起20个工作日内公开</w:t>
            </w:r>
          </w:p>
        </w:tc>
        <w:tc>
          <w:tcPr>
            <w:tcW w:w="1330" w:type="dxa"/>
            <w:vAlign w:val="center"/>
          </w:tcPr>
          <w:p w14:paraId="5AEF79C4">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t>公共卫生服务</w:t>
            </w:r>
          </w:p>
        </w:tc>
        <w:tc>
          <w:tcPr>
            <w:tcW w:w="2303" w:type="dxa"/>
            <w:vAlign w:val="center"/>
          </w:tcPr>
          <w:p w14:paraId="2344EFD9">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15DE63F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60CF3EB8">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58FCD3FF">
            <w:pPr>
              <w:spacing w:line="240" w:lineRule="exact"/>
              <w:ind w:firstLine="180" w:firstLineChars="100"/>
              <w:rPr>
                <w:rFonts w:ascii="仿宋_GB2312" w:hAnsi="仿宋_GB2312" w:eastAsia="仿宋_GB2312" w:cs="仿宋_GB2312"/>
                <w:sz w:val="18"/>
                <w:szCs w:val="18"/>
              </w:rPr>
            </w:pPr>
            <w:r>
              <w:rPr>
                <w:rFonts w:hint="eastAsia" w:ascii="仿宋_GB2312" w:hAnsi="宋体" w:eastAsia="仿宋_GB2312"/>
                <w:sz w:val="18"/>
                <w:szCs w:val="18"/>
              </w:rPr>
              <w:t>■</w:t>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7EDAA48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651B8138">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FE"/>
            </w:r>
            <w:r>
              <w:rPr>
                <w:rFonts w:hint="eastAsia" w:ascii="仿宋_GB2312" w:hAnsi="仿宋_GB2312" w:eastAsia="仿宋_GB2312" w:cs="仿宋_GB2312"/>
                <w:sz w:val="18"/>
                <w:szCs w:val="18"/>
              </w:rPr>
              <w:t>社区/企事业单位/村公示栏（电子屏）</w:t>
            </w:r>
          </w:p>
          <w:p w14:paraId="613F5E0F">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35F9EE50">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690" w:type="dxa"/>
            <w:vAlign w:val="center"/>
          </w:tcPr>
          <w:p w14:paraId="0990E628">
            <w:pPr>
              <w:spacing w:line="240" w:lineRule="exact"/>
              <w:jc w:val="center"/>
              <w:rPr>
                <w:rFonts w:ascii="仿宋_GB2312" w:hAnsi="仿宋_GB2312" w:eastAsia="仿宋_GB2312" w:cs="仿宋_GB2312"/>
                <w:sz w:val="18"/>
                <w:szCs w:val="18"/>
              </w:rPr>
            </w:pPr>
          </w:p>
        </w:tc>
        <w:tc>
          <w:tcPr>
            <w:tcW w:w="765" w:type="dxa"/>
            <w:vAlign w:val="center"/>
          </w:tcPr>
          <w:p w14:paraId="6A9C3297">
            <w:pPr>
              <w:spacing w:line="240" w:lineRule="exact"/>
              <w:jc w:val="center"/>
              <w:rPr>
                <w:rFonts w:ascii="仿宋_GB2312" w:hAnsi="仿宋_GB2312" w:eastAsia="仿宋_GB2312" w:cs="仿宋_GB2312"/>
                <w:sz w:val="18"/>
                <w:szCs w:val="18"/>
              </w:rPr>
            </w:pPr>
            <w:r>
              <w:rPr>
                <w:rFonts w:ascii="Arial" w:hAnsi="Arial" w:eastAsia="仿宋_GB2312" w:cs="Arial"/>
                <w:sz w:val="18"/>
                <w:szCs w:val="18"/>
              </w:rPr>
              <w:t>√</w:t>
            </w:r>
          </w:p>
        </w:tc>
        <w:tc>
          <w:tcPr>
            <w:tcW w:w="885" w:type="dxa"/>
            <w:vAlign w:val="center"/>
          </w:tcPr>
          <w:p w14:paraId="60FD23AA">
            <w:pPr>
              <w:spacing w:line="240" w:lineRule="exact"/>
              <w:jc w:val="center"/>
              <w:rPr>
                <w:rFonts w:ascii="仿宋_GB2312" w:hAnsi="仿宋_GB2312" w:eastAsia="仿宋_GB2312" w:cs="仿宋_GB2312"/>
                <w:sz w:val="18"/>
                <w:szCs w:val="18"/>
              </w:rPr>
            </w:pPr>
          </w:p>
        </w:tc>
      </w:tr>
      <w:tr w14:paraId="6487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dxa"/>
            <w:vAlign w:val="center"/>
          </w:tcPr>
          <w:p w14:paraId="2A5C8B89">
            <w:pPr>
              <w:widowControl/>
              <w:jc w:val="center"/>
              <w:rPr>
                <w:rFonts w:ascii="仿宋_GB2312" w:eastAsia="仿宋_GB2312"/>
                <w:color w:val="000000"/>
                <w:sz w:val="18"/>
                <w:szCs w:val="18"/>
              </w:rPr>
            </w:pPr>
            <w:r>
              <w:rPr>
                <w:rFonts w:hint="eastAsia" w:ascii="仿宋_GB2312" w:eastAsia="仿宋_GB2312"/>
                <w:color w:val="000000"/>
                <w:sz w:val="18"/>
                <w:szCs w:val="18"/>
              </w:rPr>
              <w:t>2</w:t>
            </w:r>
          </w:p>
        </w:tc>
        <w:tc>
          <w:tcPr>
            <w:tcW w:w="1170" w:type="dxa"/>
            <w:vAlign w:val="center"/>
          </w:tcPr>
          <w:p w14:paraId="7044A19E">
            <w:pPr>
              <w:widowControl/>
              <w:jc w:val="center"/>
              <w:rPr>
                <w:rFonts w:ascii="仿宋_GB2312" w:eastAsia="仿宋_GB2312"/>
                <w:color w:val="000000"/>
                <w:sz w:val="18"/>
                <w:szCs w:val="18"/>
              </w:rPr>
            </w:pPr>
            <w:r>
              <w:rPr>
                <w:rFonts w:hint="eastAsia" w:ascii="仿宋_GB2312" w:eastAsia="仿宋_GB2312"/>
                <w:color w:val="000000"/>
                <w:sz w:val="18"/>
                <w:szCs w:val="18"/>
              </w:rPr>
              <w:t>监督管理</w:t>
            </w:r>
          </w:p>
        </w:tc>
        <w:tc>
          <w:tcPr>
            <w:tcW w:w="1200" w:type="dxa"/>
            <w:vAlign w:val="center"/>
          </w:tcPr>
          <w:p w14:paraId="033423CE">
            <w:pPr>
              <w:widowControl/>
              <w:jc w:val="center"/>
              <w:rPr>
                <w:rFonts w:ascii="仿宋_GB2312" w:eastAsia="仿宋_GB2312"/>
                <w:color w:val="000000"/>
                <w:sz w:val="18"/>
                <w:szCs w:val="18"/>
              </w:rPr>
            </w:pPr>
            <w:r>
              <w:rPr>
                <w:rFonts w:hint="eastAsia" w:ascii="仿宋_GB2312" w:eastAsia="仿宋_GB2312"/>
                <w:color w:val="000000"/>
                <w:sz w:val="18"/>
                <w:szCs w:val="18"/>
              </w:rPr>
              <w:t>监督举报</w:t>
            </w:r>
          </w:p>
        </w:tc>
        <w:tc>
          <w:tcPr>
            <w:tcW w:w="1890" w:type="dxa"/>
            <w:vAlign w:val="center"/>
          </w:tcPr>
          <w:p w14:paraId="4B2520DA">
            <w:pPr>
              <w:widowControl/>
              <w:jc w:val="center"/>
              <w:rPr>
                <w:rFonts w:ascii="仿宋_GB2312" w:eastAsia="仿宋_GB2312"/>
                <w:color w:val="000000"/>
                <w:sz w:val="18"/>
                <w:szCs w:val="18"/>
              </w:rPr>
            </w:pPr>
            <w:r>
              <w:rPr>
                <w:rFonts w:hint="eastAsia" w:ascii="仿宋_GB2312" w:eastAsia="仿宋_GB2312"/>
                <w:color w:val="000000"/>
                <w:sz w:val="18"/>
                <w:szCs w:val="18"/>
              </w:rPr>
              <w:t>监督电话0791-83422150</w:t>
            </w:r>
          </w:p>
        </w:tc>
        <w:tc>
          <w:tcPr>
            <w:tcW w:w="2162" w:type="dxa"/>
            <w:vAlign w:val="center"/>
          </w:tcPr>
          <w:p w14:paraId="28FA4070">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tc>
        <w:tc>
          <w:tcPr>
            <w:tcW w:w="1840" w:type="dxa"/>
            <w:vAlign w:val="center"/>
          </w:tcPr>
          <w:p w14:paraId="135962E7">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330" w:type="dxa"/>
            <w:vAlign w:val="center"/>
          </w:tcPr>
          <w:p w14:paraId="55047F3A">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龙津镇人民政府及下辖8个行政村</w:t>
            </w:r>
          </w:p>
        </w:tc>
        <w:tc>
          <w:tcPr>
            <w:tcW w:w="2303" w:type="dxa"/>
            <w:vAlign w:val="center"/>
          </w:tcPr>
          <w:p w14:paraId="4B5077A5">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06EE0B91">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1F83A95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55FCAFC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50A30621">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39C435CD">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5BAFC8D5">
            <w:pPr>
              <w:widowControl/>
              <w:jc w:val="left"/>
              <w:rPr>
                <w:rFonts w:ascii="仿宋_GB2312"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eastAsia="仿宋_GB2312"/>
                <w:color w:val="000000"/>
                <w:sz w:val="18"/>
                <w:szCs w:val="18"/>
              </w:rPr>
              <w:t xml:space="preserve">    </w:t>
            </w:r>
          </w:p>
        </w:tc>
        <w:tc>
          <w:tcPr>
            <w:tcW w:w="570" w:type="dxa"/>
            <w:vAlign w:val="center"/>
          </w:tcPr>
          <w:p w14:paraId="21EE8175">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2BEEFF06">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65" w:type="dxa"/>
            <w:vAlign w:val="center"/>
          </w:tcPr>
          <w:p w14:paraId="421A40F3">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885" w:type="dxa"/>
            <w:vAlign w:val="center"/>
          </w:tcPr>
          <w:p w14:paraId="414C0953">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bl>
    <w:p w14:paraId="38370E56">
      <w:pPr>
        <w:spacing w:line="600" w:lineRule="exact"/>
        <w:ind w:firstLine="880" w:firstLineChars="200"/>
        <w:jc w:val="center"/>
        <w:rPr>
          <w:rFonts w:ascii="方正小标宋简体" w:hAnsi="方正小标宋简体" w:eastAsia="方正小标宋简体" w:cs="方正小标宋简体"/>
          <w:sz w:val="44"/>
          <w:szCs w:val="44"/>
        </w:rPr>
      </w:pPr>
    </w:p>
    <w:p w14:paraId="157A56A7">
      <w:pPr>
        <w:widowControl/>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（十）食品安全领域政务公开事项标准目录</w:t>
      </w:r>
    </w:p>
    <w:tbl>
      <w:tblPr>
        <w:tblStyle w:val="11"/>
        <w:tblW w:w="15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170"/>
        <w:gridCol w:w="1200"/>
        <w:gridCol w:w="1890"/>
        <w:gridCol w:w="1585"/>
        <w:gridCol w:w="1181"/>
        <w:gridCol w:w="1359"/>
        <w:gridCol w:w="3510"/>
        <w:gridCol w:w="570"/>
        <w:gridCol w:w="690"/>
        <w:gridCol w:w="765"/>
        <w:gridCol w:w="885"/>
      </w:tblGrid>
      <w:tr w14:paraId="66CB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restart"/>
            <w:vAlign w:val="center"/>
          </w:tcPr>
          <w:p w14:paraId="53758970">
            <w:pPr>
              <w:spacing w:line="480" w:lineRule="exact"/>
              <w:jc w:val="center"/>
              <w:rPr>
                <w:rFonts w:ascii="黑体" w:hAnsi="黑体" w:eastAsia="黑体" w:cs="黑体"/>
                <w:sz w:val="22"/>
              </w:rPr>
            </w:pPr>
            <w:r>
              <w:rPr>
                <w:rFonts w:hint="eastAsia" w:ascii="黑体" w:hAnsi="黑体" w:eastAsia="黑体" w:cs="黑体"/>
                <w:sz w:val="22"/>
              </w:rPr>
              <w:t>序号</w:t>
            </w:r>
          </w:p>
        </w:tc>
        <w:tc>
          <w:tcPr>
            <w:tcW w:w="2370" w:type="dxa"/>
            <w:gridSpan w:val="2"/>
            <w:vAlign w:val="center"/>
          </w:tcPr>
          <w:p w14:paraId="68713B6D">
            <w:pPr>
              <w:spacing w:line="480" w:lineRule="exact"/>
              <w:jc w:val="center"/>
              <w:rPr>
                <w:rFonts w:ascii="黑体" w:hAnsi="黑体" w:eastAsia="黑体" w:cs="黑体"/>
                <w:sz w:val="22"/>
              </w:rPr>
            </w:pPr>
            <w:r>
              <w:rPr>
                <w:rFonts w:hint="eastAsia" w:ascii="黑体" w:hAnsi="黑体" w:eastAsia="黑体" w:cs="黑体"/>
                <w:sz w:val="22"/>
              </w:rPr>
              <w:t>公开事项</w:t>
            </w:r>
          </w:p>
        </w:tc>
        <w:tc>
          <w:tcPr>
            <w:tcW w:w="1890" w:type="dxa"/>
            <w:vMerge w:val="restart"/>
            <w:vAlign w:val="center"/>
          </w:tcPr>
          <w:p w14:paraId="602F33E1">
            <w:pPr>
              <w:spacing w:line="480" w:lineRule="exact"/>
              <w:jc w:val="center"/>
              <w:rPr>
                <w:rFonts w:ascii="黑体" w:hAnsi="黑体" w:eastAsia="黑体" w:cs="黑体"/>
                <w:sz w:val="22"/>
              </w:rPr>
            </w:pPr>
            <w:r>
              <w:rPr>
                <w:rFonts w:hint="eastAsia" w:ascii="黑体" w:hAnsi="黑体" w:eastAsia="黑体" w:cs="黑体"/>
                <w:sz w:val="22"/>
              </w:rPr>
              <w:t>公开内容（要素）</w:t>
            </w:r>
          </w:p>
        </w:tc>
        <w:tc>
          <w:tcPr>
            <w:tcW w:w="1585" w:type="dxa"/>
            <w:vMerge w:val="restart"/>
            <w:vAlign w:val="center"/>
          </w:tcPr>
          <w:p w14:paraId="2D3804C4">
            <w:pPr>
              <w:spacing w:line="480" w:lineRule="exact"/>
              <w:jc w:val="center"/>
              <w:rPr>
                <w:rFonts w:ascii="黑体" w:hAnsi="黑体" w:eastAsia="黑体" w:cs="黑体"/>
                <w:sz w:val="22"/>
              </w:rPr>
            </w:pPr>
            <w:r>
              <w:rPr>
                <w:rFonts w:hint="eastAsia" w:ascii="黑体" w:hAnsi="黑体" w:eastAsia="黑体" w:cs="黑体"/>
                <w:sz w:val="22"/>
              </w:rPr>
              <w:t>公开依据</w:t>
            </w:r>
          </w:p>
        </w:tc>
        <w:tc>
          <w:tcPr>
            <w:tcW w:w="1181" w:type="dxa"/>
            <w:vMerge w:val="restart"/>
            <w:vAlign w:val="center"/>
          </w:tcPr>
          <w:p w14:paraId="5374C262">
            <w:pPr>
              <w:spacing w:line="480" w:lineRule="exact"/>
              <w:jc w:val="center"/>
              <w:rPr>
                <w:rFonts w:ascii="黑体" w:hAnsi="黑体" w:eastAsia="黑体" w:cs="黑体"/>
                <w:sz w:val="22"/>
              </w:rPr>
            </w:pPr>
            <w:r>
              <w:rPr>
                <w:rFonts w:hint="eastAsia" w:ascii="黑体" w:hAnsi="黑体" w:eastAsia="黑体" w:cs="黑体"/>
                <w:sz w:val="22"/>
              </w:rPr>
              <w:t>公开时限</w:t>
            </w:r>
          </w:p>
        </w:tc>
        <w:tc>
          <w:tcPr>
            <w:tcW w:w="1359" w:type="dxa"/>
            <w:vMerge w:val="restart"/>
            <w:vAlign w:val="center"/>
          </w:tcPr>
          <w:p w14:paraId="1256444C">
            <w:pPr>
              <w:spacing w:line="480" w:lineRule="exact"/>
              <w:jc w:val="center"/>
              <w:rPr>
                <w:rFonts w:ascii="黑体" w:hAnsi="黑体" w:eastAsia="黑体" w:cs="黑体"/>
                <w:sz w:val="22"/>
              </w:rPr>
            </w:pPr>
            <w:r>
              <w:rPr>
                <w:rFonts w:hint="eastAsia" w:ascii="黑体" w:hAnsi="黑体" w:eastAsia="黑体" w:cs="黑体"/>
                <w:sz w:val="22"/>
              </w:rPr>
              <w:t>公开主体</w:t>
            </w:r>
          </w:p>
        </w:tc>
        <w:tc>
          <w:tcPr>
            <w:tcW w:w="3510" w:type="dxa"/>
            <w:vMerge w:val="restart"/>
            <w:vAlign w:val="center"/>
          </w:tcPr>
          <w:p w14:paraId="1FD716B7">
            <w:pPr>
              <w:spacing w:line="480" w:lineRule="exact"/>
              <w:jc w:val="center"/>
              <w:rPr>
                <w:rFonts w:ascii="黑体" w:hAnsi="黑体" w:eastAsia="黑体" w:cs="黑体"/>
                <w:sz w:val="22"/>
              </w:rPr>
            </w:pPr>
            <w:r>
              <w:rPr>
                <w:rFonts w:hint="eastAsia" w:ascii="黑体" w:hAnsi="黑体" w:eastAsia="黑体" w:cs="黑体"/>
                <w:sz w:val="22"/>
              </w:rPr>
              <w:t>公开渠道和载体</w:t>
            </w:r>
          </w:p>
        </w:tc>
        <w:tc>
          <w:tcPr>
            <w:tcW w:w="1260" w:type="dxa"/>
            <w:gridSpan w:val="2"/>
            <w:vAlign w:val="center"/>
          </w:tcPr>
          <w:p w14:paraId="35028ED6">
            <w:pPr>
              <w:spacing w:line="480" w:lineRule="exact"/>
              <w:jc w:val="center"/>
              <w:rPr>
                <w:rFonts w:ascii="黑体" w:hAnsi="黑体" w:eastAsia="黑体" w:cs="黑体"/>
                <w:sz w:val="22"/>
              </w:rPr>
            </w:pPr>
            <w:r>
              <w:rPr>
                <w:rFonts w:hint="eastAsia" w:ascii="黑体" w:hAnsi="黑体" w:eastAsia="黑体" w:cs="黑体"/>
                <w:sz w:val="22"/>
              </w:rPr>
              <w:t>公开对象</w:t>
            </w:r>
          </w:p>
        </w:tc>
        <w:tc>
          <w:tcPr>
            <w:tcW w:w="1650" w:type="dxa"/>
            <w:gridSpan w:val="2"/>
            <w:vAlign w:val="center"/>
          </w:tcPr>
          <w:p w14:paraId="627F3016">
            <w:pPr>
              <w:spacing w:line="480" w:lineRule="exact"/>
              <w:jc w:val="center"/>
              <w:rPr>
                <w:rFonts w:ascii="黑体" w:hAnsi="黑体" w:eastAsia="黑体" w:cs="黑体"/>
                <w:sz w:val="22"/>
              </w:rPr>
            </w:pPr>
            <w:r>
              <w:rPr>
                <w:rFonts w:hint="eastAsia" w:ascii="黑体" w:hAnsi="黑体" w:eastAsia="黑体" w:cs="黑体"/>
                <w:sz w:val="22"/>
              </w:rPr>
              <w:t>公开方式</w:t>
            </w:r>
          </w:p>
        </w:tc>
      </w:tr>
      <w:tr w14:paraId="0C24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Merge w:val="continue"/>
            <w:vAlign w:val="center"/>
          </w:tcPr>
          <w:p w14:paraId="557C5AB9">
            <w:pPr>
              <w:spacing w:line="480" w:lineRule="exact"/>
              <w:jc w:val="center"/>
              <w:rPr>
                <w:rFonts w:ascii="黑体" w:hAnsi="黑体" w:eastAsia="黑体" w:cs="黑体"/>
                <w:sz w:val="22"/>
              </w:rPr>
            </w:pPr>
          </w:p>
        </w:tc>
        <w:tc>
          <w:tcPr>
            <w:tcW w:w="1170" w:type="dxa"/>
            <w:vAlign w:val="center"/>
          </w:tcPr>
          <w:p w14:paraId="60E5EDE4">
            <w:pPr>
              <w:spacing w:line="480" w:lineRule="exact"/>
              <w:jc w:val="center"/>
              <w:rPr>
                <w:rFonts w:ascii="黑体" w:hAnsi="黑体" w:eastAsia="黑体" w:cs="黑体"/>
                <w:sz w:val="22"/>
              </w:rPr>
            </w:pPr>
            <w:r>
              <w:rPr>
                <w:rFonts w:hint="eastAsia" w:ascii="黑体" w:hAnsi="黑体" w:eastAsia="黑体" w:cs="黑体"/>
                <w:sz w:val="22"/>
              </w:rPr>
              <w:t>一级事项</w:t>
            </w:r>
          </w:p>
        </w:tc>
        <w:tc>
          <w:tcPr>
            <w:tcW w:w="1200" w:type="dxa"/>
            <w:vAlign w:val="center"/>
          </w:tcPr>
          <w:p w14:paraId="33CFE8A3">
            <w:pPr>
              <w:spacing w:line="480" w:lineRule="exact"/>
              <w:jc w:val="center"/>
              <w:rPr>
                <w:rFonts w:ascii="黑体" w:hAnsi="黑体" w:eastAsia="黑体" w:cs="黑体"/>
                <w:sz w:val="22"/>
              </w:rPr>
            </w:pPr>
            <w:r>
              <w:rPr>
                <w:rFonts w:hint="eastAsia" w:ascii="黑体" w:hAnsi="黑体" w:eastAsia="黑体" w:cs="黑体"/>
                <w:sz w:val="22"/>
              </w:rPr>
              <w:t>二级事项</w:t>
            </w:r>
          </w:p>
        </w:tc>
        <w:tc>
          <w:tcPr>
            <w:tcW w:w="1890" w:type="dxa"/>
            <w:vMerge w:val="continue"/>
            <w:vAlign w:val="center"/>
          </w:tcPr>
          <w:p w14:paraId="2680E5EF">
            <w:pPr>
              <w:spacing w:line="480" w:lineRule="exact"/>
              <w:jc w:val="center"/>
              <w:rPr>
                <w:rFonts w:ascii="黑体" w:hAnsi="黑体" w:eastAsia="黑体" w:cs="黑体"/>
                <w:sz w:val="22"/>
              </w:rPr>
            </w:pPr>
          </w:p>
        </w:tc>
        <w:tc>
          <w:tcPr>
            <w:tcW w:w="1585" w:type="dxa"/>
            <w:vMerge w:val="continue"/>
            <w:vAlign w:val="center"/>
          </w:tcPr>
          <w:p w14:paraId="56A92D83">
            <w:pPr>
              <w:spacing w:line="480" w:lineRule="exact"/>
              <w:jc w:val="center"/>
              <w:rPr>
                <w:rFonts w:ascii="黑体" w:hAnsi="黑体" w:eastAsia="黑体" w:cs="黑体"/>
                <w:sz w:val="22"/>
              </w:rPr>
            </w:pPr>
          </w:p>
        </w:tc>
        <w:tc>
          <w:tcPr>
            <w:tcW w:w="1181" w:type="dxa"/>
            <w:vMerge w:val="continue"/>
            <w:vAlign w:val="center"/>
          </w:tcPr>
          <w:p w14:paraId="1DA01174">
            <w:pPr>
              <w:spacing w:line="480" w:lineRule="exact"/>
              <w:jc w:val="center"/>
              <w:rPr>
                <w:rFonts w:ascii="黑体" w:hAnsi="黑体" w:eastAsia="黑体" w:cs="黑体"/>
                <w:sz w:val="22"/>
              </w:rPr>
            </w:pPr>
          </w:p>
        </w:tc>
        <w:tc>
          <w:tcPr>
            <w:tcW w:w="1359" w:type="dxa"/>
            <w:vMerge w:val="continue"/>
            <w:vAlign w:val="center"/>
          </w:tcPr>
          <w:p w14:paraId="639D6A51">
            <w:pPr>
              <w:spacing w:line="480" w:lineRule="exact"/>
              <w:jc w:val="center"/>
              <w:rPr>
                <w:rFonts w:ascii="黑体" w:hAnsi="黑体" w:eastAsia="黑体" w:cs="黑体"/>
                <w:sz w:val="22"/>
              </w:rPr>
            </w:pPr>
          </w:p>
        </w:tc>
        <w:tc>
          <w:tcPr>
            <w:tcW w:w="3510" w:type="dxa"/>
            <w:vMerge w:val="continue"/>
            <w:vAlign w:val="center"/>
          </w:tcPr>
          <w:p w14:paraId="0E9D53ED">
            <w:pPr>
              <w:spacing w:line="480" w:lineRule="exact"/>
              <w:jc w:val="center"/>
              <w:rPr>
                <w:rFonts w:ascii="黑体" w:hAnsi="黑体" w:eastAsia="黑体" w:cs="黑体"/>
                <w:sz w:val="22"/>
              </w:rPr>
            </w:pPr>
          </w:p>
        </w:tc>
        <w:tc>
          <w:tcPr>
            <w:tcW w:w="570" w:type="dxa"/>
            <w:vAlign w:val="center"/>
          </w:tcPr>
          <w:p w14:paraId="6B900AA7">
            <w:pPr>
              <w:spacing w:line="240" w:lineRule="exact"/>
              <w:jc w:val="center"/>
              <w:rPr>
                <w:rFonts w:ascii="黑体" w:hAnsi="黑体" w:eastAsia="黑体" w:cs="黑体"/>
                <w:sz w:val="22"/>
              </w:rPr>
            </w:pPr>
            <w:r>
              <w:rPr>
                <w:rFonts w:hint="eastAsia" w:ascii="黑体" w:hAnsi="黑体" w:eastAsia="黑体" w:cs="黑体"/>
                <w:sz w:val="22"/>
              </w:rPr>
              <w:t>全</w:t>
            </w:r>
          </w:p>
          <w:p w14:paraId="2A65BCFC">
            <w:pPr>
              <w:spacing w:line="240" w:lineRule="exact"/>
              <w:jc w:val="center"/>
              <w:rPr>
                <w:rFonts w:ascii="黑体" w:hAnsi="黑体" w:eastAsia="黑体" w:cs="黑体"/>
                <w:sz w:val="22"/>
              </w:rPr>
            </w:pPr>
            <w:r>
              <w:rPr>
                <w:rFonts w:hint="eastAsia" w:ascii="黑体" w:hAnsi="黑体" w:eastAsia="黑体" w:cs="黑体"/>
                <w:sz w:val="22"/>
              </w:rPr>
              <w:t>社</w:t>
            </w:r>
          </w:p>
          <w:p w14:paraId="25AD4D69">
            <w:pPr>
              <w:spacing w:line="240" w:lineRule="exact"/>
              <w:jc w:val="center"/>
              <w:rPr>
                <w:rFonts w:ascii="黑体" w:hAnsi="黑体" w:eastAsia="黑体" w:cs="黑体"/>
                <w:sz w:val="22"/>
              </w:rPr>
            </w:pPr>
            <w:r>
              <w:rPr>
                <w:rFonts w:hint="eastAsia" w:ascii="黑体" w:hAnsi="黑体" w:eastAsia="黑体" w:cs="黑体"/>
                <w:sz w:val="22"/>
              </w:rPr>
              <w:t>会</w:t>
            </w:r>
          </w:p>
        </w:tc>
        <w:tc>
          <w:tcPr>
            <w:tcW w:w="690" w:type="dxa"/>
            <w:vAlign w:val="center"/>
          </w:tcPr>
          <w:p w14:paraId="0D0A9AB6">
            <w:pPr>
              <w:spacing w:line="480" w:lineRule="exact"/>
              <w:jc w:val="center"/>
              <w:rPr>
                <w:rFonts w:ascii="黑体" w:hAnsi="黑体" w:eastAsia="黑体" w:cs="黑体"/>
                <w:sz w:val="22"/>
              </w:rPr>
            </w:pPr>
            <w:r>
              <w:rPr>
                <w:rFonts w:hint="eastAsia" w:ascii="黑体" w:hAnsi="黑体" w:eastAsia="黑体" w:cs="黑体"/>
                <w:sz w:val="22"/>
              </w:rPr>
              <w:t>特定</w:t>
            </w:r>
          </w:p>
          <w:p w14:paraId="1C0ADBD0">
            <w:pPr>
              <w:spacing w:line="480" w:lineRule="exact"/>
              <w:jc w:val="center"/>
              <w:rPr>
                <w:rFonts w:ascii="黑体" w:hAnsi="黑体" w:eastAsia="黑体" w:cs="黑体"/>
                <w:sz w:val="22"/>
              </w:rPr>
            </w:pPr>
            <w:r>
              <w:rPr>
                <w:rFonts w:hint="eastAsia" w:ascii="黑体" w:hAnsi="黑体" w:eastAsia="黑体" w:cs="黑体"/>
                <w:sz w:val="22"/>
              </w:rPr>
              <w:t>群体</w:t>
            </w:r>
          </w:p>
        </w:tc>
        <w:tc>
          <w:tcPr>
            <w:tcW w:w="765" w:type="dxa"/>
            <w:vAlign w:val="center"/>
          </w:tcPr>
          <w:p w14:paraId="175F4001">
            <w:pPr>
              <w:spacing w:line="480" w:lineRule="exact"/>
              <w:jc w:val="center"/>
              <w:rPr>
                <w:rFonts w:ascii="黑体" w:hAnsi="黑体" w:eastAsia="黑体" w:cs="黑体"/>
                <w:sz w:val="22"/>
              </w:rPr>
            </w:pPr>
            <w:r>
              <w:rPr>
                <w:rFonts w:hint="eastAsia" w:ascii="黑体" w:hAnsi="黑体" w:eastAsia="黑体" w:cs="黑体"/>
                <w:sz w:val="22"/>
              </w:rPr>
              <w:t>主动</w:t>
            </w:r>
          </w:p>
          <w:p w14:paraId="13B94D30">
            <w:pPr>
              <w:spacing w:line="480" w:lineRule="exact"/>
              <w:jc w:val="center"/>
              <w:rPr>
                <w:rFonts w:ascii="黑体" w:hAnsi="黑体" w:eastAsia="黑体" w:cs="黑体"/>
                <w:sz w:val="22"/>
              </w:rPr>
            </w:pPr>
            <w:r>
              <w:rPr>
                <w:rFonts w:hint="eastAsia" w:ascii="黑体" w:hAnsi="黑体" w:eastAsia="黑体" w:cs="黑体"/>
                <w:sz w:val="22"/>
              </w:rPr>
              <w:t>公开</w:t>
            </w:r>
          </w:p>
        </w:tc>
        <w:tc>
          <w:tcPr>
            <w:tcW w:w="885" w:type="dxa"/>
            <w:vAlign w:val="center"/>
          </w:tcPr>
          <w:p w14:paraId="08FAD7C5">
            <w:pPr>
              <w:spacing w:line="480" w:lineRule="exact"/>
              <w:jc w:val="center"/>
              <w:rPr>
                <w:rFonts w:ascii="黑体" w:hAnsi="黑体" w:eastAsia="黑体" w:cs="黑体"/>
                <w:sz w:val="22"/>
              </w:rPr>
            </w:pPr>
            <w:r>
              <w:rPr>
                <w:rFonts w:hint="eastAsia" w:ascii="黑体" w:hAnsi="黑体" w:eastAsia="黑体" w:cs="黑体"/>
                <w:sz w:val="22"/>
              </w:rPr>
              <w:t>依申请</w:t>
            </w:r>
          </w:p>
          <w:p w14:paraId="284E1614">
            <w:pPr>
              <w:spacing w:line="480" w:lineRule="exact"/>
              <w:jc w:val="center"/>
              <w:rPr>
                <w:rFonts w:ascii="黑体" w:hAnsi="黑体" w:eastAsia="黑体" w:cs="黑体"/>
                <w:sz w:val="22"/>
              </w:rPr>
            </w:pPr>
            <w:r>
              <w:rPr>
                <w:rFonts w:hint="eastAsia" w:ascii="黑体" w:hAnsi="黑体" w:eastAsia="黑体" w:cs="黑体"/>
                <w:sz w:val="22"/>
              </w:rPr>
              <w:t>公开</w:t>
            </w:r>
          </w:p>
        </w:tc>
      </w:tr>
      <w:tr w14:paraId="6414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dxa"/>
            <w:vAlign w:val="center"/>
          </w:tcPr>
          <w:p w14:paraId="351386B0">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1170" w:type="dxa"/>
            <w:vMerge w:val="restart"/>
            <w:vAlign w:val="center"/>
          </w:tcPr>
          <w:p w14:paraId="417B3000">
            <w:pPr>
              <w:spacing w:line="300" w:lineRule="exact"/>
              <w:jc w:val="center"/>
              <w:rPr>
                <w:rFonts w:ascii="仿宋" w:hAnsi="仿宋" w:eastAsia="仿宋" w:cs="仿宋"/>
                <w:szCs w:val="21"/>
              </w:rPr>
            </w:pPr>
            <w:r>
              <w:rPr>
                <w:rFonts w:hint="eastAsia" w:ascii="仿宋" w:hAnsi="仿宋" w:eastAsia="仿宋" w:cs="仿宋"/>
                <w:szCs w:val="21"/>
              </w:rPr>
              <w:t>公共</w:t>
            </w:r>
          </w:p>
          <w:p w14:paraId="17B2BB6B">
            <w:pPr>
              <w:spacing w:line="300" w:lineRule="exact"/>
              <w:jc w:val="center"/>
              <w:rPr>
                <w:rFonts w:ascii="仿宋" w:hAnsi="仿宋" w:eastAsia="仿宋" w:cs="仿宋"/>
                <w:szCs w:val="21"/>
              </w:rPr>
            </w:pPr>
            <w:r>
              <w:rPr>
                <w:rFonts w:hint="eastAsia" w:ascii="仿宋" w:hAnsi="仿宋" w:eastAsia="仿宋" w:cs="仿宋"/>
                <w:szCs w:val="21"/>
              </w:rPr>
              <w:t>服务</w:t>
            </w:r>
          </w:p>
        </w:tc>
        <w:tc>
          <w:tcPr>
            <w:tcW w:w="1200" w:type="dxa"/>
            <w:vAlign w:val="center"/>
          </w:tcPr>
          <w:p w14:paraId="65B18E71">
            <w:pPr>
              <w:spacing w:line="300" w:lineRule="exact"/>
              <w:jc w:val="center"/>
              <w:rPr>
                <w:rFonts w:ascii="仿宋" w:hAnsi="仿宋" w:eastAsia="仿宋" w:cs="仿宋"/>
                <w:szCs w:val="21"/>
              </w:rPr>
            </w:pPr>
            <w:r>
              <w:rPr>
                <w:rFonts w:hint="eastAsia" w:ascii="仿宋" w:hAnsi="仿宋" w:eastAsia="仿宋" w:cs="仿宋"/>
                <w:szCs w:val="21"/>
              </w:rPr>
              <w:t>食品安全消费提示警示</w:t>
            </w:r>
          </w:p>
        </w:tc>
        <w:tc>
          <w:tcPr>
            <w:tcW w:w="1890" w:type="dxa"/>
            <w:vAlign w:val="center"/>
          </w:tcPr>
          <w:p w14:paraId="15948F17">
            <w:pPr>
              <w:spacing w:line="300" w:lineRule="exact"/>
              <w:jc w:val="left"/>
              <w:rPr>
                <w:rFonts w:ascii="仿宋" w:hAnsi="仿宋" w:eastAsia="仿宋" w:cs="仿宋"/>
                <w:szCs w:val="21"/>
              </w:rPr>
            </w:pPr>
            <w:r>
              <w:rPr>
                <w:rFonts w:hint="eastAsia" w:ascii="仿宋" w:hAnsi="仿宋" w:eastAsia="仿宋" w:cs="仿宋"/>
                <w:szCs w:val="21"/>
              </w:rPr>
              <w:t>食品安全消费提示、警示信息</w:t>
            </w:r>
          </w:p>
        </w:tc>
        <w:tc>
          <w:tcPr>
            <w:tcW w:w="1585" w:type="dxa"/>
            <w:vAlign w:val="center"/>
          </w:tcPr>
          <w:p w14:paraId="15E23167">
            <w:pPr>
              <w:spacing w:line="300" w:lineRule="exact"/>
              <w:rPr>
                <w:rFonts w:ascii="仿宋" w:hAnsi="仿宋" w:eastAsia="仿宋" w:cs="仿宋"/>
                <w:szCs w:val="21"/>
              </w:rPr>
            </w:pPr>
            <w:r>
              <w:rPr>
                <w:rFonts w:hint="eastAsia" w:ascii="仿宋" w:hAnsi="仿宋" w:eastAsia="仿宋" w:cs="仿宋"/>
                <w:szCs w:val="21"/>
                <w:lang w:eastAsia="zh-CN"/>
              </w:rPr>
              <w:t>《政府信息公开条例》</w:t>
            </w:r>
            <w:r>
              <w:rPr>
                <w:rFonts w:hint="eastAsia" w:ascii="仿宋" w:hAnsi="仿宋" w:eastAsia="仿宋" w:cs="仿宋"/>
                <w:szCs w:val="21"/>
              </w:rPr>
              <w:t>《关于全面推进政务公开工作的意见》</w:t>
            </w:r>
          </w:p>
        </w:tc>
        <w:tc>
          <w:tcPr>
            <w:tcW w:w="1181" w:type="dxa"/>
            <w:vAlign w:val="center"/>
          </w:tcPr>
          <w:p w14:paraId="2FC218E6">
            <w:pPr>
              <w:spacing w:line="300" w:lineRule="exact"/>
              <w:rPr>
                <w:rFonts w:ascii="仿宋" w:hAnsi="仿宋" w:eastAsia="仿宋" w:cs="仿宋"/>
                <w:szCs w:val="21"/>
              </w:rPr>
            </w:pPr>
            <w:r>
              <w:rPr>
                <w:rFonts w:hint="eastAsia" w:ascii="仿宋" w:hAnsi="仿宋" w:eastAsia="仿宋" w:cs="仿宋"/>
                <w:szCs w:val="21"/>
              </w:rPr>
              <w:t>信息形成之日起7个工作日内</w:t>
            </w:r>
          </w:p>
        </w:tc>
        <w:tc>
          <w:tcPr>
            <w:tcW w:w="1359" w:type="dxa"/>
            <w:vAlign w:val="center"/>
          </w:tcPr>
          <w:p w14:paraId="415A5ED1">
            <w:pPr>
              <w:spacing w:line="300" w:lineRule="exact"/>
              <w:rPr>
                <w:rFonts w:ascii="仿宋" w:hAnsi="仿宋" w:eastAsia="仿宋" w:cs="仿宋"/>
                <w:szCs w:val="21"/>
              </w:rPr>
            </w:pPr>
            <w:r>
              <w:rPr>
                <w:rFonts w:hint="eastAsia" w:ascii="仿宋" w:hAnsi="仿宋" w:eastAsia="仿宋" w:cs="仿宋"/>
                <w:szCs w:val="21"/>
              </w:rPr>
              <w:t>龙津镇政府、村（社区）</w:t>
            </w:r>
          </w:p>
        </w:tc>
        <w:tc>
          <w:tcPr>
            <w:tcW w:w="3510" w:type="dxa"/>
            <w:vAlign w:val="center"/>
          </w:tcPr>
          <w:p w14:paraId="134C073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78FDC88A">
            <w:pPr>
              <w:spacing w:line="240" w:lineRule="exact"/>
              <w:ind w:firstLine="210" w:firstLineChars="100"/>
              <w:rPr>
                <w:rFonts w:ascii="仿宋_GB2312" w:hAnsi="仿宋_GB2312" w:eastAsia="仿宋_GB2312" w:cs="仿宋_GB2312"/>
                <w:sz w:val="18"/>
                <w:szCs w:val="18"/>
              </w:rPr>
            </w:pPr>
            <w:r>
              <w:rPr>
                <w:rFonts w:hint="eastAsia" w:ascii="仿宋" w:hAnsi="仿宋" w:eastAsia="仿宋" w:cs="仿宋"/>
                <w:kern w:val="0"/>
                <w:szCs w:val="21"/>
                <w:shd w:val="clear" w:color="auto" w:fill="FFFFFF"/>
              </w:rPr>
              <w:t>■</w:t>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10D4F328">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0547682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5BD97DF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0C26C4EB">
            <w:pPr>
              <w:spacing w:line="240" w:lineRule="exact"/>
              <w:ind w:firstLine="210" w:firstLineChars="100"/>
              <w:rPr>
                <w:rFonts w:ascii="仿宋_GB2312" w:hAnsi="仿宋_GB2312" w:eastAsia="仿宋_GB2312" w:cs="仿宋_GB2312"/>
                <w:sz w:val="18"/>
                <w:szCs w:val="18"/>
              </w:rPr>
            </w:pPr>
            <w:r>
              <w:rPr>
                <w:rFonts w:hint="eastAsia" w:ascii="仿宋" w:hAnsi="仿宋" w:eastAsia="仿宋" w:cs="仿宋"/>
                <w:kern w:val="0"/>
                <w:szCs w:val="21"/>
                <w:shd w:val="clear" w:color="auto" w:fill="FFFFFF"/>
              </w:rPr>
              <w:t>■</w:t>
            </w:r>
            <w:r>
              <w:rPr>
                <w:rFonts w:hint="eastAsia" w:ascii="仿宋_GB2312" w:hAnsi="仿宋_GB2312" w:eastAsia="仿宋_GB2312" w:cs="仿宋_GB2312"/>
                <w:sz w:val="18"/>
                <w:szCs w:val="18"/>
              </w:rPr>
              <w:t>社区/企事业单位/村公示栏（电子屏）</w:t>
            </w:r>
          </w:p>
          <w:p w14:paraId="2B35F215">
            <w:pPr>
              <w:widowControl/>
              <w:spacing w:line="300" w:lineRule="exact"/>
              <w:ind w:firstLine="180" w:firstLineChars="100"/>
              <w:jc w:val="left"/>
              <w:rPr>
                <w:rFonts w:ascii="仿宋" w:hAnsi="仿宋" w:eastAsia="仿宋" w:cs="仿宋"/>
                <w:szCs w:val="21"/>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77E74462">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690" w:type="dxa"/>
            <w:vAlign w:val="center"/>
          </w:tcPr>
          <w:p w14:paraId="62BCFC72">
            <w:pPr>
              <w:spacing w:line="300" w:lineRule="exact"/>
              <w:jc w:val="center"/>
              <w:rPr>
                <w:rFonts w:ascii="仿宋_GB2312" w:hAnsi="宋体" w:eastAsia="仿宋_GB2312"/>
                <w:sz w:val="18"/>
                <w:szCs w:val="18"/>
              </w:rPr>
            </w:pPr>
          </w:p>
        </w:tc>
        <w:tc>
          <w:tcPr>
            <w:tcW w:w="765" w:type="dxa"/>
            <w:vAlign w:val="center"/>
          </w:tcPr>
          <w:p w14:paraId="42121B94">
            <w:pPr>
              <w:spacing w:line="300" w:lineRule="exact"/>
              <w:jc w:val="center"/>
              <w:rPr>
                <w:rFonts w:ascii="仿宋_GB2312" w:hAnsi="宋体" w:eastAsia="仿宋_GB2312"/>
                <w:sz w:val="18"/>
                <w:szCs w:val="18"/>
              </w:rPr>
            </w:pPr>
            <w:r>
              <w:rPr>
                <w:rFonts w:hint="eastAsia" w:ascii="仿宋_GB2312" w:hAnsi="宋体" w:eastAsia="仿宋_GB2312"/>
                <w:sz w:val="18"/>
                <w:szCs w:val="18"/>
              </w:rPr>
              <w:t>√</w:t>
            </w:r>
          </w:p>
        </w:tc>
        <w:tc>
          <w:tcPr>
            <w:tcW w:w="885" w:type="dxa"/>
            <w:vAlign w:val="center"/>
          </w:tcPr>
          <w:p w14:paraId="76A1B032">
            <w:pPr>
              <w:spacing w:line="300" w:lineRule="exact"/>
              <w:jc w:val="center"/>
              <w:rPr>
                <w:rFonts w:ascii="仿宋_GB2312" w:hAnsi="宋体" w:eastAsia="仿宋_GB2312"/>
                <w:sz w:val="18"/>
                <w:szCs w:val="18"/>
              </w:rPr>
            </w:pPr>
          </w:p>
        </w:tc>
      </w:tr>
      <w:tr w14:paraId="069A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60" w:type="dxa"/>
            <w:vAlign w:val="center"/>
          </w:tcPr>
          <w:p w14:paraId="686C1814">
            <w:pPr>
              <w:spacing w:line="24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1170" w:type="dxa"/>
            <w:vMerge w:val="continue"/>
            <w:vAlign w:val="center"/>
          </w:tcPr>
          <w:p w14:paraId="0711BFC9">
            <w:pPr>
              <w:spacing w:line="240" w:lineRule="exact"/>
              <w:jc w:val="center"/>
              <w:rPr>
                <w:rFonts w:ascii="仿宋" w:hAnsi="仿宋" w:eastAsia="仿宋" w:cs="仿宋"/>
                <w:szCs w:val="21"/>
              </w:rPr>
            </w:pPr>
          </w:p>
        </w:tc>
        <w:tc>
          <w:tcPr>
            <w:tcW w:w="1200" w:type="dxa"/>
            <w:vAlign w:val="center"/>
          </w:tcPr>
          <w:p w14:paraId="3A68F869">
            <w:pPr>
              <w:spacing w:line="300" w:lineRule="exact"/>
              <w:jc w:val="center"/>
              <w:rPr>
                <w:rFonts w:ascii="仿宋" w:hAnsi="仿宋" w:eastAsia="仿宋" w:cs="仿宋"/>
                <w:szCs w:val="21"/>
              </w:rPr>
            </w:pPr>
            <w:r>
              <w:rPr>
                <w:rFonts w:hint="eastAsia" w:ascii="仿宋" w:hAnsi="仿宋" w:eastAsia="仿宋" w:cs="仿宋"/>
                <w:szCs w:val="21"/>
              </w:rPr>
              <w:t>食品安全应急处置</w:t>
            </w:r>
          </w:p>
        </w:tc>
        <w:tc>
          <w:tcPr>
            <w:tcW w:w="1890" w:type="dxa"/>
            <w:vAlign w:val="center"/>
          </w:tcPr>
          <w:p w14:paraId="69DEB19C">
            <w:pPr>
              <w:spacing w:line="300" w:lineRule="exact"/>
              <w:rPr>
                <w:rFonts w:ascii="仿宋" w:hAnsi="仿宋" w:eastAsia="仿宋" w:cs="仿宋"/>
                <w:szCs w:val="21"/>
              </w:rPr>
            </w:pPr>
            <w:r>
              <w:rPr>
                <w:rFonts w:hint="eastAsia" w:ascii="仿宋" w:hAnsi="仿宋" w:eastAsia="仿宋" w:cs="仿宋"/>
                <w:szCs w:val="21"/>
              </w:rPr>
              <w:t>应急组织机构及职责、应急保障、监测预警、应急响应、热点问题落实情况等</w:t>
            </w:r>
          </w:p>
        </w:tc>
        <w:tc>
          <w:tcPr>
            <w:tcW w:w="1585" w:type="dxa"/>
            <w:vAlign w:val="center"/>
          </w:tcPr>
          <w:p w14:paraId="23C78C61">
            <w:pPr>
              <w:spacing w:line="300" w:lineRule="exact"/>
              <w:rPr>
                <w:rFonts w:ascii="仿宋" w:hAnsi="仿宋" w:eastAsia="仿宋" w:cs="仿宋"/>
                <w:szCs w:val="21"/>
              </w:rPr>
            </w:pPr>
            <w:r>
              <w:rPr>
                <w:rFonts w:hint="eastAsia" w:ascii="仿宋" w:hAnsi="仿宋" w:eastAsia="仿宋" w:cs="仿宋"/>
                <w:szCs w:val="21"/>
                <w:lang w:eastAsia="zh-CN"/>
              </w:rPr>
              <w:t>《政府信息公开条例》</w:t>
            </w:r>
            <w:r>
              <w:rPr>
                <w:rFonts w:hint="eastAsia" w:ascii="仿宋" w:hAnsi="仿宋" w:eastAsia="仿宋" w:cs="仿宋"/>
                <w:szCs w:val="21"/>
              </w:rPr>
              <w:t xml:space="preserve">《关于全面推进政务公开工作的意见》 </w:t>
            </w:r>
          </w:p>
        </w:tc>
        <w:tc>
          <w:tcPr>
            <w:tcW w:w="1181" w:type="dxa"/>
            <w:vAlign w:val="center"/>
          </w:tcPr>
          <w:p w14:paraId="47C0AC90">
            <w:pPr>
              <w:spacing w:line="300" w:lineRule="exact"/>
              <w:rPr>
                <w:rFonts w:ascii="仿宋" w:hAnsi="仿宋" w:eastAsia="仿宋" w:cs="仿宋"/>
                <w:szCs w:val="21"/>
              </w:rPr>
            </w:pPr>
            <w:r>
              <w:rPr>
                <w:rFonts w:hint="eastAsia" w:ascii="仿宋" w:hAnsi="仿宋" w:eastAsia="仿宋" w:cs="仿宋"/>
                <w:szCs w:val="21"/>
              </w:rPr>
              <w:t>信息形成之日起20个工作日内</w:t>
            </w:r>
          </w:p>
        </w:tc>
        <w:tc>
          <w:tcPr>
            <w:tcW w:w="1359" w:type="dxa"/>
            <w:vAlign w:val="center"/>
          </w:tcPr>
          <w:p w14:paraId="11FCDCB0">
            <w:pPr>
              <w:spacing w:line="300" w:lineRule="exact"/>
              <w:rPr>
                <w:rFonts w:ascii="仿宋" w:hAnsi="仿宋" w:eastAsia="仿宋" w:cs="仿宋"/>
                <w:szCs w:val="21"/>
              </w:rPr>
            </w:pPr>
            <w:r>
              <w:rPr>
                <w:rFonts w:hint="eastAsia" w:ascii="仿宋" w:hAnsi="仿宋" w:eastAsia="仿宋" w:cs="仿宋"/>
                <w:szCs w:val="21"/>
              </w:rPr>
              <w:t>龙津镇政府、村（社区）</w:t>
            </w:r>
          </w:p>
        </w:tc>
        <w:tc>
          <w:tcPr>
            <w:tcW w:w="3510" w:type="dxa"/>
            <w:vAlign w:val="center"/>
          </w:tcPr>
          <w:p w14:paraId="0EC2210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5997F672">
            <w:pPr>
              <w:spacing w:line="240" w:lineRule="exact"/>
              <w:ind w:firstLine="210" w:firstLineChars="100"/>
              <w:rPr>
                <w:rFonts w:ascii="仿宋_GB2312" w:hAnsi="仿宋_GB2312" w:eastAsia="仿宋_GB2312" w:cs="仿宋_GB2312"/>
                <w:sz w:val="18"/>
                <w:szCs w:val="18"/>
              </w:rPr>
            </w:pPr>
            <w:r>
              <w:rPr>
                <w:rFonts w:hint="eastAsia" w:ascii="仿宋" w:hAnsi="仿宋" w:eastAsia="仿宋" w:cs="仿宋"/>
                <w:kern w:val="0"/>
                <w:szCs w:val="21"/>
                <w:shd w:val="clear" w:color="auto" w:fill="FFFFFF"/>
              </w:rPr>
              <w:t>■</w:t>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06C3B992">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2A476525">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6C8033F9">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5B2BC3F1">
            <w:pPr>
              <w:spacing w:line="240" w:lineRule="exact"/>
              <w:ind w:firstLine="210" w:firstLineChars="100"/>
              <w:rPr>
                <w:rFonts w:ascii="仿宋_GB2312" w:hAnsi="仿宋_GB2312" w:eastAsia="仿宋_GB2312" w:cs="仿宋_GB2312"/>
                <w:sz w:val="18"/>
                <w:szCs w:val="18"/>
              </w:rPr>
            </w:pPr>
            <w:r>
              <w:rPr>
                <w:rFonts w:hint="eastAsia" w:ascii="仿宋" w:hAnsi="仿宋" w:eastAsia="仿宋" w:cs="仿宋"/>
                <w:kern w:val="0"/>
                <w:szCs w:val="21"/>
                <w:shd w:val="clear" w:color="auto" w:fill="FFFFFF"/>
              </w:rPr>
              <w:t>■</w:t>
            </w:r>
            <w:r>
              <w:rPr>
                <w:rFonts w:hint="eastAsia" w:ascii="仿宋_GB2312" w:hAnsi="仿宋_GB2312" w:eastAsia="仿宋_GB2312" w:cs="仿宋_GB2312"/>
                <w:sz w:val="18"/>
                <w:szCs w:val="18"/>
              </w:rPr>
              <w:t>社区/企事业单位/村公示栏（电子屏）</w:t>
            </w:r>
          </w:p>
          <w:p w14:paraId="7E7E2650">
            <w:pPr>
              <w:widowControl/>
              <w:spacing w:line="300" w:lineRule="exact"/>
              <w:ind w:firstLine="180" w:firstLineChars="100"/>
              <w:jc w:val="left"/>
              <w:rPr>
                <w:rFonts w:ascii="仿宋" w:hAnsi="仿宋" w:eastAsia="仿宋" w:cs="仿宋"/>
                <w:kern w:val="0"/>
                <w:szCs w:val="21"/>
                <w:shd w:val="clear" w:color="auto" w:fill="FFFFFF"/>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70" w:type="dxa"/>
            <w:vAlign w:val="center"/>
          </w:tcPr>
          <w:p w14:paraId="0F702683">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690" w:type="dxa"/>
            <w:vAlign w:val="center"/>
          </w:tcPr>
          <w:p w14:paraId="2C9E4063">
            <w:pPr>
              <w:spacing w:line="300" w:lineRule="exact"/>
              <w:jc w:val="center"/>
              <w:rPr>
                <w:rFonts w:ascii="仿宋_GB2312" w:hAnsi="宋体" w:eastAsia="仿宋_GB2312"/>
                <w:sz w:val="18"/>
                <w:szCs w:val="18"/>
                <w:shd w:val="clear" w:color="auto" w:fill="FFFFFF"/>
              </w:rPr>
            </w:pPr>
          </w:p>
        </w:tc>
        <w:tc>
          <w:tcPr>
            <w:tcW w:w="765" w:type="dxa"/>
            <w:vAlign w:val="center"/>
          </w:tcPr>
          <w:p w14:paraId="2833C806">
            <w:pPr>
              <w:spacing w:line="300" w:lineRule="exact"/>
              <w:jc w:val="center"/>
              <w:rPr>
                <w:rFonts w:ascii="仿宋_GB2312" w:hAnsi="宋体" w:eastAsia="仿宋_GB2312"/>
                <w:sz w:val="18"/>
                <w:szCs w:val="18"/>
                <w:shd w:val="clear" w:color="auto" w:fill="FFFFFF"/>
              </w:rPr>
            </w:pPr>
            <w:r>
              <w:rPr>
                <w:rFonts w:hint="eastAsia" w:ascii="仿宋_GB2312" w:hAnsi="宋体" w:eastAsia="仿宋_GB2312"/>
                <w:sz w:val="18"/>
                <w:szCs w:val="18"/>
                <w:shd w:val="clear" w:color="auto" w:fill="FFFFFF"/>
              </w:rPr>
              <w:t>√</w:t>
            </w:r>
          </w:p>
        </w:tc>
        <w:tc>
          <w:tcPr>
            <w:tcW w:w="885" w:type="dxa"/>
            <w:vAlign w:val="center"/>
          </w:tcPr>
          <w:p w14:paraId="512C9267">
            <w:pPr>
              <w:spacing w:line="300" w:lineRule="exact"/>
              <w:jc w:val="center"/>
              <w:rPr>
                <w:rFonts w:ascii="仿宋_GB2312" w:hAnsi="宋体" w:eastAsia="仿宋_GB2312"/>
                <w:sz w:val="18"/>
                <w:szCs w:val="18"/>
              </w:rPr>
            </w:pPr>
          </w:p>
        </w:tc>
      </w:tr>
    </w:tbl>
    <w:p w14:paraId="6BBDC937">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（十一）乡村振兴领域基层政务公开标准目录</w:t>
      </w:r>
      <w:bookmarkEnd w:id="4"/>
    </w:p>
    <w:tbl>
      <w:tblPr>
        <w:tblStyle w:val="10"/>
        <w:tblW w:w="15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155"/>
        <w:gridCol w:w="1200"/>
        <w:gridCol w:w="1845"/>
        <w:gridCol w:w="2175"/>
        <w:gridCol w:w="1830"/>
        <w:gridCol w:w="1350"/>
        <w:gridCol w:w="2325"/>
        <w:gridCol w:w="555"/>
        <w:gridCol w:w="690"/>
        <w:gridCol w:w="735"/>
        <w:gridCol w:w="915"/>
      </w:tblGrid>
      <w:tr w14:paraId="6D1B4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Merge w:val="restart"/>
            <w:vAlign w:val="center"/>
          </w:tcPr>
          <w:p w14:paraId="4E321485">
            <w:pPr>
              <w:spacing w:line="480" w:lineRule="exact"/>
              <w:jc w:val="center"/>
              <w:rPr>
                <w:rFonts w:ascii="黑体" w:hAnsi="黑体" w:eastAsia="黑体" w:cs="黑体"/>
                <w:sz w:val="22"/>
              </w:rPr>
            </w:pPr>
            <w:r>
              <w:rPr>
                <w:rFonts w:hint="eastAsia" w:ascii="黑体" w:hAnsi="黑体" w:eastAsia="黑体" w:cs="黑体"/>
                <w:sz w:val="22"/>
              </w:rPr>
              <w:t>序号</w:t>
            </w:r>
          </w:p>
        </w:tc>
        <w:tc>
          <w:tcPr>
            <w:tcW w:w="2355" w:type="dxa"/>
            <w:gridSpan w:val="2"/>
            <w:vAlign w:val="center"/>
          </w:tcPr>
          <w:p w14:paraId="33813733">
            <w:pPr>
              <w:spacing w:line="480" w:lineRule="exact"/>
              <w:jc w:val="center"/>
              <w:rPr>
                <w:rFonts w:ascii="黑体" w:hAnsi="黑体" w:eastAsia="黑体" w:cs="黑体"/>
                <w:sz w:val="22"/>
              </w:rPr>
            </w:pPr>
            <w:r>
              <w:rPr>
                <w:rFonts w:hint="eastAsia" w:ascii="黑体" w:hAnsi="黑体" w:eastAsia="黑体" w:cs="黑体"/>
                <w:sz w:val="22"/>
              </w:rPr>
              <w:t>公开事项</w:t>
            </w:r>
          </w:p>
        </w:tc>
        <w:tc>
          <w:tcPr>
            <w:tcW w:w="1845" w:type="dxa"/>
            <w:vMerge w:val="restart"/>
            <w:vAlign w:val="center"/>
          </w:tcPr>
          <w:p w14:paraId="3D981367">
            <w:pPr>
              <w:spacing w:line="480" w:lineRule="exact"/>
              <w:jc w:val="center"/>
              <w:rPr>
                <w:rFonts w:ascii="黑体" w:hAnsi="黑体" w:eastAsia="黑体" w:cs="黑体"/>
                <w:sz w:val="22"/>
              </w:rPr>
            </w:pPr>
            <w:r>
              <w:rPr>
                <w:rFonts w:hint="eastAsia" w:ascii="黑体" w:hAnsi="黑体" w:eastAsia="黑体" w:cs="黑体"/>
                <w:sz w:val="22"/>
              </w:rPr>
              <w:t>公开内容（要素）</w:t>
            </w:r>
          </w:p>
        </w:tc>
        <w:tc>
          <w:tcPr>
            <w:tcW w:w="2175" w:type="dxa"/>
            <w:vMerge w:val="restart"/>
            <w:vAlign w:val="center"/>
          </w:tcPr>
          <w:p w14:paraId="0F6397E1">
            <w:pPr>
              <w:spacing w:line="480" w:lineRule="exact"/>
              <w:jc w:val="center"/>
              <w:rPr>
                <w:rFonts w:ascii="黑体" w:hAnsi="黑体" w:eastAsia="黑体" w:cs="黑体"/>
                <w:sz w:val="22"/>
              </w:rPr>
            </w:pPr>
            <w:r>
              <w:rPr>
                <w:rFonts w:hint="eastAsia" w:ascii="黑体" w:hAnsi="黑体" w:eastAsia="黑体" w:cs="黑体"/>
                <w:sz w:val="22"/>
              </w:rPr>
              <w:t>公开依据</w:t>
            </w:r>
          </w:p>
        </w:tc>
        <w:tc>
          <w:tcPr>
            <w:tcW w:w="1830" w:type="dxa"/>
            <w:vMerge w:val="restart"/>
            <w:vAlign w:val="center"/>
          </w:tcPr>
          <w:p w14:paraId="0D5C3B1B">
            <w:pPr>
              <w:spacing w:line="480" w:lineRule="exact"/>
              <w:jc w:val="center"/>
              <w:rPr>
                <w:rFonts w:ascii="黑体" w:hAnsi="黑体" w:eastAsia="黑体" w:cs="黑体"/>
                <w:sz w:val="22"/>
              </w:rPr>
            </w:pPr>
            <w:r>
              <w:rPr>
                <w:rFonts w:hint="eastAsia" w:ascii="黑体" w:hAnsi="黑体" w:eastAsia="黑体" w:cs="黑体"/>
                <w:sz w:val="22"/>
              </w:rPr>
              <w:t>公开时限</w:t>
            </w:r>
          </w:p>
        </w:tc>
        <w:tc>
          <w:tcPr>
            <w:tcW w:w="1350" w:type="dxa"/>
            <w:vMerge w:val="restart"/>
            <w:vAlign w:val="center"/>
          </w:tcPr>
          <w:p w14:paraId="0C362437">
            <w:pPr>
              <w:spacing w:line="480" w:lineRule="exact"/>
              <w:jc w:val="center"/>
              <w:rPr>
                <w:rFonts w:ascii="黑体" w:hAnsi="黑体" w:eastAsia="黑体" w:cs="黑体"/>
                <w:sz w:val="22"/>
              </w:rPr>
            </w:pPr>
            <w:r>
              <w:rPr>
                <w:rFonts w:hint="eastAsia" w:ascii="黑体" w:hAnsi="黑体" w:eastAsia="黑体" w:cs="黑体"/>
                <w:sz w:val="22"/>
              </w:rPr>
              <w:t>公开主体</w:t>
            </w:r>
          </w:p>
        </w:tc>
        <w:tc>
          <w:tcPr>
            <w:tcW w:w="2325" w:type="dxa"/>
            <w:vMerge w:val="restart"/>
            <w:vAlign w:val="center"/>
          </w:tcPr>
          <w:p w14:paraId="412C1084">
            <w:pPr>
              <w:spacing w:line="480" w:lineRule="exact"/>
              <w:jc w:val="center"/>
              <w:rPr>
                <w:rFonts w:ascii="黑体" w:hAnsi="黑体" w:eastAsia="黑体" w:cs="黑体"/>
                <w:sz w:val="22"/>
              </w:rPr>
            </w:pPr>
            <w:r>
              <w:rPr>
                <w:rFonts w:hint="eastAsia" w:ascii="黑体" w:hAnsi="黑体" w:eastAsia="黑体" w:cs="黑体"/>
                <w:sz w:val="22"/>
              </w:rPr>
              <w:t>公开渠道和载体</w:t>
            </w:r>
          </w:p>
        </w:tc>
        <w:tc>
          <w:tcPr>
            <w:tcW w:w="1245" w:type="dxa"/>
            <w:gridSpan w:val="2"/>
            <w:vAlign w:val="center"/>
          </w:tcPr>
          <w:p w14:paraId="01CBE64E">
            <w:pPr>
              <w:spacing w:line="480" w:lineRule="exact"/>
              <w:jc w:val="center"/>
              <w:rPr>
                <w:rFonts w:ascii="黑体" w:hAnsi="黑体" w:eastAsia="黑体" w:cs="黑体"/>
                <w:sz w:val="22"/>
              </w:rPr>
            </w:pPr>
            <w:r>
              <w:rPr>
                <w:rFonts w:hint="eastAsia" w:ascii="黑体" w:hAnsi="黑体" w:eastAsia="黑体" w:cs="黑体"/>
                <w:sz w:val="22"/>
              </w:rPr>
              <w:t>公开对象</w:t>
            </w:r>
          </w:p>
        </w:tc>
        <w:tc>
          <w:tcPr>
            <w:tcW w:w="1650" w:type="dxa"/>
            <w:gridSpan w:val="2"/>
            <w:vAlign w:val="center"/>
          </w:tcPr>
          <w:p w14:paraId="277A87A8">
            <w:pPr>
              <w:spacing w:line="480" w:lineRule="exact"/>
              <w:jc w:val="center"/>
              <w:rPr>
                <w:rFonts w:ascii="黑体" w:hAnsi="黑体" w:eastAsia="黑体" w:cs="黑体"/>
                <w:sz w:val="22"/>
              </w:rPr>
            </w:pPr>
            <w:r>
              <w:rPr>
                <w:rFonts w:hint="eastAsia" w:ascii="黑体" w:hAnsi="黑体" w:eastAsia="黑体" w:cs="黑体"/>
                <w:sz w:val="22"/>
              </w:rPr>
              <w:t>公开方式</w:t>
            </w:r>
          </w:p>
        </w:tc>
      </w:tr>
      <w:tr w14:paraId="1714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Merge w:val="continue"/>
            <w:vAlign w:val="center"/>
          </w:tcPr>
          <w:p w14:paraId="6E5D22D3">
            <w:pPr>
              <w:spacing w:line="480" w:lineRule="exact"/>
              <w:jc w:val="center"/>
              <w:rPr>
                <w:rFonts w:ascii="黑体" w:hAnsi="黑体" w:eastAsia="黑体" w:cs="黑体"/>
                <w:sz w:val="22"/>
              </w:rPr>
            </w:pPr>
          </w:p>
        </w:tc>
        <w:tc>
          <w:tcPr>
            <w:tcW w:w="1155" w:type="dxa"/>
            <w:vAlign w:val="center"/>
          </w:tcPr>
          <w:p w14:paraId="5498E9E2">
            <w:pPr>
              <w:spacing w:line="480" w:lineRule="exact"/>
              <w:jc w:val="center"/>
              <w:rPr>
                <w:rFonts w:ascii="黑体" w:hAnsi="黑体" w:eastAsia="黑体" w:cs="黑体"/>
                <w:sz w:val="22"/>
              </w:rPr>
            </w:pPr>
            <w:r>
              <w:rPr>
                <w:rFonts w:hint="eastAsia" w:ascii="黑体" w:hAnsi="黑体" w:eastAsia="黑体" w:cs="黑体"/>
                <w:sz w:val="22"/>
              </w:rPr>
              <w:t>一级事项</w:t>
            </w:r>
          </w:p>
        </w:tc>
        <w:tc>
          <w:tcPr>
            <w:tcW w:w="1200" w:type="dxa"/>
            <w:vAlign w:val="center"/>
          </w:tcPr>
          <w:p w14:paraId="5E65C6CD">
            <w:pPr>
              <w:spacing w:line="480" w:lineRule="exact"/>
              <w:jc w:val="center"/>
              <w:rPr>
                <w:rFonts w:ascii="黑体" w:hAnsi="黑体" w:eastAsia="黑体" w:cs="黑体"/>
                <w:sz w:val="22"/>
              </w:rPr>
            </w:pPr>
            <w:r>
              <w:rPr>
                <w:rFonts w:hint="eastAsia" w:ascii="黑体" w:hAnsi="黑体" w:eastAsia="黑体" w:cs="黑体"/>
                <w:sz w:val="22"/>
              </w:rPr>
              <w:t>二级事项</w:t>
            </w:r>
          </w:p>
        </w:tc>
        <w:tc>
          <w:tcPr>
            <w:tcW w:w="1845" w:type="dxa"/>
            <w:vMerge w:val="continue"/>
            <w:vAlign w:val="center"/>
          </w:tcPr>
          <w:p w14:paraId="38ECAE41">
            <w:pPr>
              <w:spacing w:line="480" w:lineRule="exact"/>
              <w:jc w:val="center"/>
              <w:rPr>
                <w:rFonts w:ascii="黑体" w:hAnsi="黑体" w:eastAsia="黑体" w:cs="黑体"/>
                <w:sz w:val="22"/>
              </w:rPr>
            </w:pPr>
          </w:p>
        </w:tc>
        <w:tc>
          <w:tcPr>
            <w:tcW w:w="2175" w:type="dxa"/>
            <w:vMerge w:val="continue"/>
            <w:vAlign w:val="center"/>
          </w:tcPr>
          <w:p w14:paraId="5B94D159">
            <w:pPr>
              <w:spacing w:line="480" w:lineRule="exact"/>
              <w:jc w:val="center"/>
              <w:rPr>
                <w:rFonts w:ascii="黑体" w:hAnsi="黑体" w:eastAsia="黑体" w:cs="黑体"/>
                <w:sz w:val="22"/>
              </w:rPr>
            </w:pPr>
          </w:p>
        </w:tc>
        <w:tc>
          <w:tcPr>
            <w:tcW w:w="1830" w:type="dxa"/>
            <w:vMerge w:val="continue"/>
            <w:vAlign w:val="center"/>
          </w:tcPr>
          <w:p w14:paraId="5AD4535B">
            <w:pPr>
              <w:spacing w:line="480" w:lineRule="exact"/>
              <w:jc w:val="center"/>
              <w:rPr>
                <w:rFonts w:ascii="黑体" w:hAnsi="黑体" w:eastAsia="黑体" w:cs="黑体"/>
                <w:sz w:val="22"/>
              </w:rPr>
            </w:pPr>
          </w:p>
        </w:tc>
        <w:tc>
          <w:tcPr>
            <w:tcW w:w="1350" w:type="dxa"/>
            <w:vMerge w:val="continue"/>
            <w:vAlign w:val="center"/>
          </w:tcPr>
          <w:p w14:paraId="6A55AFF5">
            <w:pPr>
              <w:spacing w:line="480" w:lineRule="exact"/>
              <w:jc w:val="center"/>
              <w:rPr>
                <w:rFonts w:ascii="黑体" w:hAnsi="黑体" w:eastAsia="黑体" w:cs="黑体"/>
                <w:sz w:val="22"/>
              </w:rPr>
            </w:pPr>
          </w:p>
        </w:tc>
        <w:tc>
          <w:tcPr>
            <w:tcW w:w="2325" w:type="dxa"/>
            <w:vMerge w:val="continue"/>
            <w:vAlign w:val="center"/>
          </w:tcPr>
          <w:p w14:paraId="275D6B6B">
            <w:pPr>
              <w:spacing w:line="480" w:lineRule="exact"/>
              <w:jc w:val="center"/>
              <w:rPr>
                <w:rFonts w:ascii="黑体" w:hAnsi="黑体" w:eastAsia="黑体" w:cs="黑体"/>
                <w:sz w:val="22"/>
              </w:rPr>
            </w:pPr>
          </w:p>
        </w:tc>
        <w:tc>
          <w:tcPr>
            <w:tcW w:w="555" w:type="dxa"/>
            <w:vAlign w:val="center"/>
          </w:tcPr>
          <w:p w14:paraId="29E5EFFC">
            <w:pPr>
              <w:spacing w:line="480" w:lineRule="exact"/>
              <w:jc w:val="center"/>
              <w:rPr>
                <w:rFonts w:ascii="黑体" w:hAnsi="黑体" w:eastAsia="黑体" w:cs="黑体"/>
                <w:sz w:val="22"/>
              </w:rPr>
            </w:pPr>
            <w:r>
              <w:rPr>
                <w:rFonts w:hint="eastAsia" w:ascii="黑体" w:hAnsi="黑体" w:eastAsia="黑体" w:cs="黑体"/>
                <w:sz w:val="22"/>
              </w:rPr>
              <w:t>全社会</w:t>
            </w:r>
          </w:p>
        </w:tc>
        <w:tc>
          <w:tcPr>
            <w:tcW w:w="690" w:type="dxa"/>
            <w:vAlign w:val="center"/>
          </w:tcPr>
          <w:p w14:paraId="77925757">
            <w:pPr>
              <w:spacing w:line="480" w:lineRule="exact"/>
              <w:jc w:val="center"/>
              <w:rPr>
                <w:rFonts w:ascii="黑体" w:hAnsi="黑体" w:eastAsia="黑体" w:cs="黑体"/>
                <w:sz w:val="22"/>
              </w:rPr>
            </w:pPr>
            <w:r>
              <w:rPr>
                <w:rFonts w:hint="eastAsia" w:ascii="黑体" w:hAnsi="黑体" w:eastAsia="黑体" w:cs="黑体"/>
                <w:sz w:val="22"/>
              </w:rPr>
              <w:t>特定群众</w:t>
            </w:r>
          </w:p>
        </w:tc>
        <w:tc>
          <w:tcPr>
            <w:tcW w:w="735" w:type="dxa"/>
            <w:vAlign w:val="center"/>
          </w:tcPr>
          <w:p w14:paraId="2FFC56FC">
            <w:pPr>
              <w:spacing w:line="480" w:lineRule="exact"/>
              <w:jc w:val="center"/>
              <w:rPr>
                <w:rFonts w:ascii="黑体" w:hAnsi="黑体" w:eastAsia="黑体" w:cs="黑体"/>
                <w:sz w:val="22"/>
              </w:rPr>
            </w:pPr>
            <w:r>
              <w:rPr>
                <w:rFonts w:hint="eastAsia" w:ascii="黑体" w:hAnsi="黑体" w:eastAsia="黑体" w:cs="黑体"/>
                <w:sz w:val="22"/>
              </w:rPr>
              <w:t>主动</w:t>
            </w:r>
          </w:p>
        </w:tc>
        <w:tc>
          <w:tcPr>
            <w:tcW w:w="915" w:type="dxa"/>
            <w:vAlign w:val="center"/>
          </w:tcPr>
          <w:p w14:paraId="36CABCA7">
            <w:pPr>
              <w:spacing w:line="480" w:lineRule="exact"/>
              <w:jc w:val="center"/>
              <w:rPr>
                <w:rFonts w:ascii="黑体" w:hAnsi="黑体" w:eastAsia="黑体" w:cs="黑体"/>
                <w:sz w:val="22"/>
              </w:rPr>
            </w:pPr>
            <w:r>
              <w:rPr>
                <w:rFonts w:hint="eastAsia" w:ascii="黑体" w:hAnsi="黑体" w:eastAsia="黑体" w:cs="黑体"/>
                <w:sz w:val="22"/>
              </w:rPr>
              <w:t>依申请公开</w:t>
            </w:r>
          </w:p>
        </w:tc>
      </w:tr>
      <w:tr w14:paraId="3DF0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5" w:hRule="atLeast"/>
          <w:jc w:val="center"/>
        </w:trPr>
        <w:tc>
          <w:tcPr>
            <w:tcW w:w="844" w:type="dxa"/>
            <w:vAlign w:val="center"/>
          </w:tcPr>
          <w:p w14:paraId="33DE1952">
            <w:pPr>
              <w:widowControl/>
              <w:jc w:val="center"/>
              <w:rPr>
                <w:rFonts w:ascii="仿宋_GB2312" w:eastAsia="仿宋_GB2312"/>
                <w:color w:val="000000"/>
                <w:sz w:val="18"/>
                <w:szCs w:val="18"/>
              </w:rPr>
            </w:pPr>
            <w:r>
              <w:rPr>
                <w:rFonts w:ascii="仿宋_GB2312" w:eastAsia="仿宋_GB2312"/>
                <w:color w:val="000000"/>
                <w:sz w:val="18"/>
                <w:szCs w:val="18"/>
              </w:rPr>
              <w:t>1</w:t>
            </w:r>
          </w:p>
        </w:tc>
        <w:tc>
          <w:tcPr>
            <w:tcW w:w="1155" w:type="dxa"/>
            <w:vMerge w:val="restart"/>
            <w:vAlign w:val="center"/>
          </w:tcPr>
          <w:p w14:paraId="6FC13F47">
            <w:pPr>
              <w:widowControl/>
              <w:jc w:val="center"/>
              <w:rPr>
                <w:rFonts w:ascii="仿宋_GB2312" w:eastAsia="仿宋_GB2312"/>
                <w:color w:val="000000"/>
                <w:sz w:val="18"/>
                <w:szCs w:val="18"/>
              </w:rPr>
            </w:pPr>
            <w:r>
              <w:rPr>
                <w:rFonts w:hint="eastAsia" w:ascii="仿宋_GB2312" w:eastAsia="仿宋_GB2312"/>
                <w:color w:val="000000"/>
                <w:sz w:val="18"/>
                <w:szCs w:val="18"/>
              </w:rPr>
              <w:t>政策文件</w:t>
            </w:r>
          </w:p>
        </w:tc>
        <w:tc>
          <w:tcPr>
            <w:tcW w:w="1200" w:type="dxa"/>
            <w:vAlign w:val="center"/>
          </w:tcPr>
          <w:p w14:paraId="0FF5D941">
            <w:pPr>
              <w:widowControl/>
              <w:jc w:val="center"/>
              <w:rPr>
                <w:rFonts w:ascii="仿宋_GB2312" w:eastAsia="仿宋_GB2312"/>
                <w:color w:val="000000"/>
                <w:sz w:val="18"/>
                <w:szCs w:val="18"/>
              </w:rPr>
            </w:pPr>
            <w:r>
              <w:rPr>
                <w:rFonts w:hint="eastAsia" w:ascii="仿宋_GB2312" w:eastAsia="仿宋_GB2312"/>
                <w:color w:val="000000"/>
                <w:sz w:val="18"/>
                <w:szCs w:val="18"/>
              </w:rPr>
              <w:t>行政法规、规章</w:t>
            </w:r>
          </w:p>
        </w:tc>
        <w:tc>
          <w:tcPr>
            <w:tcW w:w="1845" w:type="dxa"/>
            <w:vAlign w:val="center"/>
          </w:tcPr>
          <w:p w14:paraId="259F794D">
            <w:pPr>
              <w:widowControl/>
              <w:jc w:val="left"/>
              <w:rPr>
                <w:rFonts w:ascii="仿宋_GB2312" w:eastAsia="仿宋_GB2312"/>
                <w:color w:val="000000"/>
                <w:sz w:val="18"/>
                <w:szCs w:val="18"/>
              </w:rPr>
            </w:pPr>
            <w:r>
              <w:rPr>
                <w:rFonts w:hint="eastAsia" w:ascii="仿宋_GB2312" w:eastAsia="仿宋_GB2312"/>
                <w:color w:val="000000"/>
                <w:sz w:val="18"/>
                <w:szCs w:val="18"/>
              </w:rPr>
              <w:t>·中央及地方政府涉及扶贫领域的行政法规</w:t>
            </w:r>
          </w:p>
          <w:p w14:paraId="0DEFA089">
            <w:pPr>
              <w:widowControl/>
              <w:jc w:val="left"/>
              <w:rPr>
                <w:rFonts w:ascii="仿宋_GB2312" w:eastAsia="仿宋_GB2312"/>
                <w:color w:val="000000"/>
                <w:sz w:val="18"/>
                <w:szCs w:val="18"/>
              </w:rPr>
            </w:pPr>
            <w:r>
              <w:rPr>
                <w:rFonts w:hint="eastAsia" w:ascii="仿宋_GB2312" w:eastAsia="仿宋_GB2312"/>
                <w:color w:val="000000"/>
                <w:sz w:val="18"/>
                <w:szCs w:val="18"/>
              </w:rPr>
              <w:t>·中央及地方政府涉及扶贫领域的规章</w:t>
            </w:r>
          </w:p>
        </w:tc>
        <w:tc>
          <w:tcPr>
            <w:tcW w:w="2175" w:type="dxa"/>
            <w:vAlign w:val="center"/>
          </w:tcPr>
          <w:p w14:paraId="70498683">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p w14:paraId="0FAC40A4">
            <w:pPr>
              <w:widowControl/>
              <w:jc w:val="left"/>
              <w:rPr>
                <w:rFonts w:ascii="仿宋_GB2312" w:eastAsia="仿宋_GB2312"/>
                <w:color w:val="000000"/>
                <w:sz w:val="18"/>
                <w:szCs w:val="18"/>
              </w:rPr>
            </w:pPr>
            <w:r>
              <w:rPr>
                <w:rFonts w:hint="eastAsia" w:ascii="仿宋_GB2312" w:eastAsia="仿宋_GB2312"/>
                <w:color w:val="000000"/>
                <w:sz w:val="18"/>
                <w:szCs w:val="18"/>
              </w:rPr>
              <w:t>《乡村振兴战略规划（2018—2022年）》实施</w:t>
            </w:r>
          </w:p>
          <w:p w14:paraId="54D2BA54">
            <w:pPr>
              <w:widowControl/>
              <w:jc w:val="left"/>
              <w:rPr>
                <w:rFonts w:ascii="仿宋_GB2312" w:eastAsia="仿宋_GB2312"/>
                <w:color w:val="000000"/>
                <w:sz w:val="18"/>
                <w:szCs w:val="18"/>
              </w:rPr>
            </w:pPr>
          </w:p>
        </w:tc>
        <w:tc>
          <w:tcPr>
            <w:tcW w:w="1830" w:type="dxa"/>
            <w:vAlign w:val="center"/>
          </w:tcPr>
          <w:p w14:paraId="1D48AE14">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350" w:type="dxa"/>
            <w:vAlign w:val="center"/>
          </w:tcPr>
          <w:p w14:paraId="502D739E">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w:t>
            </w:r>
          </w:p>
        </w:tc>
        <w:tc>
          <w:tcPr>
            <w:tcW w:w="2325" w:type="dxa"/>
            <w:vAlign w:val="center"/>
          </w:tcPr>
          <w:p w14:paraId="6BA57E7A">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7281579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7B58E82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0F1BD9B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31771E08">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54D70752">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77244A96">
            <w:pPr>
              <w:spacing w:line="240" w:lineRule="exact"/>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55" w:type="dxa"/>
            <w:vAlign w:val="center"/>
          </w:tcPr>
          <w:p w14:paraId="57C104CF">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0017C50F">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58C90D30">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75D59883">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r w14:paraId="2540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Align w:val="center"/>
          </w:tcPr>
          <w:p w14:paraId="0BB367A3">
            <w:pPr>
              <w:widowControl/>
              <w:jc w:val="center"/>
              <w:rPr>
                <w:rFonts w:ascii="仿宋_GB2312" w:eastAsia="仿宋_GB2312"/>
                <w:color w:val="000000"/>
                <w:sz w:val="18"/>
                <w:szCs w:val="18"/>
              </w:rPr>
            </w:pPr>
            <w:r>
              <w:rPr>
                <w:rFonts w:ascii="仿宋_GB2312" w:eastAsia="仿宋_GB2312"/>
                <w:color w:val="000000"/>
                <w:sz w:val="18"/>
                <w:szCs w:val="18"/>
              </w:rPr>
              <w:t>2</w:t>
            </w:r>
          </w:p>
        </w:tc>
        <w:tc>
          <w:tcPr>
            <w:tcW w:w="1155" w:type="dxa"/>
            <w:vMerge w:val="continue"/>
            <w:vAlign w:val="center"/>
          </w:tcPr>
          <w:p w14:paraId="25D29C4A">
            <w:pPr>
              <w:widowControl/>
              <w:jc w:val="left"/>
              <w:rPr>
                <w:rFonts w:ascii="仿宋_GB2312" w:eastAsia="仿宋_GB2312"/>
                <w:color w:val="000000"/>
                <w:sz w:val="18"/>
                <w:szCs w:val="18"/>
              </w:rPr>
            </w:pPr>
          </w:p>
        </w:tc>
        <w:tc>
          <w:tcPr>
            <w:tcW w:w="1200" w:type="dxa"/>
            <w:vAlign w:val="center"/>
          </w:tcPr>
          <w:p w14:paraId="0A8387FD">
            <w:pPr>
              <w:widowControl/>
              <w:jc w:val="center"/>
              <w:rPr>
                <w:rFonts w:ascii="仿宋_GB2312" w:eastAsia="仿宋_GB2312"/>
                <w:color w:val="000000"/>
                <w:sz w:val="18"/>
                <w:szCs w:val="18"/>
              </w:rPr>
            </w:pPr>
            <w:r>
              <w:rPr>
                <w:rFonts w:hint="eastAsia" w:ascii="仿宋_GB2312" w:eastAsia="仿宋_GB2312"/>
                <w:color w:val="000000"/>
                <w:sz w:val="18"/>
                <w:szCs w:val="18"/>
              </w:rPr>
              <w:t>规范性文件</w:t>
            </w:r>
          </w:p>
        </w:tc>
        <w:tc>
          <w:tcPr>
            <w:tcW w:w="1845" w:type="dxa"/>
            <w:vAlign w:val="center"/>
          </w:tcPr>
          <w:p w14:paraId="033F7C79">
            <w:pPr>
              <w:widowControl/>
              <w:jc w:val="left"/>
              <w:rPr>
                <w:rFonts w:ascii="仿宋_GB2312" w:eastAsia="仿宋_GB2312"/>
                <w:color w:val="000000"/>
                <w:sz w:val="18"/>
                <w:szCs w:val="18"/>
              </w:rPr>
            </w:pPr>
            <w:r>
              <w:rPr>
                <w:rFonts w:hint="eastAsia" w:ascii="仿宋_GB2312" w:eastAsia="仿宋_GB2312"/>
                <w:color w:val="000000"/>
                <w:sz w:val="18"/>
                <w:szCs w:val="18"/>
              </w:rPr>
              <w:t>·各级政府及部门涉及扶贫领域的规范性文件</w:t>
            </w:r>
          </w:p>
        </w:tc>
        <w:tc>
          <w:tcPr>
            <w:tcW w:w="2175" w:type="dxa"/>
            <w:vAlign w:val="center"/>
          </w:tcPr>
          <w:p w14:paraId="0DBB3D6B">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p w14:paraId="5D2EDEBA">
            <w:pPr>
              <w:widowControl/>
              <w:jc w:val="left"/>
              <w:rPr>
                <w:rFonts w:ascii="仿宋_GB2312" w:eastAsia="仿宋_GB2312"/>
                <w:color w:val="000000"/>
                <w:sz w:val="18"/>
                <w:szCs w:val="18"/>
              </w:rPr>
            </w:pPr>
            <w:r>
              <w:rPr>
                <w:rFonts w:hint="eastAsia" w:ascii="仿宋_GB2312" w:eastAsia="仿宋_GB2312"/>
                <w:color w:val="000000"/>
                <w:sz w:val="18"/>
                <w:szCs w:val="18"/>
              </w:rPr>
              <w:t>《乡村振兴战略规划（2018—2022年）》实施</w:t>
            </w:r>
          </w:p>
          <w:p w14:paraId="012D7232">
            <w:pPr>
              <w:widowControl/>
              <w:jc w:val="left"/>
              <w:rPr>
                <w:rFonts w:ascii="仿宋_GB2312" w:eastAsia="仿宋_GB2312"/>
                <w:color w:val="000000"/>
                <w:sz w:val="18"/>
                <w:szCs w:val="18"/>
              </w:rPr>
            </w:pPr>
          </w:p>
        </w:tc>
        <w:tc>
          <w:tcPr>
            <w:tcW w:w="1830" w:type="dxa"/>
            <w:vAlign w:val="center"/>
          </w:tcPr>
          <w:p w14:paraId="301DBC18">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350" w:type="dxa"/>
            <w:vAlign w:val="center"/>
          </w:tcPr>
          <w:p w14:paraId="75526ED5">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w:t>
            </w:r>
          </w:p>
        </w:tc>
        <w:tc>
          <w:tcPr>
            <w:tcW w:w="2325" w:type="dxa"/>
            <w:vAlign w:val="center"/>
          </w:tcPr>
          <w:p w14:paraId="6F041516">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1F690155">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27BFCD77">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35EAA1A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085A5265">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24623D27">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15F8D30D">
            <w:pPr>
              <w:widowControl/>
              <w:jc w:val="left"/>
              <w:rPr>
                <w:rFonts w:ascii="仿宋_GB2312"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55" w:type="dxa"/>
            <w:vAlign w:val="center"/>
          </w:tcPr>
          <w:p w14:paraId="3175748A">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5B92B87F">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1979E790">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5FC888CF">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r w14:paraId="7303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Align w:val="center"/>
          </w:tcPr>
          <w:p w14:paraId="04363740">
            <w:pPr>
              <w:widowControl/>
              <w:jc w:val="center"/>
              <w:rPr>
                <w:rFonts w:ascii="仿宋_GB2312" w:eastAsia="仿宋_GB2312"/>
                <w:color w:val="000000"/>
                <w:sz w:val="18"/>
                <w:szCs w:val="18"/>
              </w:rPr>
            </w:pPr>
            <w:r>
              <w:rPr>
                <w:rFonts w:ascii="仿宋_GB2312" w:eastAsia="仿宋_GB2312"/>
                <w:color w:val="000000"/>
                <w:sz w:val="18"/>
                <w:szCs w:val="18"/>
              </w:rPr>
              <w:t>3</w:t>
            </w:r>
          </w:p>
        </w:tc>
        <w:tc>
          <w:tcPr>
            <w:tcW w:w="1155" w:type="dxa"/>
            <w:vMerge w:val="continue"/>
            <w:vAlign w:val="center"/>
          </w:tcPr>
          <w:p w14:paraId="30FDB496">
            <w:pPr>
              <w:widowControl/>
              <w:jc w:val="left"/>
              <w:rPr>
                <w:rFonts w:ascii="仿宋_GB2312" w:eastAsia="仿宋_GB2312"/>
                <w:color w:val="000000"/>
                <w:sz w:val="18"/>
                <w:szCs w:val="18"/>
              </w:rPr>
            </w:pPr>
          </w:p>
        </w:tc>
        <w:tc>
          <w:tcPr>
            <w:tcW w:w="1200" w:type="dxa"/>
            <w:vAlign w:val="center"/>
          </w:tcPr>
          <w:p w14:paraId="757C28FA">
            <w:pPr>
              <w:widowControl/>
              <w:jc w:val="center"/>
              <w:rPr>
                <w:rFonts w:ascii="仿宋_GB2312" w:eastAsia="仿宋_GB2312"/>
                <w:color w:val="000000"/>
                <w:sz w:val="18"/>
                <w:szCs w:val="18"/>
              </w:rPr>
            </w:pPr>
            <w:r>
              <w:rPr>
                <w:rFonts w:hint="eastAsia" w:ascii="仿宋_GB2312" w:eastAsia="仿宋_GB2312"/>
                <w:color w:val="000000"/>
                <w:sz w:val="18"/>
                <w:szCs w:val="18"/>
              </w:rPr>
              <w:t>其他政策文件</w:t>
            </w:r>
          </w:p>
        </w:tc>
        <w:tc>
          <w:tcPr>
            <w:tcW w:w="1845" w:type="dxa"/>
            <w:vAlign w:val="center"/>
          </w:tcPr>
          <w:p w14:paraId="5F1631EF">
            <w:pPr>
              <w:widowControl/>
              <w:jc w:val="left"/>
              <w:rPr>
                <w:rFonts w:ascii="仿宋_GB2312" w:eastAsia="仿宋_GB2312"/>
                <w:color w:val="000000"/>
                <w:sz w:val="18"/>
                <w:szCs w:val="18"/>
              </w:rPr>
            </w:pPr>
            <w:r>
              <w:rPr>
                <w:rFonts w:hint="eastAsia" w:ascii="仿宋_GB2312" w:eastAsia="仿宋_GB2312"/>
                <w:color w:val="000000"/>
                <w:sz w:val="18"/>
                <w:szCs w:val="18"/>
              </w:rPr>
              <w:t>·涉及扶贫领域其他政策文件</w:t>
            </w:r>
          </w:p>
        </w:tc>
        <w:tc>
          <w:tcPr>
            <w:tcW w:w="2175" w:type="dxa"/>
            <w:vAlign w:val="center"/>
          </w:tcPr>
          <w:p w14:paraId="1968CCDF">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p w14:paraId="518658BA">
            <w:pPr>
              <w:widowControl/>
              <w:jc w:val="left"/>
              <w:rPr>
                <w:rFonts w:ascii="仿宋_GB2312" w:eastAsia="仿宋_GB2312"/>
                <w:color w:val="000000"/>
                <w:sz w:val="18"/>
                <w:szCs w:val="18"/>
              </w:rPr>
            </w:pPr>
            <w:r>
              <w:rPr>
                <w:rFonts w:hint="eastAsia" w:ascii="仿宋_GB2312" w:eastAsia="仿宋_GB2312"/>
                <w:color w:val="000000"/>
                <w:sz w:val="18"/>
                <w:szCs w:val="18"/>
              </w:rPr>
              <w:t>《乡村振兴战略规划（2018—2022年）》实施</w:t>
            </w:r>
          </w:p>
          <w:p w14:paraId="7D2B5F07">
            <w:pPr>
              <w:widowControl/>
              <w:jc w:val="left"/>
              <w:rPr>
                <w:rFonts w:ascii="仿宋_GB2312" w:eastAsia="仿宋_GB2312"/>
                <w:color w:val="000000"/>
                <w:sz w:val="18"/>
                <w:szCs w:val="18"/>
              </w:rPr>
            </w:pPr>
          </w:p>
        </w:tc>
        <w:tc>
          <w:tcPr>
            <w:tcW w:w="1830" w:type="dxa"/>
            <w:vAlign w:val="center"/>
          </w:tcPr>
          <w:p w14:paraId="1E1DB122">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350" w:type="dxa"/>
            <w:vAlign w:val="center"/>
          </w:tcPr>
          <w:p w14:paraId="7E768BA3">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w:t>
            </w:r>
          </w:p>
        </w:tc>
        <w:tc>
          <w:tcPr>
            <w:tcW w:w="2325" w:type="dxa"/>
            <w:vAlign w:val="center"/>
          </w:tcPr>
          <w:p w14:paraId="404F2FB9">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5490CB4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4BD562E7">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60992263">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40B006A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3DC1C06C">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23F7978C">
            <w:pPr>
              <w:widowControl/>
              <w:jc w:val="left"/>
              <w:rPr>
                <w:rFonts w:ascii="仿宋_GB2312"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55" w:type="dxa"/>
            <w:vAlign w:val="center"/>
          </w:tcPr>
          <w:p w14:paraId="2A791907">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232475C6">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5B7B769D">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6247CD2C">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r w14:paraId="2871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Align w:val="center"/>
          </w:tcPr>
          <w:p w14:paraId="49AC2FE7">
            <w:pPr>
              <w:widowControl/>
              <w:jc w:val="center"/>
              <w:rPr>
                <w:rFonts w:ascii="仿宋_GB2312" w:eastAsia="仿宋_GB2312"/>
                <w:color w:val="000000"/>
                <w:sz w:val="18"/>
                <w:szCs w:val="18"/>
              </w:rPr>
            </w:pPr>
            <w:r>
              <w:rPr>
                <w:rFonts w:ascii="仿宋_GB2312" w:eastAsia="仿宋_GB2312"/>
                <w:color w:val="000000"/>
                <w:sz w:val="18"/>
                <w:szCs w:val="18"/>
              </w:rPr>
              <w:t>4</w:t>
            </w:r>
          </w:p>
        </w:tc>
        <w:tc>
          <w:tcPr>
            <w:tcW w:w="1155" w:type="dxa"/>
            <w:vMerge w:val="restart"/>
            <w:vAlign w:val="center"/>
          </w:tcPr>
          <w:p w14:paraId="1F6A2B47">
            <w:pPr>
              <w:widowControl/>
              <w:jc w:val="center"/>
              <w:rPr>
                <w:rFonts w:ascii="仿宋_GB2312" w:eastAsia="仿宋_GB2312"/>
                <w:color w:val="000000"/>
                <w:sz w:val="18"/>
                <w:szCs w:val="18"/>
              </w:rPr>
            </w:pPr>
            <w:r>
              <w:rPr>
                <w:rFonts w:hint="eastAsia" w:ascii="仿宋_GB2312" w:eastAsia="仿宋_GB2312"/>
                <w:color w:val="000000"/>
                <w:sz w:val="18"/>
                <w:szCs w:val="18"/>
              </w:rPr>
              <w:t>帮扶对象</w:t>
            </w:r>
          </w:p>
        </w:tc>
        <w:tc>
          <w:tcPr>
            <w:tcW w:w="1200" w:type="dxa"/>
            <w:vAlign w:val="center"/>
          </w:tcPr>
          <w:p w14:paraId="467C4B81">
            <w:pPr>
              <w:widowControl/>
              <w:jc w:val="center"/>
              <w:rPr>
                <w:rFonts w:ascii="仿宋_GB2312" w:eastAsia="仿宋_GB2312"/>
                <w:color w:val="000000"/>
                <w:sz w:val="18"/>
                <w:szCs w:val="18"/>
              </w:rPr>
            </w:pPr>
            <w:r>
              <w:rPr>
                <w:rFonts w:hint="eastAsia" w:ascii="仿宋_GB2312" w:eastAsia="仿宋_GB2312"/>
                <w:color w:val="000000"/>
                <w:sz w:val="18"/>
                <w:szCs w:val="18"/>
              </w:rPr>
              <w:t>脱贫人口、监测户识别</w:t>
            </w:r>
          </w:p>
        </w:tc>
        <w:tc>
          <w:tcPr>
            <w:tcW w:w="1845" w:type="dxa"/>
            <w:vAlign w:val="center"/>
          </w:tcPr>
          <w:p w14:paraId="0BCE02F5">
            <w:pPr>
              <w:widowControl/>
              <w:jc w:val="left"/>
              <w:rPr>
                <w:rFonts w:ascii="仿宋_GB2312" w:eastAsia="仿宋_GB2312"/>
                <w:color w:val="000000"/>
                <w:sz w:val="18"/>
                <w:szCs w:val="18"/>
              </w:rPr>
            </w:pPr>
            <w:r>
              <w:rPr>
                <w:rFonts w:hint="eastAsia" w:ascii="仿宋_GB2312" w:eastAsia="仿宋_GB2312"/>
                <w:color w:val="000000"/>
                <w:sz w:val="18"/>
                <w:szCs w:val="18"/>
              </w:rPr>
              <w:t>·识别标准（</w:t>
            </w:r>
            <w:r>
              <w:rPr>
                <w:rFonts w:hint="eastAsia" w:ascii="仿宋_GB2312" w:eastAsia="仿宋_GB2312"/>
                <w:color w:val="000000"/>
                <w:sz w:val="18"/>
                <w:szCs w:val="18"/>
                <w:lang w:eastAsia="zh-CN"/>
              </w:rPr>
              <w:t>国家标准</w:t>
            </w:r>
            <w:r>
              <w:rPr>
                <w:rFonts w:hint="eastAsia" w:ascii="仿宋_GB2312" w:eastAsia="仿宋_GB2312"/>
                <w:color w:val="000000"/>
                <w:sz w:val="18"/>
                <w:szCs w:val="18"/>
              </w:rPr>
              <w:t>、省定标准）</w:t>
            </w:r>
          </w:p>
          <w:p w14:paraId="5B7E5411">
            <w:pPr>
              <w:widowControl/>
              <w:jc w:val="left"/>
              <w:rPr>
                <w:rFonts w:ascii="仿宋_GB2312" w:eastAsia="仿宋_GB2312"/>
                <w:color w:val="000000"/>
                <w:sz w:val="18"/>
                <w:szCs w:val="18"/>
              </w:rPr>
            </w:pPr>
            <w:r>
              <w:rPr>
                <w:rFonts w:hint="eastAsia" w:ascii="仿宋_GB2312" w:eastAsia="仿宋_GB2312"/>
                <w:color w:val="000000"/>
                <w:sz w:val="18"/>
                <w:szCs w:val="18"/>
              </w:rPr>
              <w:t>·识别程序(农户申请、民主评议、公示公告、逐级审核）</w:t>
            </w:r>
          </w:p>
          <w:p w14:paraId="11EBE143">
            <w:pPr>
              <w:widowControl/>
              <w:jc w:val="left"/>
              <w:rPr>
                <w:rFonts w:ascii="仿宋_GB2312" w:eastAsia="仿宋_GB2312"/>
                <w:color w:val="000000"/>
                <w:sz w:val="18"/>
                <w:szCs w:val="18"/>
              </w:rPr>
            </w:pPr>
            <w:r>
              <w:rPr>
                <w:rFonts w:hint="eastAsia" w:ascii="仿宋_GB2312" w:eastAsia="仿宋_GB2312"/>
                <w:color w:val="000000"/>
                <w:sz w:val="18"/>
                <w:szCs w:val="18"/>
              </w:rPr>
              <w:t>·识别结果(脱贫户、监测户名单、数量)</w:t>
            </w:r>
          </w:p>
        </w:tc>
        <w:tc>
          <w:tcPr>
            <w:tcW w:w="2175" w:type="dxa"/>
            <w:vAlign w:val="center"/>
          </w:tcPr>
          <w:p w14:paraId="3EDADF94">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p w14:paraId="396DF4AA">
            <w:pPr>
              <w:widowControl/>
              <w:jc w:val="left"/>
              <w:rPr>
                <w:rFonts w:ascii="仿宋_GB2312" w:eastAsia="仿宋_GB2312"/>
                <w:color w:val="000000"/>
                <w:sz w:val="18"/>
                <w:szCs w:val="18"/>
              </w:rPr>
            </w:pPr>
            <w:r>
              <w:rPr>
                <w:rFonts w:hint="eastAsia" w:ascii="仿宋_GB2312" w:eastAsia="仿宋_GB2312"/>
                <w:color w:val="000000"/>
                <w:sz w:val="18"/>
                <w:szCs w:val="18"/>
              </w:rPr>
              <w:t>《乡村振兴战略规划（2018—2022年）》实施</w:t>
            </w:r>
          </w:p>
          <w:p w14:paraId="2B7EEF8A">
            <w:pPr>
              <w:widowControl/>
              <w:jc w:val="left"/>
              <w:rPr>
                <w:rFonts w:ascii="仿宋_GB2312" w:eastAsia="仿宋_GB2312"/>
                <w:color w:val="000000"/>
                <w:sz w:val="18"/>
                <w:szCs w:val="18"/>
              </w:rPr>
            </w:pPr>
          </w:p>
        </w:tc>
        <w:tc>
          <w:tcPr>
            <w:tcW w:w="1830" w:type="dxa"/>
            <w:vAlign w:val="center"/>
          </w:tcPr>
          <w:p w14:paraId="6D3357D8">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350" w:type="dxa"/>
            <w:vAlign w:val="center"/>
          </w:tcPr>
          <w:p w14:paraId="6E02EE32">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龙津镇人民政府及下辖8个行政村</w:t>
            </w:r>
          </w:p>
        </w:tc>
        <w:tc>
          <w:tcPr>
            <w:tcW w:w="2325" w:type="dxa"/>
            <w:vAlign w:val="center"/>
          </w:tcPr>
          <w:p w14:paraId="669D80F8">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282A09E1">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7BE8E035">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0EE55CC9">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2A657AC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75CFDBF2">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3BB99B76">
            <w:pPr>
              <w:widowControl/>
              <w:jc w:val="left"/>
              <w:rPr>
                <w:rFonts w:ascii="仿宋_GB2312"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55" w:type="dxa"/>
            <w:vAlign w:val="center"/>
          </w:tcPr>
          <w:p w14:paraId="53D1A180">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3602E994">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2E819502">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01267E21">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r w14:paraId="0E688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Align w:val="center"/>
          </w:tcPr>
          <w:p w14:paraId="3F0D3D65">
            <w:pPr>
              <w:widowControl/>
              <w:jc w:val="center"/>
              <w:rPr>
                <w:rFonts w:ascii="仿宋_GB2312" w:eastAsia="仿宋_GB2312"/>
                <w:color w:val="000000"/>
                <w:sz w:val="18"/>
                <w:szCs w:val="18"/>
              </w:rPr>
            </w:pPr>
            <w:r>
              <w:rPr>
                <w:rFonts w:ascii="仿宋_GB2312" w:eastAsia="仿宋_GB2312"/>
                <w:color w:val="000000"/>
                <w:sz w:val="18"/>
                <w:szCs w:val="18"/>
              </w:rPr>
              <w:t>5</w:t>
            </w:r>
          </w:p>
        </w:tc>
        <w:tc>
          <w:tcPr>
            <w:tcW w:w="1155" w:type="dxa"/>
            <w:vMerge w:val="continue"/>
            <w:vAlign w:val="center"/>
          </w:tcPr>
          <w:p w14:paraId="643F8DBE">
            <w:pPr>
              <w:widowControl/>
              <w:jc w:val="left"/>
              <w:rPr>
                <w:rFonts w:ascii="仿宋_GB2312" w:eastAsia="仿宋_GB2312"/>
                <w:color w:val="000000"/>
                <w:sz w:val="18"/>
                <w:szCs w:val="18"/>
              </w:rPr>
            </w:pPr>
          </w:p>
        </w:tc>
        <w:tc>
          <w:tcPr>
            <w:tcW w:w="1200" w:type="dxa"/>
            <w:vAlign w:val="center"/>
          </w:tcPr>
          <w:p w14:paraId="2598CE9C">
            <w:pPr>
              <w:widowControl/>
              <w:jc w:val="center"/>
              <w:rPr>
                <w:rFonts w:ascii="仿宋_GB2312" w:eastAsia="仿宋_GB2312"/>
                <w:color w:val="000000"/>
                <w:sz w:val="18"/>
                <w:szCs w:val="18"/>
              </w:rPr>
            </w:pPr>
            <w:r>
              <w:rPr>
                <w:rFonts w:hint="eastAsia" w:ascii="仿宋_GB2312" w:eastAsia="仿宋_GB2312"/>
                <w:color w:val="000000"/>
                <w:sz w:val="18"/>
                <w:szCs w:val="18"/>
              </w:rPr>
              <w:t>监测户消除风险流程</w:t>
            </w:r>
          </w:p>
        </w:tc>
        <w:tc>
          <w:tcPr>
            <w:tcW w:w="1845" w:type="dxa"/>
            <w:vAlign w:val="center"/>
          </w:tcPr>
          <w:p w14:paraId="73C5D46C">
            <w:pPr>
              <w:widowControl/>
              <w:jc w:val="left"/>
              <w:rPr>
                <w:rFonts w:ascii="仿宋_GB2312" w:eastAsia="仿宋_GB2312"/>
                <w:color w:val="000000"/>
                <w:sz w:val="18"/>
                <w:szCs w:val="18"/>
              </w:rPr>
            </w:pPr>
            <w:r>
              <w:rPr>
                <w:rFonts w:hint="eastAsia" w:ascii="仿宋_GB2312" w:eastAsia="仿宋_GB2312"/>
                <w:color w:val="000000"/>
                <w:sz w:val="18"/>
                <w:szCs w:val="18"/>
              </w:rPr>
              <w:t>·退出计划</w:t>
            </w:r>
          </w:p>
          <w:p w14:paraId="01D8BF7A">
            <w:pPr>
              <w:widowControl/>
              <w:jc w:val="left"/>
              <w:rPr>
                <w:rFonts w:ascii="仿宋_GB2312" w:eastAsia="仿宋_GB2312"/>
                <w:color w:val="000000"/>
                <w:sz w:val="18"/>
                <w:szCs w:val="18"/>
              </w:rPr>
            </w:pPr>
            <w:r>
              <w:rPr>
                <w:rFonts w:hint="eastAsia" w:ascii="仿宋_GB2312" w:eastAsia="仿宋_GB2312"/>
                <w:color w:val="000000"/>
                <w:sz w:val="18"/>
                <w:szCs w:val="18"/>
              </w:rPr>
              <w:t>·退出标准（人均纯收入稳定超过</w:t>
            </w:r>
            <w:r>
              <w:rPr>
                <w:rFonts w:hint="eastAsia" w:ascii="仿宋_GB2312" w:eastAsia="仿宋_GB2312"/>
                <w:color w:val="000000"/>
                <w:sz w:val="18"/>
                <w:szCs w:val="18"/>
                <w:lang w:eastAsia="zh-CN"/>
              </w:rPr>
              <w:t>国家标准</w:t>
            </w:r>
            <w:r>
              <w:rPr>
                <w:rFonts w:hint="eastAsia" w:ascii="仿宋_GB2312" w:eastAsia="仿宋_GB2312"/>
                <w:color w:val="000000"/>
                <w:sz w:val="18"/>
                <w:szCs w:val="18"/>
              </w:rPr>
              <w:t>、实现</w:t>
            </w:r>
            <w:r>
              <w:rPr>
                <w:rFonts w:hint="eastAsia" w:ascii="仿宋_GB2312" w:eastAsia="仿宋_GB2312"/>
                <w:color w:val="000000"/>
                <w:sz w:val="18"/>
                <w:szCs w:val="18"/>
                <w:lang w:eastAsia="zh-CN"/>
              </w:rPr>
              <w:t>“两不愁三保障”</w:t>
            </w:r>
            <w:r>
              <w:rPr>
                <w:rFonts w:hint="eastAsia" w:ascii="仿宋_GB2312" w:eastAsia="仿宋_GB2312"/>
                <w:color w:val="000000"/>
                <w:sz w:val="18"/>
                <w:szCs w:val="18"/>
              </w:rPr>
              <w:t>）</w:t>
            </w:r>
          </w:p>
          <w:p w14:paraId="1BE51375">
            <w:pPr>
              <w:widowControl/>
              <w:jc w:val="left"/>
              <w:rPr>
                <w:rFonts w:ascii="仿宋_GB2312" w:eastAsia="仿宋_GB2312"/>
                <w:color w:val="000000"/>
                <w:sz w:val="18"/>
                <w:szCs w:val="18"/>
              </w:rPr>
            </w:pPr>
            <w:r>
              <w:rPr>
                <w:rFonts w:hint="eastAsia" w:ascii="仿宋_GB2312" w:eastAsia="仿宋_GB2312"/>
                <w:color w:val="000000"/>
                <w:sz w:val="18"/>
                <w:szCs w:val="18"/>
              </w:rPr>
              <w:t>·退出程序（民主评议、村两委和驻村工作队核实、贫困户认可、公示公告、退出销号）</w:t>
            </w:r>
          </w:p>
          <w:p w14:paraId="6B20A8F7">
            <w:pPr>
              <w:widowControl/>
              <w:jc w:val="left"/>
              <w:rPr>
                <w:rFonts w:ascii="仿宋_GB2312" w:eastAsia="仿宋_GB2312"/>
                <w:color w:val="000000"/>
                <w:sz w:val="18"/>
                <w:szCs w:val="18"/>
              </w:rPr>
            </w:pPr>
            <w:r>
              <w:rPr>
                <w:rFonts w:hint="eastAsia" w:ascii="仿宋_GB2312" w:eastAsia="仿宋_GB2312"/>
                <w:color w:val="000000"/>
                <w:sz w:val="18"/>
                <w:szCs w:val="18"/>
              </w:rPr>
              <w:t>·退出结果（脱贫名单）</w:t>
            </w:r>
          </w:p>
        </w:tc>
        <w:tc>
          <w:tcPr>
            <w:tcW w:w="2175" w:type="dxa"/>
            <w:vAlign w:val="center"/>
          </w:tcPr>
          <w:p w14:paraId="7D3A3E42">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p w14:paraId="3B072E70">
            <w:pPr>
              <w:widowControl/>
              <w:jc w:val="left"/>
              <w:rPr>
                <w:rFonts w:ascii="仿宋_GB2312" w:eastAsia="仿宋_GB2312"/>
                <w:color w:val="000000"/>
                <w:sz w:val="18"/>
                <w:szCs w:val="18"/>
              </w:rPr>
            </w:pPr>
            <w:r>
              <w:rPr>
                <w:rFonts w:hint="eastAsia" w:ascii="仿宋_GB2312" w:eastAsia="仿宋_GB2312"/>
                <w:color w:val="000000"/>
                <w:sz w:val="18"/>
                <w:szCs w:val="18"/>
              </w:rPr>
              <w:t>《乡村振兴战略规划（2018—2022年）》实施</w:t>
            </w:r>
          </w:p>
          <w:p w14:paraId="63DE3BC1">
            <w:pPr>
              <w:widowControl/>
              <w:jc w:val="left"/>
              <w:rPr>
                <w:rFonts w:ascii="仿宋_GB2312" w:eastAsia="仿宋_GB2312"/>
                <w:color w:val="000000"/>
                <w:sz w:val="18"/>
                <w:szCs w:val="18"/>
              </w:rPr>
            </w:pPr>
          </w:p>
        </w:tc>
        <w:tc>
          <w:tcPr>
            <w:tcW w:w="1830" w:type="dxa"/>
            <w:vAlign w:val="center"/>
          </w:tcPr>
          <w:p w14:paraId="33E83F18">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350" w:type="dxa"/>
            <w:vAlign w:val="center"/>
          </w:tcPr>
          <w:p w14:paraId="48FE86C4">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龙津镇人民政府及下辖8个行政村</w:t>
            </w:r>
          </w:p>
        </w:tc>
        <w:tc>
          <w:tcPr>
            <w:tcW w:w="2325" w:type="dxa"/>
            <w:vAlign w:val="center"/>
          </w:tcPr>
          <w:p w14:paraId="7E3CCAD9">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525C5801">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43DA8A6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0D11D61C">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0CEA4E8C">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2BD5F43F">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2002E6AB">
            <w:pPr>
              <w:widowControl/>
              <w:jc w:val="left"/>
              <w:rPr>
                <w:rFonts w:ascii="仿宋_GB2312"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55" w:type="dxa"/>
            <w:vAlign w:val="center"/>
          </w:tcPr>
          <w:p w14:paraId="7231158D">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6C09C8C1">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6B280252">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5482F16E">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r w14:paraId="3F2D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Align w:val="center"/>
          </w:tcPr>
          <w:p w14:paraId="47814920">
            <w:pPr>
              <w:widowControl/>
              <w:jc w:val="center"/>
              <w:rPr>
                <w:rFonts w:ascii="仿宋_GB2312" w:eastAsia="仿宋_GB2312"/>
                <w:color w:val="000000"/>
                <w:sz w:val="18"/>
                <w:szCs w:val="18"/>
              </w:rPr>
            </w:pPr>
            <w:r>
              <w:rPr>
                <w:rFonts w:ascii="仿宋_GB2312" w:eastAsia="仿宋_GB2312"/>
                <w:color w:val="000000"/>
                <w:sz w:val="18"/>
                <w:szCs w:val="18"/>
              </w:rPr>
              <w:t>6</w:t>
            </w:r>
          </w:p>
        </w:tc>
        <w:tc>
          <w:tcPr>
            <w:tcW w:w="1155" w:type="dxa"/>
            <w:vAlign w:val="center"/>
          </w:tcPr>
          <w:p w14:paraId="648A9659">
            <w:pPr>
              <w:widowControl/>
              <w:jc w:val="center"/>
              <w:rPr>
                <w:rFonts w:ascii="仿宋_GB2312" w:eastAsia="仿宋_GB2312"/>
                <w:color w:val="000000"/>
                <w:sz w:val="18"/>
                <w:szCs w:val="18"/>
              </w:rPr>
            </w:pPr>
            <w:r>
              <w:rPr>
                <w:rFonts w:hint="eastAsia" w:ascii="仿宋_GB2312" w:eastAsia="仿宋_GB2312"/>
                <w:color w:val="000000"/>
                <w:sz w:val="18"/>
                <w:szCs w:val="18"/>
              </w:rPr>
              <w:t>衔接资金</w:t>
            </w:r>
          </w:p>
        </w:tc>
        <w:tc>
          <w:tcPr>
            <w:tcW w:w="1200" w:type="dxa"/>
            <w:vAlign w:val="center"/>
          </w:tcPr>
          <w:p w14:paraId="50339C53">
            <w:pPr>
              <w:widowControl/>
              <w:jc w:val="center"/>
              <w:rPr>
                <w:rFonts w:ascii="仿宋_GB2312" w:eastAsia="仿宋_GB2312"/>
                <w:color w:val="000000"/>
                <w:sz w:val="18"/>
                <w:szCs w:val="18"/>
              </w:rPr>
            </w:pPr>
            <w:r>
              <w:rPr>
                <w:rFonts w:hint="eastAsia" w:ascii="仿宋_GB2312" w:eastAsia="仿宋_GB2312"/>
                <w:color w:val="000000"/>
                <w:sz w:val="18"/>
                <w:szCs w:val="18"/>
              </w:rPr>
              <w:t>财政专项扶贫资金分配结果</w:t>
            </w:r>
          </w:p>
        </w:tc>
        <w:tc>
          <w:tcPr>
            <w:tcW w:w="1845" w:type="dxa"/>
            <w:vAlign w:val="center"/>
          </w:tcPr>
          <w:p w14:paraId="720FB9EC">
            <w:pPr>
              <w:widowControl/>
              <w:jc w:val="left"/>
              <w:rPr>
                <w:rFonts w:ascii="仿宋_GB2312" w:eastAsia="仿宋_GB2312"/>
                <w:color w:val="000000"/>
                <w:sz w:val="18"/>
                <w:szCs w:val="18"/>
              </w:rPr>
            </w:pPr>
            <w:r>
              <w:rPr>
                <w:rFonts w:hint="eastAsia" w:ascii="仿宋_GB2312" w:eastAsia="仿宋_GB2312"/>
                <w:color w:val="000000"/>
                <w:sz w:val="18"/>
                <w:szCs w:val="18"/>
              </w:rPr>
              <w:t>·资金名称</w:t>
            </w:r>
          </w:p>
          <w:p w14:paraId="699E623E">
            <w:pPr>
              <w:widowControl/>
              <w:jc w:val="left"/>
              <w:rPr>
                <w:rFonts w:ascii="仿宋_GB2312" w:eastAsia="仿宋_GB2312"/>
                <w:color w:val="000000"/>
                <w:sz w:val="18"/>
                <w:szCs w:val="18"/>
              </w:rPr>
            </w:pPr>
            <w:r>
              <w:rPr>
                <w:rFonts w:hint="eastAsia" w:ascii="仿宋_GB2312" w:eastAsia="仿宋_GB2312"/>
                <w:color w:val="000000"/>
                <w:sz w:val="18"/>
                <w:szCs w:val="18"/>
              </w:rPr>
              <w:t>·分配结果</w:t>
            </w:r>
          </w:p>
        </w:tc>
        <w:tc>
          <w:tcPr>
            <w:tcW w:w="2175" w:type="dxa"/>
            <w:vAlign w:val="center"/>
          </w:tcPr>
          <w:p w14:paraId="2FCF338D">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p w14:paraId="26A52665">
            <w:pPr>
              <w:widowControl/>
              <w:jc w:val="left"/>
              <w:rPr>
                <w:rFonts w:ascii="仿宋_GB2312" w:eastAsia="仿宋_GB2312"/>
                <w:color w:val="000000"/>
                <w:sz w:val="18"/>
                <w:szCs w:val="18"/>
              </w:rPr>
            </w:pPr>
            <w:r>
              <w:rPr>
                <w:rFonts w:hint="eastAsia" w:ascii="仿宋_GB2312" w:eastAsia="仿宋_GB2312"/>
                <w:color w:val="000000"/>
                <w:sz w:val="18"/>
                <w:szCs w:val="18"/>
              </w:rPr>
              <w:t>《乡村振兴战略规划（2018—2022年）》实施</w:t>
            </w:r>
          </w:p>
          <w:p w14:paraId="31DF97A0">
            <w:pPr>
              <w:widowControl/>
              <w:jc w:val="left"/>
              <w:rPr>
                <w:rFonts w:ascii="仿宋_GB2312" w:eastAsia="仿宋_GB2312"/>
                <w:color w:val="000000"/>
                <w:sz w:val="18"/>
                <w:szCs w:val="18"/>
              </w:rPr>
            </w:pPr>
          </w:p>
        </w:tc>
        <w:tc>
          <w:tcPr>
            <w:tcW w:w="1830" w:type="dxa"/>
            <w:vAlign w:val="center"/>
          </w:tcPr>
          <w:p w14:paraId="077E1253">
            <w:pPr>
              <w:widowControl/>
              <w:jc w:val="left"/>
              <w:rPr>
                <w:rFonts w:ascii="仿宋_GB2312" w:eastAsia="仿宋_GB2312"/>
                <w:color w:val="000000"/>
                <w:sz w:val="18"/>
                <w:szCs w:val="18"/>
              </w:rPr>
            </w:pPr>
            <w:r>
              <w:rPr>
                <w:rFonts w:hint="eastAsia" w:ascii="仿宋_GB2312" w:eastAsia="仿宋_GB2312"/>
                <w:color w:val="000000"/>
                <w:sz w:val="18"/>
                <w:szCs w:val="18"/>
              </w:rPr>
              <w:t>资金分配结果下达15个工作日内</w:t>
            </w:r>
          </w:p>
        </w:tc>
        <w:tc>
          <w:tcPr>
            <w:tcW w:w="1350" w:type="dxa"/>
            <w:vAlign w:val="center"/>
          </w:tcPr>
          <w:p w14:paraId="5A9762EB">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龙津镇人民政府及下辖8个行政村</w:t>
            </w:r>
          </w:p>
        </w:tc>
        <w:tc>
          <w:tcPr>
            <w:tcW w:w="2325" w:type="dxa"/>
            <w:vAlign w:val="center"/>
          </w:tcPr>
          <w:p w14:paraId="0B44AE0D">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1FF55424">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37343CD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7DDE1CFA">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33CA15F3">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2A3545CB">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32383B11">
            <w:pPr>
              <w:widowControl/>
              <w:jc w:val="left"/>
              <w:rPr>
                <w:rFonts w:ascii="仿宋_GB2312"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55" w:type="dxa"/>
            <w:vAlign w:val="center"/>
          </w:tcPr>
          <w:p w14:paraId="128C1BF3">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0866B46A">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410602F8">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26C15235">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r w14:paraId="5B5D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Align w:val="center"/>
          </w:tcPr>
          <w:p w14:paraId="2B116625">
            <w:pPr>
              <w:widowControl/>
              <w:jc w:val="center"/>
              <w:rPr>
                <w:rFonts w:ascii="仿宋_GB2312" w:eastAsia="仿宋_GB2312"/>
                <w:color w:val="000000"/>
                <w:sz w:val="18"/>
                <w:szCs w:val="18"/>
              </w:rPr>
            </w:pPr>
            <w:r>
              <w:rPr>
                <w:rFonts w:ascii="仿宋_GB2312" w:eastAsia="仿宋_GB2312"/>
                <w:color w:val="000000"/>
                <w:sz w:val="18"/>
                <w:szCs w:val="18"/>
              </w:rPr>
              <w:t>7</w:t>
            </w:r>
          </w:p>
        </w:tc>
        <w:tc>
          <w:tcPr>
            <w:tcW w:w="1155" w:type="dxa"/>
            <w:vMerge w:val="restart"/>
            <w:vAlign w:val="center"/>
          </w:tcPr>
          <w:p w14:paraId="3CC86665">
            <w:pPr>
              <w:widowControl/>
              <w:jc w:val="left"/>
              <w:rPr>
                <w:rFonts w:ascii="仿宋_GB2312" w:eastAsia="仿宋_GB2312"/>
                <w:color w:val="000000"/>
                <w:sz w:val="18"/>
                <w:szCs w:val="18"/>
              </w:rPr>
            </w:pPr>
            <w:r>
              <w:rPr>
                <w:rFonts w:hint="eastAsia" w:ascii="仿宋_GB2312" w:eastAsia="仿宋_GB2312"/>
                <w:color w:val="000000"/>
                <w:sz w:val="18"/>
                <w:szCs w:val="18"/>
              </w:rPr>
              <w:t>衔接资金</w:t>
            </w:r>
          </w:p>
        </w:tc>
        <w:tc>
          <w:tcPr>
            <w:tcW w:w="1200" w:type="dxa"/>
            <w:vAlign w:val="center"/>
          </w:tcPr>
          <w:p w14:paraId="3A230B46">
            <w:pPr>
              <w:widowControl/>
              <w:jc w:val="center"/>
              <w:rPr>
                <w:rFonts w:ascii="仿宋_GB2312" w:eastAsia="仿宋_GB2312"/>
                <w:color w:val="000000"/>
                <w:sz w:val="18"/>
                <w:szCs w:val="18"/>
              </w:rPr>
            </w:pPr>
            <w:r>
              <w:rPr>
                <w:rFonts w:hint="eastAsia" w:ascii="仿宋_GB2312" w:eastAsia="仿宋_GB2312"/>
                <w:color w:val="000000"/>
                <w:sz w:val="18"/>
                <w:szCs w:val="18"/>
              </w:rPr>
              <w:t>年度计划</w:t>
            </w:r>
          </w:p>
        </w:tc>
        <w:tc>
          <w:tcPr>
            <w:tcW w:w="1845" w:type="dxa"/>
            <w:vAlign w:val="center"/>
          </w:tcPr>
          <w:p w14:paraId="19BB79D9">
            <w:pPr>
              <w:widowControl/>
              <w:jc w:val="left"/>
              <w:rPr>
                <w:rFonts w:ascii="仿宋_GB2312" w:eastAsia="仿宋_GB2312"/>
                <w:color w:val="000000"/>
                <w:sz w:val="18"/>
                <w:szCs w:val="18"/>
              </w:rPr>
            </w:pPr>
            <w:r>
              <w:rPr>
                <w:rFonts w:hint="eastAsia" w:ascii="仿宋_GB2312" w:eastAsia="仿宋_GB2312"/>
                <w:color w:val="000000"/>
                <w:sz w:val="18"/>
                <w:szCs w:val="18"/>
              </w:rPr>
              <w:t>·计划安排情况（资金计划批复文件）</w:t>
            </w:r>
          </w:p>
          <w:p w14:paraId="22FDBAFE">
            <w:pPr>
              <w:widowControl/>
              <w:jc w:val="left"/>
              <w:rPr>
                <w:rFonts w:ascii="仿宋_GB2312" w:eastAsia="仿宋_GB2312"/>
                <w:color w:val="000000"/>
                <w:sz w:val="18"/>
                <w:szCs w:val="18"/>
              </w:rPr>
            </w:pPr>
            <w:r>
              <w:rPr>
                <w:rFonts w:hint="eastAsia" w:ascii="仿宋_GB2312" w:eastAsia="仿宋_GB2312"/>
                <w:color w:val="000000"/>
                <w:sz w:val="18"/>
                <w:szCs w:val="18"/>
              </w:rPr>
              <w:t>·计划完成情况（项目建设完成、资金使用、绩效目标和减贫机制实现情况等）</w:t>
            </w:r>
          </w:p>
        </w:tc>
        <w:tc>
          <w:tcPr>
            <w:tcW w:w="2175" w:type="dxa"/>
            <w:vAlign w:val="center"/>
          </w:tcPr>
          <w:p w14:paraId="6D777E30">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p w14:paraId="12207C57">
            <w:pPr>
              <w:widowControl/>
              <w:jc w:val="left"/>
              <w:rPr>
                <w:rFonts w:ascii="仿宋_GB2312" w:eastAsia="仿宋_GB2312"/>
                <w:color w:val="000000"/>
                <w:sz w:val="18"/>
                <w:szCs w:val="18"/>
              </w:rPr>
            </w:pPr>
            <w:r>
              <w:rPr>
                <w:rFonts w:hint="eastAsia" w:ascii="仿宋_GB2312" w:eastAsia="仿宋_GB2312"/>
                <w:color w:val="000000"/>
                <w:sz w:val="18"/>
                <w:szCs w:val="18"/>
              </w:rPr>
              <w:t>《乡村振兴战略规划（2018—2022年）》实施</w:t>
            </w:r>
          </w:p>
          <w:p w14:paraId="47781672">
            <w:pPr>
              <w:widowControl/>
              <w:jc w:val="left"/>
              <w:rPr>
                <w:rFonts w:ascii="仿宋_GB2312" w:eastAsia="仿宋_GB2312"/>
                <w:color w:val="000000"/>
                <w:sz w:val="18"/>
                <w:szCs w:val="18"/>
              </w:rPr>
            </w:pPr>
          </w:p>
        </w:tc>
        <w:tc>
          <w:tcPr>
            <w:tcW w:w="1830" w:type="dxa"/>
            <w:vAlign w:val="center"/>
          </w:tcPr>
          <w:p w14:paraId="218DE9C0">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350" w:type="dxa"/>
            <w:vAlign w:val="center"/>
          </w:tcPr>
          <w:p w14:paraId="34840EBA">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龙津镇人民政府及下辖8个行政村</w:t>
            </w:r>
          </w:p>
        </w:tc>
        <w:tc>
          <w:tcPr>
            <w:tcW w:w="2325" w:type="dxa"/>
            <w:vAlign w:val="center"/>
          </w:tcPr>
          <w:p w14:paraId="72EBD815">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468E0F15">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2A6DDF23">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383980DE">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2240493F">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40341F87">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47E6E74F">
            <w:pPr>
              <w:widowControl/>
              <w:jc w:val="left"/>
              <w:rPr>
                <w:rFonts w:ascii="仿宋_GB2312"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eastAsia="仿宋_GB2312"/>
                <w:color w:val="000000"/>
                <w:sz w:val="18"/>
                <w:szCs w:val="18"/>
              </w:rPr>
              <w:t xml:space="preserve">    </w:t>
            </w:r>
          </w:p>
        </w:tc>
        <w:tc>
          <w:tcPr>
            <w:tcW w:w="555" w:type="dxa"/>
            <w:vAlign w:val="center"/>
          </w:tcPr>
          <w:p w14:paraId="06C55E1E">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68D7CD2A">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6C483C06">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3BFC9331">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r w14:paraId="6552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Align w:val="center"/>
          </w:tcPr>
          <w:p w14:paraId="44D8A310">
            <w:pPr>
              <w:widowControl/>
              <w:jc w:val="center"/>
              <w:rPr>
                <w:rFonts w:ascii="仿宋_GB2312" w:eastAsia="仿宋_GB2312"/>
                <w:color w:val="000000"/>
                <w:sz w:val="18"/>
                <w:szCs w:val="18"/>
              </w:rPr>
            </w:pPr>
            <w:r>
              <w:rPr>
                <w:rFonts w:ascii="仿宋_GB2312" w:eastAsia="仿宋_GB2312"/>
                <w:color w:val="000000"/>
                <w:sz w:val="18"/>
                <w:szCs w:val="18"/>
              </w:rPr>
              <w:t>8</w:t>
            </w:r>
          </w:p>
        </w:tc>
        <w:tc>
          <w:tcPr>
            <w:tcW w:w="1155" w:type="dxa"/>
            <w:vMerge w:val="continue"/>
            <w:vAlign w:val="center"/>
          </w:tcPr>
          <w:p w14:paraId="793B88E5">
            <w:pPr>
              <w:widowControl/>
              <w:jc w:val="left"/>
              <w:rPr>
                <w:rFonts w:ascii="仿宋_GB2312" w:eastAsia="仿宋_GB2312"/>
                <w:color w:val="000000"/>
                <w:sz w:val="18"/>
                <w:szCs w:val="18"/>
              </w:rPr>
            </w:pPr>
          </w:p>
        </w:tc>
        <w:tc>
          <w:tcPr>
            <w:tcW w:w="1200" w:type="dxa"/>
            <w:vAlign w:val="center"/>
          </w:tcPr>
          <w:p w14:paraId="5209C60F">
            <w:pPr>
              <w:widowControl/>
              <w:jc w:val="center"/>
              <w:rPr>
                <w:rFonts w:ascii="仿宋_GB2312" w:eastAsia="仿宋_GB2312"/>
                <w:color w:val="000000"/>
                <w:sz w:val="18"/>
                <w:szCs w:val="18"/>
              </w:rPr>
            </w:pPr>
            <w:r>
              <w:rPr>
                <w:rFonts w:hint="eastAsia" w:ascii="仿宋_GB2312" w:eastAsia="仿宋_GB2312"/>
                <w:color w:val="000000"/>
                <w:sz w:val="18"/>
                <w:szCs w:val="18"/>
              </w:rPr>
              <w:t>精准扶贫贷款</w:t>
            </w:r>
          </w:p>
        </w:tc>
        <w:tc>
          <w:tcPr>
            <w:tcW w:w="1845" w:type="dxa"/>
            <w:vAlign w:val="center"/>
          </w:tcPr>
          <w:p w14:paraId="5EEF26C7">
            <w:pPr>
              <w:widowControl/>
              <w:jc w:val="left"/>
              <w:rPr>
                <w:rFonts w:ascii="仿宋_GB2312" w:eastAsia="仿宋_GB2312"/>
                <w:color w:val="000000"/>
                <w:sz w:val="18"/>
                <w:szCs w:val="18"/>
              </w:rPr>
            </w:pPr>
            <w:r>
              <w:rPr>
                <w:rFonts w:hint="eastAsia" w:ascii="仿宋_GB2312" w:eastAsia="仿宋_GB2312"/>
                <w:color w:val="000000"/>
                <w:sz w:val="18"/>
                <w:szCs w:val="18"/>
              </w:rPr>
              <w:t>小额信贷的贷款对象、用途、额度、期限、利率等情况</w:t>
            </w:r>
          </w:p>
          <w:p w14:paraId="5F7ADFFB">
            <w:pPr>
              <w:widowControl/>
              <w:jc w:val="left"/>
              <w:rPr>
                <w:rFonts w:ascii="仿宋_GB2312" w:eastAsia="仿宋_GB2312"/>
                <w:color w:val="000000"/>
                <w:sz w:val="18"/>
                <w:szCs w:val="18"/>
              </w:rPr>
            </w:pPr>
          </w:p>
        </w:tc>
        <w:tc>
          <w:tcPr>
            <w:tcW w:w="2175" w:type="dxa"/>
            <w:vAlign w:val="center"/>
          </w:tcPr>
          <w:p w14:paraId="5D3E89F9">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p w14:paraId="718D77C5">
            <w:pPr>
              <w:widowControl/>
              <w:jc w:val="left"/>
              <w:rPr>
                <w:rFonts w:ascii="仿宋_GB2312" w:eastAsia="仿宋_GB2312"/>
                <w:color w:val="000000"/>
                <w:sz w:val="18"/>
                <w:szCs w:val="18"/>
              </w:rPr>
            </w:pPr>
            <w:r>
              <w:rPr>
                <w:rFonts w:hint="eastAsia" w:ascii="仿宋_GB2312" w:eastAsia="仿宋_GB2312"/>
                <w:color w:val="000000"/>
                <w:sz w:val="18"/>
                <w:szCs w:val="18"/>
              </w:rPr>
              <w:t>《乡村振兴战略规划（2018—2022年）》实施</w:t>
            </w:r>
          </w:p>
          <w:p w14:paraId="0F5EBCE7">
            <w:pPr>
              <w:widowControl/>
              <w:jc w:val="left"/>
              <w:rPr>
                <w:rFonts w:ascii="仿宋_GB2312" w:eastAsia="仿宋_GB2312"/>
                <w:color w:val="000000"/>
                <w:sz w:val="18"/>
                <w:szCs w:val="18"/>
              </w:rPr>
            </w:pPr>
          </w:p>
        </w:tc>
        <w:tc>
          <w:tcPr>
            <w:tcW w:w="1830" w:type="dxa"/>
            <w:vAlign w:val="center"/>
          </w:tcPr>
          <w:p w14:paraId="439B9582">
            <w:pPr>
              <w:widowControl/>
              <w:jc w:val="left"/>
              <w:rPr>
                <w:rFonts w:ascii="仿宋_GB2312" w:eastAsia="仿宋_GB2312"/>
                <w:color w:val="000000"/>
                <w:sz w:val="18"/>
                <w:szCs w:val="18"/>
              </w:rPr>
            </w:pPr>
            <w:r>
              <w:rPr>
                <w:rFonts w:hint="eastAsia" w:ascii="仿宋_GB2312" w:eastAsia="仿宋_GB2312"/>
                <w:color w:val="000000"/>
                <w:sz w:val="18"/>
                <w:szCs w:val="18"/>
              </w:rPr>
              <w:t>每年底前集中公布1次当年情况</w:t>
            </w:r>
          </w:p>
        </w:tc>
        <w:tc>
          <w:tcPr>
            <w:tcW w:w="1350" w:type="dxa"/>
            <w:vAlign w:val="center"/>
          </w:tcPr>
          <w:p w14:paraId="199FA76A">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龙津镇人民政府及下辖8个行政村</w:t>
            </w:r>
          </w:p>
        </w:tc>
        <w:tc>
          <w:tcPr>
            <w:tcW w:w="2325" w:type="dxa"/>
            <w:vAlign w:val="center"/>
          </w:tcPr>
          <w:p w14:paraId="521ABF21">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173EA7B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2E36E9D9">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7BB5E09D">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5FF23731">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5F36EC7B">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2F0898F4">
            <w:pPr>
              <w:widowControl/>
              <w:jc w:val="left"/>
              <w:rPr>
                <w:rFonts w:ascii="仿宋_GB2312"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p>
        </w:tc>
        <w:tc>
          <w:tcPr>
            <w:tcW w:w="555" w:type="dxa"/>
            <w:vAlign w:val="center"/>
          </w:tcPr>
          <w:p w14:paraId="60076B76">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67367BC3">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12462141">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3326F199">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r w14:paraId="1AFA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Align w:val="center"/>
          </w:tcPr>
          <w:p w14:paraId="1DA25F46">
            <w:pPr>
              <w:widowControl/>
              <w:jc w:val="center"/>
              <w:rPr>
                <w:rFonts w:ascii="仿宋_GB2312" w:eastAsia="仿宋_GB2312"/>
                <w:color w:val="000000"/>
                <w:sz w:val="18"/>
                <w:szCs w:val="18"/>
              </w:rPr>
            </w:pPr>
            <w:r>
              <w:rPr>
                <w:rFonts w:hint="eastAsia" w:ascii="仿宋_GB2312" w:eastAsia="仿宋_GB2312"/>
                <w:color w:val="000000"/>
                <w:sz w:val="18"/>
                <w:szCs w:val="18"/>
              </w:rPr>
              <w:t>9</w:t>
            </w:r>
          </w:p>
        </w:tc>
        <w:tc>
          <w:tcPr>
            <w:tcW w:w="1155" w:type="dxa"/>
            <w:vAlign w:val="center"/>
          </w:tcPr>
          <w:p w14:paraId="42ED132F">
            <w:pPr>
              <w:widowControl/>
              <w:jc w:val="center"/>
              <w:rPr>
                <w:rFonts w:ascii="仿宋_GB2312" w:eastAsia="仿宋_GB2312"/>
                <w:color w:val="000000"/>
                <w:sz w:val="18"/>
                <w:szCs w:val="18"/>
              </w:rPr>
            </w:pPr>
            <w:r>
              <w:rPr>
                <w:rFonts w:hint="eastAsia" w:ascii="仿宋_GB2312" w:eastAsia="仿宋_GB2312"/>
                <w:color w:val="000000"/>
                <w:sz w:val="18"/>
                <w:szCs w:val="18"/>
              </w:rPr>
              <w:t>衔接资金</w:t>
            </w:r>
          </w:p>
        </w:tc>
        <w:tc>
          <w:tcPr>
            <w:tcW w:w="1200" w:type="dxa"/>
            <w:vAlign w:val="center"/>
          </w:tcPr>
          <w:p w14:paraId="266AF947">
            <w:pPr>
              <w:widowControl/>
              <w:jc w:val="center"/>
              <w:rPr>
                <w:rFonts w:ascii="仿宋_GB2312" w:eastAsia="仿宋_GB2312"/>
                <w:color w:val="000000"/>
                <w:sz w:val="18"/>
                <w:szCs w:val="18"/>
              </w:rPr>
            </w:pPr>
            <w:r>
              <w:rPr>
                <w:rFonts w:hint="eastAsia" w:ascii="仿宋_GB2312" w:eastAsia="仿宋_GB2312"/>
                <w:color w:val="000000"/>
                <w:sz w:val="18"/>
                <w:szCs w:val="18"/>
              </w:rPr>
              <w:t>项目库建设</w:t>
            </w:r>
          </w:p>
        </w:tc>
        <w:tc>
          <w:tcPr>
            <w:tcW w:w="1845" w:type="dxa"/>
            <w:vAlign w:val="center"/>
          </w:tcPr>
          <w:p w14:paraId="4EFE4C8A">
            <w:pPr>
              <w:widowControl/>
              <w:jc w:val="left"/>
              <w:rPr>
                <w:rFonts w:ascii="仿宋_GB2312" w:eastAsia="仿宋_GB2312"/>
                <w:color w:val="000000"/>
                <w:sz w:val="18"/>
                <w:szCs w:val="18"/>
              </w:rPr>
            </w:pPr>
            <w:r>
              <w:rPr>
                <w:rFonts w:hint="eastAsia" w:ascii="仿宋_GB2312" w:eastAsia="仿宋_GB2312"/>
                <w:color w:val="000000"/>
                <w:sz w:val="18"/>
                <w:szCs w:val="18"/>
              </w:rPr>
              <w:t>·申报内容（含项目名称、项目类别、建设性质、实施地点、资金规模和筹资方式、受益对象、绩效目标、群众参与和带贫减贫机制等）</w:t>
            </w:r>
          </w:p>
          <w:p w14:paraId="6ED79125">
            <w:pPr>
              <w:widowControl/>
              <w:jc w:val="left"/>
              <w:rPr>
                <w:rFonts w:ascii="仿宋_GB2312" w:eastAsia="仿宋_GB2312"/>
                <w:color w:val="000000"/>
                <w:sz w:val="18"/>
                <w:szCs w:val="18"/>
              </w:rPr>
            </w:pPr>
            <w:r>
              <w:rPr>
                <w:rFonts w:hint="eastAsia" w:ascii="仿宋_GB2312" w:eastAsia="仿宋_GB2312"/>
                <w:color w:val="000000"/>
                <w:sz w:val="18"/>
                <w:szCs w:val="18"/>
              </w:rPr>
              <w:t>·申报流程（村申报、乡审核、县审定）</w:t>
            </w:r>
          </w:p>
          <w:p w14:paraId="6E0B6A86">
            <w:pPr>
              <w:widowControl/>
              <w:jc w:val="left"/>
              <w:rPr>
                <w:rFonts w:ascii="仿宋_GB2312" w:eastAsia="仿宋_GB2312"/>
                <w:color w:val="000000"/>
                <w:sz w:val="18"/>
                <w:szCs w:val="18"/>
              </w:rPr>
            </w:pPr>
            <w:r>
              <w:rPr>
                <w:rFonts w:hint="eastAsia" w:ascii="仿宋_GB2312" w:eastAsia="仿宋_GB2312"/>
                <w:color w:val="000000"/>
                <w:sz w:val="18"/>
                <w:szCs w:val="18"/>
              </w:rPr>
              <w:t>·申报结果（项目库规模、项目名单）</w:t>
            </w:r>
          </w:p>
        </w:tc>
        <w:tc>
          <w:tcPr>
            <w:tcW w:w="2175" w:type="dxa"/>
            <w:vAlign w:val="center"/>
          </w:tcPr>
          <w:p w14:paraId="7C4F2626">
            <w:pPr>
              <w:widowControl/>
              <w:jc w:val="left"/>
              <w:rPr>
                <w:rFonts w:hint="eastAsia" w:ascii="仿宋_GB2312" w:eastAsia="仿宋_GB2312"/>
                <w:color w:val="000000"/>
                <w:sz w:val="18"/>
                <w:szCs w:val="18"/>
                <w:lang w:eastAsia="zh-CN"/>
              </w:rPr>
            </w:pPr>
            <w:r>
              <w:rPr>
                <w:rFonts w:hint="eastAsia" w:ascii="仿宋_GB2312" w:eastAsia="仿宋_GB2312"/>
                <w:color w:val="000000"/>
                <w:sz w:val="18"/>
                <w:szCs w:val="18"/>
                <w:lang w:eastAsia="zh-CN"/>
              </w:rPr>
              <w:t>《政府信息公开条例》</w:t>
            </w:r>
          </w:p>
          <w:p w14:paraId="7A8D77E1">
            <w:pPr>
              <w:widowControl/>
              <w:jc w:val="left"/>
              <w:rPr>
                <w:rFonts w:ascii="仿宋_GB2312" w:eastAsia="仿宋_GB2312"/>
                <w:color w:val="000000"/>
                <w:sz w:val="18"/>
                <w:szCs w:val="18"/>
              </w:rPr>
            </w:pPr>
            <w:r>
              <w:rPr>
                <w:rFonts w:hint="eastAsia" w:ascii="仿宋_GB2312" w:eastAsia="仿宋_GB2312"/>
                <w:color w:val="000000"/>
                <w:sz w:val="18"/>
                <w:szCs w:val="18"/>
              </w:rPr>
              <w:t>《乡村振兴战略规划（2018—2022年）》实施</w:t>
            </w:r>
          </w:p>
          <w:p w14:paraId="0DFA1356">
            <w:pPr>
              <w:widowControl/>
              <w:jc w:val="left"/>
              <w:rPr>
                <w:rFonts w:ascii="仿宋_GB2312" w:eastAsia="仿宋_GB2312"/>
                <w:color w:val="000000"/>
                <w:sz w:val="18"/>
                <w:szCs w:val="18"/>
              </w:rPr>
            </w:pPr>
          </w:p>
        </w:tc>
        <w:tc>
          <w:tcPr>
            <w:tcW w:w="1830" w:type="dxa"/>
            <w:vAlign w:val="center"/>
          </w:tcPr>
          <w:p w14:paraId="2EE78BA8">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350" w:type="dxa"/>
            <w:vAlign w:val="center"/>
          </w:tcPr>
          <w:p w14:paraId="0A4E37A5">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龙津镇人民政府及下辖8个行政村</w:t>
            </w:r>
          </w:p>
        </w:tc>
        <w:tc>
          <w:tcPr>
            <w:tcW w:w="2325" w:type="dxa"/>
            <w:vAlign w:val="center"/>
          </w:tcPr>
          <w:p w14:paraId="5536EED6">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21F22E85">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4F7A95D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6875D696">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3B23EAC0">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1EE87CC6">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70A14010">
            <w:pPr>
              <w:widowControl/>
              <w:jc w:val="left"/>
              <w:rPr>
                <w:rFonts w:ascii="仿宋_GB2312"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eastAsia="仿宋_GB2312"/>
                <w:color w:val="000000"/>
                <w:sz w:val="18"/>
                <w:szCs w:val="18"/>
              </w:rPr>
              <w:t xml:space="preserve">         </w:t>
            </w:r>
          </w:p>
        </w:tc>
        <w:tc>
          <w:tcPr>
            <w:tcW w:w="555" w:type="dxa"/>
            <w:vAlign w:val="center"/>
          </w:tcPr>
          <w:p w14:paraId="6F5928BE">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3417C7B7">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26FF6ED8">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7ED01EB1">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r w14:paraId="48EE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Merge w:val="restart"/>
            <w:vAlign w:val="center"/>
          </w:tcPr>
          <w:p w14:paraId="5E590241">
            <w:pPr>
              <w:widowControl/>
              <w:jc w:val="center"/>
              <w:rPr>
                <w:rFonts w:ascii="仿宋_GB2312" w:eastAsia="仿宋_GB2312"/>
                <w:color w:val="000000"/>
                <w:sz w:val="18"/>
                <w:szCs w:val="18"/>
              </w:rPr>
            </w:pPr>
            <w:r>
              <w:rPr>
                <w:rFonts w:hint="eastAsia" w:ascii="仿宋_GB2312" w:eastAsia="仿宋_GB2312"/>
                <w:color w:val="000000"/>
                <w:sz w:val="18"/>
                <w:szCs w:val="18"/>
              </w:rPr>
              <w:t>10</w:t>
            </w:r>
          </w:p>
        </w:tc>
        <w:tc>
          <w:tcPr>
            <w:tcW w:w="1155" w:type="dxa"/>
            <w:vMerge w:val="restart"/>
            <w:vAlign w:val="center"/>
          </w:tcPr>
          <w:p w14:paraId="26F824B7">
            <w:pPr>
              <w:widowControl/>
              <w:jc w:val="center"/>
              <w:rPr>
                <w:rFonts w:ascii="仿宋_GB2312" w:eastAsia="仿宋_GB2312"/>
                <w:color w:val="000000"/>
                <w:sz w:val="18"/>
                <w:szCs w:val="18"/>
              </w:rPr>
            </w:pPr>
            <w:r>
              <w:rPr>
                <w:rFonts w:hint="eastAsia" w:ascii="仿宋_GB2312" w:eastAsia="仿宋_GB2312"/>
                <w:color w:val="000000"/>
                <w:sz w:val="18"/>
                <w:szCs w:val="18"/>
              </w:rPr>
              <w:t>危房改造</w:t>
            </w:r>
          </w:p>
          <w:p w14:paraId="38591A47">
            <w:pPr>
              <w:widowControl/>
              <w:jc w:val="center"/>
              <w:rPr>
                <w:rFonts w:ascii="仿宋_GB2312" w:eastAsia="仿宋_GB2312"/>
                <w:color w:val="000000"/>
                <w:sz w:val="18"/>
                <w:szCs w:val="18"/>
              </w:rPr>
            </w:pPr>
          </w:p>
        </w:tc>
        <w:tc>
          <w:tcPr>
            <w:tcW w:w="1200" w:type="dxa"/>
            <w:vAlign w:val="center"/>
          </w:tcPr>
          <w:p w14:paraId="6FDBAF11">
            <w:pPr>
              <w:widowControl/>
              <w:ind w:firstLine="180" w:firstLineChars="100"/>
              <w:rPr>
                <w:rFonts w:ascii="仿宋_GB2312" w:eastAsia="仿宋_GB2312"/>
                <w:color w:val="000000"/>
                <w:sz w:val="18"/>
                <w:szCs w:val="18"/>
              </w:rPr>
            </w:pPr>
            <w:r>
              <w:rPr>
                <w:rFonts w:hint="eastAsia" w:ascii="仿宋_GB2312" w:eastAsia="仿宋_GB2312"/>
                <w:color w:val="000000"/>
                <w:sz w:val="18"/>
                <w:szCs w:val="18"/>
              </w:rPr>
              <w:t>政策文件</w:t>
            </w:r>
          </w:p>
        </w:tc>
        <w:tc>
          <w:tcPr>
            <w:tcW w:w="1845" w:type="dxa"/>
            <w:vAlign w:val="center"/>
          </w:tcPr>
          <w:p w14:paraId="589B226F">
            <w:pPr>
              <w:widowControl/>
              <w:jc w:val="left"/>
              <w:rPr>
                <w:rFonts w:ascii="仿宋_GB2312" w:eastAsia="仿宋_GB2312"/>
                <w:color w:val="000000"/>
                <w:sz w:val="18"/>
                <w:szCs w:val="18"/>
              </w:rPr>
            </w:pPr>
            <w:r>
              <w:rPr>
                <w:rFonts w:hint="eastAsia" w:ascii="仿宋_GB2312" w:eastAsia="仿宋_GB2312"/>
                <w:color w:val="000000"/>
                <w:sz w:val="18"/>
                <w:szCs w:val="18"/>
              </w:rPr>
              <w:t>文件分类、生成日期、标题、文号、有效性、关键词和具体内容等</w:t>
            </w:r>
          </w:p>
        </w:tc>
        <w:tc>
          <w:tcPr>
            <w:tcW w:w="2175" w:type="dxa"/>
            <w:vAlign w:val="center"/>
          </w:tcPr>
          <w:p w14:paraId="6D833AFD">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《政府信息公开条例》</w:t>
            </w:r>
            <w:r>
              <w:rPr>
                <w:rFonts w:hint="eastAsia" w:ascii="仿宋_GB2312" w:eastAsia="仿宋_GB2312"/>
                <w:color w:val="000000"/>
                <w:sz w:val="18"/>
                <w:szCs w:val="18"/>
              </w:rPr>
              <w:t>、《关于全面推进政务公开工作的意见》及其实实施细则</w:t>
            </w:r>
          </w:p>
        </w:tc>
        <w:tc>
          <w:tcPr>
            <w:tcW w:w="1830" w:type="dxa"/>
            <w:vAlign w:val="center"/>
          </w:tcPr>
          <w:p w14:paraId="7D28DBD7">
            <w:pPr>
              <w:widowControl/>
              <w:jc w:val="left"/>
              <w:rPr>
                <w:rFonts w:ascii="仿宋_GB2312" w:eastAsia="仿宋_GB2312"/>
                <w:color w:val="000000"/>
                <w:sz w:val="18"/>
                <w:szCs w:val="18"/>
              </w:rPr>
            </w:pPr>
            <w:r>
              <w:rPr>
                <w:rFonts w:hint="eastAsia" w:ascii="仿宋_GB2312" w:eastAsia="仿宋_GB2312"/>
                <w:color w:val="000000"/>
                <w:sz w:val="18"/>
                <w:szCs w:val="18"/>
              </w:rPr>
              <w:t>信息形式之日起20日工作内</w:t>
            </w:r>
          </w:p>
        </w:tc>
        <w:tc>
          <w:tcPr>
            <w:tcW w:w="1350" w:type="dxa"/>
            <w:vAlign w:val="center"/>
          </w:tcPr>
          <w:p w14:paraId="5D0C8D64">
            <w:pPr>
              <w:widowControl/>
              <w:jc w:val="left"/>
              <w:rPr>
                <w:rFonts w:ascii="仿宋_GB2312" w:eastAsia="仿宋_GB2312"/>
                <w:color w:val="000000"/>
                <w:sz w:val="18"/>
                <w:szCs w:val="18"/>
              </w:rPr>
            </w:pPr>
            <w:r>
              <w:rPr>
                <w:rFonts w:hint="eastAsia" w:ascii="仿宋_GB2312" w:eastAsia="仿宋_GB2312"/>
                <w:color w:val="000000"/>
                <w:sz w:val="18"/>
                <w:szCs w:val="18"/>
              </w:rPr>
              <w:t>镇农业农村办</w:t>
            </w:r>
          </w:p>
        </w:tc>
        <w:tc>
          <w:tcPr>
            <w:tcW w:w="2325" w:type="dxa"/>
            <w:vAlign w:val="center"/>
          </w:tcPr>
          <w:p w14:paraId="4B8E5BFA">
            <w:pPr>
              <w:widowControl/>
              <w:jc w:val="left"/>
              <w:rPr>
                <w:rFonts w:ascii="仿宋_GB2312" w:eastAsia="仿宋_GB2312"/>
                <w:color w:val="000000"/>
                <w:sz w:val="18"/>
                <w:szCs w:val="18"/>
              </w:rPr>
            </w:pPr>
            <w:r>
              <w:rPr>
                <w:rFonts w:hint="eastAsia" w:ascii="仿宋_GB2312" w:eastAsia="仿宋_GB2312"/>
                <w:color w:val="000000"/>
                <w:sz w:val="18"/>
                <w:szCs w:val="18"/>
              </w:rPr>
              <w:t>政府门户网站、政务新媒体、公示栏等平台</w:t>
            </w:r>
          </w:p>
        </w:tc>
        <w:tc>
          <w:tcPr>
            <w:tcW w:w="555" w:type="dxa"/>
            <w:vAlign w:val="center"/>
          </w:tcPr>
          <w:p w14:paraId="4D2AB7EF">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0A65AF4A">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7B8ABFD4">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6ECDA57F">
            <w:pPr>
              <w:widowControl/>
              <w:jc w:val="center"/>
              <w:rPr>
                <w:rFonts w:ascii="仿宋_GB2312" w:eastAsia="仿宋_GB2312"/>
                <w:color w:val="000000"/>
                <w:sz w:val="18"/>
                <w:szCs w:val="18"/>
              </w:rPr>
            </w:pPr>
          </w:p>
        </w:tc>
      </w:tr>
      <w:tr w14:paraId="4E28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Merge w:val="continue"/>
            <w:vAlign w:val="center"/>
          </w:tcPr>
          <w:p w14:paraId="1EA14B74">
            <w:pPr>
              <w:widowControl/>
              <w:jc w:val="center"/>
              <w:rPr>
                <w:rFonts w:ascii="仿宋_GB2312" w:eastAsia="仿宋_GB2312"/>
                <w:color w:val="000000"/>
                <w:sz w:val="18"/>
                <w:szCs w:val="18"/>
              </w:rPr>
            </w:pPr>
          </w:p>
        </w:tc>
        <w:tc>
          <w:tcPr>
            <w:tcW w:w="1155" w:type="dxa"/>
            <w:vMerge w:val="continue"/>
            <w:vAlign w:val="center"/>
          </w:tcPr>
          <w:p w14:paraId="44A36D8F">
            <w:pPr>
              <w:widowControl/>
              <w:jc w:val="center"/>
              <w:rPr>
                <w:rFonts w:ascii="仿宋_GB2312" w:eastAsia="仿宋_GB2312"/>
                <w:color w:val="000000"/>
                <w:sz w:val="18"/>
                <w:szCs w:val="18"/>
              </w:rPr>
            </w:pPr>
          </w:p>
        </w:tc>
        <w:tc>
          <w:tcPr>
            <w:tcW w:w="1200" w:type="dxa"/>
            <w:vMerge w:val="restart"/>
            <w:vAlign w:val="center"/>
          </w:tcPr>
          <w:p w14:paraId="14BD0385">
            <w:pPr>
              <w:widowControl/>
              <w:jc w:val="center"/>
              <w:rPr>
                <w:rFonts w:ascii="仿宋_GB2312" w:eastAsia="仿宋_GB2312"/>
                <w:color w:val="000000"/>
                <w:sz w:val="18"/>
                <w:szCs w:val="18"/>
              </w:rPr>
            </w:pPr>
            <w:r>
              <w:rPr>
                <w:rFonts w:hint="eastAsia" w:ascii="仿宋_GB2312" w:eastAsia="仿宋_GB2312"/>
                <w:color w:val="000000"/>
                <w:sz w:val="18"/>
                <w:szCs w:val="18"/>
              </w:rPr>
              <w:t>条件与标准</w:t>
            </w:r>
          </w:p>
        </w:tc>
        <w:tc>
          <w:tcPr>
            <w:tcW w:w="1845" w:type="dxa"/>
            <w:vAlign w:val="center"/>
          </w:tcPr>
          <w:p w14:paraId="29B20848">
            <w:pPr>
              <w:widowControl/>
              <w:jc w:val="left"/>
              <w:rPr>
                <w:rFonts w:ascii="仿宋_GB2312" w:eastAsia="仿宋_GB2312"/>
                <w:color w:val="000000"/>
                <w:sz w:val="18"/>
                <w:szCs w:val="18"/>
              </w:rPr>
            </w:pPr>
            <w:r>
              <w:rPr>
                <w:rFonts w:hint="eastAsia" w:ascii="仿宋_GB2312" w:eastAsia="仿宋_GB2312"/>
                <w:color w:val="000000"/>
                <w:sz w:val="18"/>
                <w:szCs w:val="18"/>
              </w:rPr>
              <w:t>农村危房改造农户申请条件</w:t>
            </w:r>
          </w:p>
        </w:tc>
        <w:tc>
          <w:tcPr>
            <w:tcW w:w="2175" w:type="dxa"/>
            <w:vAlign w:val="center"/>
          </w:tcPr>
          <w:p w14:paraId="2016CB6A">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《政府信息公开条例》</w:t>
            </w:r>
            <w:r>
              <w:rPr>
                <w:rFonts w:hint="eastAsia" w:ascii="仿宋_GB2312" w:eastAsia="仿宋_GB2312"/>
                <w:color w:val="000000"/>
                <w:sz w:val="18"/>
                <w:szCs w:val="18"/>
              </w:rPr>
              <w:t>、《关于全面推进政务公开工作的意见》及其实实施细则</w:t>
            </w:r>
          </w:p>
        </w:tc>
        <w:tc>
          <w:tcPr>
            <w:tcW w:w="1830" w:type="dxa"/>
            <w:vAlign w:val="center"/>
          </w:tcPr>
          <w:p w14:paraId="133DB623">
            <w:pPr>
              <w:widowControl/>
              <w:jc w:val="left"/>
              <w:rPr>
                <w:rFonts w:ascii="仿宋_GB2312" w:eastAsia="仿宋_GB2312"/>
                <w:color w:val="000000"/>
                <w:sz w:val="18"/>
                <w:szCs w:val="18"/>
              </w:rPr>
            </w:pPr>
            <w:r>
              <w:rPr>
                <w:rFonts w:hint="eastAsia" w:ascii="仿宋_GB2312" w:eastAsia="仿宋_GB2312"/>
                <w:color w:val="000000"/>
                <w:sz w:val="18"/>
                <w:szCs w:val="18"/>
              </w:rPr>
              <w:t>信息形式之日起20日工作内</w:t>
            </w:r>
          </w:p>
        </w:tc>
        <w:tc>
          <w:tcPr>
            <w:tcW w:w="1350" w:type="dxa"/>
            <w:vAlign w:val="center"/>
          </w:tcPr>
          <w:p w14:paraId="7A9344DB">
            <w:pPr>
              <w:widowControl/>
              <w:jc w:val="left"/>
              <w:rPr>
                <w:rFonts w:ascii="仿宋_GB2312" w:eastAsia="仿宋_GB2312"/>
                <w:color w:val="000000"/>
                <w:sz w:val="18"/>
                <w:szCs w:val="18"/>
              </w:rPr>
            </w:pPr>
            <w:r>
              <w:rPr>
                <w:rFonts w:hint="eastAsia" w:ascii="仿宋_GB2312" w:eastAsia="仿宋_GB2312"/>
                <w:color w:val="000000"/>
                <w:sz w:val="18"/>
                <w:szCs w:val="18"/>
              </w:rPr>
              <w:t>镇农业农村办</w:t>
            </w:r>
          </w:p>
        </w:tc>
        <w:tc>
          <w:tcPr>
            <w:tcW w:w="2325" w:type="dxa"/>
            <w:vAlign w:val="center"/>
          </w:tcPr>
          <w:p w14:paraId="5C9D36CA">
            <w:pPr>
              <w:widowControl/>
              <w:jc w:val="left"/>
              <w:rPr>
                <w:rFonts w:ascii="仿宋_GB2312" w:eastAsia="仿宋_GB2312"/>
                <w:color w:val="000000"/>
                <w:sz w:val="18"/>
                <w:szCs w:val="18"/>
              </w:rPr>
            </w:pPr>
            <w:r>
              <w:rPr>
                <w:rFonts w:hint="eastAsia" w:ascii="仿宋_GB2312" w:eastAsia="仿宋_GB2312"/>
                <w:color w:val="000000"/>
                <w:sz w:val="18"/>
                <w:szCs w:val="18"/>
              </w:rPr>
              <w:t>政府门户网站、政务新媒体、公示栏等平台</w:t>
            </w:r>
          </w:p>
        </w:tc>
        <w:tc>
          <w:tcPr>
            <w:tcW w:w="555" w:type="dxa"/>
            <w:vAlign w:val="center"/>
          </w:tcPr>
          <w:p w14:paraId="6AB6CAFF">
            <w:pPr>
              <w:widowControl/>
              <w:jc w:val="center"/>
              <w:rPr>
                <w:rFonts w:ascii="仿宋_GB2312" w:eastAsia="仿宋_GB2312"/>
                <w:color w:val="000000"/>
                <w:sz w:val="18"/>
                <w:szCs w:val="18"/>
              </w:rPr>
            </w:pPr>
          </w:p>
        </w:tc>
        <w:tc>
          <w:tcPr>
            <w:tcW w:w="690" w:type="dxa"/>
            <w:vAlign w:val="center"/>
          </w:tcPr>
          <w:p w14:paraId="4F2F873B">
            <w:pPr>
              <w:widowControl/>
              <w:jc w:val="center"/>
              <w:rPr>
                <w:rFonts w:ascii="仿宋_GB2312" w:eastAsia="仿宋_GB2312"/>
                <w:color w:val="000000"/>
                <w:sz w:val="18"/>
                <w:szCs w:val="18"/>
              </w:rPr>
            </w:pPr>
          </w:p>
        </w:tc>
        <w:tc>
          <w:tcPr>
            <w:tcW w:w="735" w:type="dxa"/>
            <w:vAlign w:val="center"/>
          </w:tcPr>
          <w:p w14:paraId="7A53721C">
            <w:pPr>
              <w:widowControl/>
              <w:jc w:val="center"/>
              <w:rPr>
                <w:rFonts w:ascii="仿宋_GB2312" w:eastAsia="仿宋_GB2312"/>
                <w:color w:val="000000"/>
                <w:sz w:val="18"/>
                <w:szCs w:val="18"/>
              </w:rPr>
            </w:pPr>
          </w:p>
        </w:tc>
        <w:tc>
          <w:tcPr>
            <w:tcW w:w="915" w:type="dxa"/>
            <w:vAlign w:val="center"/>
          </w:tcPr>
          <w:p w14:paraId="3676DD07">
            <w:pPr>
              <w:widowControl/>
              <w:jc w:val="center"/>
              <w:rPr>
                <w:rFonts w:ascii="仿宋_GB2312" w:eastAsia="仿宋_GB2312"/>
                <w:color w:val="000000"/>
                <w:sz w:val="18"/>
                <w:szCs w:val="18"/>
              </w:rPr>
            </w:pPr>
          </w:p>
        </w:tc>
      </w:tr>
      <w:tr w14:paraId="04EB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Merge w:val="continue"/>
            <w:vAlign w:val="center"/>
          </w:tcPr>
          <w:p w14:paraId="5E744F7C">
            <w:pPr>
              <w:widowControl/>
              <w:jc w:val="center"/>
              <w:rPr>
                <w:rFonts w:ascii="仿宋_GB2312" w:eastAsia="仿宋_GB2312"/>
                <w:color w:val="000000"/>
                <w:sz w:val="18"/>
                <w:szCs w:val="18"/>
              </w:rPr>
            </w:pPr>
          </w:p>
        </w:tc>
        <w:tc>
          <w:tcPr>
            <w:tcW w:w="1155" w:type="dxa"/>
            <w:vMerge w:val="continue"/>
            <w:vAlign w:val="center"/>
          </w:tcPr>
          <w:p w14:paraId="4763B568">
            <w:pPr>
              <w:widowControl/>
              <w:jc w:val="center"/>
              <w:rPr>
                <w:rFonts w:ascii="仿宋_GB2312" w:eastAsia="仿宋_GB2312"/>
                <w:color w:val="000000"/>
                <w:sz w:val="18"/>
                <w:szCs w:val="18"/>
              </w:rPr>
            </w:pPr>
          </w:p>
        </w:tc>
        <w:tc>
          <w:tcPr>
            <w:tcW w:w="1200" w:type="dxa"/>
            <w:vMerge w:val="continue"/>
            <w:vAlign w:val="center"/>
          </w:tcPr>
          <w:p w14:paraId="675C4A8E">
            <w:pPr>
              <w:widowControl/>
              <w:jc w:val="center"/>
              <w:rPr>
                <w:rFonts w:ascii="仿宋_GB2312" w:eastAsia="仿宋_GB2312"/>
                <w:color w:val="000000"/>
                <w:sz w:val="18"/>
                <w:szCs w:val="18"/>
              </w:rPr>
            </w:pPr>
          </w:p>
        </w:tc>
        <w:tc>
          <w:tcPr>
            <w:tcW w:w="1845" w:type="dxa"/>
            <w:vAlign w:val="center"/>
          </w:tcPr>
          <w:p w14:paraId="6DA3AFE4">
            <w:pPr>
              <w:widowControl/>
              <w:jc w:val="left"/>
              <w:rPr>
                <w:rFonts w:ascii="仿宋_GB2312" w:eastAsia="仿宋_GB2312"/>
                <w:color w:val="000000"/>
                <w:sz w:val="18"/>
                <w:szCs w:val="18"/>
              </w:rPr>
            </w:pPr>
            <w:r>
              <w:rPr>
                <w:rFonts w:hint="eastAsia" w:ascii="仿宋_GB2312" w:eastAsia="仿宋_GB2312"/>
                <w:color w:val="000000"/>
                <w:sz w:val="18"/>
                <w:szCs w:val="18"/>
              </w:rPr>
              <w:t>农村危房改造资金补助标准</w:t>
            </w:r>
          </w:p>
        </w:tc>
        <w:tc>
          <w:tcPr>
            <w:tcW w:w="2175" w:type="dxa"/>
            <w:vAlign w:val="center"/>
          </w:tcPr>
          <w:p w14:paraId="3D9875AD">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《政府信息公开条例》</w:t>
            </w:r>
            <w:r>
              <w:rPr>
                <w:rFonts w:hint="eastAsia" w:ascii="仿宋_GB2312" w:eastAsia="仿宋_GB2312"/>
                <w:color w:val="000000"/>
                <w:sz w:val="18"/>
                <w:szCs w:val="18"/>
              </w:rPr>
              <w:t>、《关于全面推进政务公开工作的意见》及其实实施细则</w:t>
            </w:r>
          </w:p>
        </w:tc>
        <w:tc>
          <w:tcPr>
            <w:tcW w:w="1830" w:type="dxa"/>
            <w:vAlign w:val="center"/>
          </w:tcPr>
          <w:p w14:paraId="01F92F3A">
            <w:pPr>
              <w:widowControl/>
              <w:jc w:val="left"/>
              <w:rPr>
                <w:rFonts w:ascii="仿宋_GB2312" w:eastAsia="仿宋_GB2312"/>
                <w:color w:val="000000"/>
                <w:sz w:val="18"/>
                <w:szCs w:val="18"/>
              </w:rPr>
            </w:pPr>
            <w:r>
              <w:rPr>
                <w:rFonts w:hint="eastAsia" w:ascii="仿宋_GB2312" w:eastAsia="仿宋_GB2312"/>
                <w:color w:val="000000"/>
                <w:sz w:val="18"/>
                <w:szCs w:val="18"/>
              </w:rPr>
              <w:t>信息形式之日起20日工作内</w:t>
            </w:r>
          </w:p>
        </w:tc>
        <w:tc>
          <w:tcPr>
            <w:tcW w:w="1350" w:type="dxa"/>
            <w:vAlign w:val="center"/>
          </w:tcPr>
          <w:p w14:paraId="12303DC0">
            <w:pPr>
              <w:widowControl/>
              <w:jc w:val="left"/>
              <w:rPr>
                <w:rFonts w:ascii="仿宋_GB2312" w:eastAsia="仿宋_GB2312"/>
                <w:color w:val="000000"/>
                <w:sz w:val="18"/>
                <w:szCs w:val="18"/>
              </w:rPr>
            </w:pPr>
            <w:r>
              <w:rPr>
                <w:rFonts w:hint="eastAsia" w:ascii="仿宋_GB2312" w:eastAsia="仿宋_GB2312"/>
                <w:color w:val="000000"/>
                <w:sz w:val="18"/>
                <w:szCs w:val="18"/>
              </w:rPr>
              <w:t>镇农业农村办</w:t>
            </w:r>
          </w:p>
        </w:tc>
        <w:tc>
          <w:tcPr>
            <w:tcW w:w="2325" w:type="dxa"/>
            <w:vAlign w:val="center"/>
          </w:tcPr>
          <w:p w14:paraId="2BD5D8DA">
            <w:pPr>
              <w:widowControl/>
              <w:jc w:val="left"/>
              <w:rPr>
                <w:rFonts w:ascii="仿宋_GB2312" w:eastAsia="仿宋_GB2312"/>
                <w:color w:val="000000"/>
                <w:sz w:val="18"/>
                <w:szCs w:val="18"/>
              </w:rPr>
            </w:pPr>
            <w:r>
              <w:rPr>
                <w:rFonts w:hint="eastAsia" w:ascii="仿宋_GB2312" w:eastAsia="仿宋_GB2312"/>
                <w:color w:val="000000"/>
                <w:sz w:val="18"/>
                <w:szCs w:val="18"/>
              </w:rPr>
              <w:t>政府门户网站、政务新媒体、公示栏等平台</w:t>
            </w:r>
          </w:p>
        </w:tc>
        <w:tc>
          <w:tcPr>
            <w:tcW w:w="555" w:type="dxa"/>
            <w:vAlign w:val="center"/>
          </w:tcPr>
          <w:p w14:paraId="3E166D67">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37B4B285">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62F4932B">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5E871D78">
            <w:pPr>
              <w:widowControl/>
              <w:jc w:val="center"/>
              <w:rPr>
                <w:rFonts w:ascii="仿宋_GB2312" w:eastAsia="仿宋_GB2312"/>
                <w:color w:val="000000"/>
                <w:sz w:val="18"/>
                <w:szCs w:val="18"/>
              </w:rPr>
            </w:pPr>
          </w:p>
        </w:tc>
      </w:tr>
      <w:tr w14:paraId="753B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Merge w:val="continue"/>
            <w:vAlign w:val="center"/>
          </w:tcPr>
          <w:p w14:paraId="12E9DA1E">
            <w:pPr>
              <w:widowControl/>
              <w:jc w:val="center"/>
              <w:rPr>
                <w:rFonts w:ascii="仿宋_GB2312" w:eastAsia="仿宋_GB2312"/>
                <w:color w:val="000000"/>
                <w:sz w:val="18"/>
                <w:szCs w:val="18"/>
              </w:rPr>
            </w:pPr>
          </w:p>
        </w:tc>
        <w:tc>
          <w:tcPr>
            <w:tcW w:w="1155" w:type="dxa"/>
            <w:vMerge w:val="continue"/>
            <w:vAlign w:val="center"/>
          </w:tcPr>
          <w:p w14:paraId="6A423090">
            <w:pPr>
              <w:widowControl/>
              <w:jc w:val="center"/>
              <w:rPr>
                <w:rFonts w:ascii="仿宋_GB2312" w:eastAsia="仿宋_GB2312"/>
                <w:color w:val="000000"/>
                <w:sz w:val="18"/>
                <w:szCs w:val="18"/>
              </w:rPr>
            </w:pPr>
          </w:p>
        </w:tc>
        <w:tc>
          <w:tcPr>
            <w:tcW w:w="1200" w:type="dxa"/>
            <w:vMerge w:val="continue"/>
            <w:vAlign w:val="center"/>
          </w:tcPr>
          <w:p w14:paraId="2D9D4D45">
            <w:pPr>
              <w:widowControl/>
              <w:jc w:val="center"/>
              <w:rPr>
                <w:rFonts w:ascii="仿宋_GB2312" w:eastAsia="仿宋_GB2312"/>
                <w:color w:val="000000"/>
                <w:sz w:val="18"/>
                <w:szCs w:val="18"/>
              </w:rPr>
            </w:pPr>
          </w:p>
        </w:tc>
        <w:tc>
          <w:tcPr>
            <w:tcW w:w="1845" w:type="dxa"/>
            <w:vAlign w:val="center"/>
          </w:tcPr>
          <w:p w14:paraId="65A2FE93">
            <w:pPr>
              <w:widowControl/>
              <w:jc w:val="left"/>
              <w:rPr>
                <w:rFonts w:ascii="仿宋_GB2312" w:eastAsia="仿宋_GB2312"/>
                <w:color w:val="000000"/>
                <w:sz w:val="18"/>
                <w:szCs w:val="18"/>
              </w:rPr>
            </w:pPr>
            <w:r>
              <w:rPr>
                <w:rFonts w:hint="eastAsia" w:ascii="仿宋_GB2312" w:eastAsia="仿宋_GB2312"/>
                <w:color w:val="000000"/>
                <w:sz w:val="18"/>
                <w:szCs w:val="18"/>
              </w:rPr>
              <w:t>农村危房改造竣工验收要求</w:t>
            </w:r>
          </w:p>
        </w:tc>
        <w:tc>
          <w:tcPr>
            <w:tcW w:w="2175" w:type="dxa"/>
            <w:vAlign w:val="center"/>
          </w:tcPr>
          <w:p w14:paraId="52597D53">
            <w:pPr>
              <w:widowControl/>
              <w:jc w:val="left"/>
              <w:rPr>
                <w:rFonts w:ascii="仿宋_GB2312" w:eastAsia="仿宋_GB2312"/>
                <w:color w:val="000000"/>
                <w:sz w:val="18"/>
                <w:szCs w:val="18"/>
              </w:rPr>
            </w:pPr>
            <w:r>
              <w:rPr>
                <w:rFonts w:hint="eastAsia" w:ascii="仿宋_GB2312" w:eastAsia="仿宋_GB2312"/>
                <w:color w:val="000000"/>
                <w:sz w:val="18"/>
                <w:szCs w:val="18"/>
                <w:lang w:eastAsia="zh-CN"/>
              </w:rPr>
              <w:t>《政府信息公开条例》</w:t>
            </w:r>
            <w:r>
              <w:rPr>
                <w:rFonts w:hint="eastAsia" w:ascii="仿宋_GB2312" w:eastAsia="仿宋_GB2312"/>
                <w:color w:val="000000"/>
                <w:sz w:val="18"/>
                <w:szCs w:val="18"/>
              </w:rPr>
              <w:t>、《关于全面推进政务公开工作的意见》及其实实施细则</w:t>
            </w:r>
          </w:p>
        </w:tc>
        <w:tc>
          <w:tcPr>
            <w:tcW w:w="1830" w:type="dxa"/>
            <w:vAlign w:val="center"/>
          </w:tcPr>
          <w:p w14:paraId="3BC552E4">
            <w:pPr>
              <w:widowControl/>
              <w:jc w:val="left"/>
              <w:rPr>
                <w:rFonts w:ascii="仿宋_GB2312" w:eastAsia="仿宋_GB2312"/>
                <w:color w:val="000000"/>
                <w:sz w:val="18"/>
                <w:szCs w:val="18"/>
              </w:rPr>
            </w:pPr>
            <w:r>
              <w:rPr>
                <w:rFonts w:hint="eastAsia" w:ascii="仿宋_GB2312" w:eastAsia="仿宋_GB2312"/>
                <w:color w:val="000000"/>
                <w:sz w:val="18"/>
                <w:szCs w:val="18"/>
              </w:rPr>
              <w:t>信息形式之日起20日工作内</w:t>
            </w:r>
          </w:p>
        </w:tc>
        <w:tc>
          <w:tcPr>
            <w:tcW w:w="1350" w:type="dxa"/>
            <w:vAlign w:val="center"/>
          </w:tcPr>
          <w:p w14:paraId="4DFB93A4">
            <w:pPr>
              <w:widowControl/>
              <w:jc w:val="left"/>
              <w:rPr>
                <w:rFonts w:ascii="仿宋_GB2312" w:eastAsia="仿宋_GB2312"/>
                <w:color w:val="000000"/>
                <w:sz w:val="18"/>
                <w:szCs w:val="18"/>
              </w:rPr>
            </w:pPr>
            <w:r>
              <w:rPr>
                <w:rFonts w:hint="eastAsia" w:ascii="仿宋_GB2312" w:eastAsia="仿宋_GB2312"/>
                <w:color w:val="000000"/>
                <w:sz w:val="18"/>
                <w:szCs w:val="18"/>
              </w:rPr>
              <w:t>镇农业农村办</w:t>
            </w:r>
          </w:p>
        </w:tc>
        <w:tc>
          <w:tcPr>
            <w:tcW w:w="2325" w:type="dxa"/>
            <w:vAlign w:val="center"/>
          </w:tcPr>
          <w:p w14:paraId="530F89D1">
            <w:pPr>
              <w:widowControl/>
              <w:jc w:val="left"/>
              <w:rPr>
                <w:rFonts w:ascii="仿宋_GB2312" w:eastAsia="仿宋_GB2312"/>
                <w:color w:val="000000"/>
                <w:sz w:val="18"/>
                <w:szCs w:val="18"/>
              </w:rPr>
            </w:pPr>
            <w:r>
              <w:rPr>
                <w:rFonts w:hint="eastAsia" w:ascii="仿宋_GB2312" w:eastAsia="仿宋_GB2312"/>
                <w:color w:val="000000"/>
                <w:sz w:val="18"/>
                <w:szCs w:val="18"/>
              </w:rPr>
              <w:t>政府门户网站、政务新媒体、公示栏等平台</w:t>
            </w:r>
          </w:p>
        </w:tc>
        <w:tc>
          <w:tcPr>
            <w:tcW w:w="555" w:type="dxa"/>
            <w:vAlign w:val="center"/>
          </w:tcPr>
          <w:p w14:paraId="63FC92F3">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068CC3E9">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1B86C16B">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3AEB48CF">
            <w:pPr>
              <w:widowControl/>
              <w:jc w:val="center"/>
              <w:rPr>
                <w:rFonts w:ascii="仿宋_GB2312" w:eastAsia="仿宋_GB2312"/>
                <w:color w:val="000000"/>
                <w:sz w:val="18"/>
                <w:szCs w:val="18"/>
              </w:rPr>
            </w:pPr>
          </w:p>
        </w:tc>
      </w:tr>
      <w:tr w14:paraId="2EC1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4" w:type="dxa"/>
            <w:vAlign w:val="center"/>
          </w:tcPr>
          <w:p w14:paraId="143911E7">
            <w:pPr>
              <w:widowControl/>
              <w:jc w:val="center"/>
              <w:rPr>
                <w:rFonts w:ascii="仿宋_GB2312" w:eastAsia="仿宋_GB2312"/>
                <w:color w:val="000000"/>
                <w:sz w:val="18"/>
                <w:szCs w:val="18"/>
              </w:rPr>
            </w:pPr>
            <w:r>
              <w:rPr>
                <w:rFonts w:hint="eastAsia" w:ascii="仿宋_GB2312" w:eastAsia="仿宋_GB2312"/>
                <w:color w:val="000000"/>
                <w:sz w:val="18"/>
                <w:szCs w:val="18"/>
              </w:rPr>
              <w:t>11</w:t>
            </w:r>
          </w:p>
        </w:tc>
        <w:tc>
          <w:tcPr>
            <w:tcW w:w="1155" w:type="dxa"/>
            <w:vAlign w:val="center"/>
          </w:tcPr>
          <w:p w14:paraId="09234DBA">
            <w:pPr>
              <w:widowControl/>
              <w:jc w:val="center"/>
              <w:rPr>
                <w:rFonts w:ascii="仿宋_GB2312" w:eastAsia="仿宋_GB2312"/>
                <w:color w:val="000000"/>
                <w:sz w:val="18"/>
                <w:szCs w:val="18"/>
              </w:rPr>
            </w:pPr>
            <w:r>
              <w:rPr>
                <w:rFonts w:hint="eastAsia" w:ascii="仿宋_GB2312" w:eastAsia="仿宋_GB2312"/>
                <w:color w:val="000000"/>
                <w:sz w:val="18"/>
                <w:szCs w:val="18"/>
              </w:rPr>
              <w:t>监督管理</w:t>
            </w:r>
          </w:p>
        </w:tc>
        <w:tc>
          <w:tcPr>
            <w:tcW w:w="1200" w:type="dxa"/>
            <w:vAlign w:val="center"/>
          </w:tcPr>
          <w:p w14:paraId="7BC2B3BA">
            <w:pPr>
              <w:widowControl/>
              <w:jc w:val="center"/>
              <w:rPr>
                <w:rFonts w:ascii="仿宋_GB2312" w:eastAsia="仿宋_GB2312"/>
                <w:color w:val="000000"/>
                <w:sz w:val="18"/>
                <w:szCs w:val="18"/>
              </w:rPr>
            </w:pPr>
            <w:r>
              <w:rPr>
                <w:rFonts w:hint="eastAsia" w:ascii="仿宋_GB2312" w:eastAsia="仿宋_GB2312"/>
                <w:color w:val="000000"/>
                <w:sz w:val="18"/>
                <w:szCs w:val="18"/>
              </w:rPr>
              <w:t>监督举报</w:t>
            </w:r>
          </w:p>
        </w:tc>
        <w:tc>
          <w:tcPr>
            <w:tcW w:w="1845" w:type="dxa"/>
            <w:vAlign w:val="center"/>
          </w:tcPr>
          <w:p w14:paraId="4B4D2E3E">
            <w:pPr>
              <w:widowControl/>
              <w:jc w:val="left"/>
              <w:rPr>
                <w:rFonts w:ascii="仿宋_GB2312" w:eastAsia="仿宋_GB2312"/>
                <w:color w:val="000000"/>
                <w:sz w:val="18"/>
                <w:szCs w:val="18"/>
              </w:rPr>
            </w:pPr>
            <w:r>
              <w:rPr>
                <w:rFonts w:hint="eastAsia" w:ascii="仿宋_GB2312" w:eastAsia="仿宋_GB2312"/>
                <w:color w:val="000000"/>
                <w:sz w:val="18"/>
                <w:szCs w:val="18"/>
              </w:rPr>
              <w:t>监督电话（12317）/0791-83422150</w:t>
            </w:r>
          </w:p>
        </w:tc>
        <w:tc>
          <w:tcPr>
            <w:tcW w:w="2175" w:type="dxa"/>
            <w:vAlign w:val="center"/>
          </w:tcPr>
          <w:p w14:paraId="3E0D0C6A">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830" w:type="dxa"/>
            <w:vAlign w:val="center"/>
          </w:tcPr>
          <w:p w14:paraId="17B72270">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350" w:type="dxa"/>
            <w:vAlign w:val="center"/>
          </w:tcPr>
          <w:p w14:paraId="30E9F60E">
            <w:pPr>
              <w:widowControl/>
              <w:jc w:val="left"/>
              <w:rPr>
                <w:rFonts w:ascii="仿宋_GB2312" w:eastAsia="仿宋_GB2312"/>
                <w:color w:val="000000"/>
                <w:sz w:val="18"/>
                <w:szCs w:val="18"/>
              </w:rPr>
            </w:pPr>
            <w:r>
              <w:rPr>
                <w:rFonts w:hint="eastAsia" w:ascii="仿宋_GB2312" w:eastAsia="仿宋_GB2312"/>
                <w:color w:val="000000"/>
                <w:sz w:val="18"/>
                <w:szCs w:val="18"/>
              </w:rPr>
              <w:t>龙津镇人民政府及下辖8个行政村</w:t>
            </w:r>
          </w:p>
        </w:tc>
        <w:tc>
          <w:tcPr>
            <w:tcW w:w="2325" w:type="dxa"/>
            <w:vAlign w:val="center"/>
          </w:tcPr>
          <w:p w14:paraId="29A67BA2">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 xml:space="preserve">政府网站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政府公报</w:t>
            </w:r>
          </w:p>
          <w:p w14:paraId="5E84D863">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两微一端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发布会/听证会</w:t>
            </w:r>
          </w:p>
          <w:p w14:paraId="2FE32136">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广播电视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纸质媒体</w:t>
            </w:r>
          </w:p>
          <w:p w14:paraId="1726AEDB">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公开查阅点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政务服务中心</w:t>
            </w:r>
          </w:p>
          <w:p w14:paraId="08D00866">
            <w:pPr>
              <w:spacing w:line="240" w:lineRule="exact"/>
              <w:ind w:firstLine="180" w:firstLineChars="100"/>
              <w:rPr>
                <w:rFonts w:ascii="仿宋_GB2312" w:hAnsi="仿宋_GB2312" w:eastAsia="仿宋_GB2312" w:cs="仿宋_GB2312"/>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便民服务站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入户/现场</w:t>
            </w:r>
          </w:p>
          <w:p w14:paraId="76E10CEB">
            <w:pPr>
              <w:spacing w:line="240" w:lineRule="exact"/>
              <w:ind w:firstLine="180" w:firstLineChars="100"/>
              <w:rPr>
                <w:rFonts w:ascii="仿宋_GB2312" w:hAnsi="仿宋_GB2312" w:eastAsia="仿宋_GB2312" w:cs="仿宋_GB2312"/>
                <w:sz w:val="18"/>
                <w:szCs w:val="18"/>
              </w:rPr>
            </w:pPr>
            <w:r>
              <w:rPr>
                <w:rFonts w:hint="eastAsia" w:ascii="仿宋_GB2312" w:eastAsia="仿宋_GB2312"/>
                <w:color w:val="000000"/>
                <w:sz w:val="18"/>
                <w:szCs w:val="18"/>
              </w:rPr>
              <w:t>■</w:t>
            </w:r>
            <w:r>
              <w:rPr>
                <w:rFonts w:hint="eastAsia" w:ascii="仿宋_GB2312" w:hAnsi="仿宋_GB2312" w:eastAsia="仿宋_GB2312" w:cs="仿宋_GB2312"/>
                <w:sz w:val="18"/>
                <w:szCs w:val="18"/>
              </w:rPr>
              <w:t>社区/企事业单位/村公示栏（电子屏）</w:t>
            </w:r>
          </w:p>
          <w:p w14:paraId="427A812C">
            <w:pPr>
              <w:widowControl/>
              <w:jc w:val="left"/>
              <w:rPr>
                <w:rFonts w:ascii="仿宋_GB2312" w:eastAsia="仿宋_GB2312"/>
                <w:color w:val="000000"/>
                <w:sz w:val="18"/>
                <w:szCs w:val="18"/>
              </w:rPr>
            </w:pP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 xml:space="preserve">精准推送    </w:t>
            </w:r>
            <w:r>
              <w:rPr>
                <w:rFonts w:hint="eastAsia" w:ascii="仿宋_GB2312" w:hAnsi="仿宋_GB2312" w:eastAsia="仿宋_GB2312" w:cs="仿宋_GB2312"/>
                <w:sz w:val="18"/>
                <w:szCs w:val="18"/>
              </w:rPr>
              <w:sym w:font="Wingdings" w:char="00A8"/>
            </w:r>
            <w:r>
              <w:rPr>
                <w:rFonts w:hint="eastAsia" w:ascii="仿宋_GB2312" w:hAnsi="仿宋_GB2312" w:eastAsia="仿宋_GB2312" w:cs="仿宋_GB2312"/>
                <w:sz w:val="18"/>
                <w:szCs w:val="18"/>
              </w:rPr>
              <w:t>其他</w:t>
            </w:r>
            <w:r>
              <w:rPr>
                <w:rFonts w:hint="eastAsia" w:ascii="仿宋_GB2312" w:eastAsia="仿宋_GB2312"/>
                <w:color w:val="000000"/>
                <w:sz w:val="18"/>
                <w:szCs w:val="18"/>
              </w:rPr>
              <w:t xml:space="preserve">    </w:t>
            </w:r>
          </w:p>
        </w:tc>
        <w:tc>
          <w:tcPr>
            <w:tcW w:w="555" w:type="dxa"/>
            <w:vAlign w:val="center"/>
          </w:tcPr>
          <w:p w14:paraId="3538668A">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90" w:type="dxa"/>
            <w:vAlign w:val="center"/>
          </w:tcPr>
          <w:p w14:paraId="3EE3B5CF">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735" w:type="dxa"/>
            <w:vAlign w:val="center"/>
          </w:tcPr>
          <w:p w14:paraId="37732B50">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915" w:type="dxa"/>
            <w:vAlign w:val="center"/>
          </w:tcPr>
          <w:p w14:paraId="5926D41D">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r>
    </w:tbl>
    <w:p w14:paraId="19440102">
      <w:pPr>
        <w:jc w:val="center"/>
      </w:pPr>
    </w:p>
    <w:p w14:paraId="6D465E9B">
      <w:pPr>
        <w:widowControl/>
        <w:jc w:val="center"/>
        <w:rPr>
          <w:rFonts w:ascii="方正小标宋简体" w:hAnsi="黑体" w:eastAsia="方正小标宋简体" w:cs="黑体"/>
          <w:snapToGrid w:val="0"/>
          <w:color w:val="000000"/>
          <w:kern w:val="0"/>
          <w:sz w:val="44"/>
          <w:szCs w:val="44"/>
        </w:rPr>
      </w:pPr>
      <w:r>
        <w:rPr>
          <w:rFonts w:hint="eastAsia" w:ascii="方正小标宋简体" w:hAnsi="黑体" w:eastAsia="方正小标宋简体" w:cs="黑体"/>
          <w:snapToGrid w:val="0"/>
          <w:color w:val="000000"/>
          <w:spacing w:val="30"/>
          <w:kern w:val="0"/>
          <w:sz w:val="44"/>
          <w:szCs w:val="44"/>
        </w:rPr>
        <w:t>(十二</w:t>
      </w:r>
      <w:r>
        <w:rPr>
          <w:rFonts w:hint="eastAsia" w:ascii="方正小标宋简体" w:hAnsi="黑体" w:eastAsia="方正小标宋简体" w:cs="黑体"/>
          <w:snapToGrid w:val="0"/>
          <w:color w:val="000000"/>
          <w:spacing w:val="17"/>
          <w:kern w:val="0"/>
          <w:sz w:val="44"/>
          <w:szCs w:val="44"/>
        </w:rPr>
        <w:t>) 环境保护领域基层政务公开标准目录</w:t>
      </w:r>
    </w:p>
    <w:tbl>
      <w:tblPr>
        <w:tblStyle w:val="26"/>
        <w:tblW w:w="153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753"/>
        <w:gridCol w:w="1185"/>
        <w:gridCol w:w="2621"/>
        <w:gridCol w:w="2627"/>
        <w:gridCol w:w="1964"/>
        <w:gridCol w:w="1439"/>
        <w:gridCol w:w="1275"/>
        <w:gridCol w:w="720"/>
        <w:gridCol w:w="709"/>
        <w:gridCol w:w="551"/>
        <w:gridCol w:w="921"/>
      </w:tblGrid>
      <w:tr w14:paraId="38A76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50" w:hRule="atLeast"/>
        </w:trPr>
        <w:tc>
          <w:tcPr>
            <w:tcW w:w="545" w:type="dxa"/>
            <w:vMerge w:val="restart"/>
            <w:tcBorders>
              <w:bottom w:val="nil"/>
            </w:tcBorders>
          </w:tcPr>
          <w:p w14:paraId="1E18445A">
            <w:pPr>
              <w:widowControl/>
              <w:kinsoku w:val="0"/>
              <w:autoSpaceDE w:val="0"/>
              <w:autoSpaceDN w:val="0"/>
              <w:adjustRightInd w:val="0"/>
              <w:snapToGrid w:val="0"/>
              <w:spacing w:before="261" w:line="222" w:lineRule="auto"/>
              <w:ind w:left="173"/>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kern w:val="0"/>
                <w:sz w:val="22"/>
              </w:rPr>
              <w:t>序</w:t>
            </w:r>
          </w:p>
          <w:p w14:paraId="676EBE8E">
            <w:pPr>
              <w:widowControl/>
              <w:kinsoku w:val="0"/>
              <w:autoSpaceDE w:val="0"/>
              <w:autoSpaceDN w:val="0"/>
              <w:adjustRightInd w:val="0"/>
              <w:snapToGrid w:val="0"/>
              <w:spacing w:line="231" w:lineRule="auto"/>
              <w:ind w:left="177"/>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kern w:val="0"/>
                <w:sz w:val="22"/>
              </w:rPr>
              <w:t>号</w:t>
            </w:r>
          </w:p>
        </w:tc>
        <w:tc>
          <w:tcPr>
            <w:tcW w:w="1938" w:type="dxa"/>
            <w:gridSpan w:val="2"/>
          </w:tcPr>
          <w:p w14:paraId="77852A5B">
            <w:pPr>
              <w:widowControl/>
              <w:kinsoku w:val="0"/>
              <w:autoSpaceDE w:val="0"/>
              <w:autoSpaceDN w:val="0"/>
              <w:adjustRightInd w:val="0"/>
              <w:snapToGrid w:val="0"/>
              <w:spacing w:before="17" w:line="215" w:lineRule="auto"/>
              <w:ind w:left="554"/>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7"/>
                <w:kern w:val="0"/>
                <w:sz w:val="22"/>
              </w:rPr>
              <w:t>公开事</w:t>
            </w:r>
            <w:r>
              <w:rPr>
                <w:rFonts w:ascii="黑体" w:hAnsi="黑体" w:eastAsia="黑体" w:cs="黑体"/>
                <w:snapToGrid w:val="0"/>
                <w:color w:val="000000"/>
                <w:spacing w:val="6"/>
                <w:kern w:val="0"/>
                <w:sz w:val="22"/>
              </w:rPr>
              <w:t>项</w:t>
            </w:r>
          </w:p>
        </w:tc>
        <w:tc>
          <w:tcPr>
            <w:tcW w:w="2621" w:type="dxa"/>
            <w:vMerge w:val="restart"/>
            <w:tcBorders>
              <w:bottom w:val="nil"/>
            </w:tcBorders>
          </w:tcPr>
          <w:p w14:paraId="396C75E6">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kern w:val="0"/>
                <w:sz w:val="22"/>
              </w:rPr>
            </w:pPr>
          </w:p>
          <w:p w14:paraId="0F0C2CEA">
            <w:pPr>
              <w:widowControl/>
              <w:kinsoku w:val="0"/>
              <w:autoSpaceDE w:val="0"/>
              <w:autoSpaceDN w:val="0"/>
              <w:adjustRightInd w:val="0"/>
              <w:snapToGrid w:val="0"/>
              <w:spacing w:before="65" w:line="231" w:lineRule="auto"/>
              <w:ind w:left="320"/>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11"/>
                <w:kern w:val="0"/>
                <w:sz w:val="22"/>
              </w:rPr>
              <w:t>公</w:t>
            </w:r>
            <w:r>
              <w:rPr>
                <w:rFonts w:ascii="黑体" w:hAnsi="黑体" w:eastAsia="黑体" w:cs="黑体"/>
                <w:snapToGrid w:val="0"/>
                <w:color w:val="000000"/>
                <w:spacing w:val="6"/>
                <w:kern w:val="0"/>
                <w:sz w:val="22"/>
              </w:rPr>
              <w:t>开内容 (要素)</w:t>
            </w:r>
          </w:p>
        </w:tc>
        <w:tc>
          <w:tcPr>
            <w:tcW w:w="2627" w:type="dxa"/>
            <w:vMerge w:val="restart"/>
            <w:tcBorders>
              <w:bottom w:val="nil"/>
            </w:tcBorders>
          </w:tcPr>
          <w:p w14:paraId="0BFF84BC">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kern w:val="0"/>
                <w:sz w:val="22"/>
              </w:rPr>
            </w:pPr>
          </w:p>
          <w:p w14:paraId="084F5979">
            <w:pPr>
              <w:widowControl/>
              <w:kinsoku w:val="0"/>
              <w:autoSpaceDE w:val="0"/>
              <w:autoSpaceDN w:val="0"/>
              <w:adjustRightInd w:val="0"/>
              <w:snapToGrid w:val="0"/>
              <w:spacing w:before="65" w:line="230" w:lineRule="auto"/>
              <w:ind w:left="1056"/>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7"/>
                <w:kern w:val="0"/>
                <w:sz w:val="22"/>
              </w:rPr>
              <w:t>公开依</w:t>
            </w:r>
            <w:r>
              <w:rPr>
                <w:rFonts w:ascii="黑体" w:hAnsi="黑体" w:eastAsia="黑体" w:cs="黑体"/>
                <w:snapToGrid w:val="0"/>
                <w:color w:val="000000"/>
                <w:spacing w:val="6"/>
                <w:kern w:val="0"/>
                <w:sz w:val="22"/>
              </w:rPr>
              <w:t>据</w:t>
            </w:r>
          </w:p>
        </w:tc>
        <w:tc>
          <w:tcPr>
            <w:tcW w:w="1964" w:type="dxa"/>
            <w:vMerge w:val="restart"/>
            <w:tcBorders>
              <w:bottom w:val="nil"/>
            </w:tcBorders>
          </w:tcPr>
          <w:p w14:paraId="118473A5">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kern w:val="0"/>
                <w:sz w:val="22"/>
              </w:rPr>
            </w:pPr>
          </w:p>
          <w:p w14:paraId="674A9C20">
            <w:pPr>
              <w:widowControl/>
              <w:kinsoku w:val="0"/>
              <w:autoSpaceDE w:val="0"/>
              <w:autoSpaceDN w:val="0"/>
              <w:adjustRightInd w:val="0"/>
              <w:snapToGrid w:val="0"/>
              <w:spacing w:before="65" w:line="233" w:lineRule="auto"/>
              <w:ind w:left="568"/>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7"/>
                <w:kern w:val="0"/>
                <w:sz w:val="22"/>
              </w:rPr>
              <w:t>公开时</w:t>
            </w:r>
            <w:r>
              <w:rPr>
                <w:rFonts w:ascii="黑体" w:hAnsi="黑体" w:eastAsia="黑体" w:cs="黑体"/>
                <w:snapToGrid w:val="0"/>
                <w:color w:val="000000"/>
                <w:spacing w:val="6"/>
                <w:kern w:val="0"/>
                <w:sz w:val="22"/>
              </w:rPr>
              <w:t>限</w:t>
            </w:r>
          </w:p>
        </w:tc>
        <w:tc>
          <w:tcPr>
            <w:tcW w:w="1439" w:type="dxa"/>
            <w:vMerge w:val="restart"/>
            <w:tcBorders>
              <w:bottom w:val="nil"/>
            </w:tcBorders>
          </w:tcPr>
          <w:p w14:paraId="71DCBA58">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kern w:val="0"/>
                <w:sz w:val="22"/>
              </w:rPr>
            </w:pPr>
          </w:p>
          <w:p w14:paraId="5C86B53E">
            <w:pPr>
              <w:widowControl/>
              <w:kinsoku w:val="0"/>
              <w:autoSpaceDE w:val="0"/>
              <w:autoSpaceDN w:val="0"/>
              <w:adjustRightInd w:val="0"/>
              <w:snapToGrid w:val="0"/>
              <w:spacing w:before="65" w:line="233" w:lineRule="auto"/>
              <w:ind w:left="308"/>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7"/>
                <w:kern w:val="0"/>
                <w:sz w:val="22"/>
              </w:rPr>
              <w:t>公开主</w:t>
            </w:r>
            <w:r>
              <w:rPr>
                <w:rFonts w:ascii="黑体" w:hAnsi="黑体" w:eastAsia="黑体" w:cs="黑体"/>
                <w:snapToGrid w:val="0"/>
                <w:color w:val="000000"/>
                <w:spacing w:val="6"/>
                <w:kern w:val="0"/>
                <w:sz w:val="22"/>
              </w:rPr>
              <w:t>体</w:t>
            </w:r>
          </w:p>
        </w:tc>
        <w:tc>
          <w:tcPr>
            <w:tcW w:w="1275" w:type="dxa"/>
            <w:vMerge w:val="restart"/>
            <w:tcBorders>
              <w:bottom w:val="nil"/>
            </w:tcBorders>
          </w:tcPr>
          <w:p w14:paraId="1753D2C4">
            <w:pPr>
              <w:widowControl/>
              <w:kinsoku w:val="0"/>
              <w:autoSpaceDE w:val="0"/>
              <w:autoSpaceDN w:val="0"/>
              <w:adjustRightInd w:val="0"/>
              <w:snapToGrid w:val="0"/>
              <w:spacing w:before="262" w:line="237" w:lineRule="auto"/>
              <w:ind w:left="433" w:right="109" w:hanging="312"/>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8"/>
                <w:kern w:val="0"/>
                <w:sz w:val="22"/>
              </w:rPr>
              <w:t>公开渠道</w:t>
            </w:r>
            <w:r>
              <w:rPr>
                <w:rFonts w:ascii="黑体" w:hAnsi="黑体" w:eastAsia="黑体" w:cs="黑体"/>
                <w:snapToGrid w:val="0"/>
                <w:color w:val="000000"/>
                <w:spacing w:val="7"/>
                <w:kern w:val="0"/>
                <w:sz w:val="22"/>
              </w:rPr>
              <w:t>和</w:t>
            </w:r>
            <w:r>
              <w:rPr>
                <w:rFonts w:ascii="黑体" w:hAnsi="黑体" w:eastAsia="黑体" w:cs="黑体"/>
                <w:snapToGrid w:val="0"/>
                <w:color w:val="000000"/>
                <w:kern w:val="0"/>
                <w:sz w:val="22"/>
              </w:rPr>
              <w:t xml:space="preserve"> </w:t>
            </w:r>
            <w:r>
              <w:rPr>
                <w:rFonts w:ascii="黑体" w:hAnsi="黑体" w:eastAsia="黑体" w:cs="黑体"/>
                <w:snapToGrid w:val="0"/>
                <w:color w:val="000000"/>
                <w:spacing w:val="5"/>
                <w:kern w:val="0"/>
                <w:sz w:val="22"/>
              </w:rPr>
              <w:t>载</w:t>
            </w:r>
            <w:r>
              <w:rPr>
                <w:rFonts w:ascii="黑体" w:hAnsi="黑体" w:eastAsia="黑体" w:cs="黑体"/>
                <w:snapToGrid w:val="0"/>
                <w:color w:val="000000"/>
                <w:spacing w:val="4"/>
                <w:kern w:val="0"/>
                <w:sz w:val="22"/>
              </w:rPr>
              <w:t>体</w:t>
            </w:r>
          </w:p>
        </w:tc>
        <w:tc>
          <w:tcPr>
            <w:tcW w:w="1429" w:type="dxa"/>
            <w:gridSpan w:val="2"/>
          </w:tcPr>
          <w:p w14:paraId="3A96EBC0">
            <w:pPr>
              <w:widowControl/>
              <w:kinsoku w:val="0"/>
              <w:autoSpaceDE w:val="0"/>
              <w:autoSpaceDN w:val="0"/>
              <w:adjustRightInd w:val="0"/>
              <w:snapToGrid w:val="0"/>
              <w:spacing w:before="17" w:line="215" w:lineRule="auto"/>
              <w:ind w:left="303"/>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7"/>
                <w:kern w:val="0"/>
                <w:sz w:val="22"/>
              </w:rPr>
              <w:t>公开对</w:t>
            </w:r>
            <w:r>
              <w:rPr>
                <w:rFonts w:ascii="黑体" w:hAnsi="黑体" w:eastAsia="黑体" w:cs="黑体"/>
                <w:snapToGrid w:val="0"/>
                <w:color w:val="000000"/>
                <w:spacing w:val="6"/>
                <w:kern w:val="0"/>
                <w:sz w:val="22"/>
              </w:rPr>
              <w:t>象</w:t>
            </w:r>
          </w:p>
        </w:tc>
        <w:tc>
          <w:tcPr>
            <w:tcW w:w="1472" w:type="dxa"/>
            <w:gridSpan w:val="2"/>
          </w:tcPr>
          <w:p w14:paraId="3C06414D">
            <w:pPr>
              <w:widowControl/>
              <w:kinsoku w:val="0"/>
              <w:autoSpaceDE w:val="0"/>
              <w:autoSpaceDN w:val="0"/>
              <w:adjustRightInd w:val="0"/>
              <w:snapToGrid w:val="0"/>
              <w:spacing w:before="17" w:line="215" w:lineRule="auto"/>
              <w:ind w:left="223"/>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7"/>
                <w:kern w:val="0"/>
                <w:sz w:val="22"/>
              </w:rPr>
              <w:t>公开方</w:t>
            </w:r>
            <w:r>
              <w:rPr>
                <w:rFonts w:ascii="黑体" w:hAnsi="黑体" w:eastAsia="黑体" w:cs="黑体"/>
                <w:snapToGrid w:val="0"/>
                <w:color w:val="000000"/>
                <w:spacing w:val="6"/>
                <w:kern w:val="0"/>
                <w:sz w:val="22"/>
              </w:rPr>
              <w:t>式</w:t>
            </w:r>
          </w:p>
        </w:tc>
      </w:tr>
      <w:tr w14:paraId="41C73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545" w:type="dxa"/>
            <w:vMerge w:val="continue"/>
            <w:tcBorders>
              <w:top w:val="nil"/>
            </w:tcBorders>
          </w:tcPr>
          <w:p w14:paraId="4796CC2F">
            <w:pPr>
              <w:widowControl/>
              <w:kinsoku w:val="0"/>
              <w:autoSpaceDE w:val="0"/>
              <w:autoSpaceDN w:val="0"/>
              <w:adjustRightInd w:val="0"/>
              <w:snapToGrid w:val="0"/>
              <w:jc w:val="left"/>
              <w:textAlignment w:val="baseline"/>
              <w:rPr>
                <w:rFonts w:ascii="Arial" w:hAnsi="Arial" w:eastAsia="Arial" w:cs="Arial"/>
                <w:snapToGrid w:val="0"/>
                <w:color w:val="000000"/>
                <w:kern w:val="0"/>
                <w:sz w:val="22"/>
              </w:rPr>
            </w:pPr>
          </w:p>
        </w:tc>
        <w:tc>
          <w:tcPr>
            <w:tcW w:w="753" w:type="dxa"/>
          </w:tcPr>
          <w:p w14:paraId="727576C7">
            <w:pPr>
              <w:widowControl/>
              <w:kinsoku w:val="0"/>
              <w:autoSpaceDE w:val="0"/>
              <w:autoSpaceDN w:val="0"/>
              <w:adjustRightInd w:val="0"/>
              <w:snapToGrid w:val="0"/>
              <w:spacing w:before="130" w:line="222" w:lineRule="auto"/>
              <w:ind w:left="171"/>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3"/>
                <w:kern w:val="0"/>
                <w:sz w:val="22"/>
              </w:rPr>
              <w:t>一级</w:t>
            </w:r>
          </w:p>
          <w:p w14:paraId="409185F9">
            <w:pPr>
              <w:widowControl/>
              <w:kinsoku w:val="0"/>
              <w:autoSpaceDE w:val="0"/>
              <w:autoSpaceDN w:val="0"/>
              <w:adjustRightInd w:val="0"/>
              <w:snapToGrid w:val="0"/>
              <w:spacing w:before="1" w:line="229" w:lineRule="auto"/>
              <w:ind w:left="173"/>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2"/>
                <w:kern w:val="0"/>
                <w:sz w:val="22"/>
              </w:rPr>
              <w:t>事项</w:t>
            </w:r>
          </w:p>
        </w:tc>
        <w:tc>
          <w:tcPr>
            <w:tcW w:w="1185" w:type="dxa"/>
          </w:tcPr>
          <w:p w14:paraId="62F0A6B7">
            <w:pPr>
              <w:widowControl/>
              <w:kinsoku w:val="0"/>
              <w:autoSpaceDE w:val="0"/>
              <w:autoSpaceDN w:val="0"/>
              <w:adjustRightInd w:val="0"/>
              <w:snapToGrid w:val="0"/>
              <w:spacing w:before="251" w:line="229" w:lineRule="auto"/>
              <w:ind w:left="177"/>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8"/>
                <w:kern w:val="0"/>
                <w:sz w:val="22"/>
              </w:rPr>
              <w:t>二</w:t>
            </w:r>
            <w:r>
              <w:rPr>
                <w:rFonts w:ascii="黑体" w:hAnsi="黑体" w:eastAsia="黑体" w:cs="黑体"/>
                <w:snapToGrid w:val="0"/>
                <w:color w:val="000000"/>
                <w:spacing w:val="6"/>
                <w:kern w:val="0"/>
                <w:sz w:val="22"/>
              </w:rPr>
              <w:t>级事项</w:t>
            </w:r>
          </w:p>
        </w:tc>
        <w:tc>
          <w:tcPr>
            <w:tcW w:w="2621" w:type="dxa"/>
            <w:vMerge w:val="continue"/>
            <w:tcBorders>
              <w:top w:val="nil"/>
            </w:tcBorders>
          </w:tcPr>
          <w:p w14:paraId="1FF8777C">
            <w:pPr>
              <w:widowControl/>
              <w:kinsoku w:val="0"/>
              <w:autoSpaceDE w:val="0"/>
              <w:autoSpaceDN w:val="0"/>
              <w:adjustRightInd w:val="0"/>
              <w:snapToGrid w:val="0"/>
              <w:jc w:val="left"/>
              <w:textAlignment w:val="baseline"/>
              <w:rPr>
                <w:rFonts w:ascii="Arial" w:hAnsi="Arial" w:eastAsia="Arial" w:cs="Arial"/>
                <w:snapToGrid w:val="0"/>
                <w:color w:val="000000"/>
                <w:kern w:val="0"/>
                <w:sz w:val="22"/>
              </w:rPr>
            </w:pPr>
          </w:p>
        </w:tc>
        <w:tc>
          <w:tcPr>
            <w:tcW w:w="2627" w:type="dxa"/>
            <w:vMerge w:val="continue"/>
            <w:tcBorders>
              <w:top w:val="nil"/>
            </w:tcBorders>
          </w:tcPr>
          <w:p w14:paraId="30F560E8">
            <w:pPr>
              <w:widowControl/>
              <w:kinsoku w:val="0"/>
              <w:autoSpaceDE w:val="0"/>
              <w:autoSpaceDN w:val="0"/>
              <w:adjustRightInd w:val="0"/>
              <w:snapToGrid w:val="0"/>
              <w:jc w:val="left"/>
              <w:textAlignment w:val="baseline"/>
              <w:rPr>
                <w:rFonts w:ascii="Arial" w:hAnsi="Arial" w:eastAsia="Arial" w:cs="Arial"/>
                <w:snapToGrid w:val="0"/>
                <w:color w:val="000000"/>
                <w:kern w:val="0"/>
                <w:sz w:val="22"/>
              </w:rPr>
            </w:pPr>
          </w:p>
        </w:tc>
        <w:tc>
          <w:tcPr>
            <w:tcW w:w="1964" w:type="dxa"/>
            <w:vMerge w:val="continue"/>
            <w:tcBorders>
              <w:top w:val="nil"/>
            </w:tcBorders>
          </w:tcPr>
          <w:p w14:paraId="72004E9D">
            <w:pPr>
              <w:widowControl/>
              <w:kinsoku w:val="0"/>
              <w:autoSpaceDE w:val="0"/>
              <w:autoSpaceDN w:val="0"/>
              <w:adjustRightInd w:val="0"/>
              <w:snapToGrid w:val="0"/>
              <w:jc w:val="left"/>
              <w:textAlignment w:val="baseline"/>
              <w:rPr>
                <w:rFonts w:ascii="Arial" w:hAnsi="Arial" w:eastAsia="Arial" w:cs="Arial"/>
                <w:snapToGrid w:val="0"/>
                <w:color w:val="000000"/>
                <w:kern w:val="0"/>
                <w:sz w:val="22"/>
              </w:rPr>
            </w:pPr>
          </w:p>
        </w:tc>
        <w:tc>
          <w:tcPr>
            <w:tcW w:w="1439" w:type="dxa"/>
            <w:vMerge w:val="continue"/>
            <w:tcBorders>
              <w:top w:val="nil"/>
            </w:tcBorders>
          </w:tcPr>
          <w:p w14:paraId="1B8E10A0">
            <w:pPr>
              <w:widowControl/>
              <w:kinsoku w:val="0"/>
              <w:autoSpaceDE w:val="0"/>
              <w:autoSpaceDN w:val="0"/>
              <w:adjustRightInd w:val="0"/>
              <w:snapToGrid w:val="0"/>
              <w:jc w:val="left"/>
              <w:textAlignment w:val="baseline"/>
              <w:rPr>
                <w:rFonts w:ascii="Arial" w:hAnsi="Arial" w:eastAsia="Arial" w:cs="Arial"/>
                <w:snapToGrid w:val="0"/>
                <w:color w:val="000000"/>
                <w:kern w:val="0"/>
                <w:sz w:val="22"/>
              </w:rPr>
            </w:pPr>
          </w:p>
        </w:tc>
        <w:tc>
          <w:tcPr>
            <w:tcW w:w="1275" w:type="dxa"/>
            <w:vMerge w:val="continue"/>
            <w:tcBorders>
              <w:top w:val="nil"/>
            </w:tcBorders>
          </w:tcPr>
          <w:p w14:paraId="429F6AFE">
            <w:pPr>
              <w:widowControl/>
              <w:kinsoku w:val="0"/>
              <w:autoSpaceDE w:val="0"/>
              <w:autoSpaceDN w:val="0"/>
              <w:adjustRightInd w:val="0"/>
              <w:snapToGrid w:val="0"/>
              <w:jc w:val="left"/>
              <w:textAlignment w:val="baseline"/>
              <w:rPr>
                <w:rFonts w:ascii="Arial" w:hAnsi="Arial" w:eastAsia="Arial" w:cs="Arial"/>
                <w:snapToGrid w:val="0"/>
                <w:color w:val="000000"/>
                <w:kern w:val="0"/>
                <w:sz w:val="22"/>
              </w:rPr>
            </w:pPr>
          </w:p>
        </w:tc>
        <w:tc>
          <w:tcPr>
            <w:tcW w:w="720" w:type="dxa"/>
          </w:tcPr>
          <w:p w14:paraId="6979B03D">
            <w:pPr>
              <w:widowControl/>
              <w:kinsoku w:val="0"/>
              <w:autoSpaceDE w:val="0"/>
              <w:autoSpaceDN w:val="0"/>
              <w:adjustRightInd w:val="0"/>
              <w:snapToGrid w:val="0"/>
              <w:spacing w:before="130" w:line="222" w:lineRule="auto"/>
              <w:ind w:left="159"/>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4"/>
                <w:kern w:val="0"/>
                <w:sz w:val="22"/>
              </w:rPr>
              <w:t>全</w:t>
            </w:r>
            <w:r>
              <w:rPr>
                <w:rFonts w:ascii="黑体" w:hAnsi="黑体" w:eastAsia="黑体" w:cs="黑体"/>
                <w:snapToGrid w:val="0"/>
                <w:color w:val="000000"/>
                <w:spacing w:val="3"/>
                <w:kern w:val="0"/>
                <w:sz w:val="22"/>
              </w:rPr>
              <w:t>社</w:t>
            </w:r>
          </w:p>
          <w:p w14:paraId="0C007528">
            <w:pPr>
              <w:widowControl/>
              <w:kinsoku w:val="0"/>
              <w:autoSpaceDE w:val="0"/>
              <w:autoSpaceDN w:val="0"/>
              <w:adjustRightInd w:val="0"/>
              <w:snapToGrid w:val="0"/>
              <w:spacing w:line="230" w:lineRule="auto"/>
              <w:ind w:left="261"/>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2"/>
                <w:kern w:val="0"/>
                <w:sz w:val="22"/>
              </w:rPr>
              <w:t>会</w:t>
            </w:r>
          </w:p>
        </w:tc>
        <w:tc>
          <w:tcPr>
            <w:tcW w:w="709" w:type="dxa"/>
          </w:tcPr>
          <w:p w14:paraId="247A3BAA">
            <w:pPr>
              <w:widowControl/>
              <w:kinsoku w:val="0"/>
              <w:autoSpaceDE w:val="0"/>
              <w:autoSpaceDN w:val="0"/>
              <w:adjustRightInd w:val="0"/>
              <w:snapToGrid w:val="0"/>
              <w:spacing w:before="130" w:line="222" w:lineRule="auto"/>
              <w:ind w:left="149"/>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5"/>
                <w:kern w:val="0"/>
                <w:sz w:val="22"/>
              </w:rPr>
              <w:t>特定</w:t>
            </w:r>
          </w:p>
          <w:p w14:paraId="4E7AEF23">
            <w:pPr>
              <w:widowControl/>
              <w:kinsoku w:val="0"/>
              <w:autoSpaceDE w:val="0"/>
              <w:autoSpaceDN w:val="0"/>
              <w:adjustRightInd w:val="0"/>
              <w:snapToGrid w:val="0"/>
              <w:spacing w:line="229" w:lineRule="auto"/>
              <w:ind w:left="149"/>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spacing w:val="6"/>
                <w:kern w:val="0"/>
                <w:sz w:val="22"/>
              </w:rPr>
              <w:t>群</w:t>
            </w:r>
            <w:r>
              <w:rPr>
                <w:rFonts w:ascii="黑体" w:hAnsi="黑体" w:eastAsia="黑体" w:cs="黑体"/>
                <w:snapToGrid w:val="0"/>
                <w:color w:val="000000"/>
                <w:spacing w:val="5"/>
                <w:kern w:val="0"/>
                <w:sz w:val="22"/>
              </w:rPr>
              <w:t>众</w:t>
            </w:r>
          </w:p>
        </w:tc>
        <w:tc>
          <w:tcPr>
            <w:tcW w:w="551" w:type="dxa"/>
          </w:tcPr>
          <w:p w14:paraId="46D234E7">
            <w:pPr>
              <w:widowControl/>
              <w:kinsoku w:val="0"/>
              <w:autoSpaceDE w:val="0"/>
              <w:autoSpaceDN w:val="0"/>
              <w:adjustRightInd w:val="0"/>
              <w:snapToGrid w:val="0"/>
              <w:spacing w:before="130" w:line="222" w:lineRule="auto"/>
              <w:ind w:left="181"/>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kern w:val="0"/>
                <w:sz w:val="22"/>
              </w:rPr>
              <w:t>主</w:t>
            </w:r>
          </w:p>
          <w:p w14:paraId="65B3DE41">
            <w:pPr>
              <w:widowControl/>
              <w:kinsoku w:val="0"/>
              <w:autoSpaceDE w:val="0"/>
              <w:autoSpaceDN w:val="0"/>
              <w:adjustRightInd w:val="0"/>
              <w:snapToGrid w:val="0"/>
              <w:spacing w:before="1" w:line="229" w:lineRule="auto"/>
              <w:ind w:left="179"/>
              <w:jc w:val="left"/>
              <w:textAlignment w:val="baseline"/>
              <w:rPr>
                <w:rFonts w:ascii="黑体" w:hAnsi="黑体" w:eastAsia="黑体" w:cs="黑体"/>
                <w:snapToGrid w:val="0"/>
                <w:color w:val="000000"/>
                <w:kern w:val="0"/>
                <w:sz w:val="22"/>
              </w:rPr>
            </w:pPr>
            <w:r>
              <w:rPr>
                <w:rFonts w:ascii="黑体" w:hAnsi="黑体" w:eastAsia="黑体" w:cs="黑体"/>
                <w:snapToGrid w:val="0"/>
                <w:color w:val="000000"/>
                <w:kern w:val="0"/>
                <w:sz w:val="22"/>
              </w:rPr>
              <w:t>动</w:t>
            </w:r>
          </w:p>
        </w:tc>
        <w:tc>
          <w:tcPr>
            <w:tcW w:w="921" w:type="dxa"/>
          </w:tcPr>
          <w:p w14:paraId="2DE3CDA7">
            <w:pPr>
              <w:widowControl/>
              <w:kinsoku w:val="0"/>
              <w:autoSpaceDE w:val="0"/>
              <w:autoSpaceDN w:val="0"/>
              <w:adjustRightInd w:val="0"/>
              <w:snapToGrid w:val="0"/>
              <w:spacing w:before="151" w:line="552" w:lineRule="exact"/>
              <w:jc w:val="left"/>
              <w:textAlignment w:val="baseline"/>
              <w:rPr>
                <w:rFonts w:ascii="黑体" w:hAnsi="黑体" w:eastAsia="黑体" w:cs="黑体"/>
                <w:snapToGrid w:val="0"/>
                <w:color w:val="000000"/>
                <w:kern w:val="0"/>
                <w:sz w:val="22"/>
              </w:rPr>
            </w:pPr>
            <w:r>
              <w:rPr>
                <w:rFonts w:hint="eastAsia" w:ascii="黑体" w:hAnsi="黑体" w:eastAsia="黑体" w:cs="黑体"/>
                <w:snapToGrid w:val="0"/>
                <w:color w:val="000000"/>
                <w:spacing w:val="40"/>
                <w:kern w:val="0"/>
                <w:position w:val="10"/>
                <w:sz w:val="22"/>
              </w:rPr>
              <w:t>依申请</w:t>
            </w:r>
          </w:p>
        </w:tc>
      </w:tr>
      <w:tr w14:paraId="70F1A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5" w:hRule="atLeast"/>
        </w:trPr>
        <w:tc>
          <w:tcPr>
            <w:tcW w:w="545" w:type="dxa"/>
          </w:tcPr>
          <w:p w14:paraId="56244377">
            <w:pPr>
              <w:widowControl/>
              <w:kinsoku w:val="0"/>
              <w:autoSpaceDE w:val="0"/>
              <w:autoSpaceDN w:val="0"/>
              <w:adjustRightInd w:val="0"/>
              <w:snapToGrid w:val="0"/>
              <w:spacing w:line="260" w:lineRule="auto"/>
              <w:jc w:val="left"/>
              <w:textAlignment w:val="baseline"/>
              <w:rPr>
                <w:rFonts w:ascii="仿宋_GB2312" w:hAnsi="Arial" w:eastAsia="仿宋_GB2312" w:cs="Arial"/>
                <w:snapToGrid w:val="0"/>
                <w:color w:val="000000"/>
                <w:kern w:val="0"/>
                <w:sz w:val="18"/>
                <w:szCs w:val="18"/>
              </w:rPr>
            </w:pPr>
          </w:p>
          <w:p w14:paraId="671598D7">
            <w:pPr>
              <w:widowControl/>
              <w:kinsoku w:val="0"/>
              <w:autoSpaceDE w:val="0"/>
              <w:autoSpaceDN w:val="0"/>
              <w:adjustRightInd w:val="0"/>
              <w:snapToGrid w:val="0"/>
              <w:spacing w:line="260" w:lineRule="auto"/>
              <w:jc w:val="left"/>
              <w:textAlignment w:val="baseline"/>
              <w:rPr>
                <w:rFonts w:ascii="仿宋_GB2312" w:hAnsi="Arial" w:eastAsia="仿宋_GB2312" w:cs="Arial"/>
                <w:snapToGrid w:val="0"/>
                <w:color w:val="000000"/>
                <w:kern w:val="0"/>
                <w:sz w:val="18"/>
                <w:szCs w:val="18"/>
              </w:rPr>
            </w:pPr>
          </w:p>
          <w:p w14:paraId="34A6CC41">
            <w:pPr>
              <w:widowControl/>
              <w:kinsoku w:val="0"/>
              <w:autoSpaceDE w:val="0"/>
              <w:autoSpaceDN w:val="0"/>
              <w:adjustRightInd w:val="0"/>
              <w:snapToGrid w:val="0"/>
              <w:spacing w:line="260" w:lineRule="auto"/>
              <w:jc w:val="left"/>
              <w:textAlignment w:val="baseline"/>
              <w:rPr>
                <w:rFonts w:ascii="仿宋_GB2312" w:hAnsi="Arial" w:eastAsia="仿宋_GB2312" w:cs="Arial"/>
                <w:snapToGrid w:val="0"/>
                <w:color w:val="000000"/>
                <w:kern w:val="0"/>
                <w:sz w:val="18"/>
                <w:szCs w:val="18"/>
              </w:rPr>
            </w:pPr>
          </w:p>
          <w:p w14:paraId="3ACEB827">
            <w:pPr>
              <w:widowControl/>
              <w:kinsoku w:val="0"/>
              <w:autoSpaceDE w:val="0"/>
              <w:autoSpaceDN w:val="0"/>
              <w:adjustRightInd w:val="0"/>
              <w:snapToGrid w:val="0"/>
              <w:spacing w:before="65" w:line="193" w:lineRule="auto"/>
              <w:ind w:left="239"/>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sz w:val="18"/>
                <w:szCs w:val="18"/>
              </w:rPr>
              <w:t>1</w:t>
            </w:r>
          </w:p>
        </w:tc>
        <w:tc>
          <w:tcPr>
            <w:tcW w:w="753" w:type="dxa"/>
            <w:vMerge w:val="restart"/>
            <w:tcBorders>
              <w:bottom w:val="nil"/>
            </w:tcBorders>
            <w:textDirection w:val="tbRlV"/>
          </w:tcPr>
          <w:p w14:paraId="10C98D20">
            <w:pPr>
              <w:widowControl/>
              <w:kinsoku w:val="0"/>
              <w:autoSpaceDE w:val="0"/>
              <w:autoSpaceDN w:val="0"/>
              <w:adjustRightInd w:val="0"/>
              <w:snapToGrid w:val="0"/>
              <w:spacing w:before="170" w:line="187" w:lineRule="auto"/>
              <w:ind w:left="3348"/>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31"/>
                <w:kern w:val="0"/>
                <w:sz w:val="18"/>
                <w:szCs w:val="18"/>
              </w:rPr>
              <w:t>他政责</w:t>
            </w:r>
          </w:p>
          <w:p w14:paraId="793C95E8">
            <w:pPr>
              <w:widowControl/>
              <w:kinsoku w:val="0"/>
              <w:autoSpaceDE w:val="0"/>
              <w:autoSpaceDN w:val="0"/>
              <w:adjustRightInd w:val="0"/>
              <w:snapToGrid w:val="0"/>
              <w:spacing w:line="211" w:lineRule="auto"/>
              <w:ind w:left="3348"/>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31"/>
                <w:kern w:val="0"/>
                <w:sz w:val="18"/>
                <w:szCs w:val="18"/>
              </w:rPr>
              <w:t>其行职</w:t>
            </w:r>
          </w:p>
        </w:tc>
        <w:tc>
          <w:tcPr>
            <w:tcW w:w="1185" w:type="dxa"/>
          </w:tcPr>
          <w:p w14:paraId="6C7CB105">
            <w:pPr>
              <w:widowControl/>
              <w:kinsoku w:val="0"/>
              <w:autoSpaceDE w:val="0"/>
              <w:autoSpaceDN w:val="0"/>
              <w:adjustRightInd w:val="0"/>
              <w:snapToGrid w:val="0"/>
              <w:spacing w:line="315" w:lineRule="auto"/>
              <w:jc w:val="left"/>
              <w:textAlignment w:val="baseline"/>
              <w:rPr>
                <w:rFonts w:ascii="仿宋_GB2312" w:hAnsi="Arial" w:eastAsia="仿宋_GB2312" w:cs="Arial"/>
                <w:snapToGrid w:val="0"/>
                <w:color w:val="000000"/>
                <w:kern w:val="0"/>
                <w:sz w:val="18"/>
                <w:szCs w:val="18"/>
              </w:rPr>
            </w:pPr>
          </w:p>
          <w:p w14:paraId="58683D6B">
            <w:pPr>
              <w:widowControl/>
              <w:kinsoku w:val="0"/>
              <w:autoSpaceDE w:val="0"/>
              <w:autoSpaceDN w:val="0"/>
              <w:adjustRightInd w:val="0"/>
              <w:snapToGrid w:val="0"/>
              <w:spacing w:line="315" w:lineRule="auto"/>
              <w:jc w:val="left"/>
              <w:textAlignment w:val="baseline"/>
              <w:rPr>
                <w:rFonts w:ascii="仿宋_GB2312" w:hAnsi="Arial" w:eastAsia="仿宋_GB2312" w:cs="Arial"/>
                <w:snapToGrid w:val="0"/>
                <w:color w:val="000000"/>
                <w:kern w:val="0"/>
                <w:sz w:val="18"/>
                <w:szCs w:val="18"/>
              </w:rPr>
            </w:pPr>
          </w:p>
          <w:p w14:paraId="12358B25">
            <w:pPr>
              <w:widowControl/>
              <w:kinsoku w:val="0"/>
              <w:autoSpaceDE w:val="0"/>
              <w:autoSpaceDN w:val="0"/>
              <w:adjustRightInd w:val="0"/>
              <w:snapToGrid w:val="0"/>
              <w:spacing w:before="65" w:line="236" w:lineRule="auto"/>
              <w:ind w:left="180" w:right="176" w:firstLine="11"/>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3"/>
                <w:kern w:val="0"/>
                <w:sz w:val="18"/>
                <w:szCs w:val="18"/>
              </w:rPr>
              <w:t>生态环</w:t>
            </w:r>
            <w:r>
              <w:rPr>
                <w:rFonts w:hint="eastAsia" w:ascii="仿宋_GB2312" w:hAnsi="仿宋" w:eastAsia="仿宋_GB2312" w:cs="仿宋"/>
                <w:snapToGrid w:val="0"/>
                <w:color w:val="000000"/>
                <w:spacing w:val="2"/>
                <w:kern w:val="0"/>
                <w:sz w:val="18"/>
                <w:szCs w:val="18"/>
              </w:rPr>
              <w:t>境</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保</w:t>
            </w:r>
            <w:r>
              <w:rPr>
                <w:rFonts w:hint="eastAsia" w:ascii="仿宋_GB2312" w:hAnsi="仿宋" w:eastAsia="仿宋_GB2312" w:cs="仿宋"/>
                <w:snapToGrid w:val="0"/>
                <w:color w:val="000000"/>
                <w:spacing w:val="5"/>
                <w:kern w:val="0"/>
                <w:sz w:val="18"/>
                <w:szCs w:val="18"/>
              </w:rPr>
              <w:t>护督察</w:t>
            </w:r>
          </w:p>
        </w:tc>
        <w:tc>
          <w:tcPr>
            <w:tcW w:w="2621" w:type="dxa"/>
          </w:tcPr>
          <w:p w14:paraId="445DD2C2">
            <w:pPr>
              <w:widowControl/>
              <w:kinsoku w:val="0"/>
              <w:autoSpaceDE w:val="0"/>
              <w:autoSpaceDN w:val="0"/>
              <w:adjustRightInd w:val="0"/>
              <w:snapToGrid w:val="0"/>
              <w:spacing w:before="216" w:line="227" w:lineRule="auto"/>
              <w:ind w:left="117" w:right="107"/>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9"/>
                <w:kern w:val="0"/>
                <w:sz w:val="18"/>
                <w:szCs w:val="18"/>
              </w:rPr>
              <w:t>按</w:t>
            </w:r>
            <w:r>
              <w:rPr>
                <w:rFonts w:hint="eastAsia" w:ascii="仿宋_GB2312" w:hAnsi="仿宋" w:eastAsia="仿宋_GB2312" w:cs="仿宋"/>
                <w:snapToGrid w:val="0"/>
                <w:color w:val="000000"/>
                <w:spacing w:val="-56"/>
                <w:kern w:val="0"/>
                <w:sz w:val="18"/>
                <w:szCs w:val="18"/>
              </w:rPr>
              <w:t xml:space="preserve"> </w:t>
            </w:r>
            <w:r>
              <w:rPr>
                <w:rFonts w:hint="eastAsia" w:ascii="仿宋_GB2312" w:hAnsi="仿宋" w:eastAsia="仿宋_GB2312" w:cs="仿宋"/>
                <w:snapToGrid w:val="0"/>
                <w:color w:val="000000"/>
                <w:spacing w:val="-9"/>
                <w:kern w:val="0"/>
                <w:sz w:val="18"/>
                <w:szCs w:val="18"/>
              </w:rPr>
              <w:t>要</w:t>
            </w:r>
            <w:r>
              <w:rPr>
                <w:rFonts w:hint="eastAsia" w:ascii="仿宋_GB2312" w:hAnsi="仿宋" w:eastAsia="仿宋_GB2312" w:cs="仿宋"/>
                <w:snapToGrid w:val="0"/>
                <w:color w:val="000000"/>
                <w:spacing w:val="-54"/>
                <w:kern w:val="0"/>
                <w:sz w:val="18"/>
                <w:szCs w:val="18"/>
              </w:rPr>
              <w:t xml:space="preserve"> </w:t>
            </w:r>
            <w:r>
              <w:rPr>
                <w:rFonts w:hint="eastAsia" w:ascii="仿宋_GB2312" w:hAnsi="仿宋" w:eastAsia="仿宋_GB2312" w:cs="仿宋"/>
                <w:snapToGrid w:val="0"/>
                <w:color w:val="000000"/>
                <w:spacing w:val="-9"/>
                <w:kern w:val="0"/>
                <w:sz w:val="18"/>
                <w:szCs w:val="18"/>
              </w:rPr>
              <w:t>求</w:t>
            </w:r>
            <w:r>
              <w:rPr>
                <w:rFonts w:hint="eastAsia" w:ascii="仿宋_GB2312" w:hAnsi="仿宋" w:eastAsia="仿宋_GB2312" w:cs="仿宋"/>
                <w:snapToGrid w:val="0"/>
                <w:color w:val="000000"/>
                <w:spacing w:val="-56"/>
                <w:kern w:val="0"/>
                <w:sz w:val="18"/>
                <w:szCs w:val="18"/>
              </w:rPr>
              <w:t xml:space="preserve"> </w:t>
            </w:r>
            <w:r>
              <w:rPr>
                <w:rFonts w:hint="eastAsia" w:ascii="仿宋_GB2312" w:hAnsi="仿宋" w:eastAsia="仿宋_GB2312" w:cs="仿宋"/>
                <w:snapToGrid w:val="0"/>
                <w:color w:val="000000"/>
                <w:spacing w:val="-9"/>
                <w:kern w:val="0"/>
                <w:sz w:val="18"/>
                <w:szCs w:val="18"/>
              </w:rPr>
              <w:t>公</w:t>
            </w:r>
            <w:r>
              <w:rPr>
                <w:rFonts w:hint="eastAsia" w:ascii="仿宋_GB2312" w:hAnsi="仿宋" w:eastAsia="仿宋_GB2312" w:cs="仿宋"/>
                <w:snapToGrid w:val="0"/>
                <w:color w:val="000000"/>
                <w:spacing w:val="-60"/>
                <w:kern w:val="0"/>
                <w:sz w:val="18"/>
                <w:szCs w:val="18"/>
              </w:rPr>
              <w:t xml:space="preserve"> </w:t>
            </w:r>
            <w:r>
              <w:rPr>
                <w:rFonts w:hint="eastAsia" w:ascii="仿宋_GB2312" w:hAnsi="仿宋" w:eastAsia="仿宋_GB2312" w:cs="仿宋"/>
                <w:snapToGrid w:val="0"/>
                <w:color w:val="000000"/>
                <w:spacing w:val="-9"/>
                <w:kern w:val="0"/>
                <w:sz w:val="18"/>
                <w:szCs w:val="18"/>
              </w:rPr>
              <w:t>开</w:t>
            </w:r>
            <w:r>
              <w:rPr>
                <w:rFonts w:hint="eastAsia" w:ascii="仿宋_GB2312" w:hAnsi="仿宋" w:eastAsia="仿宋_GB2312" w:cs="仿宋"/>
                <w:snapToGrid w:val="0"/>
                <w:color w:val="000000"/>
                <w:spacing w:val="-45"/>
                <w:kern w:val="0"/>
                <w:sz w:val="18"/>
                <w:szCs w:val="18"/>
              </w:rPr>
              <w:t xml:space="preserve"> </w:t>
            </w:r>
            <w:r>
              <w:rPr>
                <w:rFonts w:hint="eastAsia" w:ascii="仿宋_GB2312" w:hAnsi="仿宋" w:eastAsia="仿宋_GB2312" w:cs="仿宋"/>
                <w:snapToGrid w:val="0"/>
                <w:color w:val="000000"/>
                <w:spacing w:val="-9"/>
                <w:kern w:val="0"/>
                <w:sz w:val="18"/>
                <w:szCs w:val="18"/>
              </w:rPr>
              <w:t>生</w:t>
            </w:r>
            <w:r>
              <w:rPr>
                <w:rFonts w:hint="eastAsia" w:ascii="仿宋_GB2312" w:hAnsi="仿宋" w:eastAsia="仿宋_GB2312" w:cs="仿宋"/>
                <w:snapToGrid w:val="0"/>
                <w:color w:val="000000"/>
                <w:spacing w:val="-52"/>
                <w:kern w:val="0"/>
                <w:sz w:val="18"/>
                <w:szCs w:val="18"/>
              </w:rPr>
              <w:t xml:space="preserve"> </w:t>
            </w:r>
            <w:r>
              <w:rPr>
                <w:rFonts w:hint="eastAsia" w:ascii="仿宋_GB2312" w:hAnsi="仿宋" w:eastAsia="仿宋_GB2312" w:cs="仿宋"/>
                <w:snapToGrid w:val="0"/>
                <w:color w:val="000000"/>
                <w:spacing w:val="-9"/>
                <w:kern w:val="0"/>
                <w:sz w:val="18"/>
                <w:szCs w:val="18"/>
              </w:rPr>
              <w:t>态</w:t>
            </w:r>
            <w:r>
              <w:rPr>
                <w:rFonts w:hint="eastAsia" w:ascii="仿宋_GB2312" w:hAnsi="仿宋" w:eastAsia="仿宋_GB2312" w:cs="仿宋"/>
                <w:snapToGrid w:val="0"/>
                <w:color w:val="000000"/>
                <w:spacing w:val="-60"/>
                <w:kern w:val="0"/>
                <w:sz w:val="18"/>
                <w:szCs w:val="18"/>
              </w:rPr>
              <w:t xml:space="preserve"> </w:t>
            </w:r>
            <w:r>
              <w:rPr>
                <w:rFonts w:hint="eastAsia" w:ascii="仿宋_GB2312" w:hAnsi="仿宋" w:eastAsia="仿宋_GB2312" w:cs="仿宋"/>
                <w:snapToGrid w:val="0"/>
                <w:color w:val="000000"/>
                <w:spacing w:val="-9"/>
                <w:kern w:val="0"/>
                <w:sz w:val="18"/>
                <w:szCs w:val="18"/>
              </w:rPr>
              <w:t>环</w:t>
            </w:r>
            <w:r>
              <w:rPr>
                <w:rFonts w:hint="eastAsia" w:ascii="仿宋_GB2312" w:hAnsi="仿宋" w:eastAsia="仿宋_GB2312" w:cs="仿宋"/>
                <w:snapToGrid w:val="0"/>
                <w:color w:val="000000"/>
                <w:spacing w:val="-57"/>
                <w:kern w:val="0"/>
                <w:sz w:val="18"/>
                <w:szCs w:val="18"/>
              </w:rPr>
              <w:t xml:space="preserve"> </w:t>
            </w:r>
            <w:r>
              <w:rPr>
                <w:rFonts w:hint="eastAsia" w:ascii="仿宋_GB2312" w:hAnsi="仿宋" w:eastAsia="仿宋_GB2312" w:cs="仿宋"/>
                <w:snapToGrid w:val="0"/>
                <w:color w:val="000000"/>
                <w:spacing w:val="-9"/>
                <w:kern w:val="0"/>
                <w:sz w:val="18"/>
                <w:szCs w:val="18"/>
              </w:rPr>
              <w:t>境</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保护督察进驻时限，</w:t>
            </w:r>
            <w:r>
              <w:rPr>
                <w:rFonts w:hint="eastAsia" w:ascii="仿宋_GB2312" w:hAnsi="仿宋" w:eastAsia="仿宋_GB2312" w:cs="仿宋"/>
                <w:snapToGrid w:val="0"/>
                <w:color w:val="000000"/>
                <w:spacing w:val="7"/>
                <w:kern w:val="0"/>
                <w:sz w:val="18"/>
                <w:szCs w:val="18"/>
              </w:rPr>
              <w:t>受</w:t>
            </w:r>
            <w:r>
              <w:rPr>
                <w:rFonts w:hint="eastAsia" w:ascii="仿宋_GB2312" w:hAnsi="仿宋" w:eastAsia="仿宋_GB2312" w:cs="仿宋"/>
                <w:snapToGrid w:val="0"/>
                <w:color w:val="000000"/>
                <w:spacing w:val="8"/>
                <w:kern w:val="0"/>
                <w:sz w:val="18"/>
                <w:szCs w:val="18"/>
              </w:rPr>
              <w:t>理投诉、举报途径，</w:t>
            </w:r>
            <w:r>
              <w:rPr>
                <w:rFonts w:hint="eastAsia" w:ascii="仿宋_GB2312" w:hAnsi="仿宋" w:eastAsia="仿宋_GB2312" w:cs="仿宋"/>
                <w:snapToGrid w:val="0"/>
                <w:color w:val="000000"/>
                <w:spacing w:val="7"/>
                <w:kern w:val="0"/>
                <w:sz w:val="18"/>
                <w:szCs w:val="18"/>
              </w:rPr>
              <w:t>督</w:t>
            </w:r>
            <w:r>
              <w:rPr>
                <w:rFonts w:hint="eastAsia" w:ascii="仿宋_GB2312" w:hAnsi="仿宋" w:eastAsia="仿宋_GB2312" w:cs="仿宋"/>
                <w:snapToGrid w:val="0"/>
                <w:color w:val="000000"/>
                <w:spacing w:val="-11"/>
                <w:kern w:val="0"/>
                <w:sz w:val="18"/>
                <w:szCs w:val="18"/>
              </w:rPr>
              <w:t>察</w:t>
            </w:r>
            <w:r>
              <w:rPr>
                <w:rFonts w:hint="eastAsia" w:ascii="仿宋_GB2312" w:hAnsi="仿宋" w:eastAsia="仿宋_GB2312" w:cs="仿宋"/>
                <w:snapToGrid w:val="0"/>
                <w:color w:val="000000"/>
                <w:spacing w:val="-59"/>
                <w:kern w:val="0"/>
                <w:sz w:val="18"/>
                <w:szCs w:val="18"/>
              </w:rPr>
              <w:t xml:space="preserve"> </w:t>
            </w:r>
            <w:r>
              <w:rPr>
                <w:rFonts w:hint="eastAsia" w:ascii="仿宋_GB2312" w:hAnsi="仿宋" w:eastAsia="仿宋_GB2312" w:cs="仿宋"/>
                <w:snapToGrid w:val="0"/>
                <w:color w:val="000000"/>
                <w:spacing w:val="-11"/>
                <w:kern w:val="0"/>
                <w:sz w:val="18"/>
                <w:szCs w:val="18"/>
              </w:rPr>
              <w:t>反</w:t>
            </w:r>
            <w:r>
              <w:rPr>
                <w:rFonts w:hint="eastAsia" w:ascii="仿宋_GB2312" w:hAnsi="仿宋" w:eastAsia="仿宋_GB2312" w:cs="仿宋"/>
                <w:snapToGrid w:val="0"/>
                <w:color w:val="000000"/>
                <w:spacing w:val="-59"/>
                <w:kern w:val="0"/>
                <w:sz w:val="18"/>
                <w:szCs w:val="18"/>
              </w:rPr>
              <w:t xml:space="preserve"> </w:t>
            </w:r>
            <w:r>
              <w:rPr>
                <w:rFonts w:hint="eastAsia" w:ascii="仿宋_GB2312" w:hAnsi="仿宋" w:eastAsia="仿宋_GB2312" w:cs="仿宋"/>
                <w:snapToGrid w:val="0"/>
                <w:color w:val="000000"/>
                <w:spacing w:val="-11"/>
                <w:kern w:val="0"/>
                <w:sz w:val="18"/>
                <w:szCs w:val="18"/>
              </w:rPr>
              <w:t>馈</w:t>
            </w:r>
            <w:r>
              <w:rPr>
                <w:rFonts w:hint="eastAsia" w:ascii="仿宋_GB2312" w:hAnsi="仿宋" w:eastAsia="仿宋_GB2312" w:cs="仿宋"/>
                <w:snapToGrid w:val="0"/>
                <w:color w:val="000000"/>
                <w:spacing w:val="-40"/>
                <w:kern w:val="0"/>
                <w:sz w:val="18"/>
                <w:szCs w:val="18"/>
              </w:rPr>
              <w:t xml:space="preserve"> </w:t>
            </w:r>
            <w:r>
              <w:rPr>
                <w:rFonts w:hint="eastAsia" w:ascii="仿宋_GB2312" w:hAnsi="仿宋" w:eastAsia="仿宋_GB2312" w:cs="仿宋"/>
                <w:snapToGrid w:val="0"/>
                <w:color w:val="000000"/>
                <w:spacing w:val="-11"/>
                <w:kern w:val="0"/>
                <w:sz w:val="18"/>
                <w:szCs w:val="18"/>
              </w:rPr>
              <w:t>问</w:t>
            </w:r>
            <w:r>
              <w:rPr>
                <w:rFonts w:hint="eastAsia" w:ascii="仿宋_GB2312" w:hAnsi="仿宋" w:eastAsia="仿宋_GB2312" w:cs="仿宋"/>
                <w:snapToGrid w:val="0"/>
                <w:color w:val="000000"/>
                <w:spacing w:val="-59"/>
                <w:kern w:val="0"/>
                <w:sz w:val="18"/>
                <w:szCs w:val="18"/>
              </w:rPr>
              <w:t xml:space="preserve"> </w:t>
            </w:r>
            <w:r>
              <w:rPr>
                <w:rFonts w:hint="eastAsia" w:ascii="仿宋_GB2312" w:hAnsi="仿宋" w:eastAsia="仿宋_GB2312" w:cs="仿宋"/>
                <w:snapToGrid w:val="0"/>
                <w:color w:val="000000"/>
                <w:spacing w:val="-11"/>
                <w:kern w:val="0"/>
                <w:sz w:val="18"/>
                <w:szCs w:val="18"/>
              </w:rPr>
              <w:t>题</w:t>
            </w:r>
            <w:r>
              <w:rPr>
                <w:rFonts w:hint="eastAsia" w:ascii="仿宋_GB2312" w:hAnsi="仿宋" w:eastAsia="仿宋_GB2312" w:cs="仿宋"/>
                <w:snapToGrid w:val="0"/>
                <w:color w:val="000000"/>
                <w:spacing w:val="-43"/>
                <w:kern w:val="0"/>
                <w:sz w:val="18"/>
                <w:szCs w:val="18"/>
              </w:rPr>
              <w:t xml:space="preserve"> </w:t>
            </w:r>
            <w:r>
              <w:rPr>
                <w:rFonts w:hint="eastAsia" w:ascii="仿宋_GB2312" w:hAnsi="仿宋" w:eastAsia="仿宋_GB2312" w:cs="仿宋"/>
                <w:snapToGrid w:val="0"/>
                <w:color w:val="000000"/>
                <w:spacing w:val="-11"/>
                <w:kern w:val="0"/>
                <w:sz w:val="18"/>
                <w:szCs w:val="18"/>
              </w:rPr>
              <w:t>，</w:t>
            </w:r>
            <w:r>
              <w:rPr>
                <w:rFonts w:hint="eastAsia" w:ascii="仿宋_GB2312" w:hAnsi="仿宋" w:eastAsia="仿宋_GB2312" w:cs="仿宋"/>
                <w:snapToGrid w:val="0"/>
                <w:color w:val="000000"/>
                <w:spacing w:val="-43"/>
                <w:kern w:val="0"/>
                <w:sz w:val="18"/>
                <w:szCs w:val="18"/>
              </w:rPr>
              <w:t xml:space="preserve"> </w:t>
            </w:r>
            <w:r>
              <w:rPr>
                <w:rFonts w:hint="eastAsia" w:ascii="仿宋_GB2312" w:hAnsi="仿宋" w:eastAsia="仿宋_GB2312" w:cs="仿宋"/>
                <w:snapToGrid w:val="0"/>
                <w:color w:val="000000"/>
                <w:spacing w:val="-11"/>
                <w:kern w:val="0"/>
                <w:sz w:val="18"/>
                <w:szCs w:val="18"/>
              </w:rPr>
              <w:t>受</w:t>
            </w:r>
            <w:r>
              <w:rPr>
                <w:rFonts w:hint="eastAsia" w:ascii="仿宋_GB2312" w:hAnsi="仿宋" w:eastAsia="仿宋_GB2312" w:cs="仿宋"/>
                <w:snapToGrid w:val="0"/>
                <w:color w:val="000000"/>
                <w:spacing w:val="-59"/>
                <w:kern w:val="0"/>
                <w:sz w:val="18"/>
                <w:szCs w:val="18"/>
              </w:rPr>
              <w:t xml:space="preserve"> </w:t>
            </w:r>
            <w:r>
              <w:rPr>
                <w:rFonts w:hint="eastAsia" w:ascii="仿宋_GB2312" w:hAnsi="仿宋" w:eastAsia="仿宋_GB2312" w:cs="仿宋"/>
                <w:snapToGrid w:val="0"/>
                <w:color w:val="000000"/>
                <w:spacing w:val="-11"/>
                <w:kern w:val="0"/>
                <w:sz w:val="18"/>
                <w:szCs w:val="18"/>
              </w:rPr>
              <w:t>理</w:t>
            </w:r>
            <w:r>
              <w:rPr>
                <w:rFonts w:hint="eastAsia" w:ascii="仿宋_GB2312" w:hAnsi="仿宋" w:eastAsia="仿宋_GB2312" w:cs="仿宋"/>
                <w:snapToGrid w:val="0"/>
                <w:color w:val="000000"/>
                <w:spacing w:val="-60"/>
                <w:kern w:val="0"/>
                <w:sz w:val="18"/>
                <w:szCs w:val="18"/>
              </w:rPr>
              <w:t xml:space="preserve"> </w:t>
            </w:r>
            <w:r>
              <w:rPr>
                <w:rFonts w:hint="eastAsia" w:ascii="仿宋_GB2312" w:hAnsi="仿宋" w:eastAsia="仿宋_GB2312" w:cs="仿宋"/>
                <w:snapToGrid w:val="0"/>
                <w:color w:val="000000"/>
                <w:spacing w:val="-11"/>
                <w:kern w:val="0"/>
                <w:sz w:val="18"/>
                <w:szCs w:val="18"/>
              </w:rPr>
              <w:t>投</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诉、举报查处情况，</w:t>
            </w:r>
            <w:r>
              <w:rPr>
                <w:rFonts w:hint="eastAsia" w:ascii="仿宋_GB2312" w:hAnsi="仿宋" w:eastAsia="仿宋_GB2312" w:cs="仿宋"/>
                <w:snapToGrid w:val="0"/>
                <w:color w:val="000000"/>
                <w:spacing w:val="7"/>
                <w:kern w:val="0"/>
                <w:sz w:val="18"/>
                <w:szCs w:val="18"/>
              </w:rPr>
              <w:t>反</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7"/>
                <w:kern w:val="0"/>
                <w:sz w:val="18"/>
                <w:szCs w:val="18"/>
              </w:rPr>
              <w:t>馈问题整改情况</w:t>
            </w:r>
            <w:r>
              <w:rPr>
                <w:rFonts w:hint="eastAsia" w:ascii="仿宋_GB2312" w:hAnsi="仿宋" w:eastAsia="仿宋_GB2312" w:cs="仿宋"/>
                <w:snapToGrid w:val="0"/>
                <w:color w:val="000000"/>
                <w:spacing w:val="6"/>
                <w:kern w:val="0"/>
                <w:sz w:val="18"/>
                <w:szCs w:val="18"/>
              </w:rPr>
              <w:t>。</w:t>
            </w:r>
          </w:p>
        </w:tc>
        <w:tc>
          <w:tcPr>
            <w:tcW w:w="2627" w:type="dxa"/>
            <w:vMerge w:val="restart"/>
            <w:tcBorders>
              <w:bottom w:val="nil"/>
            </w:tcBorders>
          </w:tcPr>
          <w:p w14:paraId="4C799551">
            <w:pPr>
              <w:widowControl/>
              <w:kinsoku w:val="0"/>
              <w:autoSpaceDE w:val="0"/>
              <w:autoSpaceDN w:val="0"/>
              <w:adjustRightInd w:val="0"/>
              <w:snapToGrid w:val="0"/>
              <w:spacing w:line="241" w:lineRule="auto"/>
              <w:jc w:val="left"/>
              <w:textAlignment w:val="baseline"/>
              <w:rPr>
                <w:rFonts w:ascii="仿宋_GB2312" w:hAnsi="Arial" w:eastAsia="仿宋_GB2312" w:cs="Arial"/>
                <w:snapToGrid w:val="0"/>
                <w:color w:val="000000"/>
                <w:kern w:val="0"/>
                <w:sz w:val="18"/>
                <w:szCs w:val="18"/>
              </w:rPr>
            </w:pPr>
          </w:p>
          <w:p w14:paraId="55FCC182">
            <w:pPr>
              <w:widowControl/>
              <w:kinsoku w:val="0"/>
              <w:autoSpaceDE w:val="0"/>
              <w:autoSpaceDN w:val="0"/>
              <w:adjustRightInd w:val="0"/>
              <w:snapToGrid w:val="0"/>
              <w:spacing w:line="241" w:lineRule="auto"/>
              <w:jc w:val="left"/>
              <w:textAlignment w:val="baseline"/>
              <w:rPr>
                <w:rFonts w:ascii="仿宋_GB2312" w:hAnsi="Arial" w:eastAsia="仿宋_GB2312" w:cs="Arial"/>
                <w:snapToGrid w:val="0"/>
                <w:color w:val="000000"/>
                <w:kern w:val="0"/>
                <w:sz w:val="18"/>
                <w:szCs w:val="18"/>
              </w:rPr>
            </w:pPr>
          </w:p>
          <w:p w14:paraId="326B70F6">
            <w:pPr>
              <w:widowControl/>
              <w:kinsoku w:val="0"/>
              <w:autoSpaceDE w:val="0"/>
              <w:autoSpaceDN w:val="0"/>
              <w:adjustRightInd w:val="0"/>
              <w:snapToGrid w:val="0"/>
              <w:spacing w:line="241" w:lineRule="auto"/>
              <w:jc w:val="left"/>
              <w:textAlignment w:val="baseline"/>
              <w:rPr>
                <w:rFonts w:ascii="仿宋_GB2312" w:hAnsi="Arial" w:eastAsia="仿宋_GB2312" w:cs="Arial"/>
                <w:snapToGrid w:val="0"/>
                <w:color w:val="000000"/>
                <w:kern w:val="0"/>
                <w:sz w:val="18"/>
                <w:szCs w:val="18"/>
              </w:rPr>
            </w:pPr>
          </w:p>
          <w:p w14:paraId="5E3BCE94">
            <w:pPr>
              <w:widowControl/>
              <w:kinsoku w:val="0"/>
              <w:autoSpaceDE w:val="0"/>
              <w:autoSpaceDN w:val="0"/>
              <w:adjustRightInd w:val="0"/>
              <w:snapToGrid w:val="0"/>
              <w:spacing w:line="241" w:lineRule="auto"/>
              <w:jc w:val="left"/>
              <w:textAlignment w:val="baseline"/>
              <w:rPr>
                <w:rFonts w:ascii="仿宋_GB2312" w:hAnsi="Arial" w:eastAsia="仿宋_GB2312" w:cs="Arial"/>
                <w:snapToGrid w:val="0"/>
                <w:color w:val="000000"/>
                <w:kern w:val="0"/>
                <w:sz w:val="18"/>
                <w:szCs w:val="18"/>
              </w:rPr>
            </w:pPr>
          </w:p>
          <w:p w14:paraId="763CD757">
            <w:pPr>
              <w:widowControl/>
              <w:kinsoku w:val="0"/>
              <w:autoSpaceDE w:val="0"/>
              <w:autoSpaceDN w:val="0"/>
              <w:adjustRightInd w:val="0"/>
              <w:snapToGrid w:val="0"/>
              <w:spacing w:line="242" w:lineRule="auto"/>
              <w:jc w:val="left"/>
              <w:textAlignment w:val="baseline"/>
              <w:rPr>
                <w:rFonts w:ascii="仿宋_GB2312" w:hAnsi="Arial" w:eastAsia="仿宋_GB2312" w:cs="Arial"/>
                <w:snapToGrid w:val="0"/>
                <w:color w:val="000000"/>
                <w:kern w:val="0"/>
                <w:sz w:val="18"/>
                <w:szCs w:val="18"/>
              </w:rPr>
            </w:pPr>
          </w:p>
          <w:p w14:paraId="6235EA2A">
            <w:pPr>
              <w:widowControl/>
              <w:kinsoku w:val="0"/>
              <w:autoSpaceDE w:val="0"/>
              <w:autoSpaceDN w:val="0"/>
              <w:adjustRightInd w:val="0"/>
              <w:snapToGrid w:val="0"/>
              <w:spacing w:line="242" w:lineRule="auto"/>
              <w:jc w:val="left"/>
              <w:textAlignment w:val="baseline"/>
              <w:rPr>
                <w:rFonts w:ascii="仿宋_GB2312" w:hAnsi="Arial" w:eastAsia="仿宋_GB2312" w:cs="Arial"/>
                <w:snapToGrid w:val="0"/>
                <w:color w:val="000000"/>
                <w:kern w:val="0"/>
                <w:sz w:val="18"/>
                <w:szCs w:val="18"/>
              </w:rPr>
            </w:pPr>
          </w:p>
          <w:p w14:paraId="7B0BF72D">
            <w:pPr>
              <w:widowControl/>
              <w:kinsoku w:val="0"/>
              <w:autoSpaceDE w:val="0"/>
              <w:autoSpaceDN w:val="0"/>
              <w:adjustRightInd w:val="0"/>
              <w:snapToGrid w:val="0"/>
              <w:spacing w:line="242" w:lineRule="auto"/>
              <w:jc w:val="left"/>
              <w:textAlignment w:val="baseline"/>
              <w:rPr>
                <w:rFonts w:ascii="仿宋_GB2312" w:hAnsi="Arial" w:eastAsia="仿宋_GB2312" w:cs="Arial"/>
                <w:snapToGrid w:val="0"/>
                <w:color w:val="000000"/>
                <w:kern w:val="0"/>
                <w:sz w:val="18"/>
                <w:szCs w:val="18"/>
              </w:rPr>
            </w:pPr>
          </w:p>
          <w:p w14:paraId="18FF8844">
            <w:pPr>
              <w:widowControl/>
              <w:kinsoku w:val="0"/>
              <w:autoSpaceDE w:val="0"/>
              <w:autoSpaceDN w:val="0"/>
              <w:adjustRightInd w:val="0"/>
              <w:snapToGrid w:val="0"/>
              <w:spacing w:line="242" w:lineRule="auto"/>
              <w:jc w:val="left"/>
              <w:textAlignment w:val="baseline"/>
              <w:rPr>
                <w:rFonts w:ascii="仿宋_GB2312" w:hAnsi="Arial" w:eastAsia="仿宋_GB2312" w:cs="Arial"/>
                <w:snapToGrid w:val="0"/>
                <w:color w:val="000000"/>
                <w:kern w:val="0"/>
                <w:sz w:val="18"/>
                <w:szCs w:val="18"/>
              </w:rPr>
            </w:pPr>
          </w:p>
          <w:p w14:paraId="2EF865EE">
            <w:pPr>
              <w:widowControl/>
              <w:kinsoku w:val="0"/>
              <w:autoSpaceDE w:val="0"/>
              <w:autoSpaceDN w:val="0"/>
              <w:adjustRightInd w:val="0"/>
              <w:snapToGrid w:val="0"/>
              <w:spacing w:line="242" w:lineRule="auto"/>
              <w:jc w:val="left"/>
              <w:textAlignment w:val="baseline"/>
              <w:rPr>
                <w:rFonts w:ascii="仿宋_GB2312" w:hAnsi="Arial" w:eastAsia="仿宋_GB2312" w:cs="Arial"/>
                <w:snapToGrid w:val="0"/>
                <w:color w:val="000000"/>
                <w:kern w:val="0"/>
                <w:sz w:val="18"/>
                <w:szCs w:val="18"/>
              </w:rPr>
            </w:pPr>
          </w:p>
          <w:p w14:paraId="140DA1D0">
            <w:pPr>
              <w:widowControl/>
              <w:kinsoku w:val="0"/>
              <w:autoSpaceDE w:val="0"/>
              <w:autoSpaceDN w:val="0"/>
              <w:adjustRightInd w:val="0"/>
              <w:snapToGrid w:val="0"/>
              <w:spacing w:line="242" w:lineRule="auto"/>
              <w:jc w:val="left"/>
              <w:textAlignment w:val="baseline"/>
              <w:rPr>
                <w:rFonts w:ascii="仿宋_GB2312" w:hAnsi="Arial" w:eastAsia="仿宋_GB2312" w:cs="Arial"/>
                <w:snapToGrid w:val="0"/>
                <w:color w:val="000000"/>
                <w:kern w:val="0"/>
                <w:sz w:val="18"/>
                <w:szCs w:val="18"/>
              </w:rPr>
            </w:pPr>
          </w:p>
          <w:p w14:paraId="4A498B7F">
            <w:pPr>
              <w:widowControl/>
              <w:kinsoku w:val="0"/>
              <w:autoSpaceDE w:val="0"/>
              <w:autoSpaceDN w:val="0"/>
              <w:adjustRightInd w:val="0"/>
              <w:snapToGrid w:val="0"/>
              <w:spacing w:line="242" w:lineRule="auto"/>
              <w:jc w:val="left"/>
              <w:textAlignment w:val="baseline"/>
              <w:rPr>
                <w:rFonts w:ascii="仿宋_GB2312" w:hAnsi="Arial" w:eastAsia="仿宋_GB2312" w:cs="Arial"/>
                <w:snapToGrid w:val="0"/>
                <w:color w:val="000000"/>
                <w:kern w:val="0"/>
                <w:sz w:val="18"/>
                <w:szCs w:val="18"/>
              </w:rPr>
            </w:pPr>
          </w:p>
          <w:p w14:paraId="7E02CC36">
            <w:pPr>
              <w:widowControl/>
              <w:kinsoku w:val="0"/>
              <w:autoSpaceDE w:val="0"/>
              <w:autoSpaceDN w:val="0"/>
              <w:adjustRightInd w:val="0"/>
              <w:snapToGrid w:val="0"/>
              <w:spacing w:line="242" w:lineRule="auto"/>
              <w:jc w:val="left"/>
              <w:textAlignment w:val="baseline"/>
              <w:rPr>
                <w:rFonts w:ascii="仿宋_GB2312" w:hAnsi="Arial" w:eastAsia="仿宋_GB2312" w:cs="Arial"/>
                <w:snapToGrid w:val="0"/>
                <w:color w:val="000000"/>
                <w:kern w:val="0"/>
                <w:sz w:val="18"/>
                <w:szCs w:val="18"/>
              </w:rPr>
            </w:pPr>
          </w:p>
          <w:p w14:paraId="668CFC2B">
            <w:pPr>
              <w:widowControl/>
              <w:kinsoku w:val="0"/>
              <w:autoSpaceDE w:val="0"/>
              <w:autoSpaceDN w:val="0"/>
              <w:adjustRightInd w:val="0"/>
              <w:snapToGrid w:val="0"/>
              <w:spacing w:line="242" w:lineRule="auto"/>
              <w:jc w:val="left"/>
              <w:textAlignment w:val="baseline"/>
              <w:rPr>
                <w:rFonts w:ascii="仿宋_GB2312" w:hAnsi="Arial" w:eastAsia="仿宋_GB2312" w:cs="Arial"/>
                <w:snapToGrid w:val="0"/>
                <w:color w:val="000000"/>
                <w:kern w:val="0"/>
                <w:sz w:val="18"/>
                <w:szCs w:val="18"/>
              </w:rPr>
            </w:pPr>
          </w:p>
          <w:p w14:paraId="5948C1F3">
            <w:pPr>
              <w:widowControl/>
              <w:kinsoku w:val="0"/>
              <w:autoSpaceDE w:val="0"/>
              <w:autoSpaceDN w:val="0"/>
              <w:adjustRightInd w:val="0"/>
              <w:snapToGrid w:val="0"/>
              <w:spacing w:before="65" w:line="229" w:lineRule="auto"/>
              <w:ind w:left="118" w:right="108" w:hanging="1"/>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2"/>
                <w:kern w:val="0"/>
                <w:sz w:val="18"/>
                <w:szCs w:val="18"/>
                <w:lang w:eastAsia="zh-CN"/>
              </w:rPr>
              <w:t>《政府信息公开条例》</w:t>
            </w:r>
            <w:r>
              <w:rPr>
                <w:rFonts w:hint="eastAsia" w:ascii="仿宋_GB2312" w:hAnsi="仿宋" w:eastAsia="仿宋_GB2312" w:cs="仿宋"/>
                <w:snapToGrid w:val="0"/>
                <w:color w:val="000000"/>
                <w:spacing w:val="-6"/>
                <w:kern w:val="0"/>
                <w:sz w:val="18"/>
                <w:szCs w:val="18"/>
              </w:rPr>
              <w:t>、《关于</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32"/>
                <w:kern w:val="0"/>
                <w:sz w:val="18"/>
                <w:szCs w:val="18"/>
              </w:rPr>
              <w:t>全</w:t>
            </w:r>
            <w:r>
              <w:rPr>
                <w:rFonts w:hint="eastAsia" w:ascii="仿宋_GB2312" w:hAnsi="仿宋" w:eastAsia="仿宋_GB2312" w:cs="仿宋"/>
                <w:snapToGrid w:val="0"/>
                <w:color w:val="000000"/>
                <w:spacing w:val="25"/>
                <w:kern w:val="0"/>
                <w:sz w:val="18"/>
                <w:szCs w:val="18"/>
              </w:rPr>
              <w:t>面推进政务公开工作的意</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12"/>
                <w:kern w:val="0"/>
                <w:sz w:val="18"/>
                <w:szCs w:val="18"/>
              </w:rPr>
              <w:t>见</w:t>
            </w:r>
            <w:r>
              <w:rPr>
                <w:rFonts w:hint="eastAsia" w:ascii="仿宋_GB2312" w:hAnsi="仿宋" w:eastAsia="仿宋_GB2312" w:cs="仿宋"/>
                <w:snapToGrid w:val="0"/>
                <w:color w:val="000000"/>
                <w:spacing w:val="-9"/>
                <w:kern w:val="0"/>
                <w:sz w:val="18"/>
                <w:szCs w:val="18"/>
              </w:rPr>
              <w:t>》</w:t>
            </w:r>
            <w:r>
              <w:rPr>
                <w:rFonts w:hint="eastAsia" w:ascii="仿宋_GB2312" w:hAnsi="仿宋" w:eastAsia="仿宋_GB2312" w:cs="仿宋"/>
                <w:snapToGrid w:val="0"/>
                <w:color w:val="000000"/>
                <w:spacing w:val="-6"/>
                <w:kern w:val="0"/>
                <w:sz w:val="18"/>
                <w:szCs w:val="18"/>
              </w:rPr>
              <w:t>、《开展基层政务公开标准</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13"/>
                <w:kern w:val="0"/>
                <w:sz w:val="18"/>
                <w:szCs w:val="18"/>
              </w:rPr>
              <w:t>化</w:t>
            </w:r>
            <w:r>
              <w:rPr>
                <w:rFonts w:hint="eastAsia" w:ascii="仿宋_GB2312" w:hAnsi="仿宋" w:eastAsia="仿宋_GB2312" w:cs="仿宋"/>
                <w:snapToGrid w:val="0"/>
                <w:color w:val="000000"/>
                <w:spacing w:val="7"/>
                <w:kern w:val="0"/>
                <w:sz w:val="18"/>
                <w:szCs w:val="18"/>
              </w:rPr>
              <w:t>规范化试点工作方案》</w:t>
            </w:r>
          </w:p>
        </w:tc>
        <w:tc>
          <w:tcPr>
            <w:tcW w:w="1964" w:type="dxa"/>
          </w:tcPr>
          <w:p w14:paraId="632881E0">
            <w:pPr>
              <w:widowControl/>
              <w:kinsoku w:val="0"/>
              <w:autoSpaceDE w:val="0"/>
              <w:autoSpaceDN w:val="0"/>
              <w:adjustRightInd w:val="0"/>
              <w:snapToGrid w:val="0"/>
              <w:spacing w:line="255" w:lineRule="auto"/>
              <w:jc w:val="left"/>
              <w:textAlignment w:val="baseline"/>
              <w:rPr>
                <w:rFonts w:ascii="仿宋_GB2312" w:hAnsi="Arial" w:eastAsia="仿宋_GB2312" w:cs="Arial"/>
                <w:snapToGrid w:val="0"/>
                <w:color w:val="000000"/>
                <w:kern w:val="0"/>
                <w:sz w:val="18"/>
                <w:szCs w:val="18"/>
              </w:rPr>
            </w:pPr>
          </w:p>
          <w:p w14:paraId="51C37D8C">
            <w:pPr>
              <w:widowControl/>
              <w:kinsoku w:val="0"/>
              <w:autoSpaceDE w:val="0"/>
              <w:autoSpaceDN w:val="0"/>
              <w:adjustRightInd w:val="0"/>
              <w:snapToGrid w:val="0"/>
              <w:spacing w:line="255" w:lineRule="auto"/>
              <w:jc w:val="left"/>
              <w:textAlignment w:val="baseline"/>
              <w:rPr>
                <w:rFonts w:ascii="仿宋_GB2312" w:hAnsi="Arial" w:eastAsia="仿宋_GB2312" w:cs="Arial"/>
                <w:snapToGrid w:val="0"/>
                <w:color w:val="000000"/>
                <w:kern w:val="0"/>
                <w:sz w:val="18"/>
                <w:szCs w:val="18"/>
              </w:rPr>
            </w:pPr>
          </w:p>
          <w:p w14:paraId="497C2914">
            <w:pPr>
              <w:widowControl/>
              <w:kinsoku w:val="0"/>
              <w:autoSpaceDE w:val="0"/>
              <w:autoSpaceDN w:val="0"/>
              <w:adjustRightInd w:val="0"/>
              <w:snapToGrid w:val="0"/>
              <w:spacing w:before="65" w:line="231" w:lineRule="auto"/>
              <w:ind w:left="121" w:right="104" w:firstLine="35"/>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7"/>
                <w:kern w:val="0"/>
                <w:sz w:val="18"/>
                <w:szCs w:val="18"/>
              </w:rPr>
              <w:t>自</w:t>
            </w:r>
            <w:r>
              <w:rPr>
                <w:rFonts w:hint="eastAsia" w:ascii="仿宋_GB2312" w:hAnsi="仿宋" w:eastAsia="仿宋_GB2312" w:cs="仿宋"/>
                <w:snapToGrid w:val="0"/>
                <w:color w:val="000000"/>
                <w:spacing w:val="11"/>
                <w:kern w:val="0"/>
                <w:sz w:val="18"/>
                <w:szCs w:val="18"/>
              </w:rPr>
              <w:t>该信息形成或者</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变</w:t>
            </w:r>
            <w:r>
              <w:rPr>
                <w:rFonts w:hint="eastAsia" w:ascii="仿宋_GB2312" w:hAnsi="仿宋" w:eastAsia="仿宋_GB2312" w:cs="仿宋"/>
                <w:snapToGrid w:val="0"/>
                <w:color w:val="000000"/>
                <w:spacing w:val="-6"/>
                <w:kern w:val="0"/>
                <w:sz w:val="18"/>
                <w:szCs w:val="18"/>
              </w:rPr>
              <w:t xml:space="preserve">更之日起 </w:t>
            </w:r>
            <w:r>
              <w:rPr>
                <w:rFonts w:hint="eastAsia" w:ascii="仿宋_GB2312" w:hAnsi="宋体" w:eastAsia="仿宋_GB2312" w:cs="宋体"/>
                <w:snapToGrid w:val="0"/>
                <w:color w:val="000000"/>
                <w:spacing w:val="-6"/>
                <w:kern w:val="0"/>
                <w:sz w:val="18"/>
                <w:szCs w:val="18"/>
              </w:rPr>
              <w:t xml:space="preserve">20 </w:t>
            </w:r>
            <w:r>
              <w:rPr>
                <w:rFonts w:hint="eastAsia" w:ascii="仿宋_GB2312" w:hAnsi="仿宋" w:eastAsia="仿宋_GB2312" w:cs="仿宋"/>
                <w:snapToGrid w:val="0"/>
                <w:color w:val="000000"/>
                <w:spacing w:val="-6"/>
                <w:kern w:val="0"/>
                <w:sz w:val="18"/>
                <w:szCs w:val="18"/>
              </w:rPr>
              <w:t>个工</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20"/>
                <w:kern w:val="0"/>
                <w:sz w:val="18"/>
                <w:szCs w:val="18"/>
              </w:rPr>
              <w:t>作</w:t>
            </w:r>
            <w:r>
              <w:rPr>
                <w:rFonts w:hint="eastAsia" w:ascii="仿宋_GB2312" w:hAnsi="仿宋" w:eastAsia="仿宋_GB2312" w:cs="仿宋"/>
                <w:snapToGrid w:val="0"/>
                <w:color w:val="000000"/>
                <w:spacing w:val="-40"/>
                <w:kern w:val="0"/>
                <w:sz w:val="18"/>
                <w:szCs w:val="18"/>
              </w:rPr>
              <w:t xml:space="preserve"> </w:t>
            </w:r>
            <w:r>
              <w:rPr>
                <w:rFonts w:hint="eastAsia" w:ascii="仿宋_GB2312" w:hAnsi="仿宋" w:eastAsia="仿宋_GB2312" w:cs="仿宋"/>
                <w:snapToGrid w:val="0"/>
                <w:color w:val="000000"/>
                <w:spacing w:val="-20"/>
                <w:kern w:val="0"/>
                <w:sz w:val="18"/>
                <w:szCs w:val="18"/>
              </w:rPr>
              <w:t>日</w:t>
            </w:r>
            <w:r>
              <w:rPr>
                <w:rFonts w:hint="eastAsia" w:ascii="仿宋_GB2312" w:hAnsi="仿宋" w:eastAsia="仿宋_GB2312" w:cs="仿宋"/>
                <w:snapToGrid w:val="0"/>
                <w:color w:val="000000"/>
                <w:spacing w:val="-58"/>
                <w:kern w:val="0"/>
                <w:sz w:val="18"/>
                <w:szCs w:val="18"/>
              </w:rPr>
              <w:t xml:space="preserve"> </w:t>
            </w:r>
            <w:r>
              <w:rPr>
                <w:rFonts w:hint="eastAsia" w:ascii="仿宋_GB2312" w:hAnsi="仿宋" w:eastAsia="仿宋_GB2312" w:cs="仿宋"/>
                <w:snapToGrid w:val="0"/>
                <w:color w:val="000000"/>
                <w:spacing w:val="-20"/>
                <w:kern w:val="0"/>
                <w:sz w:val="18"/>
                <w:szCs w:val="18"/>
              </w:rPr>
              <w:t>内</w:t>
            </w:r>
          </w:p>
        </w:tc>
        <w:tc>
          <w:tcPr>
            <w:tcW w:w="1439" w:type="dxa"/>
          </w:tcPr>
          <w:p w14:paraId="5DDA6CF0">
            <w:pPr>
              <w:widowControl/>
              <w:kinsoku w:val="0"/>
              <w:autoSpaceDE w:val="0"/>
              <w:autoSpaceDN w:val="0"/>
              <w:adjustRightInd w:val="0"/>
              <w:snapToGrid w:val="0"/>
              <w:spacing w:before="65" w:line="236" w:lineRule="auto"/>
              <w:ind w:left="521" w:right="192" w:hanging="313"/>
              <w:jc w:val="left"/>
              <w:textAlignment w:val="baseline"/>
              <w:rPr>
                <w:rFonts w:ascii="仿宋_GB2312" w:hAnsi="仿宋" w:eastAsia="仿宋_GB2312" w:cs="仿宋"/>
                <w:snapToGrid w:val="0"/>
                <w:color w:val="000000"/>
                <w:kern w:val="0"/>
                <w:sz w:val="18"/>
                <w:szCs w:val="18"/>
              </w:rPr>
            </w:pPr>
          </w:p>
          <w:p w14:paraId="17D89C84">
            <w:pPr>
              <w:widowControl/>
              <w:kinsoku w:val="0"/>
              <w:autoSpaceDE w:val="0"/>
              <w:autoSpaceDN w:val="0"/>
              <w:adjustRightInd w:val="0"/>
              <w:snapToGrid w:val="0"/>
              <w:spacing w:before="65" w:line="236" w:lineRule="auto"/>
              <w:ind w:left="521" w:right="192" w:hanging="313"/>
              <w:jc w:val="left"/>
              <w:textAlignment w:val="baseline"/>
              <w:rPr>
                <w:rFonts w:ascii="仿宋_GB2312" w:hAnsi="仿宋" w:eastAsia="仿宋_GB2312" w:cs="仿宋"/>
                <w:snapToGrid w:val="0"/>
                <w:color w:val="000000"/>
                <w:kern w:val="0"/>
                <w:sz w:val="18"/>
                <w:szCs w:val="18"/>
              </w:rPr>
            </w:pPr>
          </w:p>
          <w:p w14:paraId="546654B9">
            <w:pPr>
              <w:widowControl/>
              <w:kinsoku w:val="0"/>
              <w:autoSpaceDE w:val="0"/>
              <w:autoSpaceDN w:val="0"/>
              <w:adjustRightInd w:val="0"/>
              <w:snapToGrid w:val="0"/>
              <w:spacing w:before="65" w:line="236" w:lineRule="auto"/>
              <w:ind w:left="521" w:right="192" w:hanging="313"/>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kern w:val="0"/>
                <w:sz w:val="18"/>
                <w:szCs w:val="18"/>
              </w:rPr>
              <w:t>龙津镇</w:t>
            </w:r>
          </w:p>
        </w:tc>
        <w:tc>
          <w:tcPr>
            <w:tcW w:w="1275" w:type="dxa"/>
            <w:vMerge w:val="restart"/>
            <w:tcBorders>
              <w:bottom w:val="nil"/>
            </w:tcBorders>
          </w:tcPr>
          <w:p w14:paraId="1392E034">
            <w:pPr>
              <w:widowControl/>
              <w:kinsoku w:val="0"/>
              <w:autoSpaceDE w:val="0"/>
              <w:autoSpaceDN w:val="0"/>
              <w:adjustRightInd w:val="0"/>
              <w:snapToGrid w:val="0"/>
              <w:spacing w:line="243" w:lineRule="auto"/>
              <w:jc w:val="left"/>
              <w:textAlignment w:val="baseline"/>
              <w:rPr>
                <w:rFonts w:ascii="仿宋_GB2312" w:hAnsi="Arial" w:eastAsia="仿宋_GB2312" w:cs="Arial"/>
                <w:snapToGrid w:val="0"/>
                <w:color w:val="000000"/>
                <w:kern w:val="0"/>
                <w:sz w:val="18"/>
                <w:szCs w:val="18"/>
              </w:rPr>
            </w:pPr>
          </w:p>
          <w:p w14:paraId="5EED4B7C">
            <w:pPr>
              <w:widowControl/>
              <w:kinsoku w:val="0"/>
              <w:autoSpaceDE w:val="0"/>
              <w:autoSpaceDN w:val="0"/>
              <w:adjustRightInd w:val="0"/>
              <w:snapToGrid w:val="0"/>
              <w:spacing w:line="243" w:lineRule="auto"/>
              <w:jc w:val="left"/>
              <w:textAlignment w:val="baseline"/>
              <w:rPr>
                <w:rFonts w:ascii="仿宋_GB2312" w:hAnsi="Arial" w:eastAsia="仿宋_GB2312" w:cs="Arial"/>
                <w:snapToGrid w:val="0"/>
                <w:color w:val="000000"/>
                <w:kern w:val="0"/>
                <w:sz w:val="18"/>
                <w:szCs w:val="18"/>
              </w:rPr>
            </w:pPr>
          </w:p>
          <w:p w14:paraId="3D323163">
            <w:pPr>
              <w:widowControl/>
              <w:kinsoku w:val="0"/>
              <w:autoSpaceDE w:val="0"/>
              <w:autoSpaceDN w:val="0"/>
              <w:adjustRightInd w:val="0"/>
              <w:snapToGrid w:val="0"/>
              <w:spacing w:line="243" w:lineRule="auto"/>
              <w:jc w:val="left"/>
              <w:textAlignment w:val="baseline"/>
              <w:rPr>
                <w:rFonts w:ascii="仿宋_GB2312" w:hAnsi="Arial" w:eastAsia="仿宋_GB2312" w:cs="Arial"/>
                <w:snapToGrid w:val="0"/>
                <w:color w:val="000000"/>
                <w:kern w:val="0"/>
                <w:sz w:val="18"/>
                <w:szCs w:val="18"/>
              </w:rPr>
            </w:pPr>
          </w:p>
          <w:p w14:paraId="35E39479">
            <w:pPr>
              <w:widowControl/>
              <w:kinsoku w:val="0"/>
              <w:autoSpaceDE w:val="0"/>
              <w:autoSpaceDN w:val="0"/>
              <w:adjustRightInd w:val="0"/>
              <w:snapToGrid w:val="0"/>
              <w:spacing w:line="243" w:lineRule="auto"/>
              <w:jc w:val="left"/>
              <w:textAlignment w:val="baseline"/>
              <w:rPr>
                <w:rFonts w:ascii="仿宋_GB2312" w:hAnsi="Arial" w:eastAsia="仿宋_GB2312" w:cs="Arial"/>
                <w:snapToGrid w:val="0"/>
                <w:color w:val="000000"/>
                <w:kern w:val="0"/>
                <w:sz w:val="18"/>
                <w:szCs w:val="18"/>
              </w:rPr>
            </w:pPr>
          </w:p>
          <w:p w14:paraId="54ABCFBE">
            <w:pPr>
              <w:widowControl/>
              <w:kinsoku w:val="0"/>
              <w:autoSpaceDE w:val="0"/>
              <w:autoSpaceDN w:val="0"/>
              <w:adjustRightInd w:val="0"/>
              <w:snapToGrid w:val="0"/>
              <w:spacing w:line="243" w:lineRule="auto"/>
              <w:jc w:val="left"/>
              <w:textAlignment w:val="baseline"/>
              <w:rPr>
                <w:rFonts w:ascii="仿宋_GB2312" w:hAnsi="Arial" w:eastAsia="仿宋_GB2312" w:cs="Arial"/>
                <w:snapToGrid w:val="0"/>
                <w:color w:val="000000"/>
                <w:kern w:val="0"/>
                <w:sz w:val="18"/>
                <w:szCs w:val="18"/>
              </w:rPr>
            </w:pPr>
          </w:p>
          <w:p w14:paraId="4B9DEECC">
            <w:pPr>
              <w:widowControl/>
              <w:kinsoku w:val="0"/>
              <w:autoSpaceDE w:val="0"/>
              <w:autoSpaceDN w:val="0"/>
              <w:adjustRightInd w:val="0"/>
              <w:snapToGrid w:val="0"/>
              <w:spacing w:line="243" w:lineRule="auto"/>
              <w:jc w:val="left"/>
              <w:textAlignment w:val="baseline"/>
              <w:rPr>
                <w:rFonts w:ascii="仿宋_GB2312" w:hAnsi="Arial" w:eastAsia="仿宋_GB2312" w:cs="Arial"/>
                <w:snapToGrid w:val="0"/>
                <w:color w:val="000000"/>
                <w:kern w:val="0"/>
                <w:sz w:val="18"/>
                <w:szCs w:val="18"/>
              </w:rPr>
            </w:pPr>
          </w:p>
          <w:p w14:paraId="61F5ACA8">
            <w:pPr>
              <w:widowControl/>
              <w:kinsoku w:val="0"/>
              <w:autoSpaceDE w:val="0"/>
              <w:autoSpaceDN w:val="0"/>
              <w:adjustRightInd w:val="0"/>
              <w:snapToGrid w:val="0"/>
              <w:spacing w:line="243" w:lineRule="auto"/>
              <w:jc w:val="left"/>
              <w:textAlignment w:val="baseline"/>
              <w:rPr>
                <w:rFonts w:ascii="仿宋_GB2312" w:hAnsi="Arial" w:eastAsia="仿宋_GB2312" w:cs="Arial"/>
                <w:snapToGrid w:val="0"/>
                <w:color w:val="000000"/>
                <w:kern w:val="0"/>
                <w:sz w:val="18"/>
                <w:szCs w:val="18"/>
              </w:rPr>
            </w:pPr>
          </w:p>
          <w:p w14:paraId="43D61247">
            <w:pPr>
              <w:widowControl/>
              <w:kinsoku w:val="0"/>
              <w:autoSpaceDE w:val="0"/>
              <w:autoSpaceDN w:val="0"/>
              <w:adjustRightInd w:val="0"/>
              <w:snapToGrid w:val="0"/>
              <w:spacing w:line="244" w:lineRule="auto"/>
              <w:jc w:val="left"/>
              <w:textAlignment w:val="baseline"/>
              <w:rPr>
                <w:rFonts w:ascii="仿宋_GB2312" w:hAnsi="Arial" w:eastAsia="仿宋_GB2312" w:cs="Arial"/>
                <w:snapToGrid w:val="0"/>
                <w:color w:val="000000"/>
                <w:kern w:val="0"/>
                <w:sz w:val="18"/>
                <w:szCs w:val="18"/>
              </w:rPr>
            </w:pPr>
          </w:p>
          <w:p w14:paraId="4C2F8F87">
            <w:pPr>
              <w:widowControl/>
              <w:kinsoku w:val="0"/>
              <w:autoSpaceDE w:val="0"/>
              <w:autoSpaceDN w:val="0"/>
              <w:adjustRightInd w:val="0"/>
              <w:snapToGrid w:val="0"/>
              <w:spacing w:before="65" w:line="232" w:lineRule="auto"/>
              <w:ind w:left="136"/>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5"/>
                <w:kern w:val="0"/>
                <w:sz w:val="18"/>
                <w:szCs w:val="18"/>
              </w:rPr>
              <w:t>■</w:t>
            </w:r>
            <w:r>
              <w:rPr>
                <w:rFonts w:hint="eastAsia" w:ascii="仿宋_GB2312" w:hAnsi="仿宋" w:eastAsia="仿宋_GB2312" w:cs="仿宋"/>
                <w:snapToGrid w:val="0"/>
                <w:color w:val="000000"/>
                <w:spacing w:val="3"/>
                <w:kern w:val="0"/>
                <w:sz w:val="18"/>
                <w:szCs w:val="18"/>
              </w:rPr>
              <w:t>政府网站</w:t>
            </w:r>
          </w:p>
        </w:tc>
        <w:tc>
          <w:tcPr>
            <w:tcW w:w="720" w:type="dxa"/>
          </w:tcPr>
          <w:p w14:paraId="594AAC31">
            <w:pPr>
              <w:widowControl/>
              <w:kinsoku w:val="0"/>
              <w:autoSpaceDE w:val="0"/>
              <w:autoSpaceDN w:val="0"/>
              <w:adjustRightInd w:val="0"/>
              <w:snapToGrid w:val="0"/>
              <w:spacing w:line="249" w:lineRule="auto"/>
              <w:jc w:val="left"/>
              <w:textAlignment w:val="baseline"/>
              <w:rPr>
                <w:rFonts w:ascii="仿宋_GB2312" w:hAnsi="Arial" w:eastAsia="仿宋_GB2312" w:cs="Arial"/>
                <w:snapToGrid w:val="0"/>
                <w:color w:val="000000"/>
                <w:kern w:val="0"/>
                <w:sz w:val="18"/>
                <w:szCs w:val="18"/>
              </w:rPr>
            </w:pPr>
          </w:p>
          <w:p w14:paraId="248C6245">
            <w:pPr>
              <w:widowControl/>
              <w:kinsoku w:val="0"/>
              <w:autoSpaceDE w:val="0"/>
              <w:autoSpaceDN w:val="0"/>
              <w:adjustRightInd w:val="0"/>
              <w:snapToGrid w:val="0"/>
              <w:spacing w:line="249" w:lineRule="auto"/>
              <w:jc w:val="left"/>
              <w:textAlignment w:val="baseline"/>
              <w:rPr>
                <w:rFonts w:ascii="仿宋_GB2312" w:hAnsi="Arial" w:eastAsia="仿宋_GB2312" w:cs="Arial"/>
                <w:snapToGrid w:val="0"/>
                <w:color w:val="000000"/>
                <w:kern w:val="0"/>
                <w:sz w:val="18"/>
                <w:szCs w:val="18"/>
              </w:rPr>
            </w:pPr>
          </w:p>
          <w:p w14:paraId="555943E1">
            <w:pPr>
              <w:widowControl/>
              <w:kinsoku w:val="0"/>
              <w:autoSpaceDE w:val="0"/>
              <w:autoSpaceDN w:val="0"/>
              <w:adjustRightInd w:val="0"/>
              <w:snapToGrid w:val="0"/>
              <w:spacing w:line="250" w:lineRule="auto"/>
              <w:jc w:val="left"/>
              <w:textAlignment w:val="baseline"/>
              <w:rPr>
                <w:rFonts w:ascii="仿宋_GB2312" w:hAnsi="Arial" w:eastAsia="仿宋_GB2312" w:cs="Arial"/>
                <w:snapToGrid w:val="0"/>
                <w:color w:val="000000"/>
                <w:kern w:val="0"/>
                <w:sz w:val="18"/>
                <w:szCs w:val="18"/>
              </w:rPr>
            </w:pPr>
          </w:p>
          <w:p w14:paraId="115E8DB7">
            <w:pPr>
              <w:widowControl/>
              <w:kinsoku w:val="0"/>
              <w:autoSpaceDE w:val="0"/>
              <w:autoSpaceDN w:val="0"/>
              <w:adjustRightInd w:val="0"/>
              <w:snapToGrid w:val="0"/>
              <w:spacing w:before="65" w:line="267" w:lineRule="exact"/>
              <w:ind w:left="314"/>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position w:val="1"/>
                <w:sz w:val="18"/>
                <w:szCs w:val="18"/>
              </w:rPr>
              <w:t>√</w:t>
            </w:r>
          </w:p>
        </w:tc>
        <w:tc>
          <w:tcPr>
            <w:tcW w:w="709" w:type="dxa"/>
          </w:tcPr>
          <w:p w14:paraId="783E60C6">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551" w:type="dxa"/>
          </w:tcPr>
          <w:p w14:paraId="2911BAAE">
            <w:pPr>
              <w:widowControl/>
              <w:kinsoku w:val="0"/>
              <w:autoSpaceDE w:val="0"/>
              <w:autoSpaceDN w:val="0"/>
              <w:adjustRightInd w:val="0"/>
              <w:snapToGrid w:val="0"/>
              <w:spacing w:line="249" w:lineRule="auto"/>
              <w:jc w:val="left"/>
              <w:textAlignment w:val="baseline"/>
              <w:rPr>
                <w:rFonts w:ascii="仿宋_GB2312" w:hAnsi="Arial" w:eastAsia="仿宋_GB2312" w:cs="Arial"/>
                <w:snapToGrid w:val="0"/>
                <w:color w:val="000000"/>
                <w:kern w:val="0"/>
                <w:sz w:val="18"/>
                <w:szCs w:val="18"/>
              </w:rPr>
            </w:pPr>
          </w:p>
          <w:p w14:paraId="19360C98">
            <w:pPr>
              <w:widowControl/>
              <w:kinsoku w:val="0"/>
              <w:autoSpaceDE w:val="0"/>
              <w:autoSpaceDN w:val="0"/>
              <w:adjustRightInd w:val="0"/>
              <w:snapToGrid w:val="0"/>
              <w:spacing w:line="249" w:lineRule="auto"/>
              <w:jc w:val="left"/>
              <w:textAlignment w:val="baseline"/>
              <w:rPr>
                <w:rFonts w:ascii="仿宋_GB2312" w:hAnsi="Arial" w:eastAsia="仿宋_GB2312" w:cs="Arial"/>
                <w:snapToGrid w:val="0"/>
                <w:color w:val="000000"/>
                <w:kern w:val="0"/>
                <w:sz w:val="18"/>
                <w:szCs w:val="18"/>
              </w:rPr>
            </w:pPr>
          </w:p>
          <w:p w14:paraId="47C646A7">
            <w:pPr>
              <w:widowControl/>
              <w:kinsoku w:val="0"/>
              <w:autoSpaceDE w:val="0"/>
              <w:autoSpaceDN w:val="0"/>
              <w:adjustRightInd w:val="0"/>
              <w:snapToGrid w:val="0"/>
              <w:spacing w:line="250" w:lineRule="auto"/>
              <w:jc w:val="left"/>
              <w:textAlignment w:val="baseline"/>
              <w:rPr>
                <w:rFonts w:ascii="仿宋_GB2312" w:hAnsi="Arial" w:eastAsia="仿宋_GB2312" w:cs="Arial"/>
                <w:snapToGrid w:val="0"/>
                <w:color w:val="000000"/>
                <w:kern w:val="0"/>
                <w:sz w:val="18"/>
                <w:szCs w:val="18"/>
              </w:rPr>
            </w:pPr>
          </w:p>
          <w:p w14:paraId="681AD40C">
            <w:pPr>
              <w:widowControl/>
              <w:kinsoku w:val="0"/>
              <w:autoSpaceDE w:val="0"/>
              <w:autoSpaceDN w:val="0"/>
              <w:adjustRightInd w:val="0"/>
              <w:snapToGrid w:val="0"/>
              <w:spacing w:before="65" w:line="267" w:lineRule="exact"/>
              <w:ind w:left="229"/>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position w:val="1"/>
                <w:sz w:val="18"/>
                <w:szCs w:val="18"/>
              </w:rPr>
              <w:t>√</w:t>
            </w:r>
          </w:p>
        </w:tc>
        <w:tc>
          <w:tcPr>
            <w:tcW w:w="921" w:type="dxa"/>
          </w:tcPr>
          <w:p w14:paraId="4F735AF5">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r>
      <w:tr w14:paraId="17D99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3" w:hRule="atLeast"/>
        </w:trPr>
        <w:tc>
          <w:tcPr>
            <w:tcW w:w="545" w:type="dxa"/>
          </w:tcPr>
          <w:p w14:paraId="7EB0EF12">
            <w:pPr>
              <w:widowControl/>
              <w:kinsoku w:val="0"/>
              <w:autoSpaceDE w:val="0"/>
              <w:autoSpaceDN w:val="0"/>
              <w:adjustRightInd w:val="0"/>
              <w:snapToGrid w:val="0"/>
              <w:spacing w:line="293" w:lineRule="auto"/>
              <w:jc w:val="left"/>
              <w:textAlignment w:val="baseline"/>
              <w:rPr>
                <w:rFonts w:ascii="仿宋_GB2312" w:hAnsi="Arial" w:eastAsia="仿宋_GB2312" w:cs="Arial"/>
                <w:snapToGrid w:val="0"/>
                <w:color w:val="000000"/>
                <w:kern w:val="0"/>
                <w:sz w:val="18"/>
                <w:szCs w:val="18"/>
              </w:rPr>
            </w:pPr>
          </w:p>
          <w:p w14:paraId="023B3877">
            <w:pPr>
              <w:widowControl/>
              <w:kinsoku w:val="0"/>
              <w:autoSpaceDE w:val="0"/>
              <w:autoSpaceDN w:val="0"/>
              <w:adjustRightInd w:val="0"/>
              <w:snapToGrid w:val="0"/>
              <w:spacing w:line="293" w:lineRule="auto"/>
              <w:jc w:val="left"/>
              <w:textAlignment w:val="baseline"/>
              <w:rPr>
                <w:rFonts w:ascii="仿宋_GB2312" w:hAnsi="Arial" w:eastAsia="仿宋_GB2312" w:cs="Arial"/>
                <w:snapToGrid w:val="0"/>
                <w:color w:val="000000"/>
                <w:kern w:val="0"/>
                <w:sz w:val="18"/>
                <w:szCs w:val="18"/>
              </w:rPr>
            </w:pPr>
          </w:p>
          <w:p w14:paraId="6A0F5A94">
            <w:pPr>
              <w:widowControl/>
              <w:kinsoku w:val="0"/>
              <w:autoSpaceDE w:val="0"/>
              <w:autoSpaceDN w:val="0"/>
              <w:adjustRightInd w:val="0"/>
              <w:snapToGrid w:val="0"/>
              <w:spacing w:line="294" w:lineRule="auto"/>
              <w:jc w:val="left"/>
              <w:textAlignment w:val="baseline"/>
              <w:rPr>
                <w:rFonts w:ascii="仿宋_GB2312" w:hAnsi="Arial" w:eastAsia="仿宋_GB2312" w:cs="Arial"/>
                <w:snapToGrid w:val="0"/>
                <w:color w:val="000000"/>
                <w:kern w:val="0"/>
                <w:sz w:val="18"/>
                <w:szCs w:val="18"/>
              </w:rPr>
            </w:pPr>
          </w:p>
          <w:p w14:paraId="4F60CC60">
            <w:pPr>
              <w:widowControl/>
              <w:kinsoku w:val="0"/>
              <w:autoSpaceDE w:val="0"/>
              <w:autoSpaceDN w:val="0"/>
              <w:adjustRightInd w:val="0"/>
              <w:snapToGrid w:val="0"/>
              <w:spacing w:line="294" w:lineRule="auto"/>
              <w:jc w:val="left"/>
              <w:textAlignment w:val="baseline"/>
              <w:rPr>
                <w:rFonts w:ascii="仿宋_GB2312" w:hAnsi="Arial" w:eastAsia="仿宋_GB2312" w:cs="Arial"/>
                <w:snapToGrid w:val="0"/>
                <w:color w:val="000000"/>
                <w:kern w:val="0"/>
                <w:sz w:val="18"/>
                <w:szCs w:val="18"/>
              </w:rPr>
            </w:pPr>
          </w:p>
          <w:p w14:paraId="2D935534">
            <w:pPr>
              <w:widowControl/>
              <w:kinsoku w:val="0"/>
              <w:autoSpaceDE w:val="0"/>
              <w:autoSpaceDN w:val="0"/>
              <w:adjustRightInd w:val="0"/>
              <w:snapToGrid w:val="0"/>
              <w:spacing w:before="65" w:line="192" w:lineRule="auto"/>
              <w:ind w:left="226"/>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sz w:val="18"/>
                <w:szCs w:val="18"/>
              </w:rPr>
              <w:t>2</w:t>
            </w:r>
          </w:p>
        </w:tc>
        <w:tc>
          <w:tcPr>
            <w:tcW w:w="753" w:type="dxa"/>
            <w:vMerge w:val="continue"/>
            <w:tcBorders>
              <w:top w:val="nil"/>
              <w:bottom w:val="nil"/>
            </w:tcBorders>
            <w:textDirection w:val="tbRlV"/>
          </w:tcPr>
          <w:p w14:paraId="01DF0C0E">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1185" w:type="dxa"/>
          </w:tcPr>
          <w:p w14:paraId="7A17AF09">
            <w:pPr>
              <w:widowControl/>
              <w:kinsoku w:val="0"/>
              <w:autoSpaceDE w:val="0"/>
              <w:autoSpaceDN w:val="0"/>
              <w:adjustRightInd w:val="0"/>
              <w:snapToGrid w:val="0"/>
              <w:spacing w:line="285" w:lineRule="auto"/>
              <w:jc w:val="left"/>
              <w:textAlignment w:val="baseline"/>
              <w:rPr>
                <w:rFonts w:ascii="仿宋_GB2312" w:hAnsi="Arial" w:eastAsia="仿宋_GB2312" w:cs="Arial"/>
                <w:snapToGrid w:val="0"/>
                <w:color w:val="000000"/>
                <w:kern w:val="0"/>
                <w:sz w:val="18"/>
                <w:szCs w:val="18"/>
              </w:rPr>
            </w:pPr>
          </w:p>
          <w:p w14:paraId="226EF7B5">
            <w:pPr>
              <w:widowControl/>
              <w:kinsoku w:val="0"/>
              <w:autoSpaceDE w:val="0"/>
              <w:autoSpaceDN w:val="0"/>
              <w:adjustRightInd w:val="0"/>
              <w:snapToGrid w:val="0"/>
              <w:spacing w:line="285" w:lineRule="auto"/>
              <w:jc w:val="left"/>
              <w:textAlignment w:val="baseline"/>
              <w:rPr>
                <w:rFonts w:ascii="仿宋_GB2312" w:hAnsi="Arial" w:eastAsia="仿宋_GB2312" w:cs="Arial"/>
                <w:snapToGrid w:val="0"/>
                <w:color w:val="000000"/>
                <w:kern w:val="0"/>
                <w:sz w:val="18"/>
                <w:szCs w:val="18"/>
              </w:rPr>
            </w:pPr>
          </w:p>
          <w:p w14:paraId="7558A6B9">
            <w:pPr>
              <w:widowControl/>
              <w:kinsoku w:val="0"/>
              <w:autoSpaceDE w:val="0"/>
              <w:autoSpaceDN w:val="0"/>
              <w:adjustRightInd w:val="0"/>
              <w:snapToGrid w:val="0"/>
              <w:spacing w:line="286" w:lineRule="auto"/>
              <w:jc w:val="left"/>
              <w:textAlignment w:val="baseline"/>
              <w:rPr>
                <w:rFonts w:ascii="仿宋_GB2312" w:hAnsi="Arial" w:eastAsia="仿宋_GB2312" w:cs="Arial"/>
                <w:snapToGrid w:val="0"/>
                <w:color w:val="000000"/>
                <w:kern w:val="0"/>
                <w:sz w:val="18"/>
                <w:szCs w:val="18"/>
              </w:rPr>
            </w:pPr>
          </w:p>
          <w:p w14:paraId="475F99F8">
            <w:pPr>
              <w:widowControl/>
              <w:kinsoku w:val="0"/>
              <w:autoSpaceDE w:val="0"/>
              <w:autoSpaceDN w:val="0"/>
              <w:adjustRightInd w:val="0"/>
              <w:snapToGrid w:val="0"/>
              <w:spacing w:line="286" w:lineRule="auto"/>
              <w:jc w:val="left"/>
              <w:textAlignment w:val="baseline"/>
              <w:rPr>
                <w:rFonts w:ascii="仿宋_GB2312" w:hAnsi="Arial" w:eastAsia="仿宋_GB2312" w:cs="Arial"/>
                <w:snapToGrid w:val="0"/>
                <w:color w:val="000000"/>
                <w:kern w:val="0"/>
                <w:sz w:val="18"/>
                <w:szCs w:val="18"/>
              </w:rPr>
            </w:pPr>
          </w:p>
          <w:p w14:paraId="4399F929">
            <w:pPr>
              <w:widowControl/>
              <w:kinsoku w:val="0"/>
              <w:autoSpaceDE w:val="0"/>
              <w:autoSpaceDN w:val="0"/>
              <w:adjustRightInd w:val="0"/>
              <w:snapToGrid w:val="0"/>
              <w:spacing w:before="65" w:line="232" w:lineRule="auto"/>
              <w:ind w:left="191"/>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3"/>
                <w:kern w:val="0"/>
                <w:sz w:val="18"/>
                <w:szCs w:val="18"/>
              </w:rPr>
              <w:t>生态建</w:t>
            </w:r>
            <w:r>
              <w:rPr>
                <w:rFonts w:hint="eastAsia" w:ascii="仿宋_GB2312" w:hAnsi="仿宋" w:eastAsia="仿宋_GB2312" w:cs="仿宋"/>
                <w:snapToGrid w:val="0"/>
                <w:color w:val="000000"/>
                <w:spacing w:val="2"/>
                <w:kern w:val="0"/>
                <w:sz w:val="18"/>
                <w:szCs w:val="18"/>
              </w:rPr>
              <w:t>设</w:t>
            </w:r>
          </w:p>
        </w:tc>
        <w:tc>
          <w:tcPr>
            <w:tcW w:w="2621" w:type="dxa"/>
          </w:tcPr>
          <w:p w14:paraId="657CB57F">
            <w:pPr>
              <w:widowControl/>
              <w:kinsoku w:val="0"/>
              <w:autoSpaceDE w:val="0"/>
              <w:autoSpaceDN w:val="0"/>
              <w:adjustRightInd w:val="0"/>
              <w:snapToGrid w:val="0"/>
              <w:spacing w:before="9" w:line="221" w:lineRule="auto"/>
              <w:ind w:left="116" w:right="107" w:firstLine="12"/>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3"/>
                <w:kern w:val="0"/>
                <w:sz w:val="18"/>
                <w:szCs w:val="18"/>
              </w:rPr>
              <w:t>生</w:t>
            </w:r>
            <w:r>
              <w:rPr>
                <w:rFonts w:hint="eastAsia" w:ascii="仿宋_GB2312" w:hAnsi="仿宋" w:eastAsia="仿宋_GB2312" w:cs="仿宋"/>
                <w:snapToGrid w:val="0"/>
                <w:color w:val="000000"/>
                <w:spacing w:val="-45"/>
                <w:kern w:val="0"/>
                <w:sz w:val="18"/>
                <w:szCs w:val="18"/>
              </w:rPr>
              <w:t xml:space="preserve"> </w:t>
            </w:r>
            <w:r>
              <w:rPr>
                <w:rFonts w:hint="eastAsia" w:ascii="仿宋_GB2312" w:hAnsi="仿宋" w:eastAsia="仿宋_GB2312" w:cs="仿宋"/>
                <w:snapToGrid w:val="0"/>
                <w:color w:val="000000"/>
                <w:spacing w:val="-13"/>
                <w:kern w:val="0"/>
                <w:sz w:val="18"/>
                <w:szCs w:val="18"/>
              </w:rPr>
              <w:t>态</w:t>
            </w:r>
            <w:r>
              <w:rPr>
                <w:rFonts w:hint="eastAsia" w:ascii="仿宋_GB2312" w:hAnsi="仿宋" w:eastAsia="仿宋_GB2312" w:cs="仿宋"/>
                <w:snapToGrid w:val="0"/>
                <w:color w:val="000000"/>
                <w:kern w:val="0"/>
                <w:sz w:val="18"/>
                <w:szCs w:val="18"/>
              </w:rPr>
              <w:t>龙津镇、</w:t>
            </w:r>
            <w:r>
              <w:rPr>
                <w:rFonts w:hint="eastAsia" w:ascii="仿宋_GB2312" w:hAnsi="仿宋" w:eastAsia="仿宋_GB2312" w:cs="仿宋"/>
                <w:snapToGrid w:val="0"/>
                <w:color w:val="000000"/>
                <w:spacing w:val="-13"/>
                <w:kern w:val="0"/>
                <w:sz w:val="18"/>
                <w:szCs w:val="18"/>
              </w:rPr>
              <w:t>生</w:t>
            </w:r>
            <w:r>
              <w:rPr>
                <w:rFonts w:hint="eastAsia" w:ascii="仿宋_GB2312" w:hAnsi="仿宋" w:eastAsia="仿宋_GB2312" w:cs="仿宋"/>
                <w:snapToGrid w:val="0"/>
                <w:color w:val="000000"/>
                <w:spacing w:val="-52"/>
                <w:kern w:val="0"/>
                <w:sz w:val="18"/>
                <w:szCs w:val="18"/>
              </w:rPr>
              <w:t xml:space="preserve"> </w:t>
            </w:r>
            <w:r>
              <w:rPr>
                <w:rFonts w:hint="eastAsia" w:ascii="仿宋_GB2312" w:hAnsi="仿宋" w:eastAsia="仿宋_GB2312" w:cs="仿宋"/>
                <w:snapToGrid w:val="0"/>
                <w:color w:val="000000"/>
                <w:spacing w:val="-13"/>
                <w:kern w:val="0"/>
                <w:sz w:val="18"/>
                <w:szCs w:val="18"/>
              </w:rPr>
              <w:t>态</w:t>
            </w:r>
            <w:r>
              <w:rPr>
                <w:rFonts w:hint="eastAsia" w:ascii="仿宋_GB2312" w:hAnsi="仿宋" w:eastAsia="仿宋_GB2312" w:cs="仿宋"/>
                <w:snapToGrid w:val="0"/>
                <w:color w:val="000000"/>
                <w:spacing w:val="14"/>
                <w:kern w:val="0"/>
                <w:sz w:val="18"/>
                <w:szCs w:val="18"/>
              </w:rPr>
              <w:t>村</w:t>
            </w:r>
            <w:r>
              <w:rPr>
                <w:rFonts w:hint="eastAsia" w:ascii="仿宋_GB2312" w:hAnsi="仿宋" w:eastAsia="仿宋_GB2312" w:cs="仿宋"/>
                <w:snapToGrid w:val="0"/>
                <w:color w:val="000000"/>
                <w:spacing w:val="7"/>
                <w:kern w:val="0"/>
                <w:sz w:val="18"/>
                <w:szCs w:val="18"/>
              </w:rPr>
              <w:t>、生态示范户创建情</w:t>
            </w:r>
            <w:r>
              <w:rPr>
                <w:rFonts w:hint="eastAsia" w:ascii="仿宋_GB2312" w:hAnsi="仿宋" w:eastAsia="仿宋_GB2312" w:cs="仿宋"/>
                <w:snapToGrid w:val="0"/>
                <w:color w:val="000000"/>
                <w:spacing w:val="14"/>
                <w:kern w:val="0"/>
                <w:sz w:val="18"/>
                <w:szCs w:val="18"/>
              </w:rPr>
              <w:t>况</w:t>
            </w:r>
            <w:r>
              <w:rPr>
                <w:rFonts w:hint="eastAsia" w:ascii="仿宋_GB2312" w:hAnsi="仿宋" w:eastAsia="仿宋_GB2312" w:cs="仿宋"/>
                <w:snapToGrid w:val="0"/>
                <w:color w:val="000000"/>
                <w:spacing w:val="7"/>
                <w:kern w:val="0"/>
                <w:sz w:val="18"/>
                <w:szCs w:val="18"/>
              </w:rPr>
              <w:t>；生态文明建设示范</w:t>
            </w:r>
            <w:r>
              <w:rPr>
                <w:rFonts w:hint="eastAsia" w:ascii="仿宋_GB2312" w:hAnsi="仿宋" w:eastAsia="仿宋_GB2312" w:cs="仿宋"/>
                <w:snapToGrid w:val="0"/>
                <w:color w:val="000000"/>
                <w:spacing w:val="8"/>
                <w:kern w:val="0"/>
                <w:sz w:val="18"/>
                <w:szCs w:val="18"/>
              </w:rPr>
              <w:t>区和“绿水青山就是</w:t>
            </w:r>
            <w:r>
              <w:rPr>
                <w:rFonts w:hint="eastAsia" w:ascii="仿宋_GB2312" w:hAnsi="仿宋" w:eastAsia="仿宋_GB2312" w:cs="仿宋"/>
                <w:snapToGrid w:val="0"/>
                <w:color w:val="000000"/>
                <w:spacing w:val="7"/>
                <w:kern w:val="0"/>
                <w:sz w:val="18"/>
                <w:szCs w:val="18"/>
              </w:rPr>
              <w:t>金</w:t>
            </w:r>
            <w:r>
              <w:rPr>
                <w:rFonts w:hint="eastAsia" w:ascii="仿宋_GB2312" w:hAnsi="仿宋" w:eastAsia="仿宋_GB2312" w:cs="仿宋"/>
                <w:snapToGrid w:val="0"/>
                <w:color w:val="000000"/>
                <w:spacing w:val="14"/>
                <w:kern w:val="0"/>
                <w:sz w:val="18"/>
                <w:szCs w:val="18"/>
              </w:rPr>
              <w:t>山</w:t>
            </w:r>
            <w:r>
              <w:rPr>
                <w:rFonts w:hint="eastAsia" w:ascii="仿宋_GB2312" w:hAnsi="仿宋" w:eastAsia="仿宋_GB2312" w:cs="仿宋"/>
                <w:snapToGrid w:val="0"/>
                <w:color w:val="000000"/>
                <w:spacing w:val="7"/>
                <w:kern w:val="0"/>
                <w:sz w:val="18"/>
                <w:szCs w:val="18"/>
              </w:rPr>
              <w:t>银山”实践创新基地</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创建情况；农村环境</w:t>
            </w:r>
            <w:r>
              <w:rPr>
                <w:rFonts w:hint="eastAsia" w:ascii="仿宋_GB2312" w:hAnsi="仿宋" w:eastAsia="仿宋_GB2312" w:cs="仿宋"/>
                <w:snapToGrid w:val="0"/>
                <w:color w:val="000000"/>
                <w:spacing w:val="7"/>
                <w:kern w:val="0"/>
                <w:sz w:val="18"/>
                <w:szCs w:val="18"/>
              </w:rPr>
              <w:t>综</w:t>
            </w:r>
            <w:r>
              <w:rPr>
                <w:rFonts w:hint="eastAsia" w:ascii="仿宋_GB2312" w:hAnsi="仿宋" w:eastAsia="仿宋_GB2312" w:cs="仿宋"/>
                <w:snapToGrid w:val="0"/>
                <w:color w:val="000000"/>
                <w:spacing w:val="14"/>
                <w:kern w:val="0"/>
                <w:sz w:val="18"/>
                <w:szCs w:val="18"/>
              </w:rPr>
              <w:t>合</w:t>
            </w:r>
            <w:r>
              <w:rPr>
                <w:rFonts w:hint="eastAsia" w:ascii="仿宋_GB2312" w:hAnsi="仿宋" w:eastAsia="仿宋_GB2312" w:cs="仿宋"/>
                <w:snapToGrid w:val="0"/>
                <w:color w:val="000000"/>
                <w:spacing w:val="7"/>
                <w:kern w:val="0"/>
                <w:sz w:val="18"/>
                <w:szCs w:val="18"/>
              </w:rPr>
              <w:t>整治情况；各类自然</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10"/>
                <w:kern w:val="0"/>
                <w:sz w:val="18"/>
                <w:szCs w:val="18"/>
              </w:rPr>
              <w:t>保</w:t>
            </w:r>
            <w:r>
              <w:rPr>
                <w:rFonts w:hint="eastAsia" w:ascii="仿宋_GB2312" w:hAnsi="仿宋" w:eastAsia="仿宋_GB2312" w:cs="仿宋"/>
                <w:snapToGrid w:val="0"/>
                <w:color w:val="000000"/>
                <w:spacing w:val="-54"/>
                <w:kern w:val="0"/>
                <w:sz w:val="18"/>
                <w:szCs w:val="18"/>
              </w:rPr>
              <w:t xml:space="preserve"> </w:t>
            </w:r>
            <w:r>
              <w:rPr>
                <w:rFonts w:hint="eastAsia" w:ascii="仿宋_GB2312" w:hAnsi="仿宋" w:eastAsia="仿宋_GB2312" w:cs="仿宋"/>
                <w:snapToGrid w:val="0"/>
                <w:color w:val="000000"/>
                <w:spacing w:val="-10"/>
                <w:kern w:val="0"/>
                <w:sz w:val="18"/>
                <w:szCs w:val="18"/>
              </w:rPr>
              <w:t>护</w:t>
            </w:r>
            <w:r>
              <w:rPr>
                <w:rFonts w:hint="eastAsia" w:ascii="仿宋_GB2312" w:hAnsi="仿宋" w:eastAsia="仿宋_GB2312" w:cs="仿宋"/>
                <w:snapToGrid w:val="0"/>
                <w:color w:val="000000"/>
                <w:spacing w:val="-59"/>
                <w:kern w:val="0"/>
                <w:sz w:val="18"/>
                <w:szCs w:val="18"/>
              </w:rPr>
              <w:t xml:space="preserve"> </w:t>
            </w:r>
            <w:r>
              <w:rPr>
                <w:rFonts w:hint="eastAsia" w:ascii="仿宋_GB2312" w:hAnsi="仿宋" w:eastAsia="仿宋_GB2312" w:cs="仿宋"/>
                <w:snapToGrid w:val="0"/>
                <w:color w:val="000000"/>
                <w:spacing w:val="-10"/>
                <w:kern w:val="0"/>
                <w:sz w:val="18"/>
                <w:szCs w:val="18"/>
              </w:rPr>
              <w:t>地</w:t>
            </w:r>
            <w:r>
              <w:rPr>
                <w:rFonts w:hint="eastAsia" w:ascii="仿宋_GB2312" w:hAnsi="仿宋" w:eastAsia="仿宋_GB2312" w:cs="仿宋"/>
                <w:snapToGrid w:val="0"/>
                <w:color w:val="000000"/>
                <w:spacing w:val="-48"/>
                <w:kern w:val="0"/>
                <w:sz w:val="18"/>
                <w:szCs w:val="18"/>
              </w:rPr>
              <w:t xml:space="preserve"> </w:t>
            </w:r>
            <w:r>
              <w:rPr>
                <w:rFonts w:hint="eastAsia" w:ascii="仿宋_GB2312" w:hAnsi="仿宋" w:eastAsia="仿宋_GB2312" w:cs="仿宋"/>
                <w:snapToGrid w:val="0"/>
                <w:color w:val="000000"/>
                <w:spacing w:val="-10"/>
                <w:kern w:val="0"/>
                <w:sz w:val="18"/>
                <w:szCs w:val="18"/>
              </w:rPr>
              <w:t>生</w:t>
            </w:r>
            <w:r>
              <w:rPr>
                <w:rFonts w:hint="eastAsia" w:ascii="仿宋_GB2312" w:hAnsi="仿宋" w:eastAsia="仿宋_GB2312" w:cs="仿宋"/>
                <w:snapToGrid w:val="0"/>
                <w:color w:val="000000"/>
                <w:spacing w:val="-52"/>
                <w:kern w:val="0"/>
                <w:sz w:val="18"/>
                <w:szCs w:val="18"/>
              </w:rPr>
              <w:t xml:space="preserve"> </w:t>
            </w:r>
            <w:r>
              <w:rPr>
                <w:rFonts w:hint="eastAsia" w:ascii="仿宋_GB2312" w:hAnsi="仿宋" w:eastAsia="仿宋_GB2312" w:cs="仿宋"/>
                <w:snapToGrid w:val="0"/>
                <w:color w:val="000000"/>
                <w:spacing w:val="-10"/>
                <w:kern w:val="0"/>
                <w:sz w:val="18"/>
                <w:szCs w:val="18"/>
              </w:rPr>
              <w:t>态</w:t>
            </w:r>
            <w:r>
              <w:rPr>
                <w:rFonts w:hint="eastAsia" w:ascii="仿宋_GB2312" w:hAnsi="仿宋" w:eastAsia="仿宋_GB2312" w:cs="仿宋"/>
                <w:snapToGrid w:val="0"/>
                <w:color w:val="000000"/>
                <w:spacing w:val="-60"/>
                <w:kern w:val="0"/>
                <w:sz w:val="18"/>
                <w:szCs w:val="18"/>
              </w:rPr>
              <w:t xml:space="preserve"> </w:t>
            </w:r>
            <w:r>
              <w:rPr>
                <w:rFonts w:hint="eastAsia" w:ascii="仿宋_GB2312" w:hAnsi="仿宋" w:eastAsia="仿宋_GB2312" w:cs="仿宋"/>
                <w:snapToGrid w:val="0"/>
                <w:color w:val="000000"/>
                <w:spacing w:val="-10"/>
                <w:kern w:val="0"/>
                <w:sz w:val="18"/>
                <w:szCs w:val="18"/>
              </w:rPr>
              <w:t>环</w:t>
            </w:r>
            <w:r>
              <w:rPr>
                <w:rFonts w:hint="eastAsia" w:ascii="仿宋_GB2312" w:hAnsi="仿宋" w:eastAsia="仿宋_GB2312" w:cs="仿宋"/>
                <w:snapToGrid w:val="0"/>
                <w:color w:val="000000"/>
                <w:spacing w:val="-57"/>
                <w:kern w:val="0"/>
                <w:sz w:val="18"/>
                <w:szCs w:val="18"/>
              </w:rPr>
              <w:t xml:space="preserve"> </w:t>
            </w:r>
            <w:r>
              <w:rPr>
                <w:rFonts w:hint="eastAsia" w:ascii="仿宋_GB2312" w:hAnsi="仿宋" w:eastAsia="仿宋_GB2312" w:cs="仿宋"/>
                <w:snapToGrid w:val="0"/>
                <w:color w:val="000000"/>
                <w:spacing w:val="-10"/>
                <w:kern w:val="0"/>
                <w:sz w:val="18"/>
                <w:szCs w:val="18"/>
              </w:rPr>
              <w:t>境</w:t>
            </w:r>
            <w:r>
              <w:rPr>
                <w:rFonts w:hint="eastAsia" w:ascii="仿宋_GB2312" w:hAnsi="仿宋" w:eastAsia="仿宋_GB2312" w:cs="仿宋"/>
                <w:snapToGrid w:val="0"/>
                <w:color w:val="000000"/>
                <w:spacing w:val="-55"/>
                <w:kern w:val="0"/>
                <w:sz w:val="18"/>
                <w:szCs w:val="18"/>
              </w:rPr>
              <w:t xml:space="preserve"> </w:t>
            </w:r>
            <w:r>
              <w:rPr>
                <w:rFonts w:hint="eastAsia" w:ascii="仿宋_GB2312" w:hAnsi="仿宋" w:eastAsia="仿宋_GB2312" w:cs="仿宋"/>
                <w:snapToGrid w:val="0"/>
                <w:color w:val="000000"/>
                <w:spacing w:val="-10"/>
                <w:kern w:val="0"/>
                <w:sz w:val="18"/>
                <w:szCs w:val="18"/>
              </w:rPr>
              <w:t>监</w:t>
            </w:r>
            <w:r>
              <w:rPr>
                <w:rFonts w:hint="eastAsia" w:ascii="仿宋_GB2312" w:hAnsi="仿宋" w:eastAsia="仿宋_GB2312" w:cs="仿宋"/>
                <w:snapToGrid w:val="0"/>
                <w:color w:val="000000"/>
                <w:spacing w:val="-48"/>
                <w:kern w:val="0"/>
                <w:sz w:val="18"/>
                <w:szCs w:val="18"/>
              </w:rPr>
              <w:t xml:space="preserve"> </w:t>
            </w:r>
            <w:r>
              <w:rPr>
                <w:rFonts w:hint="eastAsia" w:ascii="仿宋_GB2312" w:hAnsi="仿宋" w:eastAsia="仿宋_GB2312" w:cs="仿宋"/>
                <w:snapToGrid w:val="0"/>
                <w:color w:val="000000"/>
                <w:spacing w:val="-10"/>
                <w:kern w:val="0"/>
                <w:sz w:val="18"/>
                <w:szCs w:val="18"/>
              </w:rPr>
              <w:t>管</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执法信息；生物多样</w:t>
            </w:r>
            <w:r>
              <w:rPr>
                <w:rFonts w:hint="eastAsia" w:ascii="仿宋_GB2312" w:hAnsi="仿宋" w:eastAsia="仿宋_GB2312" w:cs="仿宋"/>
                <w:snapToGrid w:val="0"/>
                <w:color w:val="000000"/>
                <w:spacing w:val="7"/>
                <w:kern w:val="0"/>
                <w:sz w:val="18"/>
                <w:szCs w:val="18"/>
              </w:rPr>
              <w:t>性</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保护、生物物种资源</w:t>
            </w:r>
            <w:r>
              <w:rPr>
                <w:rFonts w:hint="eastAsia" w:ascii="仿宋_GB2312" w:hAnsi="仿宋" w:eastAsia="仿宋_GB2312" w:cs="仿宋"/>
                <w:snapToGrid w:val="0"/>
                <w:color w:val="000000"/>
                <w:spacing w:val="7"/>
                <w:kern w:val="0"/>
                <w:sz w:val="18"/>
                <w:szCs w:val="18"/>
              </w:rPr>
              <w:t>保</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7"/>
                <w:kern w:val="0"/>
                <w:sz w:val="18"/>
                <w:szCs w:val="18"/>
              </w:rPr>
              <w:t>护相关信息</w:t>
            </w:r>
          </w:p>
        </w:tc>
        <w:tc>
          <w:tcPr>
            <w:tcW w:w="2627" w:type="dxa"/>
            <w:vMerge w:val="continue"/>
            <w:tcBorders>
              <w:top w:val="nil"/>
              <w:bottom w:val="nil"/>
            </w:tcBorders>
          </w:tcPr>
          <w:p w14:paraId="229E56B4">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1964" w:type="dxa"/>
          </w:tcPr>
          <w:p w14:paraId="6BAE606E">
            <w:pPr>
              <w:widowControl/>
              <w:kinsoku w:val="0"/>
              <w:autoSpaceDE w:val="0"/>
              <w:autoSpaceDN w:val="0"/>
              <w:adjustRightInd w:val="0"/>
              <w:snapToGrid w:val="0"/>
              <w:spacing w:line="301" w:lineRule="auto"/>
              <w:jc w:val="left"/>
              <w:textAlignment w:val="baseline"/>
              <w:rPr>
                <w:rFonts w:ascii="仿宋_GB2312" w:hAnsi="Arial" w:eastAsia="仿宋_GB2312" w:cs="Arial"/>
                <w:snapToGrid w:val="0"/>
                <w:color w:val="000000"/>
                <w:kern w:val="0"/>
                <w:sz w:val="18"/>
                <w:szCs w:val="18"/>
              </w:rPr>
            </w:pPr>
          </w:p>
          <w:p w14:paraId="2D471623">
            <w:pPr>
              <w:widowControl/>
              <w:kinsoku w:val="0"/>
              <w:autoSpaceDE w:val="0"/>
              <w:autoSpaceDN w:val="0"/>
              <w:adjustRightInd w:val="0"/>
              <w:snapToGrid w:val="0"/>
              <w:spacing w:line="301" w:lineRule="auto"/>
              <w:jc w:val="left"/>
              <w:textAlignment w:val="baseline"/>
              <w:rPr>
                <w:rFonts w:ascii="仿宋_GB2312" w:hAnsi="Arial" w:eastAsia="仿宋_GB2312" w:cs="Arial"/>
                <w:snapToGrid w:val="0"/>
                <w:color w:val="000000"/>
                <w:kern w:val="0"/>
                <w:sz w:val="18"/>
                <w:szCs w:val="18"/>
              </w:rPr>
            </w:pPr>
          </w:p>
          <w:p w14:paraId="3CB41FB0">
            <w:pPr>
              <w:widowControl/>
              <w:kinsoku w:val="0"/>
              <w:autoSpaceDE w:val="0"/>
              <w:autoSpaceDN w:val="0"/>
              <w:adjustRightInd w:val="0"/>
              <w:snapToGrid w:val="0"/>
              <w:spacing w:line="302" w:lineRule="auto"/>
              <w:jc w:val="left"/>
              <w:textAlignment w:val="baseline"/>
              <w:rPr>
                <w:rFonts w:ascii="仿宋_GB2312" w:hAnsi="Arial" w:eastAsia="仿宋_GB2312" w:cs="Arial"/>
                <w:snapToGrid w:val="0"/>
                <w:color w:val="000000"/>
                <w:kern w:val="0"/>
                <w:sz w:val="18"/>
                <w:szCs w:val="18"/>
              </w:rPr>
            </w:pPr>
          </w:p>
          <w:p w14:paraId="583BF61D">
            <w:pPr>
              <w:widowControl/>
              <w:kinsoku w:val="0"/>
              <w:autoSpaceDE w:val="0"/>
              <w:autoSpaceDN w:val="0"/>
              <w:adjustRightInd w:val="0"/>
              <w:snapToGrid w:val="0"/>
              <w:spacing w:before="65" w:line="231" w:lineRule="auto"/>
              <w:ind w:left="121" w:right="104" w:firstLine="35"/>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7"/>
                <w:kern w:val="0"/>
                <w:sz w:val="18"/>
                <w:szCs w:val="18"/>
              </w:rPr>
              <w:t>自</w:t>
            </w:r>
            <w:r>
              <w:rPr>
                <w:rFonts w:hint="eastAsia" w:ascii="仿宋_GB2312" w:hAnsi="仿宋" w:eastAsia="仿宋_GB2312" w:cs="仿宋"/>
                <w:snapToGrid w:val="0"/>
                <w:color w:val="000000"/>
                <w:spacing w:val="11"/>
                <w:kern w:val="0"/>
                <w:sz w:val="18"/>
                <w:szCs w:val="18"/>
              </w:rPr>
              <w:t>该信息形成或者</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变</w:t>
            </w:r>
            <w:r>
              <w:rPr>
                <w:rFonts w:hint="eastAsia" w:ascii="仿宋_GB2312" w:hAnsi="仿宋" w:eastAsia="仿宋_GB2312" w:cs="仿宋"/>
                <w:snapToGrid w:val="0"/>
                <w:color w:val="000000"/>
                <w:spacing w:val="-6"/>
                <w:kern w:val="0"/>
                <w:sz w:val="18"/>
                <w:szCs w:val="18"/>
              </w:rPr>
              <w:t xml:space="preserve">更之日起 </w:t>
            </w:r>
            <w:r>
              <w:rPr>
                <w:rFonts w:hint="eastAsia" w:ascii="仿宋_GB2312" w:hAnsi="宋体" w:eastAsia="仿宋_GB2312" w:cs="宋体"/>
                <w:snapToGrid w:val="0"/>
                <w:color w:val="000000"/>
                <w:spacing w:val="-6"/>
                <w:kern w:val="0"/>
                <w:sz w:val="18"/>
                <w:szCs w:val="18"/>
              </w:rPr>
              <w:t xml:space="preserve">20 </w:t>
            </w:r>
            <w:r>
              <w:rPr>
                <w:rFonts w:hint="eastAsia" w:ascii="仿宋_GB2312" w:hAnsi="仿宋" w:eastAsia="仿宋_GB2312" w:cs="仿宋"/>
                <w:snapToGrid w:val="0"/>
                <w:color w:val="000000"/>
                <w:spacing w:val="-6"/>
                <w:kern w:val="0"/>
                <w:sz w:val="18"/>
                <w:szCs w:val="18"/>
              </w:rPr>
              <w:t>个工</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20"/>
                <w:kern w:val="0"/>
                <w:sz w:val="18"/>
                <w:szCs w:val="18"/>
              </w:rPr>
              <w:t>作</w:t>
            </w:r>
            <w:r>
              <w:rPr>
                <w:rFonts w:hint="eastAsia" w:ascii="仿宋_GB2312" w:hAnsi="仿宋" w:eastAsia="仿宋_GB2312" w:cs="仿宋"/>
                <w:snapToGrid w:val="0"/>
                <w:color w:val="000000"/>
                <w:spacing w:val="-40"/>
                <w:kern w:val="0"/>
                <w:sz w:val="18"/>
                <w:szCs w:val="18"/>
              </w:rPr>
              <w:t xml:space="preserve"> </w:t>
            </w:r>
            <w:r>
              <w:rPr>
                <w:rFonts w:hint="eastAsia" w:ascii="仿宋_GB2312" w:hAnsi="仿宋" w:eastAsia="仿宋_GB2312" w:cs="仿宋"/>
                <w:snapToGrid w:val="0"/>
                <w:color w:val="000000"/>
                <w:spacing w:val="-20"/>
                <w:kern w:val="0"/>
                <w:sz w:val="18"/>
                <w:szCs w:val="18"/>
              </w:rPr>
              <w:t>日</w:t>
            </w:r>
            <w:r>
              <w:rPr>
                <w:rFonts w:hint="eastAsia" w:ascii="仿宋_GB2312" w:hAnsi="仿宋" w:eastAsia="仿宋_GB2312" w:cs="仿宋"/>
                <w:snapToGrid w:val="0"/>
                <w:color w:val="000000"/>
                <w:spacing w:val="-58"/>
                <w:kern w:val="0"/>
                <w:sz w:val="18"/>
                <w:szCs w:val="18"/>
              </w:rPr>
              <w:t xml:space="preserve"> </w:t>
            </w:r>
            <w:r>
              <w:rPr>
                <w:rFonts w:hint="eastAsia" w:ascii="仿宋_GB2312" w:hAnsi="仿宋" w:eastAsia="仿宋_GB2312" w:cs="仿宋"/>
                <w:snapToGrid w:val="0"/>
                <w:color w:val="000000"/>
                <w:spacing w:val="-20"/>
                <w:kern w:val="0"/>
                <w:sz w:val="18"/>
                <w:szCs w:val="18"/>
              </w:rPr>
              <w:t>内</w:t>
            </w:r>
          </w:p>
        </w:tc>
        <w:tc>
          <w:tcPr>
            <w:tcW w:w="1439" w:type="dxa"/>
          </w:tcPr>
          <w:p w14:paraId="1F418D48">
            <w:pPr>
              <w:widowControl/>
              <w:kinsoku w:val="0"/>
              <w:autoSpaceDE w:val="0"/>
              <w:autoSpaceDN w:val="0"/>
              <w:adjustRightInd w:val="0"/>
              <w:snapToGrid w:val="0"/>
              <w:spacing w:line="255" w:lineRule="auto"/>
              <w:jc w:val="left"/>
              <w:textAlignment w:val="baseline"/>
              <w:rPr>
                <w:rFonts w:ascii="仿宋_GB2312" w:hAnsi="Arial" w:eastAsia="仿宋_GB2312" w:cs="Arial"/>
                <w:snapToGrid w:val="0"/>
                <w:color w:val="000000"/>
                <w:kern w:val="0"/>
                <w:sz w:val="18"/>
                <w:szCs w:val="18"/>
              </w:rPr>
            </w:pPr>
          </w:p>
          <w:p w14:paraId="004C9EDD">
            <w:pPr>
              <w:widowControl/>
              <w:kinsoku w:val="0"/>
              <w:autoSpaceDE w:val="0"/>
              <w:autoSpaceDN w:val="0"/>
              <w:adjustRightInd w:val="0"/>
              <w:snapToGrid w:val="0"/>
              <w:spacing w:line="256" w:lineRule="auto"/>
              <w:jc w:val="left"/>
              <w:textAlignment w:val="baseline"/>
              <w:rPr>
                <w:rFonts w:ascii="仿宋_GB2312" w:hAnsi="Arial" w:eastAsia="仿宋_GB2312" w:cs="Arial"/>
                <w:snapToGrid w:val="0"/>
                <w:color w:val="000000"/>
                <w:kern w:val="0"/>
                <w:sz w:val="18"/>
                <w:szCs w:val="18"/>
              </w:rPr>
            </w:pPr>
          </w:p>
          <w:p w14:paraId="49108673">
            <w:pPr>
              <w:widowControl/>
              <w:kinsoku w:val="0"/>
              <w:autoSpaceDE w:val="0"/>
              <w:autoSpaceDN w:val="0"/>
              <w:adjustRightInd w:val="0"/>
              <w:snapToGrid w:val="0"/>
              <w:spacing w:line="256" w:lineRule="auto"/>
              <w:jc w:val="left"/>
              <w:textAlignment w:val="baseline"/>
              <w:rPr>
                <w:rFonts w:ascii="仿宋_GB2312" w:hAnsi="Arial" w:eastAsia="仿宋_GB2312" w:cs="Arial"/>
                <w:snapToGrid w:val="0"/>
                <w:color w:val="000000"/>
                <w:kern w:val="0"/>
                <w:sz w:val="18"/>
                <w:szCs w:val="18"/>
              </w:rPr>
            </w:pPr>
          </w:p>
          <w:p w14:paraId="2DF481A3">
            <w:pPr>
              <w:widowControl/>
              <w:kinsoku w:val="0"/>
              <w:autoSpaceDE w:val="0"/>
              <w:autoSpaceDN w:val="0"/>
              <w:adjustRightInd w:val="0"/>
              <w:snapToGrid w:val="0"/>
              <w:spacing w:before="65" w:line="236" w:lineRule="auto"/>
              <w:ind w:left="521" w:right="192" w:hanging="313"/>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kern w:val="0"/>
                <w:sz w:val="18"/>
                <w:szCs w:val="18"/>
              </w:rPr>
              <w:t>龙津镇</w:t>
            </w:r>
          </w:p>
        </w:tc>
        <w:tc>
          <w:tcPr>
            <w:tcW w:w="1275" w:type="dxa"/>
            <w:vMerge w:val="continue"/>
            <w:tcBorders>
              <w:top w:val="nil"/>
            </w:tcBorders>
          </w:tcPr>
          <w:p w14:paraId="264740F5">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720" w:type="dxa"/>
          </w:tcPr>
          <w:p w14:paraId="4737BCFD">
            <w:pPr>
              <w:widowControl/>
              <w:kinsoku w:val="0"/>
              <w:autoSpaceDE w:val="0"/>
              <w:autoSpaceDN w:val="0"/>
              <w:adjustRightInd w:val="0"/>
              <w:snapToGrid w:val="0"/>
              <w:spacing w:line="285" w:lineRule="auto"/>
              <w:jc w:val="left"/>
              <w:textAlignment w:val="baseline"/>
              <w:rPr>
                <w:rFonts w:ascii="仿宋_GB2312" w:hAnsi="Arial" w:eastAsia="仿宋_GB2312" w:cs="Arial"/>
                <w:snapToGrid w:val="0"/>
                <w:color w:val="000000"/>
                <w:kern w:val="0"/>
                <w:sz w:val="18"/>
                <w:szCs w:val="18"/>
              </w:rPr>
            </w:pPr>
          </w:p>
          <w:p w14:paraId="1A9A4E47">
            <w:pPr>
              <w:widowControl/>
              <w:kinsoku w:val="0"/>
              <w:autoSpaceDE w:val="0"/>
              <w:autoSpaceDN w:val="0"/>
              <w:adjustRightInd w:val="0"/>
              <w:snapToGrid w:val="0"/>
              <w:spacing w:line="285" w:lineRule="auto"/>
              <w:jc w:val="left"/>
              <w:textAlignment w:val="baseline"/>
              <w:rPr>
                <w:rFonts w:ascii="仿宋_GB2312" w:hAnsi="Arial" w:eastAsia="仿宋_GB2312" w:cs="Arial"/>
                <w:snapToGrid w:val="0"/>
                <w:color w:val="000000"/>
                <w:kern w:val="0"/>
                <w:sz w:val="18"/>
                <w:szCs w:val="18"/>
              </w:rPr>
            </w:pPr>
          </w:p>
          <w:p w14:paraId="027555BF">
            <w:pPr>
              <w:widowControl/>
              <w:kinsoku w:val="0"/>
              <w:autoSpaceDE w:val="0"/>
              <w:autoSpaceDN w:val="0"/>
              <w:adjustRightInd w:val="0"/>
              <w:snapToGrid w:val="0"/>
              <w:spacing w:line="286" w:lineRule="auto"/>
              <w:jc w:val="left"/>
              <w:textAlignment w:val="baseline"/>
              <w:rPr>
                <w:rFonts w:ascii="仿宋_GB2312" w:hAnsi="Arial" w:eastAsia="仿宋_GB2312" w:cs="Arial"/>
                <w:snapToGrid w:val="0"/>
                <w:color w:val="000000"/>
                <w:kern w:val="0"/>
                <w:sz w:val="18"/>
                <w:szCs w:val="18"/>
              </w:rPr>
            </w:pPr>
          </w:p>
          <w:p w14:paraId="295D1B0A">
            <w:pPr>
              <w:widowControl/>
              <w:kinsoku w:val="0"/>
              <w:autoSpaceDE w:val="0"/>
              <w:autoSpaceDN w:val="0"/>
              <w:adjustRightInd w:val="0"/>
              <w:snapToGrid w:val="0"/>
              <w:spacing w:line="286" w:lineRule="auto"/>
              <w:jc w:val="left"/>
              <w:textAlignment w:val="baseline"/>
              <w:rPr>
                <w:rFonts w:ascii="仿宋_GB2312" w:hAnsi="Arial" w:eastAsia="仿宋_GB2312" w:cs="Arial"/>
                <w:snapToGrid w:val="0"/>
                <w:color w:val="000000"/>
                <w:kern w:val="0"/>
                <w:sz w:val="18"/>
                <w:szCs w:val="18"/>
              </w:rPr>
            </w:pPr>
          </w:p>
          <w:p w14:paraId="1E21B0CB">
            <w:pPr>
              <w:widowControl/>
              <w:kinsoku w:val="0"/>
              <w:autoSpaceDE w:val="0"/>
              <w:autoSpaceDN w:val="0"/>
              <w:adjustRightInd w:val="0"/>
              <w:snapToGrid w:val="0"/>
              <w:spacing w:before="65" w:line="266" w:lineRule="exact"/>
              <w:ind w:left="314"/>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position w:val="1"/>
                <w:sz w:val="18"/>
                <w:szCs w:val="18"/>
              </w:rPr>
              <w:t>√</w:t>
            </w:r>
          </w:p>
        </w:tc>
        <w:tc>
          <w:tcPr>
            <w:tcW w:w="709" w:type="dxa"/>
          </w:tcPr>
          <w:p w14:paraId="02A0AAEB">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551" w:type="dxa"/>
          </w:tcPr>
          <w:p w14:paraId="50EE4984">
            <w:pPr>
              <w:widowControl/>
              <w:kinsoku w:val="0"/>
              <w:autoSpaceDE w:val="0"/>
              <w:autoSpaceDN w:val="0"/>
              <w:adjustRightInd w:val="0"/>
              <w:snapToGrid w:val="0"/>
              <w:spacing w:line="285" w:lineRule="auto"/>
              <w:jc w:val="left"/>
              <w:textAlignment w:val="baseline"/>
              <w:rPr>
                <w:rFonts w:ascii="仿宋_GB2312" w:hAnsi="Arial" w:eastAsia="仿宋_GB2312" w:cs="Arial"/>
                <w:snapToGrid w:val="0"/>
                <w:color w:val="000000"/>
                <w:kern w:val="0"/>
                <w:sz w:val="18"/>
                <w:szCs w:val="18"/>
              </w:rPr>
            </w:pPr>
          </w:p>
          <w:p w14:paraId="7CD2BC8D">
            <w:pPr>
              <w:widowControl/>
              <w:kinsoku w:val="0"/>
              <w:autoSpaceDE w:val="0"/>
              <w:autoSpaceDN w:val="0"/>
              <w:adjustRightInd w:val="0"/>
              <w:snapToGrid w:val="0"/>
              <w:spacing w:line="285" w:lineRule="auto"/>
              <w:jc w:val="left"/>
              <w:textAlignment w:val="baseline"/>
              <w:rPr>
                <w:rFonts w:ascii="仿宋_GB2312" w:hAnsi="Arial" w:eastAsia="仿宋_GB2312" w:cs="Arial"/>
                <w:snapToGrid w:val="0"/>
                <w:color w:val="000000"/>
                <w:kern w:val="0"/>
                <w:sz w:val="18"/>
                <w:szCs w:val="18"/>
              </w:rPr>
            </w:pPr>
          </w:p>
          <w:p w14:paraId="3F9AB04C">
            <w:pPr>
              <w:widowControl/>
              <w:kinsoku w:val="0"/>
              <w:autoSpaceDE w:val="0"/>
              <w:autoSpaceDN w:val="0"/>
              <w:adjustRightInd w:val="0"/>
              <w:snapToGrid w:val="0"/>
              <w:spacing w:line="286" w:lineRule="auto"/>
              <w:jc w:val="left"/>
              <w:textAlignment w:val="baseline"/>
              <w:rPr>
                <w:rFonts w:ascii="仿宋_GB2312" w:hAnsi="Arial" w:eastAsia="仿宋_GB2312" w:cs="Arial"/>
                <w:snapToGrid w:val="0"/>
                <w:color w:val="000000"/>
                <w:kern w:val="0"/>
                <w:sz w:val="18"/>
                <w:szCs w:val="18"/>
              </w:rPr>
            </w:pPr>
          </w:p>
          <w:p w14:paraId="564230F3">
            <w:pPr>
              <w:widowControl/>
              <w:kinsoku w:val="0"/>
              <w:autoSpaceDE w:val="0"/>
              <w:autoSpaceDN w:val="0"/>
              <w:adjustRightInd w:val="0"/>
              <w:snapToGrid w:val="0"/>
              <w:spacing w:line="286" w:lineRule="auto"/>
              <w:jc w:val="left"/>
              <w:textAlignment w:val="baseline"/>
              <w:rPr>
                <w:rFonts w:ascii="仿宋_GB2312" w:hAnsi="Arial" w:eastAsia="仿宋_GB2312" w:cs="Arial"/>
                <w:snapToGrid w:val="0"/>
                <w:color w:val="000000"/>
                <w:kern w:val="0"/>
                <w:sz w:val="18"/>
                <w:szCs w:val="18"/>
              </w:rPr>
            </w:pPr>
          </w:p>
          <w:p w14:paraId="794A0691">
            <w:pPr>
              <w:widowControl/>
              <w:kinsoku w:val="0"/>
              <w:autoSpaceDE w:val="0"/>
              <w:autoSpaceDN w:val="0"/>
              <w:adjustRightInd w:val="0"/>
              <w:snapToGrid w:val="0"/>
              <w:spacing w:before="65" w:line="266" w:lineRule="exact"/>
              <w:ind w:left="229"/>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position w:val="1"/>
                <w:sz w:val="18"/>
                <w:szCs w:val="18"/>
              </w:rPr>
              <w:t>√</w:t>
            </w:r>
          </w:p>
        </w:tc>
        <w:tc>
          <w:tcPr>
            <w:tcW w:w="921" w:type="dxa"/>
          </w:tcPr>
          <w:p w14:paraId="5651599E">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r>
      <w:tr w14:paraId="3DC63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6" w:hRule="atLeast"/>
        </w:trPr>
        <w:tc>
          <w:tcPr>
            <w:tcW w:w="545" w:type="dxa"/>
          </w:tcPr>
          <w:p w14:paraId="3E678055">
            <w:pPr>
              <w:widowControl/>
              <w:kinsoku w:val="0"/>
              <w:autoSpaceDE w:val="0"/>
              <w:autoSpaceDN w:val="0"/>
              <w:adjustRightInd w:val="0"/>
              <w:snapToGrid w:val="0"/>
              <w:spacing w:line="259" w:lineRule="auto"/>
              <w:jc w:val="left"/>
              <w:textAlignment w:val="baseline"/>
              <w:rPr>
                <w:rFonts w:ascii="仿宋_GB2312" w:hAnsi="Arial" w:eastAsia="仿宋_GB2312" w:cs="Arial"/>
                <w:snapToGrid w:val="0"/>
                <w:color w:val="000000"/>
                <w:kern w:val="0"/>
                <w:sz w:val="18"/>
                <w:szCs w:val="18"/>
              </w:rPr>
            </w:pPr>
          </w:p>
          <w:p w14:paraId="0A34BF63">
            <w:pPr>
              <w:widowControl/>
              <w:kinsoku w:val="0"/>
              <w:autoSpaceDE w:val="0"/>
              <w:autoSpaceDN w:val="0"/>
              <w:adjustRightInd w:val="0"/>
              <w:snapToGrid w:val="0"/>
              <w:spacing w:line="259" w:lineRule="auto"/>
              <w:jc w:val="left"/>
              <w:textAlignment w:val="baseline"/>
              <w:rPr>
                <w:rFonts w:ascii="仿宋_GB2312" w:hAnsi="Arial" w:eastAsia="仿宋_GB2312" w:cs="Arial"/>
                <w:snapToGrid w:val="0"/>
                <w:color w:val="000000"/>
                <w:kern w:val="0"/>
                <w:sz w:val="18"/>
                <w:szCs w:val="18"/>
              </w:rPr>
            </w:pPr>
          </w:p>
          <w:p w14:paraId="382A0E96">
            <w:pPr>
              <w:widowControl/>
              <w:kinsoku w:val="0"/>
              <w:autoSpaceDE w:val="0"/>
              <w:autoSpaceDN w:val="0"/>
              <w:adjustRightInd w:val="0"/>
              <w:snapToGrid w:val="0"/>
              <w:spacing w:line="259" w:lineRule="auto"/>
              <w:jc w:val="left"/>
              <w:textAlignment w:val="baseline"/>
              <w:rPr>
                <w:rFonts w:ascii="仿宋_GB2312" w:hAnsi="Arial" w:eastAsia="仿宋_GB2312" w:cs="Arial"/>
                <w:snapToGrid w:val="0"/>
                <w:color w:val="000000"/>
                <w:kern w:val="0"/>
                <w:sz w:val="18"/>
                <w:szCs w:val="18"/>
              </w:rPr>
            </w:pPr>
          </w:p>
          <w:p w14:paraId="5DA237EF">
            <w:pPr>
              <w:widowControl/>
              <w:kinsoku w:val="0"/>
              <w:autoSpaceDE w:val="0"/>
              <w:autoSpaceDN w:val="0"/>
              <w:adjustRightInd w:val="0"/>
              <w:snapToGrid w:val="0"/>
              <w:spacing w:line="259" w:lineRule="auto"/>
              <w:jc w:val="left"/>
              <w:textAlignment w:val="baseline"/>
              <w:rPr>
                <w:rFonts w:ascii="仿宋_GB2312" w:hAnsi="Arial" w:eastAsia="仿宋_GB2312" w:cs="Arial"/>
                <w:snapToGrid w:val="0"/>
                <w:color w:val="000000"/>
                <w:kern w:val="0"/>
                <w:sz w:val="18"/>
                <w:szCs w:val="18"/>
              </w:rPr>
            </w:pPr>
          </w:p>
          <w:p w14:paraId="50ADF2AA">
            <w:pPr>
              <w:widowControl/>
              <w:kinsoku w:val="0"/>
              <w:autoSpaceDE w:val="0"/>
              <w:autoSpaceDN w:val="0"/>
              <w:adjustRightInd w:val="0"/>
              <w:snapToGrid w:val="0"/>
              <w:spacing w:line="260" w:lineRule="auto"/>
              <w:jc w:val="left"/>
              <w:textAlignment w:val="baseline"/>
              <w:rPr>
                <w:rFonts w:ascii="仿宋_GB2312" w:hAnsi="Arial" w:eastAsia="仿宋_GB2312" w:cs="Arial"/>
                <w:snapToGrid w:val="0"/>
                <w:color w:val="000000"/>
                <w:kern w:val="0"/>
                <w:sz w:val="18"/>
                <w:szCs w:val="18"/>
              </w:rPr>
            </w:pPr>
          </w:p>
          <w:p w14:paraId="53C28D43">
            <w:pPr>
              <w:widowControl/>
              <w:kinsoku w:val="0"/>
              <w:autoSpaceDE w:val="0"/>
              <w:autoSpaceDN w:val="0"/>
              <w:adjustRightInd w:val="0"/>
              <w:snapToGrid w:val="0"/>
              <w:spacing w:before="65" w:line="190" w:lineRule="auto"/>
              <w:ind w:left="227"/>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sz w:val="18"/>
                <w:szCs w:val="18"/>
              </w:rPr>
              <w:t>3</w:t>
            </w:r>
          </w:p>
        </w:tc>
        <w:tc>
          <w:tcPr>
            <w:tcW w:w="753" w:type="dxa"/>
            <w:vMerge w:val="continue"/>
            <w:tcBorders>
              <w:top w:val="nil"/>
            </w:tcBorders>
            <w:textDirection w:val="tbRlV"/>
          </w:tcPr>
          <w:p w14:paraId="62C88062">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1185" w:type="dxa"/>
          </w:tcPr>
          <w:p w14:paraId="63B2C608">
            <w:pPr>
              <w:widowControl/>
              <w:kinsoku w:val="0"/>
              <w:autoSpaceDE w:val="0"/>
              <w:autoSpaceDN w:val="0"/>
              <w:adjustRightInd w:val="0"/>
              <w:snapToGrid w:val="0"/>
              <w:spacing w:line="255" w:lineRule="auto"/>
              <w:jc w:val="left"/>
              <w:textAlignment w:val="baseline"/>
              <w:rPr>
                <w:rFonts w:ascii="仿宋_GB2312" w:hAnsi="Arial" w:eastAsia="仿宋_GB2312" w:cs="Arial"/>
                <w:snapToGrid w:val="0"/>
                <w:color w:val="000000"/>
                <w:kern w:val="0"/>
                <w:sz w:val="18"/>
                <w:szCs w:val="18"/>
              </w:rPr>
            </w:pPr>
          </w:p>
          <w:p w14:paraId="119258B4">
            <w:pPr>
              <w:widowControl/>
              <w:kinsoku w:val="0"/>
              <w:autoSpaceDE w:val="0"/>
              <w:autoSpaceDN w:val="0"/>
              <w:adjustRightInd w:val="0"/>
              <w:snapToGrid w:val="0"/>
              <w:spacing w:line="256" w:lineRule="auto"/>
              <w:jc w:val="left"/>
              <w:textAlignment w:val="baseline"/>
              <w:rPr>
                <w:rFonts w:ascii="仿宋_GB2312" w:hAnsi="Arial" w:eastAsia="仿宋_GB2312" w:cs="Arial"/>
                <w:snapToGrid w:val="0"/>
                <w:color w:val="000000"/>
                <w:kern w:val="0"/>
                <w:sz w:val="18"/>
                <w:szCs w:val="18"/>
              </w:rPr>
            </w:pPr>
          </w:p>
          <w:p w14:paraId="79231EEF">
            <w:pPr>
              <w:widowControl/>
              <w:kinsoku w:val="0"/>
              <w:autoSpaceDE w:val="0"/>
              <w:autoSpaceDN w:val="0"/>
              <w:adjustRightInd w:val="0"/>
              <w:snapToGrid w:val="0"/>
              <w:spacing w:line="256" w:lineRule="auto"/>
              <w:jc w:val="left"/>
              <w:textAlignment w:val="baseline"/>
              <w:rPr>
                <w:rFonts w:ascii="仿宋_GB2312" w:hAnsi="Arial" w:eastAsia="仿宋_GB2312" w:cs="Arial"/>
                <w:snapToGrid w:val="0"/>
                <w:color w:val="000000"/>
                <w:kern w:val="0"/>
                <w:sz w:val="18"/>
                <w:szCs w:val="18"/>
              </w:rPr>
            </w:pPr>
          </w:p>
          <w:p w14:paraId="78F74609">
            <w:pPr>
              <w:widowControl/>
              <w:kinsoku w:val="0"/>
              <w:autoSpaceDE w:val="0"/>
              <w:autoSpaceDN w:val="0"/>
              <w:adjustRightInd w:val="0"/>
              <w:snapToGrid w:val="0"/>
              <w:spacing w:line="256" w:lineRule="auto"/>
              <w:jc w:val="left"/>
              <w:textAlignment w:val="baseline"/>
              <w:rPr>
                <w:rFonts w:ascii="仿宋_GB2312" w:hAnsi="Arial" w:eastAsia="仿宋_GB2312" w:cs="Arial"/>
                <w:snapToGrid w:val="0"/>
                <w:color w:val="000000"/>
                <w:kern w:val="0"/>
                <w:sz w:val="18"/>
                <w:szCs w:val="18"/>
              </w:rPr>
            </w:pPr>
          </w:p>
          <w:p w14:paraId="4B5DE66A">
            <w:pPr>
              <w:widowControl/>
              <w:kinsoku w:val="0"/>
              <w:autoSpaceDE w:val="0"/>
              <w:autoSpaceDN w:val="0"/>
              <w:adjustRightInd w:val="0"/>
              <w:snapToGrid w:val="0"/>
              <w:spacing w:before="65" w:line="232" w:lineRule="auto"/>
              <w:ind w:left="180" w:right="176" w:firstLine="11"/>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3"/>
                <w:kern w:val="0"/>
                <w:sz w:val="18"/>
                <w:szCs w:val="18"/>
              </w:rPr>
              <w:t>生态环</w:t>
            </w:r>
            <w:r>
              <w:rPr>
                <w:rFonts w:hint="eastAsia" w:ascii="仿宋_GB2312" w:hAnsi="仿宋" w:eastAsia="仿宋_GB2312" w:cs="仿宋"/>
                <w:snapToGrid w:val="0"/>
                <w:color w:val="000000"/>
                <w:spacing w:val="2"/>
                <w:kern w:val="0"/>
                <w:sz w:val="18"/>
                <w:szCs w:val="18"/>
              </w:rPr>
              <w:t>境</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主</w:t>
            </w:r>
            <w:r>
              <w:rPr>
                <w:rFonts w:hint="eastAsia" w:ascii="仿宋_GB2312" w:hAnsi="仿宋" w:eastAsia="仿宋_GB2312" w:cs="仿宋"/>
                <w:snapToGrid w:val="0"/>
                <w:color w:val="000000"/>
                <w:spacing w:val="5"/>
                <w:kern w:val="0"/>
                <w:sz w:val="18"/>
                <w:szCs w:val="18"/>
              </w:rPr>
              <w:t>题活动</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组</w:t>
            </w:r>
            <w:r>
              <w:rPr>
                <w:rFonts w:hint="eastAsia" w:ascii="仿宋_GB2312" w:hAnsi="仿宋" w:eastAsia="仿宋_GB2312" w:cs="仿宋"/>
                <w:snapToGrid w:val="0"/>
                <w:color w:val="000000"/>
                <w:spacing w:val="5"/>
                <w:kern w:val="0"/>
                <w:sz w:val="18"/>
                <w:szCs w:val="18"/>
              </w:rPr>
              <w:t>织情况</w:t>
            </w:r>
          </w:p>
        </w:tc>
        <w:tc>
          <w:tcPr>
            <w:tcW w:w="2621" w:type="dxa"/>
          </w:tcPr>
          <w:p w14:paraId="7813541A">
            <w:pPr>
              <w:widowControl/>
              <w:kinsoku w:val="0"/>
              <w:autoSpaceDE w:val="0"/>
              <w:autoSpaceDN w:val="0"/>
              <w:adjustRightInd w:val="0"/>
              <w:snapToGrid w:val="0"/>
              <w:spacing w:before="15" w:line="222" w:lineRule="auto"/>
              <w:ind w:left="117"/>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7"/>
                <w:kern w:val="0"/>
                <w:sz w:val="18"/>
                <w:szCs w:val="18"/>
              </w:rPr>
              <w:t>环</w:t>
            </w:r>
            <w:r>
              <w:rPr>
                <w:rFonts w:hint="eastAsia" w:ascii="仿宋_GB2312" w:hAnsi="仿宋" w:eastAsia="仿宋_GB2312" w:cs="仿宋"/>
                <w:snapToGrid w:val="0"/>
                <w:color w:val="000000"/>
                <w:spacing w:val="-52"/>
                <w:kern w:val="0"/>
                <w:sz w:val="18"/>
                <w:szCs w:val="18"/>
              </w:rPr>
              <w:t xml:space="preserve"> </w:t>
            </w:r>
            <w:r>
              <w:rPr>
                <w:rFonts w:hint="eastAsia" w:ascii="仿宋_GB2312" w:hAnsi="仿宋" w:eastAsia="仿宋_GB2312" w:cs="仿宋"/>
                <w:snapToGrid w:val="0"/>
                <w:color w:val="000000"/>
                <w:spacing w:val="-7"/>
                <w:kern w:val="0"/>
                <w:sz w:val="18"/>
                <w:szCs w:val="18"/>
              </w:rPr>
              <w:t>保</w:t>
            </w:r>
            <w:r>
              <w:rPr>
                <w:rFonts w:hint="eastAsia" w:ascii="仿宋_GB2312" w:hAnsi="仿宋" w:eastAsia="仿宋_GB2312" w:cs="仿宋"/>
                <w:snapToGrid w:val="0"/>
                <w:color w:val="000000"/>
                <w:spacing w:val="-56"/>
                <w:kern w:val="0"/>
                <w:sz w:val="18"/>
                <w:szCs w:val="18"/>
              </w:rPr>
              <w:t xml:space="preserve"> </w:t>
            </w:r>
            <w:r>
              <w:rPr>
                <w:rFonts w:hint="eastAsia" w:ascii="仿宋_GB2312" w:hAnsi="仿宋" w:eastAsia="仿宋_GB2312" w:cs="仿宋"/>
                <w:snapToGrid w:val="0"/>
                <w:color w:val="000000"/>
                <w:spacing w:val="-7"/>
                <w:kern w:val="0"/>
                <w:sz w:val="18"/>
                <w:szCs w:val="18"/>
              </w:rPr>
              <w:t>公</w:t>
            </w:r>
            <w:r>
              <w:rPr>
                <w:rFonts w:hint="eastAsia" w:ascii="仿宋_GB2312" w:hAnsi="仿宋" w:eastAsia="仿宋_GB2312" w:cs="仿宋"/>
                <w:snapToGrid w:val="0"/>
                <w:color w:val="000000"/>
                <w:spacing w:val="-57"/>
                <w:kern w:val="0"/>
                <w:sz w:val="18"/>
                <w:szCs w:val="18"/>
              </w:rPr>
              <w:t xml:space="preserve"> </w:t>
            </w:r>
            <w:r>
              <w:rPr>
                <w:rFonts w:hint="eastAsia" w:ascii="仿宋_GB2312" w:hAnsi="仿宋" w:eastAsia="仿宋_GB2312" w:cs="仿宋"/>
                <w:snapToGrid w:val="0"/>
                <w:color w:val="000000"/>
                <w:spacing w:val="-7"/>
                <w:kern w:val="0"/>
                <w:sz w:val="18"/>
                <w:szCs w:val="18"/>
              </w:rPr>
              <w:t>众</w:t>
            </w:r>
            <w:r>
              <w:rPr>
                <w:rFonts w:hint="eastAsia" w:ascii="仿宋_GB2312" w:hAnsi="仿宋" w:eastAsia="仿宋_GB2312" w:cs="仿宋"/>
                <w:snapToGrid w:val="0"/>
                <w:color w:val="000000"/>
                <w:spacing w:val="-60"/>
                <w:kern w:val="0"/>
                <w:sz w:val="18"/>
                <w:szCs w:val="18"/>
              </w:rPr>
              <w:t xml:space="preserve"> </w:t>
            </w:r>
            <w:r>
              <w:rPr>
                <w:rFonts w:hint="eastAsia" w:ascii="仿宋_GB2312" w:hAnsi="仿宋" w:eastAsia="仿宋_GB2312" w:cs="仿宋"/>
                <w:snapToGrid w:val="0"/>
                <w:color w:val="000000"/>
                <w:spacing w:val="-7"/>
                <w:kern w:val="0"/>
                <w:sz w:val="18"/>
                <w:szCs w:val="18"/>
              </w:rPr>
              <w:t>开</w:t>
            </w:r>
            <w:r>
              <w:rPr>
                <w:rFonts w:hint="eastAsia" w:ascii="仿宋_GB2312" w:hAnsi="仿宋" w:eastAsia="仿宋_GB2312" w:cs="仿宋"/>
                <w:snapToGrid w:val="0"/>
                <w:color w:val="000000"/>
                <w:spacing w:val="-57"/>
                <w:kern w:val="0"/>
                <w:sz w:val="18"/>
                <w:szCs w:val="18"/>
              </w:rPr>
              <w:t xml:space="preserve"> </w:t>
            </w:r>
            <w:r>
              <w:rPr>
                <w:rFonts w:hint="eastAsia" w:ascii="仿宋_GB2312" w:hAnsi="仿宋" w:eastAsia="仿宋_GB2312" w:cs="仿宋"/>
                <w:snapToGrid w:val="0"/>
                <w:color w:val="000000"/>
                <w:spacing w:val="-7"/>
                <w:kern w:val="0"/>
                <w:sz w:val="18"/>
                <w:szCs w:val="18"/>
              </w:rPr>
              <w:t>放</w:t>
            </w:r>
            <w:r>
              <w:rPr>
                <w:rFonts w:hint="eastAsia" w:ascii="仿宋_GB2312" w:hAnsi="仿宋" w:eastAsia="仿宋_GB2312" w:cs="仿宋"/>
                <w:snapToGrid w:val="0"/>
                <w:color w:val="000000"/>
                <w:spacing w:val="-54"/>
                <w:kern w:val="0"/>
                <w:sz w:val="18"/>
                <w:szCs w:val="18"/>
              </w:rPr>
              <w:t xml:space="preserve"> </w:t>
            </w:r>
            <w:r>
              <w:rPr>
                <w:rFonts w:hint="eastAsia" w:ascii="仿宋_GB2312" w:hAnsi="仿宋" w:eastAsia="仿宋_GB2312" w:cs="仿宋"/>
                <w:snapToGrid w:val="0"/>
                <w:color w:val="000000"/>
                <w:spacing w:val="-7"/>
                <w:kern w:val="0"/>
                <w:sz w:val="18"/>
                <w:szCs w:val="18"/>
              </w:rPr>
              <w:t>活</w:t>
            </w:r>
            <w:r>
              <w:rPr>
                <w:rFonts w:hint="eastAsia" w:ascii="仿宋_GB2312" w:hAnsi="仿宋" w:eastAsia="仿宋_GB2312" w:cs="仿宋"/>
                <w:snapToGrid w:val="0"/>
                <w:color w:val="000000"/>
                <w:spacing w:val="-58"/>
                <w:kern w:val="0"/>
                <w:sz w:val="18"/>
                <w:szCs w:val="18"/>
              </w:rPr>
              <w:t xml:space="preserve"> </w:t>
            </w:r>
            <w:r>
              <w:rPr>
                <w:rFonts w:hint="eastAsia" w:ascii="仿宋_GB2312" w:hAnsi="仿宋" w:eastAsia="仿宋_GB2312" w:cs="仿宋"/>
                <w:snapToGrid w:val="0"/>
                <w:color w:val="000000"/>
                <w:spacing w:val="-7"/>
                <w:kern w:val="0"/>
                <w:sz w:val="18"/>
                <w:szCs w:val="18"/>
              </w:rPr>
              <w:t>动</w:t>
            </w:r>
            <w:r>
              <w:rPr>
                <w:rFonts w:hint="eastAsia" w:ascii="仿宋_GB2312" w:hAnsi="仿宋" w:eastAsia="仿宋_GB2312" w:cs="仿宋"/>
                <w:snapToGrid w:val="0"/>
                <w:color w:val="000000"/>
                <w:spacing w:val="-55"/>
                <w:kern w:val="0"/>
                <w:sz w:val="18"/>
                <w:szCs w:val="18"/>
              </w:rPr>
              <w:t xml:space="preserve"> </w:t>
            </w:r>
            <w:r>
              <w:rPr>
                <w:rFonts w:hint="eastAsia" w:ascii="仿宋_GB2312" w:hAnsi="仿宋" w:eastAsia="仿宋_GB2312" w:cs="仿宋"/>
                <w:snapToGrid w:val="0"/>
                <w:color w:val="000000"/>
                <w:spacing w:val="-7"/>
                <w:kern w:val="0"/>
                <w:sz w:val="18"/>
                <w:szCs w:val="18"/>
              </w:rPr>
              <w:t>通</w:t>
            </w:r>
          </w:p>
          <w:p w14:paraId="0AE3D1C4">
            <w:pPr>
              <w:widowControl/>
              <w:kinsoku w:val="0"/>
              <w:autoSpaceDE w:val="0"/>
              <w:autoSpaceDN w:val="0"/>
              <w:adjustRightInd w:val="0"/>
              <w:snapToGrid w:val="0"/>
              <w:spacing w:line="221" w:lineRule="auto"/>
              <w:ind w:left="119"/>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3"/>
                <w:kern w:val="0"/>
                <w:sz w:val="18"/>
                <w:szCs w:val="18"/>
              </w:rPr>
              <w:t>知</w:t>
            </w:r>
            <w:r>
              <w:rPr>
                <w:rFonts w:hint="eastAsia" w:ascii="仿宋_GB2312" w:hAnsi="仿宋" w:eastAsia="仿宋_GB2312" w:cs="仿宋"/>
                <w:snapToGrid w:val="0"/>
                <w:color w:val="000000"/>
                <w:spacing w:val="8"/>
                <w:kern w:val="0"/>
                <w:sz w:val="18"/>
                <w:szCs w:val="18"/>
              </w:rPr>
              <w:t>、活动开展情况；参</w:t>
            </w:r>
          </w:p>
          <w:p w14:paraId="1518F945">
            <w:pPr>
              <w:widowControl/>
              <w:kinsoku w:val="0"/>
              <w:autoSpaceDE w:val="0"/>
              <w:autoSpaceDN w:val="0"/>
              <w:adjustRightInd w:val="0"/>
              <w:snapToGrid w:val="0"/>
              <w:spacing w:line="221" w:lineRule="auto"/>
              <w:ind w:left="117"/>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7"/>
                <w:kern w:val="0"/>
                <w:sz w:val="18"/>
                <w:szCs w:val="18"/>
              </w:rPr>
              <w:t>观</w:t>
            </w:r>
            <w:r>
              <w:rPr>
                <w:rFonts w:hint="eastAsia" w:ascii="仿宋_GB2312" w:hAnsi="仿宋" w:eastAsia="仿宋_GB2312" w:cs="仿宋"/>
                <w:snapToGrid w:val="0"/>
                <w:color w:val="000000"/>
                <w:spacing w:val="-59"/>
                <w:kern w:val="0"/>
                <w:sz w:val="18"/>
                <w:szCs w:val="18"/>
              </w:rPr>
              <w:t xml:space="preserve"> </w:t>
            </w:r>
            <w:r>
              <w:rPr>
                <w:rFonts w:hint="eastAsia" w:ascii="仿宋_GB2312" w:hAnsi="仿宋" w:eastAsia="仿宋_GB2312" w:cs="仿宋"/>
                <w:snapToGrid w:val="0"/>
                <w:color w:val="000000"/>
                <w:spacing w:val="-7"/>
                <w:kern w:val="0"/>
                <w:sz w:val="18"/>
                <w:szCs w:val="18"/>
              </w:rPr>
              <w:t>环</w:t>
            </w:r>
            <w:r>
              <w:rPr>
                <w:rFonts w:hint="eastAsia" w:ascii="仿宋_GB2312" w:hAnsi="仿宋" w:eastAsia="仿宋_GB2312" w:cs="仿宋"/>
                <w:snapToGrid w:val="0"/>
                <w:color w:val="000000"/>
                <w:spacing w:val="-58"/>
                <w:kern w:val="0"/>
                <w:sz w:val="18"/>
                <w:szCs w:val="18"/>
              </w:rPr>
              <w:t xml:space="preserve"> </w:t>
            </w:r>
            <w:r>
              <w:rPr>
                <w:rFonts w:hint="eastAsia" w:ascii="仿宋_GB2312" w:hAnsi="仿宋" w:eastAsia="仿宋_GB2312" w:cs="仿宋"/>
                <w:snapToGrid w:val="0"/>
                <w:color w:val="000000"/>
                <w:spacing w:val="-7"/>
                <w:kern w:val="0"/>
                <w:sz w:val="18"/>
                <w:szCs w:val="18"/>
              </w:rPr>
              <w:t>境</w:t>
            </w:r>
            <w:r>
              <w:rPr>
                <w:rFonts w:hint="eastAsia" w:ascii="仿宋_GB2312" w:hAnsi="仿宋" w:eastAsia="仿宋_GB2312" w:cs="仿宋"/>
                <w:snapToGrid w:val="0"/>
                <w:color w:val="000000"/>
                <w:spacing w:val="-47"/>
                <w:kern w:val="0"/>
                <w:sz w:val="18"/>
                <w:szCs w:val="18"/>
              </w:rPr>
              <w:t xml:space="preserve"> </w:t>
            </w:r>
            <w:r>
              <w:rPr>
                <w:rFonts w:hint="eastAsia" w:ascii="仿宋_GB2312" w:hAnsi="仿宋" w:eastAsia="仿宋_GB2312" w:cs="仿宋"/>
                <w:snapToGrid w:val="0"/>
                <w:color w:val="000000"/>
                <w:spacing w:val="-7"/>
                <w:kern w:val="0"/>
                <w:sz w:val="18"/>
                <w:szCs w:val="18"/>
              </w:rPr>
              <w:t>宣</w:t>
            </w:r>
            <w:r>
              <w:rPr>
                <w:rFonts w:hint="eastAsia" w:ascii="仿宋_GB2312" w:hAnsi="仿宋" w:eastAsia="仿宋_GB2312" w:cs="仿宋"/>
                <w:snapToGrid w:val="0"/>
                <w:color w:val="000000"/>
                <w:spacing w:val="-57"/>
                <w:kern w:val="0"/>
                <w:sz w:val="18"/>
                <w:szCs w:val="18"/>
              </w:rPr>
              <w:t xml:space="preserve"> </w:t>
            </w:r>
            <w:r>
              <w:rPr>
                <w:rFonts w:hint="eastAsia" w:ascii="仿宋_GB2312" w:hAnsi="仿宋" w:eastAsia="仿宋_GB2312" w:cs="仿宋"/>
                <w:snapToGrid w:val="0"/>
                <w:color w:val="000000"/>
                <w:spacing w:val="-7"/>
                <w:kern w:val="0"/>
                <w:sz w:val="18"/>
                <w:szCs w:val="18"/>
              </w:rPr>
              <w:t>传</w:t>
            </w:r>
            <w:r>
              <w:rPr>
                <w:rFonts w:hint="eastAsia" w:ascii="仿宋_GB2312" w:hAnsi="仿宋" w:eastAsia="仿宋_GB2312" w:cs="仿宋"/>
                <w:snapToGrid w:val="0"/>
                <w:color w:val="000000"/>
                <w:spacing w:val="-58"/>
                <w:kern w:val="0"/>
                <w:sz w:val="18"/>
                <w:szCs w:val="18"/>
              </w:rPr>
              <w:t xml:space="preserve"> </w:t>
            </w:r>
            <w:r>
              <w:rPr>
                <w:rFonts w:hint="eastAsia" w:ascii="仿宋_GB2312" w:hAnsi="仿宋" w:eastAsia="仿宋_GB2312" w:cs="仿宋"/>
                <w:snapToGrid w:val="0"/>
                <w:color w:val="000000"/>
                <w:spacing w:val="-7"/>
                <w:kern w:val="0"/>
                <w:sz w:val="18"/>
                <w:szCs w:val="18"/>
              </w:rPr>
              <w:t>教</w:t>
            </w:r>
            <w:r>
              <w:rPr>
                <w:rFonts w:hint="eastAsia" w:ascii="仿宋_GB2312" w:hAnsi="仿宋" w:eastAsia="仿宋_GB2312" w:cs="仿宋"/>
                <w:snapToGrid w:val="0"/>
                <w:color w:val="000000"/>
                <w:spacing w:val="-55"/>
                <w:kern w:val="0"/>
                <w:sz w:val="18"/>
                <w:szCs w:val="18"/>
              </w:rPr>
              <w:t xml:space="preserve"> </w:t>
            </w:r>
            <w:r>
              <w:rPr>
                <w:rFonts w:hint="eastAsia" w:ascii="仿宋_GB2312" w:hAnsi="仿宋" w:eastAsia="仿宋_GB2312" w:cs="仿宋"/>
                <w:snapToGrid w:val="0"/>
                <w:color w:val="000000"/>
                <w:spacing w:val="-7"/>
                <w:kern w:val="0"/>
                <w:sz w:val="18"/>
                <w:szCs w:val="18"/>
              </w:rPr>
              <w:t>育</w:t>
            </w:r>
            <w:r>
              <w:rPr>
                <w:rFonts w:hint="eastAsia" w:ascii="仿宋_GB2312" w:hAnsi="仿宋" w:eastAsia="仿宋_GB2312" w:cs="仿宋"/>
                <w:snapToGrid w:val="0"/>
                <w:color w:val="000000"/>
                <w:spacing w:val="-60"/>
                <w:kern w:val="0"/>
                <w:sz w:val="18"/>
                <w:szCs w:val="18"/>
              </w:rPr>
              <w:t xml:space="preserve"> </w:t>
            </w:r>
            <w:r>
              <w:rPr>
                <w:rFonts w:hint="eastAsia" w:ascii="仿宋_GB2312" w:hAnsi="仿宋" w:eastAsia="仿宋_GB2312" w:cs="仿宋"/>
                <w:snapToGrid w:val="0"/>
                <w:color w:val="000000"/>
                <w:spacing w:val="-7"/>
                <w:kern w:val="0"/>
                <w:sz w:val="18"/>
                <w:szCs w:val="18"/>
              </w:rPr>
              <w:t>基</w:t>
            </w:r>
            <w:r>
              <w:rPr>
                <w:rFonts w:hint="eastAsia" w:ascii="仿宋_GB2312" w:hAnsi="仿宋" w:eastAsia="仿宋_GB2312" w:cs="仿宋"/>
                <w:snapToGrid w:val="0"/>
                <w:color w:val="000000"/>
                <w:spacing w:val="-59"/>
                <w:kern w:val="0"/>
                <w:sz w:val="18"/>
                <w:szCs w:val="18"/>
              </w:rPr>
              <w:t xml:space="preserve"> </w:t>
            </w:r>
            <w:r>
              <w:rPr>
                <w:rFonts w:hint="eastAsia" w:ascii="仿宋_GB2312" w:hAnsi="仿宋" w:eastAsia="仿宋_GB2312" w:cs="仿宋"/>
                <w:snapToGrid w:val="0"/>
                <w:color w:val="000000"/>
                <w:spacing w:val="-7"/>
                <w:kern w:val="0"/>
                <w:sz w:val="18"/>
                <w:szCs w:val="18"/>
              </w:rPr>
              <w:t>地</w:t>
            </w:r>
          </w:p>
          <w:p w14:paraId="0CB79C8E">
            <w:pPr>
              <w:widowControl/>
              <w:kinsoku w:val="0"/>
              <w:autoSpaceDE w:val="0"/>
              <w:autoSpaceDN w:val="0"/>
              <w:adjustRightInd w:val="0"/>
              <w:snapToGrid w:val="0"/>
              <w:spacing w:line="221" w:lineRule="auto"/>
              <w:ind w:left="123"/>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0"/>
                <w:kern w:val="0"/>
                <w:sz w:val="18"/>
                <w:szCs w:val="18"/>
              </w:rPr>
              <w:t>活</w:t>
            </w:r>
            <w:r>
              <w:rPr>
                <w:rFonts w:hint="eastAsia" w:ascii="仿宋_GB2312" w:hAnsi="仿宋" w:eastAsia="仿宋_GB2312" w:cs="仿宋"/>
                <w:snapToGrid w:val="0"/>
                <w:color w:val="000000"/>
                <w:spacing w:val="7"/>
                <w:kern w:val="0"/>
                <w:sz w:val="18"/>
                <w:szCs w:val="18"/>
              </w:rPr>
              <w:t>动开展情况；在公共</w:t>
            </w:r>
          </w:p>
          <w:p w14:paraId="082195B1">
            <w:pPr>
              <w:widowControl/>
              <w:kinsoku w:val="0"/>
              <w:autoSpaceDE w:val="0"/>
              <w:autoSpaceDN w:val="0"/>
              <w:adjustRightInd w:val="0"/>
              <w:snapToGrid w:val="0"/>
              <w:spacing w:line="221" w:lineRule="auto"/>
              <w:ind w:left="118"/>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4"/>
                <w:kern w:val="0"/>
                <w:sz w:val="18"/>
                <w:szCs w:val="18"/>
              </w:rPr>
              <w:t>场</w:t>
            </w:r>
            <w:r>
              <w:rPr>
                <w:rFonts w:hint="eastAsia" w:ascii="仿宋_GB2312" w:hAnsi="仿宋" w:eastAsia="仿宋_GB2312" w:cs="仿宋"/>
                <w:snapToGrid w:val="0"/>
                <w:color w:val="000000"/>
                <w:spacing w:val="-9"/>
                <w:kern w:val="0"/>
                <w:sz w:val="18"/>
                <w:szCs w:val="18"/>
              </w:rPr>
              <w:t xml:space="preserve"> 所开 展环 境 保护宣</w:t>
            </w:r>
          </w:p>
          <w:p w14:paraId="2AD5455F">
            <w:pPr>
              <w:widowControl/>
              <w:kinsoku w:val="0"/>
              <w:autoSpaceDE w:val="0"/>
              <w:autoSpaceDN w:val="0"/>
              <w:adjustRightInd w:val="0"/>
              <w:snapToGrid w:val="0"/>
              <w:spacing w:before="1" w:line="221" w:lineRule="auto"/>
              <w:ind w:left="120"/>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1"/>
                <w:kern w:val="0"/>
                <w:sz w:val="18"/>
                <w:szCs w:val="18"/>
              </w:rPr>
              <w:t>传</w:t>
            </w:r>
            <w:r>
              <w:rPr>
                <w:rFonts w:hint="eastAsia" w:ascii="仿宋_GB2312" w:hAnsi="仿宋" w:eastAsia="仿宋_GB2312" w:cs="仿宋"/>
                <w:snapToGrid w:val="0"/>
                <w:color w:val="000000"/>
                <w:spacing w:val="7"/>
                <w:kern w:val="0"/>
                <w:sz w:val="18"/>
                <w:szCs w:val="18"/>
              </w:rPr>
              <w:t>教育活动通知、活动</w:t>
            </w:r>
          </w:p>
          <w:p w14:paraId="2D2EC5B9">
            <w:pPr>
              <w:widowControl/>
              <w:kinsoku w:val="0"/>
              <w:autoSpaceDE w:val="0"/>
              <w:autoSpaceDN w:val="0"/>
              <w:adjustRightInd w:val="0"/>
              <w:snapToGrid w:val="0"/>
              <w:spacing w:line="221" w:lineRule="auto"/>
              <w:ind w:left="117"/>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26"/>
                <w:kern w:val="0"/>
                <w:sz w:val="18"/>
                <w:szCs w:val="18"/>
              </w:rPr>
              <w:t xml:space="preserve">开 展 情 况； 六 五 环 </w:t>
            </w:r>
            <w:r>
              <w:rPr>
                <w:rFonts w:hint="eastAsia" w:ascii="仿宋_GB2312" w:hAnsi="仿宋" w:eastAsia="仿宋_GB2312" w:cs="仿宋"/>
                <w:snapToGrid w:val="0"/>
                <w:color w:val="000000"/>
                <w:spacing w:val="-24"/>
                <w:kern w:val="0"/>
                <w:sz w:val="18"/>
                <w:szCs w:val="18"/>
              </w:rPr>
              <w:t>境</w:t>
            </w:r>
          </w:p>
          <w:p w14:paraId="27569A7D">
            <w:pPr>
              <w:widowControl/>
              <w:kinsoku w:val="0"/>
              <w:autoSpaceDE w:val="0"/>
              <w:autoSpaceDN w:val="0"/>
              <w:adjustRightInd w:val="0"/>
              <w:snapToGrid w:val="0"/>
              <w:spacing w:before="1" w:line="221" w:lineRule="auto"/>
              <w:ind w:left="161"/>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5"/>
                <w:kern w:val="0"/>
                <w:sz w:val="18"/>
                <w:szCs w:val="18"/>
              </w:rPr>
              <w:t>日</w:t>
            </w:r>
            <w:r>
              <w:rPr>
                <w:rFonts w:hint="eastAsia" w:ascii="仿宋_GB2312" w:hAnsi="仿宋" w:eastAsia="仿宋_GB2312" w:cs="仿宋"/>
                <w:snapToGrid w:val="0"/>
                <w:color w:val="000000"/>
                <w:spacing w:val="3"/>
                <w:kern w:val="0"/>
                <w:sz w:val="18"/>
                <w:szCs w:val="18"/>
              </w:rPr>
              <w:t>、全国低碳日等主题</w:t>
            </w:r>
          </w:p>
          <w:p w14:paraId="54542462">
            <w:pPr>
              <w:widowControl/>
              <w:kinsoku w:val="0"/>
              <w:autoSpaceDE w:val="0"/>
              <w:autoSpaceDN w:val="0"/>
              <w:adjustRightInd w:val="0"/>
              <w:snapToGrid w:val="0"/>
              <w:spacing w:line="221" w:lineRule="auto"/>
              <w:ind w:left="130"/>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2"/>
                <w:kern w:val="0"/>
                <w:sz w:val="18"/>
                <w:szCs w:val="18"/>
              </w:rPr>
              <w:t>宣</w:t>
            </w:r>
            <w:r>
              <w:rPr>
                <w:rFonts w:hint="eastAsia" w:ascii="仿宋_GB2312" w:hAnsi="仿宋" w:eastAsia="仿宋_GB2312" w:cs="仿宋"/>
                <w:snapToGrid w:val="0"/>
                <w:color w:val="000000"/>
                <w:spacing w:val="6"/>
                <w:kern w:val="0"/>
                <w:sz w:val="18"/>
                <w:szCs w:val="18"/>
              </w:rPr>
              <w:t>传活动通知、活动开</w:t>
            </w:r>
          </w:p>
          <w:p w14:paraId="07FA2B35">
            <w:pPr>
              <w:widowControl/>
              <w:kinsoku w:val="0"/>
              <w:autoSpaceDE w:val="0"/>
              <w:autoSpaceDN w:val="0"/>
              <w:adjustRightInd w:val="0"/>
              <w:snapToGrid w:val="0"/>
              <w:spacing w:before="1" w:line="221" w:lineRule="auto"/>
              <w:ind w:left="118"/>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1"/>
                <w:kern w:val="0"/>
                <w:sz w:val="18"/>
                <w:szCs w:val="18"/>
              </w:rPr>
              <w:t>展</w:t>
            </w:r>
            <w:r>
              <w:rPr>
                <w:rFonts w:hint="eastAsia" w:ascii="仿宋_GB2312" w:hAnsi="仿宋" w:eastAsia="仿宋_GB2312" w:cs="仿宋"/>
                <w:snapToGrid w:val="0"/>
                <w:color w:val="000000"/>
                <w:spacing w:val="8"/>
                <w:kern w:val="0"/>
                <w:sz w:val="18"/>
                <w:szCs w:val="18"/>
              </w:rPr>
              <w:t>情况；开展生态、环</w:t>
            </w:r>
          </w:p>
          <w:p w14:paraId="26FD3E27">
            <w:pPr>
              <w:widowControl/>
              <w:kinsoku w:val="0"/>
              <w:autoSpaceDE w:val="0"/>
              <w:autoSpaceDN w:val="0"/>
              <w:adjustRightInd w:val="0"/>
              <w:snapToGrid w:val="0"/>
              <w:spacing w:line="221" w:lineRule="auto"/>
              <w:ind w:left="118"/>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7"/>
                <w:kern w:val="0"/>
                <w:sz w:val="18"/>
                <w:szCs w:val="18"/>
              </w:rPr>
              <w:t>保</w:t>
            </w:r>
            <w:r>
              <w:rPr>
                <w:rFonts w:hint="eastAsia" w:ascii="仿宋_GB2312" w:hAnsi="仿宋" w:eastAsia="仿宋_GB2312" w:cs="仿宋"/>
                <w:snapToGrid w:val="0"/>
                <w:color w:val="000000"/>
                <w:spacing w:val="-53"/>
                <w:kern w:val="0"/>
                <w:sz w:val="18"/>
                <w:szCs w:val="18"/>
              </w:rPr>
              <w:t xml:space="preserve"> </w:t>
            </w:r>
            <w:r>
              <w:rPr>
                <w:rFonts w:hint="eastAsia" w:ascii="仿宋_GB2312" w:hAnsi="仿宋" w:eastAsia="仿宋_GB2312" w:cs="仿宋"/>
                <w:snapToGrid w:val="0"/>
                <w:color w:val="000000"/>
                <w:spacing w:val="-7"/>
                <w:kern w:val="0"/>
                <w:sz w:val="18"/>
                <w:szCs w:val="18"/>
              </w:rPr>
              <w:t>类</w:t>
            </w:r>
            <w:r>
              <w:rPr>
                <w:rFonts w:hint="eastAsia" w:ascii="仿宋_GB2312" w:hAnsi="仿宋" w:eastAsia="仿宋_GB2312" w:cs="仿宋"/>
                <w:snapToGrid w:val="0"/>
                <w:color w:val="000000"/>
                <w:spacing w:val="-60"/>
                <w:kern w:val="0"/>
                <w:sz w:val="18"/>
                <w:szCs w:val="18"/>
              </w:rPr>
              <w:t xml:space="preserve"> </w:t>
            </w:r>
            <w:r>
              <w:rPr>
                <w:rFonts w:hint="eastAsia" w:ascii="仿宋_GB2312" w:hAnsi="仿宋" w:eastAsia="仿宋_GB2312" w:cs="仿宋"/>
                <w:snapToGrid w:val="0"/>
                <w:color w:val="000000"/>
                <w:spacing w:val="-7"/>
                <w:kern w:val="0"/>
                <w:sz w:val="18"/>
                <w:szCs w:val="18"/>
              </w:rPr>
              <w:t>教</w:t>
            </w:r>
            <w:r>
              <w:rPr>
                <w:rFonts w:hint="eastAsia" w:ascii="仿宋_GB2312" w:hAnsi="仿宋" w:eastAsia="仿宋_GB2312" w:cs="仿宋"/>
                <w:snapToGrid w:val="0"/>
                <w:color w:val="000000"/>
                <w:spacing w:val="-55"/>
                <w:kern w:val="0"/>
                <w:sz w:val="18"/>
                <w:szCs w:val="18"/>
              </w:rPr>
              <w:t xml:space="preserve"> </w:t>
            </w:r>
            <w:r>
              <w:rPr>
                <w:rFonts w:hint="eastAsia" w:ascii="仿宋_GB2312" w:hAnsi="仿宋" w:eastAsia="仿宋_GB2312" w:cs="仿宋"/>
                <w:snapToGrid w:val="0"/>
                <w:color w:val="000000"/>
                <w:spacing w:val="-7"/>
                <w:kern w:val="0"/>
                <w:sz w:val="18"/>
                <w:szCs w:val="18"/>
              </w:rPr>
              <w:t>育</w:t>
            </w:r>
            <w:r>
              <w:rPr>
                <w:rFonts w:hint="eastAsia" w:ascii="仿宋_GB2312" w:hAnsi="仿宋" w:eastAsia="仿宋_GB2312" w:cs="仿宋"/>
                <w:snapToGrid w:val="0"/>
                <w:color w:val="000000"/>
                <w:spacing w:val="-59"/>
                <w:kern w:val="0"/>
                <w:sz w:val="18"/>
                <w:szCs w:val="18"/>
              </w:rPr>
              <w:t xml:space="preserve"> </w:t>
            </w:r>
            <w:r>
              <w:rPr>
                <w:rFonts w:hint="eastAsia" w:ascii="仿宋_GB2312" w:hAnsi="仿宋" w:eastAsia="仿宋_GB2312" w:cs="仿宋"/>
                <w:snapToGrid w:val="0"/>
                <w:color w:val="000000"/>
                <w:spacing w:val="-7"/>
                <w:kern w:val="0"/>
                <w:sz w:val="18"/>
                <w:szCs w:val="18"/>
              </w:rPr>
              <w:t>培</w:t>
            </w:r>
            <w:r>
              <w:rPr>
                <w:rFonts w:hint="eastAsia" w:ascii="仿宋_GB2312" w:hAnsi="仿宋" w:eastAsia="仿宋_GB2312" w:cs="仿宋"/>
                <w:snapToGrid w:val="0"/>
                <w:color w:val="000000"/>
                <w:spacing w:val="-56"/>
                <w:kern w:val="0"/>
                <w:sz w:val="18"/>
                <w:szCs w:val="18"/>
              </w:rPr>
              <w:t xml:space="preserve"> </w:t>
            </w:r>
            <w:r>
              <w:rPr>
                <w:rFonts w:hint="eastAsia" w:ascii="仿宋_GB2312" w:hAnsi="仿宋" w:eastAsia="仿宋_GB2312" w:cs="仿宋"/>
                <w:snapToGrid w:val="0"/>
                <w:color w:val="000000"/>
                <w:spacing w:val="-7"/>
                <w:kern w:val="0"/>
                <w:sz w:val="18"/>
                <w:szCs w:val="18"/>
              </w:rPr>
              <w:t>训</w:t>
            </w:r>
            <w:r>
              <w:rPr>
                <w:rFonts w:hint="eastAsia" w:ascii="仿宋_GB2312" w:hAnsi="仿宋" w:eastAsia="仿宋_GB2312" w:cs="仿宋"/>
                <w:snapToGrid w:val="0"/>
                <w:color w:val="000000"/>
                <w:spacing w:val="-54"/>
                <w:kern w:val="0"/>
                <w:sz w:val="18"/>
                <w:szCs w:val="18"/>
              </w:rPr>
              <w:t xml:space="preserve"> </w:t>
            </w:r>
            <w:r>
              <w:rPr>
                <w:rFonts w:hint="eastAsia" w:ascii="仿宋_GB2312" w:hAnsi="仿宋" w:eastAsia="仿宋_GB2312" w:cs="仿宋"/>
                <w:snapToGrid w:val="0"/>
                <w:color w:val="000000"/>
                <w:spacing w:val="-7"/>
                <w:kern w:val="0"/>
                <w:sz w:val="18"/>
                <w:szCs w:val="18"/>
              </w:rPr>
              <w:t>活</w:t>
            </w:r>
            <w:r>
              <w:rPr>
                <w:rFonts w:hint="eastAsia" w:ascii="仿宋_GB2312" w:hAnsi="仿宋" w:eastAsia="仿宋_GB2312" w:cs="仿宋"/>
                <w:snapToGrid w:val="0"/>
                <w:color w:val="000000"/>
                <w:spacing w:val="-57"/>
                <w:kern w:val="0"/>
                <w:sz w:val="18"/>
                <w:szCs w:val="18"/>
              </w:rPr>
              <w:t xml:space="preserve"> </w:t>
            </w:r>
            <w:r>
              <w:rPr>
                <w:rFonts w:hint="eastAsia" w:ascii="仿宋_GB2312" w:hAnsi="仿宋" w:eastAsia="仿宋_GB2312" w:cs="仿宋"/>
                <w:snapToGrid w:val="0"/>
                <w:color w:val="000000"/>
                <w:spacing w:val="-7"/>
                <w:kern w:val="0"/>
                <w:sz w:val="18"/>
                <w:szCs w:val="18"/>
              </w:rPr>
              <w:t>动</w:t>
            </w:r>
            <w:r>
              <w:rPr>
                <w:rFonts w:hint="eastAsia" w:ascii="仿宋_GB2312" w:hAnsi="仿宋" w:eastAsia="仿宋_GB2312" w:cs="仿宋"/>
                <w:snapToGrid w:val="0"/>
                <w:color w:val="000000"/>
                <w:spacing w:val="-56"/>
                <w:kern w:val="0"/>
                <w:sz w:val="18"/>
                <w:szCs w:val="18"/>
              </w:rPr>
              <w:t xml:space="preserve"> </w:t>
            </w:r>
            <w:r>
              <w:rPr>
                <w:rFonts w:hint="eastAsia" w:ascii="仿宋_GB2312" w:hAnsi="仿宋" w:eastAsia="仿宋_GB2312" w:cs="仿宋"/>
                <w:snapToGrid w:val="0"/>
                <w:color w:val="000000"/>
                <w:spacing w:val="-7"/>
                <w:kern w:val="0"/>
                <w:sz w:val="18"/>
                <w:szCs w:val="18"/>
              </w:rPr>
              <w:t>通</w:t>
            </w:r>
          </w:p>
          <w:p w14:paraId="50DDD0DF">
            <w:pPr>
              <w:widowControl/>
              <w:kinsoku w:val="0"/>
              <w:autoSpaceDE w:val="0"/>
              <w:autoSpaceDN w:val="0"/>
              <w:adjustRightInd w:val="0"/>
              <w:snapToGrid w:val="0"/>
              <w:spacing w:before="1" w:line="212" w:lineRule="auto"/>
              <w:ind w:left="119"/>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3"/>
                <w:kern w:val="0"/>
                <w:sz w:val="18"/>
                <w:szCs w:val="18"/>
              </w:rPr>
              <w:t>知</w:t>
            </w:r>
            <w:r>
              <w:rPr>
                <w:rFonts w:hint="eastAsia" w:ascii="仿宋_GB2312" w:hAnsi="仿宋" w:eastAsia="仿宋_GB2312" w:cs="仿宋"/>
                <w:snapToGrid w:val="0"/>
                <w:color w:val="000000"/>
                <w:spacing w:val="7"/>
                <w:kern w:val="0"/>
                <w:sz w:val="18"/>
                <w:szCs w:val="18"/>
              </w:rPr>
              <w:t>、活动开展情况</w:t>
            </w:r>
          </w:p>
        </w:tc>
        <w:tc>
          <w:tcPr>
            <w:tcW w:w="2627" w:type="dxa"/>
            <w:vMerge w:val="continue"/>
            <w:tcBorders>
              <w:top w:val="nil"/>
            </w:tcBorders>
          </w:tcPr>
          <w:p w14:paraId="19864E33">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1964" w:type="dxa"/>
          </w:tcPr>
          <w:p w14:paraId="7084F115">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1439" w:type="dxa"/>
          </w:tcPr>
          <w:p w14:paraId="2C3500E1">
            <w:pPr>
              <w:widowControl/>
              <w:kinsoku w:val="0"/>
              <w:autoSpaceDE w:val="0"/>
              <w:autoSpaceDN w:val="0"/>
              <w:adjustRightInd w:val="0"/>
              <w:snapToGrid w:val="0"/>
              <w:spacing w:line="286" w:lineRule="auto"/>
              <w:jc w:val="left"/>
              <w:textAlignment w:val="baseline"/>
              <w:rPr>
                <w:rFonts w:ascii="仿宋_GB2312" w:hAnsi="Arial" w:eastAsia="仿宋_GB2312" w:cs="Arial"/>
                <w:snapToGrid w:val="0"/>
                <w:color w:val="000000"/>
                <w:kern w:val="0"/>
                <w:sz w:val="18"/>
                <w:szCs w:val="18"/>
              </w:rPr>
            </w:pPr>
          </w:p>
          <w:p w14:paraId="33B79105">
            <w:pPr>
              <w:widowControl/>
              <w:kinsoku w:val="0"/>
              <w:autoSpaceDE w:val="0"/>
              <w:autoSpaceDN w:val="0"/>
              <w:adjustRightInd w:val="0"/>
              <w:snapToGrid w:val="0"/>
              <w:spacing w:line="286" w:lineRule="auto"/>
              <w:jc w:val="left"/>
              <w:textAlignment w:val="baseline"/>
              <w:rPr>
                <w:rFonts w:ascii="仿宋_GB2312" w:hAnsi="Arial" w:eastAsia="仿宋_GB2312" w:cs="Arial"/>
                <w:snapToGrid w:val="0"/>
                <w:color w:val="000000"/>
                <w:kern w:val="0"/>
                <w:sz w:val="18"/>
                <w:szCs w:val="18"/>
              </w:rPr>
            </w:pPr>
          </w:p>
          <w:p w14:paraId="2AA69317">
            <w:pPr>
              <w:widowControl/>
              <w:kinsoku w:val="0"/>
              <w:autoSpaceDE w:val="0"/>
              <w:autoSpaceDN w:val="0"/>
              <w:adjustRightInd w:val="0"/>
              <w:snapToGrid w:val="0"/>
              <w:spacing w:line="286" w:lineRule="auto"/>
              <w:jc w:val="left"/>
              <w:textAlignment w:val="baseline"/>
              <w:rPr>
                <w:rFonts w:ascii="仿宋_GB2312" w:hAnsi="Arial" w:eastAsia="仿宋_GB2312" w:cs="Arial"/>
                <w:snapToGrid w:val="0"/>
                <w:color w:val="000000"/>
                <w:kern w:val="0"/>
                <w:sz w:val="18"/>
                <w:szCs w:val="18"/>
              </w:rPr>
            </w:pPr>
          </w:p>
          <w:p w14:paraId="33A88943">
            <w:pPr>
              <w:widowControl/>
              <w:kinsoku w:val="0"/>
              <w:autoSpaceDE w:val="0"/>
              <w:autoSpaceDN w:val="0"/>
              <w:adjustRightInd w:val="0"/>
              <w:snapToGrid w:val="0"/>
              <w:spacing w:line="286" w:lineRule="auto"/>
              <w:jc w:val="left"/>
              <w:textAlignment w:val="baseline"/>
              <w:rPr>
                <w:rFonts w:ascii="仿宋_GB2312" w:hAnsi="Arial" w:eastAsia="仿宋_GB2312" w:cs="Arial"/>
                <w:snapToGrid w:val="0"/>
                <w:color w:val="000000"/>
                <w:kern w:val="0"/>
                <w:sz w:val="18"/>
                <w:szCs w:val="18"/>
              </w:rPr>
            </w:pPr>
          </w:p>
          <w:p w14:paraId="79285DFD">
            <w:pPr>
              <w:widowControl/>
              <w:kinsoku w:val="0"/>
              <w:autoSpaceDE w:val="0"/>
              <w:autoSpaceDN w:val="0"/>
              <w:adjustRightInd w:val="0"/>
              <w:snapToGrid w:val="0"/>
              <w:spacing w:before="65" w:line="236" w:lineRule="auto"/>
              <w:ind w:left="521" w:right="192" w:hanging="313"/>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kern w:val="0"/>
                <w:sz w:val="18"/>
                <w:szCs w:val="18"/>
              </w:rPr>
              <w:t>龙津镇</w:t>
            </w:r>
          </w:p>
        </w:tc>
        <w:tc>
          <w:tcPr>
            <w:tcW w:w="1275" w:type="dxa"/>
          </w:tcPr>
          <w:p w14:paraId="1B5AE77A">
            <w:pPr>
              <w:widowControl/>
              <w:kinsoku w:val="0"/>
              <w:autoSpaceDE w:val="0"/>
              <w:autoSpaceDN w:val="0"/>
              <w:adjustRightInd w:val="0"/>
              <w:snapToGrid w:val="0"/>
              <w:spacing w:line="255" w:lineRule="auto"/>
              <w:jc w:val="left"/>
              <w:textAlignment w:val="baseline"/>
              <w:rPr>
                <w:rFonts w:ascii="仿宋_GB2312" w:hAnsi="Arial" w:eastAsia="仿宋_GB2312" w:cs="Arial"/>
                <w:snapToGrid w:val="0"/>
                <w:color w:val="000000"/>
                <w:kern w:val="0"/>
                <w:sz w:val="18"/>
                <w:szCs w:val="18"/>
              </w:rPr>
            </w:pPr>
          </w:p>
          <w:p w14:paraId="08242D62">
            <w:pPr>
              <w:widowControl/>
              <w:kinsoku w:val="0"/>
              <w:autoSpaceDE w:val="0"/>
              <w:autoSpaceDN w:val="0"/>
              <w:adjustRightInd w:val="0"/>
              <w:snapToGrid w:val="0"/>
              <w:spacing w:line="256" w:lineRule="auto"/>
              <w:jc w:val="left"/>
              <w:textAlignment w:val="baseline"/>
              <w:rPr>
                <w:rFonts w:ascii="仿宋_GB2312" w:hAnsi="Arial" w:eastAsia="仿宋_GB2312" w:cs="Arial"/>
                <w:snapToGrid w:val="0"/>
                <w:color w:val="000000"/>
                <w:kern w:val="0"/>
                <w:sz w:val="18"/>
                <w:szCs w:val="18"/>
              </w:rPr>
            </w:pPr>
          </w:p>
          <w:p w14:paraId="291549BB">
            <w:pPr>
              <w:widowControl/>
              <w:kinsoku w:val="0"/>
              <w:autoSpaceDE w:val="0"/>
              <w:autoSpaceDN w:val="0"/>
              <w:adjustRightInd w:val="0"/>
              <w:snapToGrid w:val="0"/>
              <w:spacing w:line="256" w:lineRule="auto"/>
              <w:jc w:val="left"/>
              <w:textAlignment w:val="baseline"/>
              <w:rPr>
                <w:rFonts w:ascii="仿宋_GB2312" w:hAnsi="Arial" w:eastAsia="仿宋_GB2312" w:cs="Arial"/>
                <w:snapToGrid w:val="0"/>
                <w:color w:val="000000"/>
                <w:kern w:val="0"/>
                <w:sz w:val="18"/>
                <w:szCs w:val="18"/>
              </w:rPr>
            </w:pPr>
          </w:p>
          <w:p w14:paraId="49F8F9B0">
            <w:pPr>
              <w:widowControl/>
              <w:kinsoku w:val="0"/>
              <w:autoSpaceDE w:val="0"/>
              <w:autoSpaceDN w:val="0"/>
              <w:adjustRightInd w:val="0"/>
              <w:snapToGrid w:val="0"/>
              <w:spacing w:line="256" w:lineRule="auto"/>
              <w:jc w:val="left"/>
              <w:textAlignment w:val="baseline"/>
              <w:rPr>
                <w:rFonts w:ascii="仿宋_GB2312" w:hAnsi="Arial" w:eastAsia="仿宋_GB2312" w:cs="Arial"/>
                <w:snapToGrid w:val="0"/>
                <w:color w:val="000000"/>
                <w:kern w:val="0"/>
                <w:sz w:val="18"/>
                <w:szCs w:val="18"/>
              </w:rPr>
            </w:pPr>
          </w:p>
          <w:p w14:paraId="10047CB4">
            <w:pPr>
              <w:widowControl/>
              <w:kinsoku w:val="0"/>
              <w:autoSpaceDE w:val="0"/>
              <w:autoSpaceDN w:val="0"/>
              <w:adjustRightInd w:val="0"/>
              <w:snapToGrid w:val="0"/>
              <w:spacing w:before="65" w:line="222" w:lineRule="auto"/>
              <w:ind w:left="136"/>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5"/>
                <w:kern w:val="0"/>
                <w:sz w:val="18"/>
                <w:szCs w:val="18"/>
              </w:rPr>
              <w:t>■</w:t>
            </w:r>
            <w:r>
              <w:rPr>
                <w:rFonts w:hint="eastAsia" w:ascii="仿宋_GB2312" w:hAnsi="仿宋" w:eastAsia="仿宋_GB2312" w:cs="仿宋"/>
                <w:snapToGrid w:val="0"/>
                <w:color w:val="000000"/>
                <w:spacing w:val="3"/>
                <w:kern w:val="0"/>
                <w:sz w:val="18"/>
                <w:szCs w:val="18"/>
              </w:rPr>
              <w:t>政府网站</w:t>
            </w:r>
          </w:p>
          <w:p w14:paraId="49A6E386">
            <w:pPr>
              <w:widowControl/>
              <w:kinsoku w:val="0"/>
              <w:autoSpaceDE w:val="0"/>
              <w:autoSpaceDN w:val="0"/>
              <w:adjustRightInd w:val="0"/>
              <w:snapToGrid w:val="0"/>
              <w:spacing w:line="232" w:lineRule="auto"/>
              <w:ind w:left="136"/>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7"/>
                <w:kern w:val="0"/>
                <w:sz w:val="18"/>
                <w:szCs w:val="18"/>
              </w:rPr>
              <w:t>■</w:t>
            </w:r>
            <w:r>
              <w:rPr>
                <w:rFonts w:hint="eastAsia" w:ascii="仿宋_GB2312" w:hAnsi="仿宋" w:eastAsia="仿宋_GB2312" w:cs="仿宋"/>
                <w:snapToGrid w:val="0"/>
                <w:color w:val="000000"/>
                <w:spacing w:val="4"/>
                <w:kern w:val="0"/>
                <w:sz w:val="18"/>
                <w:szCs w:val="18"/>
              </w:rPr>
              <w:t>两微一端</w:t>
            </w:r>
          </w:p>
        </w:tc>
        <w:tc>
          <w:tcPr>
            <w:tcW w:w="720" w:type="dxa"/>
          </w:tcPr>
          <w:p w14:paraId="371013FB">
            <w:pPr>
              <w:widowControl/>
              <w:kinsoku w:val="0"/>
              <w:autoSpaceDE w:val="0"/>
              <w:autoSpaceDN w:val="0"/>
              <w:adjustRightInd w:val="0"/>
              <w:snapToGrid w:val="0"/>
              <w:spacing w:line="252" w:lineRule="auto"/>
              <w:jc w:val="left"/>
              <w:textAlignment w:val="baseline"/>
              <w:rPr>
                <w:rFonts w:ascii="仿宋_GB2312" w:hAnsi="Arial" w:eastAsia="仿宋_GB2312" w:cs="Arial"/>
                <w:snapToGrid w:val="0"/>
                <w:color w:val="000000"/>
                <w:kern w:val="0"/>
                <w:sz w:val="18"/>
                <w:szCs w:val="18"/>
              </w:rPr>
            </w:pPr>
          </w:p>
          <w:p w14:paraId="3FEFB98F">
            <w:pPr>
              <w:widowControl/>
              <w:kinsoku w:val="0"/>
              <w:autoSpaceDE w:val="0"/>
              <w:autoSpaceDN w:val="0"/>
              <w:adjustRightInd w:val="0"/>
              <w:snapToGrid w:val="0"/>
              <w:spacing w:line="252" w:lineRule="auto"/>
              <w:jc w:val="left"/>
              <w:textAlignment w:val="baseline"/>
              <w:rPr>
                <w:rFonts w:ascii="仿宋_GB2312" w:hAnsi="Arial" w:eastAsia="仿宋_GB2312" w:cs="Arial"/>
                <w:snapToGrid w:val="0"/>
                <w:color w:val="000000"/>
                <w:kern w:val="0"/>
                <w:sz w:val="18"/>
                <w:szCs w:val="18"/>
              </w:rPr>
            </w:pPr>
          </w:p>
          <w:p w14:paraId="4B3A1307">
            <w:pPr>
              <w:widowControl/>
              <w:kinsoku w:val="0"/>
              <w:autoSpaceDE w:val="0"/>
              <w:autoSpaceDN w:val="0"/>
              <w:adjustRightInd w:val="0"/>
              <w:snapToGrid w:val="0"/>
              <w:spacing w:line="252" w:lineRule="auto"/>
              <w:jc w:val="left"/>
              <w:textAlignment w:val="baseline"/>
              <w:rPr>
                <w:rFonts w:ascii="仿宋_GB2312" w:hAnsi="Arial" w:eastAsia="仿宋_GB2312" w:cs="Arial"/>
                <w:snapToGrid w:val="0"/>
                <w:color w:val="000000"/>
                <w:kern w:val="0"/>
                <w:sz w:val="18"/>
                <w:szCs w:val="18"/>
              </w:rPr>
            </w:pPr>
          </w:p>
          <w:p w14:paraId="120AD4F2">
            <w:pPr>
              <w:widowControl/>
              <w:kinsoku w:val="0"/>
              <w:autoSpaceDE w:val="0"/>
              <w:autoSpaceDN w:val="0"/>
              <w:adjustRightInd w:val="0"/>
              <w:snapToGrid w:val="0"/>
              <w:spacing w:line="253" w:lineRule="auto"/>
              <w:jc w:val="left"/>
              <w:textAlignment w:val="baseline"/>
              <w:rPr>
                <w:rFonts w:ascii="仿宋_GB2312" w:hAnsi="Arial" w:eastAsia="仿宋_GB2312" w:cs="Arial"/>
                <w:snapToGrid w:val="0"/>
                <w:color w:val="000000"/>
                <w:kern w:val="0"/>
                <w:sz w:val="18"/>
                <w:szCs w:val="18"/>
              </w:rPr>
            </w:pPr>
          </w:p>
          <w:p w14:paraId="34A3CAC6">
            <w:pPr>
              <w:widowControl/>
              <w:kinsoku w:val="0"/>
              <w:autoSpaceDE w:val="0"/>
              <w:autoSpaceDN w:val="0"/>
              <w:adjustRightInd w:val="0"/>
              <w:snapToGrid w:val="0"/>
              <w:spacing w:line="253" w:lineRule="auto"/>
              <w:jc w:val="left"/>
              <w:textAlignment w:val="baseline"/>
              <w:rPr>
                <w:rFonts w:ascii="仿宋_GB2312" w:hAnsi="Arial" w:eastAsia="仿宋_GB2312" w:cs="Arial"/>
                <w:snapToGrid w:val="0"/>
                <w:color w:val="000000"/>
                <w:kern w:val="0"/>
                <w:sz w:val="18"/>
                <w:szCs w:val="18"/>
              </w:rPr>
            </w:pPr>
          </w:p>
          <w:p w14:paraId="051D2526">
            <w:pPr>
              <w:widowControl/>
              <w:kinsoku w:val="0"/>
              <w:autoSpaceDE w:val="0"/>
              <w:autoSpaceDN w:val="0"/>
              <w:adjustRightInd w:val="0"/>
              <w:snapToGrid w:val="0"/>
              <w:spacing w:before="65" w:line="267" w:lineRule="exact"/>
              <w:ind w:left="314"/>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position w:val="1"/>
                <w:sz w:val="18"/>
                <w:szCs w:val="18"/>
              </w:rPr>
              <w:t>√</w:t>
            </w:r>
          </w:p>
        </w:tc>
        <w:tc>
          <w:tcPr>
            <w:tcW w:w="709" w:type="dxa"/>
          </w:tcPr>
          <w:p w14:paraId="26A9D04B">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551" w:type="dxa"/>
          </w:tcPr>
          <w:p w14:paraId="236288D8">
            <w:pPr>
              <w:widowControl/>
              <w:kinsoku w:val="0"/>
              <w:autoSpaceDE w:val="0"/>
              <w:autoSpaceDN w:val="0"/>
              <w:adjustRightInd w:val="0"/>
              <w:snapToGrid w:val="0"/>
              <w:spacing w:line="252" w:lineRule="auto"/>
              <w:jc w:val="left"/>
              <w:textAlignment w:val="baseline"/>
              <w:rPr>
                <w:rFonts w:ascii="仿宋_GB2312" w:hAnsi="Arial" w:eastAsia="仿宋_GB2312" w:cs="Arial"/>
                <w:snapToGrid w:val="0"/>
                <w:color w:val="000000"/>
                <w:kern w:val="0"/>
                <w:sz w:val="18"/>
                <w:szCs w:val="18"/>
              </w:rPr>
            </w:pPr>
          </w:p>
          <w:p w14:paraId="47586F29">
            <w:pPr>
              <w:widowControl/>
              <w:kinsoku w:val="0"/>
              <w:autoSpaceDE w:val="0"/>
              <w:autoSpaceDN w:val="0"/>
              <w:adjustRightInd w:val="0"/>
              <w:snapToGrid w:val="0"/>
              <w:spacing w:line="252" w:lineRule="auto"/>
              <w:jc w:val="left"/>
              <w:textAlignment w:val="baseline"/>
              <w:rPr>
                <w:rFonts w:ascii="仿宋_GB2312" w:hAnsi="Arial" w:eastAsia="仿宋_GB2312" w:cs="Arial"/>
                <w:snapToGrid w:val="0"/>
                <w:color w:val="000000"/>
                <w:kern w:val="0"/>
                <w:sz w:val="18"/>
                <w:szCs w:val="18"/>
              </w:rPr>
            </w:pPr>
          </w:p>
          <w:p w14:paraId="0F9E9DFA">
            <w:pPr>
              <w:widowControl/>
              <w:kinsoku w:val="0"/>
              <w:autoSpaceDE w:val="0"/>
              <w:autoSpaceDN w:val="0"/>
              <w:adjustRightInd w:val="0"/>
              <w:snapToGrid w:val="0"/>
              <w:spacing w:line="252" w:lineRule="auto"/>
              <w:jc w:val="left"/>
              <w:textAlignment w:val="baseline"/>
              <w:rPr>
                <w:rFonts w:ascii="仿宋_GB2312" w:hAnsi="Arial" w:eastAsia="仿宋_GB2312" w:cs="Arial"/>
                <w:snapToGrid w:val="0"/>
                <w:color w:val="000000"/>
                <w:kern w:val="0"/>
                <w:sz w:val="18"/>
                <w:szCs w:val="18"/>
              </w:rPr>
            </w:pPr>
          </w:p>
          <w:p w14:paraId="718D3F82">
            <w:pPr>
              <w:widowControl/>
              <w:kinsoku w:val="0"/>
              <w:autoSpaceDE w:val="0"/>
              <w:autoSpaceDN w:val="0"/>
              <w:adjustRightInd w:val="0"/>
              <w:snapToGrid w:val="0"/>
              <w:spacing w:line="253" w:lineRule="auto"/>
              <w:jc w:val="left"/>
              <w:textAlignment w:val="baseline"/>
              <w:rPr>
                <w:rFonts w:ascii="仿宋_GB2312" w:hAnsi="Arial" w:eastAsia="仿宋_GB2312" w:cs="Arial"/>
                <w:snapToGrid w:val="0"/>
                <w:color w:val="000000"/>
                <w:kern w:val="0"/>
                <w:sz w:val="18"/>
                <w:szCs w:val="18"/>
              </w:rPr>
            </w:pPr>
          </w:p>
          <w:p w14:paraId="5BD14EED">
            <w:pPr>
              <w:widowControl/>
              <w:kinsoku w:val="0"/>
              <w:autoSpaceDE w:val="0"/>
              <w:autoSpaceDN w:val="0"/>
              <w:adjustRightInd w:val="0"/>
              <w:snapToGrid w:val="0"/>
              <w:spacing w:line="253" w:lineRule="auto"/>
              <w:jc w:val="left"/>
              <w:textAlignment w:val="baseline"/>
              <w:rPr>
                <w:rFonts w:ascii="仿宋_GB2312" w:hAnsi="Arial" w:eastAsia="仿宋_GB2312" w:cs="Arial"/>
                <w:snapToGrid w:val="0"/>
                <w:color w:val="000000"/>
                <w:kern w:val="0"/>
                <w:sz w:val="18"/>
                <w:szCs w:val="18"/>
              </w:rPr>
            </w:pPr>
          </w:p>
          <w:p w14:paraId="62D88D24">
            <w:pPr>
              <w:widowControl/>
              <w:kinsoku w:val="0"/>
              <w:autoSpaceDE w:val="0"/>
              <w:autoSpaceDN w:val="0"/>
              <w:adjustRightInd w:val="0"/>
              <w:snapToGrid w:val="0"/>
              <w:spacing w:before="65" w:line="267" w:lineRule="exact"/>
              <w:ind w:left="229"/>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position w:val="1"/>
                <w:sz w:val="18"/>
                <w:szCs w:val="18"/>
              </w:rPr>
              <w:t>√</w:t>
            </w:r>
          </w:p>
        </w:tc>
        <w:tc>
          <w:tcPr>
            <w:tcW w:w="921" w:type="dxa"/>
          </w:tcPr>
          <w:p w14:paraId="5FD395B5">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r>
    </w:tbl>
    <w:tbl>
      <w:tblPr>
        <w:tblStyle w:val="26"/>
        <w:tblpPr w:leftFromText="180" w:rightFromText="180" w:vertAnchor="text" w:horzAnchor="page" w:tblpX="899" w:tblpY="26"/>
        <w:tblOverlap w:val="never"/>
        <w:tblW w:w="153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753"/>
        <w:gridCol w:w="1185"/>
        <w:gridCol w:w="2309"/>
        <w:gridCol w:w="2939"/>
        <w:gridCol w:w="1964"/>
        <w:gridCol w:w="1439"/>
        <w:gridCol w:w="1275"/>
        <w:gridCol w:w="720"/>
        <w:gridCol w:w="709"/>
        <w:gridCol w:w="551"/>
        <w:gridCol w:w="924"/>
      </w:tblGrid>
      <w:tr w14:paraId="31A91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545" w:type="dxa"/>
          </w:tcPr>
          <w:p w14:paraId="435B69CB">
            <w:pPr>
              <w:widowControl/>
              <w:kinsoku w:val="0"/>
              <w:autoSpaceDE w:val="0"/>
              <w:autoSpaceDN w:val="0"/>
              <w:adjustRightInd w:val="0"/>
              <w:snapToGrid w:val="0"/>
              <w:spacing w:before="289" w:line="192" w:lineRule="auto"/>
              <w:ind w:left="222"/>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sz w:val="18"/>
                <w:szCs w:val="18"/>
              </w:rPr>
              <w:t>4</w:t>
            </w:r>
          </w:p>
        </w:tc>
        <w:tc>
          <w:tcPr>
            <w:tcW w:w="753" w:type="dxa"/>
            <w:vMerge w:val="restart"/>
            <w:tcBorders>
              <w:bottom w:val="nil"/>
            </w:tcBorders>
          </w:tcPr>
          <w:p w14:paraId="4CC847DC">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1185" w:type="dxa"/>
          </w:tcPr>
          <w:p w14:paraId="1A6E3965">
            <w:pPr>
              <w:widowControl/>
              <w:kinsoku w:val="0"/>
              <w:autoSpaceDE w:val="0"/>
              <w:autoSpaceDN w:val="0"/>
              <w:adjustRightInd w:val="0"/>
              <w:snapToGrid w:val="0"/>
              <w:spacing w:before="16" w:line="222" w:lineRule="auto"/>
              <w:ind w:left="191"/>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3"/>
                <w:kern w:val="0"/>
                <w:sz w:val="18"/>
                <w:szCs w:val="18"/>
              </w:rPr>
              <w:t>生态环</w:t>
            </w:r>
            <w:r>
              <w:rPr>
                <w:rFonts w:hint="eastAsia" w:ascii="仿宋_GB2312" w:hAnsi="仿宋" w:eastAsia="仿宋_GB2312" w:cs="仿宋"/>
                <w:snapToGrid w:val="0"/>
                <w:color w:val="000000"/>
                <w:spacing w:val="2"/>
                <w:kern w:val="0"/>
                <w:sz w:val="18"/>
                <w:szCs w:val="18"/>
              </w:rPr>
              <w:t>境</w:t>
            </w:r>
          </w:p>
          <w:p w14:paraId="25664EE5">
            <w:pPr>
              <w:widowControl/>
              <w:kinsoku w:val="0"/>
              <w:autoSpaceDE w:val="0"/>
              <w:autoSpaceDN w:val="0"/>
              <w:adjustRightInd w:val="0"/>
              <w:snapToGrid w:val="0"/>
              <w:spacing w:line="221" w:lineRule="auto"/>
              <w:ind w:left="183"/>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5"/>
                <w:kern w:val="0"/>
                <w:sz w:val="18"/>
                <w:szCs w:val="18"/>
              </w:rPr>
              <w:t>污染举</w:t>
            </w:r>
            <w:r>
              <w:rPr>
                <w:rFonts w:hint="eastAsia" w:ascii="仿宋_GB2312" w:hAnsi="仿宋" w:eastAsia="仿宋_GB2312" w:cs="仿宋"/>
                <w:snapToGrid w:val="0"/>
                <w:color w:val="000000"/>
                <w:spacing w:val="4"/>
                <w:kern w:val="0"/>
                <w:sz w:val="18"/>
                <w:szCs w:val="18"/>
              </w:rPr>
              <w:t>报</w:t>
            </w:r>
          </w:p>
          <w:p w14:paraId="53E4A639">
            <w:pPr>
              <w:widowControl/>
              <w:kinsoku w:val="0"/>
              <w:autoSpaceDE w:val="0"/>
              <w:autoSpaceDN w:val="0"/>
              <w:adjustRightInd w:val="0"/>
              <w:snapToGrid w:val="0"/>
              <w:spacing w:line="213" w:lineRule="auto"/>
              <w:ind w:left="402"/>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5"/>
                <w:kern w:val="0"/>
                <w:sz w:val="18"/>
                <w:szCs w:val="18"/>
              </w:rPr>
              <w:t>咨</w:t>
            </w:r>
            <w:r>
              <w:rPr>
                <w:rFonts w:hint="eastAsia" w:ascii="仿宋_GB2312" w:hAnsi="仿宋" w:eastAsia="仿宋_GB2312" w:cs="仿宋"/>
                <w:snapToGrid w:val="0"/>
                <w:color w:val="000000"/>
                <w:spacing w:val="-3"/>
                <w:kern w:val="0"/>
                <w:sz w:val="18"/>
                <w:szCs w:val="18"/>
              </w:rPr>
              <w:t>询</w:t>
            </w:r>
          </w:p>
        </w:tc>
        <w:tc>
          <w:tcPr>
            <w:tcW w:w="2309" w:type="dxa"/>
          </w:tcPr>
          <w:p w14:paraId="44FF28FA">
            <w:pPr>
              <w:widowControl/>
              <w:kinsoku w:val="0"/>
              <w:autoSpaceDE w:val="0"/>
              <w:autoSpaceDN w:val="0"/>
              <w:adjustRightInd w:val="0"/>
              <w:snapToGrid w:val="0"/>
              <w:spacing w:before="137" w:line="237" w:lineRule="auto"/>
              <w:ind w:left="122" w:right="107" w:firstLine="7"/>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2"/>
                <w:kern w:val="0"/>
                <w:sz w:val="18"/>
                <w:szCs w:val="18"/>
              </w:rPr>
              <w:t>生</w:t>
            </w:r>
            <w:r>
              <w:rPr>
                <w:rFonts w:hint="eastAsia" w:ascii="仿宋_GB2312" w:hAnsi="仿宋" w:eastAsia="仿宋_GB2312" w:cs="仿宋"/>
                <w:snapToGrid w:val="0"/>
                <w:color w:val="000000"/>
                <w:spacing w:val="6"/>
                <w:kern w:val="0"/>
                <w:sz w:val="18"/>
                <w:szCs w:val="18"/>
              </w:rPr>
              <w:t>态环境举报、咨询方</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6"/>
                <w:kern w:val="0"/>
                <w:sz w:val="18"/>
                <w:szCs w:val="18"/>
              </w:rPr>
              <w:t>式 (电话、地址等</w:t>
            </w:r>
            <w:r>
              <w:rPr>
                <w:rFonts w:hint="eastAsia" w:ascii="仿宋_GB2312" w:hAnsi="仿宋" w:eastAsia="仿宋_GB2312" w:cs="仿宋"/>
                <w:snapToGrid w:val="0"/>
                <w:color w:val="000000"/>
                <w:spacing w:val="4"/>
                <w:kern w:val="0"/>
                <w:sz w:val="18"/>
                <w:szCs w:val="18"/>
              </w:rPr>
              <w:t>)</w:t>
            </w:r>
          </w:p>
        </w:tc>
        <w:tc>
          <w:tcPr>
            <w:tcW w:w="2939" w:type="dxa"/>
          </w:tcPr>
          <w:p w14:paraId="2E5FEEF1">
            <w:pPr>
              <w:widowControl/>
              <w:kinsoku w:val="0"/>
              <w:autoSpaceDE w:val="0"/>
              <w:autoSpaceDN w:val="0"/>
              <w:adjustRightInd w:val="0"/>
              <w:snapToGrid w:val="0"/>
              <w:spacing w:before="137" w:line="237" w:lineRule="auto"/>
              <w:ind w:left="117" w:right="106"/>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2"/>
                <w:kern w:val="0"/>
                <w:sz w:val="18"/>
                <w:szCs w:val="18"/>
                <w:lang w:eastAsia="zh-CN"/>
              </w:rPr>
              <w:t>《中华人民共和国环境保护法》</w:t>
            </w:r>
            <w:r>
              <w:rPr>
                <w:rFonts w:hint="eastAsia" w:ascii="仿宋_GB2312" w:hAnsi="仿宋" w:eastAsia="仿宋_GB2312" w:cs="仿宋"/>
                <w:snapToGrid w:val="0"/>
                <w:color w:val="000000"/>
                <w:spacing w:val="-6"/>
                <w:kern w:val="0"/>
                <w:sz w:val="18"/>
                <w:szCs w:val="18"/>
              </w:rPr>
              <w:t>、</w:t>
            </w:r>
            <w:r>
              <w:rPr>
                <w:rFonts w:hint="eastAsia" w:ascii="仿宋_GB2312" w:hAnsi="仿宋" w:eastAsia="仿宋_GB2312" w:cs="仿宋"/>
                <w:snapToGrid w:val="0"/>
                <w:color w:val="000000"/>
                <w:spacing w:val="-6"/>
                <w:kern w:val="0"/>
                <w:sz w:val="18"/>
                <w:szCs w:val="18"/>
                <w:lang w:eastAsia="zh-CN"/>
              </w:rPr>
              <w:t>《政府信息公开条例》</w:t>
            </w:r>
            <w:r>
              <w:rPr>
                <w:rFonts w:hint="eastAsia" w:ascii="仿宋_GB2312" w:hAnsi="仿宋" w:eastAsia="仿宋_GB2312" w:cs="仿宋"/>
                <w:snapToGrid w:val="0"/>
                <w:color w:val="000000"/>
                <w:spacing w:val="-8"/>
                <w:kern w:val="0"/>
                <w:sz w:val="18"/>
                <w:szCs w:val="18"/>
              </w:rPr>
              <w:t>、《环境信访办法》</w:t>
            </w:r>
          </w:p>
        </w:tc>
        <w:tc>
          <w:tcPr>
            <w:tcW w:w="1964" w:type="dxa"/>
          </w:tcPr>
          <w:p w14:paraId="343942DF">
            <w:pPr>
              <w:widowControl/>
              <w:kinsoku w:val="0"/>
              <w:autoSpaceDE w:val="0"/>
              <w:autoSpaceDN w:val="0"/>
              <w:adjustRightInd w:val="0"/>
              <w:snapToGrid w:val="0"/>
              <w:spacing w:before="16" w:line="219" w:lineRule="auto"/>
              <w:ind w:left="121" w:right="104" w:firstLine="35"/>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7"/>
                <w:kern w:val="0"/>
                <w:sz w:val="18"/>
                <w:szCs w:val="18"/>
              </w:rPr>
              <w:t>自</w:t>
            </w:r>
            <w:r>
              <w:rPr>
                <w:rFonts w:hint="eastAsia" w:ascii="仿宋_GB2312" w:hAnsi="仿宋" w:eastAsia="仿宋_GB2312" w:cs="仿宋"/>
                <w:snapToGrid w:val="0"/>
                <w:color w:val="000000"/>
                <w:spacing w:val="11"/>
                <w:kern w:val="0"/>
                <w:sz w:val="18"/>
                <w:szCs w:val="18"/>
              </w:rPr>
              <w:t>该信息形成或者</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变</w:t>
            </w:r>
            <w:r>
              <w:rPr>
                <w:rFonts w:hint="eastAsia" w:ascii="仿宋_GB2312" w:hAnsi="仿宋" w:eastAsia="仿宋_GB2312" w:cs="仿宋"/>
                <w:snapToGrid w:val="0"/>
                <w:color w:val="000000"/>
                <w:spacing w:val="-6"/>
                <w:kern w:val="0"/>
                <w:sz w:val="18"/>
                <w:szCs w:val="18"/>
              </w:rPr>
              <w:t xml:space="preserve">更之日起 </w:t>
            </w:r>
            <w:r>
              <w:rPr>
                <w:rFonts w:hint="eastAsia" w:ascii="仿宋_GB2312" w:hAnsi="宋体" w:eastAsia="仿宋_GB2312" w:cs="宋体"/>
                <w:snapToGrid w:val="0"/>
                <w:color w:val="000000"/>
                <w:spacing w:val="-6"/>
                <w:kern w:val="0"/>
                <w:sz w:val="18"/>
                <w:szCs w:val="18"/>
              </w:rPr>
              <w:t xml:space="preserve">20 </w:t>
            </w:r>
            <w:r>
              <w:rPr>
                <w:rFonts w:hint="eastAsia" w:ascii="仿宋_GB2312" w:hAnsi="仿宋" w:eastAsia="仿宋_GB2312" w:cs="仿宋"/>
                <w:snapToGrid w:val="0"/>
                <w:color w:val="000000"/>
                <w:spacing w:val="-6"/>
                <w:kern w:val="0"/>
                <w:sz w:val="18"/>
                <w:szCs w:val="18"/>
              </w:rPr>
              <w:t>个工</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20"/>
                <w:kern w:val="0"/>
                <w:sz w:val="18"/>
                <w:szCs w:val="18"/>
              </w:rPr>
              <w:t>作</w:t>
            </w:r>
            <w:r>
              <w:rPr>
                <w:rFonts w:hint="eastAsia" w:ascii="仿宋_GB2312" w:hAnsi="仿宋" w:eastAsia="仿宋_GB2312" w:cs="仿宋"/>
                <w:snapToGrid w:val="0"/>
                <w:color w:val="000000"/>
                <w:spacing w:val="-40"/>
                <w:kern w:val="0"/>
                <w:sz w:val="18"/>
                <w:szCs w:val="18"/>
              </w:rPr>
              <w:t xml:space="preserve"> </w:t>
            </w:r>
            <w:r>
              <w:rPr>
                <w:rFonts w:hint="eastAsia" w:ascii="仿宋_GB2312" w:hAnsi="仿宋" w:eastAsia="仿宋_GB2312" w:cs="仿宋"/>
                <w:snapToGrid w:val="0"/>
                <w:color w:val="000000"/>
                <w:spacing w:val="-20"/>
                <w:kern w:val="0"/>
                <w:sz w:val="18"/>
                <w:szCs w:val="18"/>
              </w:rPr>
              <w:t>日</w:t>
            </w:r>
            <w:r>
              <w:rPr>
                <w:rFonts w:hint="eastAsia" w:ascii="仿宋_GB2312" w:hAnsi="仿宋" w:eastAsia="仿宋_GB2312" w:cs="仿宋"/>
                <w:snapToGrid w:val="0"/>
                <w:color w:val="000000"/>
                <w:spacing w:val="-58"/>
                <w:kern w:val="0"/>
                <w:sz w:val="18"/>
                <w:szCs w:val="18"/>
              </w:rPr>
              <w:t xml:space="preserve"> </w:t>
            </w:r>
            <w:r>
              <w:rPr>
                <w:rFonts w:hint="eastAsia" w:ascii="仿宋_GB2312" w:hAnsi="仿宋" w:eastAsia="仿宋_GB2312" w:cs="仿宋"/>
                <w:snapToGrid w:val="0"/>
                <w:color w:val="000000"/>
                <w:spacing w:val="-20"/>
                <w:kern w:val="0"/>
                <w:sz w:val="18"/>
                <w:szCs w:val="18"/>
              </w:rPr>
              <w:t>内</w:t>
            </w:r>
          </w:p>
        </w:tc>
        <w:tc>
          <w:tcPr>
            <w:tcW w:w="1439" w:type="dxa"/>
          </w:tcPr>
          <w:p w14:paraId="38844CE6">
            <w:pPr>
              <w:widowControl/>
              <w:kinsoku w:val="0"/>
              <w:autoSpaceDE w:val="0"/>
              <w:autoSpaceDN w:val="0"/>
              <w:adjustRightInd w:val="0"/>
              <w:snapToGrid w:val="0"/>
              <w:spacing w:before="137" w:line="236" w:lineRule="auto"/>
              <w:ind w:left="521" w:right="192" w:hanging="313"/>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kern w:val="0"/>
                <w:sz w:val="18"/>
                <w:szCs w:val="18"/>
              </w:rPr>
              <w:t>龙津镇</w:t>
            </w:r>
          </w:p>
        </w:tc>
        <w:tc>
          <w:tcPr>
            <w:tcW w:w="1275" w:type="dxa"/>
          </w:tcPr>
          <w:p w14:paraId="0D2789A3">
            <w:pPr>
              <w:widowControl/>
              <w:kinsoku w:val="0"/>
              <w:autoSpaceDE w:val="0"/>
              <w:autoSpaceDN w:val="0"/>
              <w:adjustRightInd w:val="0"/>
              <w:snapToGrid w:val="0"/>
              <w:spacing w:before="136" w:line="222" w:lineRule="auto"/>
              <w:ind w:left="136"/>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5"/>
                <w:kern w:val="0"/>
                <w:sz w:val="18"/>
                <w:szCs w:val="18"/>
              </w:rPr>
              <w:t>■</w:t>
            </w:r>
            <w:r>
              <w:rPr>
                <w:rFonts w:hint="eastAsia" w:ascii="仿宋_GB2312" w:hAnsi="仿宋" w:eastAsia="仿宋_GB2312" w:cs="仿宋"/>
                <w:snapToGrid w:val="0"/>
                <w:color w:val="000000"/>
                <w:spacing w:val="3"/>
                <w:kern w:val="0"/>
                <w:sz w:val="18"/>
                <w:szCs w:val="18"/>
              </w:rPr>
              <w:t>政府网站</w:t>
            </w:r>
          </w:p>
          <w:p w14:paraId="7DD7E6FE">
            <w:pPr>
              <w:widowControl/>
              <w:kinsoku w:val="0"/>
              <w:autoSpaceDE w:val="0"/>
              <w:autoSpaceDN w:val="0"/>
              <w:adjustRightInd w:val="0"/>
              <w:snapToGrid w:val="0"/>
              <w:spacing w:line="232" w:lineRule="auto"/>
              <w:ind w:left="136"/>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7"/>
                <w:kern w:val="0"/>
                <w:sz w:val="18"/>
                <w:szCs w:val="18"/>
              </w:rPr>
              <w:t>■</w:t>
            </w:r>
            <w:r>
              <w:rPr>
                <w:rFonts w:hint="eastAsia" w:ascii="仿宋_GB2312" w:hAnsi="仿宋" w:eastAsia="仿宋_GB2312" w:cs="仿宋"/>
                <w:snapToGrid w:val="0"/>
                <w:color w:val="000000"/>
                <w:spacing w:val="4"/>
                <w:kern w:val="0"/>
                <w:sz w:val="18"/>
                <w:szCs w:val="18"/>
              </w:rPr>
              <w:t>两微一端</w:t>
            </w:r>
          </w:p>
        </w:tc>
        <w:tc>
          <w:tcPr>
            <w:tcW w:w="720" w:type="dxa"/>
          </w:tcPr>
          <w:p w14:paraId="7129AE63">
            <w:pPr>
              <w:widowControl/>
              <w:kinsoku w:val="0"/>
              <w:autoSpaceDE w:val="0"/>
              <w:autoSpaceDN w:val="0"/>
              <w:adjustRightInd w:val="0"/>
              <w:snapToGrid w:val="0"/>
              <w:spacing w:before="256" w:line="267" w:lineRule="exact"/>
              <w:ind w:left="314"/>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position w:val="1"/>
                <w:sz w:val="18"/>
                <w:szCs w:val="18"/>
              </w:rPr>
              <w:t>√</w:t>
            </w:r>
          </w:p>
        </w:tc>
        <w:tc>
          <w:tcPr>
            <w:tcW w:w="709" w:type="dxa"/>
          </w:tcPr>
          <w:p w14:paraId="4CCCB4FB">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551" w:type="dxa"/>
          </w:tcPr>
          <w:p w14:paraId="33E4C0F1">
            <w:pPr>
              <w:widowControl/>
              <w:kinsoku w:val="0"/>
              <w:autoSpaceDE w:val="0"/>
              <w:autoSpaceDN w:val="0"/>
              <w:adjustRightInd w:val="0"/>
              <w:snapToGrid w:val="0"/>
              <w:spacing w:before="256" w:line="267" w:lineRule="exact"/>
              <w:ind w:left="229"/>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position w:val="1"/>
                <w:sz w:val="18"/>
                <w:szCs w:val="18"/>
              </w:rPr>
              <w:t>√</w:t>
            </w:r>
          </w:p>
        </w:tc>
        <w:tc>
          <w:tcPr>
            <w:tcW w:w="924" w:type="dxa"/>
          </w:tcPr>
          <w:p w14:paraId="5104045A">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r>
      <w:tr w14:paraId="04809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1" w:hRule="atLeast"/>
        </w:trPr>
        <w:tc>
          <w:tcPr>
            <w:tcW w:w="545" w:type="dxa"/>
          </w:tcPr>
          <w:p w14:paraId="349EAAB9">
            <w:pPr>
              <w:widowControl/>
              <w:kinsoku w:val="0"/>
              <w:autoSpaceDE w:val="0"/>
              <w:autoSpaceDN w:val="0"/>
              <w:adjustRightInd w:val="0"/>
              <w:snapToGrid w:val="0"/>
              <w:spacing w:line="327" w:lineRule="auto"/>
              <w:jc w:val="left"/>
              <w:textAlignment w:val="baseline"/>
              <w:rPr>
                <w:rFonts w:ascii="仿宋_GB2312" w:hAnsi="Arial" w:eastAsia="仿宋_GB2312" w:cs="Arial"/>
                <w:snapToGrid w:val="0"/>
                <w:color w:val="000000"/>
                <w:kern w:val="0"/>
                <w:sz w:val="18"/>
                <w:szCs w:val="18"/>
              </w:rPr>
            </w:pPr>
          </w:p>
          <w:p w14:paraId="264B0E9B">
            <w:pPr>
              <w:widowControl/>
              <w:kinsoku w:val="0"/>
              <w:autoSpaceDE w:val="0"/>
              <w:autoSpaceDN w:val="0"/>
              <w:adjustRightInd w:val="0"/>
              <w:snapToGrid w:val="0"/>
              <w:spacing w:line="328" w:lineRule="auto"/>
              <w:jc w:val="left"/>
              <w:textAlignment w:val="baseline"/>
              <w:rPr>
                <w:rFonts w:ascii="仿宋_GB2312" w:hAnsi="Arial" w:eastAsia="仿宋_GB2312" w:cs="Arial"/>
                <w:snapToGrid w:val="0"/>
                <w:color w:val="000000"/>
                <w:kern w:val="0"/>
                <w:sz w:val="18"/>
                <w:szCs w:val="18"/>
              </w:rPr>
            </w:pPr>
          </w:p>
          <w:p w14:paraId="2CD7D918">
            <w:pPr>
              <w:widowControl/>
              <w:kinsoku w:val="0"/>
              <w:autoSpaceDE w:val="0"/>
              <w:autoSpaceDN w:val="0"/>
              <w:adjustRightInd w:val="0"/>
              <w:snapToGrid w:val="0"/>
              <w:spacing w:before="65" w:line="189" w:lineRule="auto"/>
              <w:ind w:left="227"/>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sz w:val="18"/>
                <w:szCs w:val="18"/>
              </w:rPr>
              <w:t>5</w:t>
            </w:r>
          </w:p>
        </w:tc>
        <w:tc>
          <w:tcPr>
            <w:tcW w:w="753" w:type="dxa"/>
            <w:vMerge w:val="continue"/>
            <w:tcBorders>
              <w:top w:val="nil"/>
            </w:tcBorders>
          </w:tcPr>
          <w:p w14:paraId="77629B97">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1185" w:type="dxa"/>
          </w:tcPr>
          <w:p w14:paraId="1F580BDA">
            <w:pPr>
              <w:widowControl/>
              <w:kinsoku w:val="0"/>
              <w:autoSpaceDE w:val="0"/>
              <w:autoSpaceDN w:val="0"/>
              <w:adjustRightInd w:val="0"/>
              <w:snapToGrid w:val="0"/>
              <w:spacing w:line="383" w:lineRule="auto"/>
              <w:jc w:val="left"/>
              <w:textAlignment w:val="baseline"/>
              <w:rPr>
                <w:rFonts w:ascii="仿宋_GB2312" w:hAnsi="Arial" w:eastAsia="仿宋_GB2312" w:cs="Arial"/>
                <w:snapToGrid w:val="0"/>
                <w:color w:val="000000"/>
                <w:kern w:val="0"/>
                <w:sz w:val="18"/>
                <w:szCs w:val="18"/>
              </w:rPr>
            </w:pPr>
          </w:p>
          <w:p w14:paraId="22E05494">
            <w:pPr>
              <w:widowControl/>
              <w:kinsoku w:val="0"/>
              <w:autoSpaceDE w:val="0"/>
              <w:autoSpaceDN w:val="0"/>
              <w:adjustRightInd w:val="0"/>
              <w:snapToGrid w:val="0"/>
              <w:spacing w:before="65" w:line="231" w:lineRule="auto"/>
              <w:ind w:left="179" w:right="176" w:firstLine="12"/>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3"/>
                <w:kern w:val="0"/>
                <w:sz w:val="18"/>
                <w:szCs w:val="18"/>
              </w:rPr>
              <w:t>生态环</w:t>
            </w:r>
            <w:r>
              <w:rPr>
                <w:rFonts w:hint="eastAsia" w:ascii="仿宋_GB2312" w:hAnsi="仿宋" w:eastAsia="仿宋_GB2312" w:cs="仿宋"/>
                <w:snapToGrid w:val="0"/>
                <w:color w:val="000000"/>
                <w:spacing w:val="2"/>
                <w:kern w:val="0"/>
                <w:sz w:val="18"/>
                <w:szCs w:val="18"/>
              </w:rPr>
              <w:t>境</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6"/>
                <w:kern w:val="0"/>
                <w:sz w:val="18"/>
                <w:szCs w:val="18"/>
              </w:rPr>
              <w:t>举报信</w:t>
            </w:r>
            <w:r>
              <w:rPr>
                <w:rFonts w:hint="eastAsia" w:ascii="仿宋_GB2312" w:hAnsi="仿宋" w:eastAsia="仿宋_GB2312" w:cs="仿宋"/>
                <w:snapToGrid w:val="0"/>
                <w:color w:val="000000"/>
                <w:spacing w:val="5"/>
                <w:kern w:val="0"/>
                <w:sz w:val="18"/>
                <w:szCs w:val="18"/>
              </w:rPr>
              <w:t>访</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6"/>
                <w:kern w:val="0"/>
                <w:sz w:val="18"/>
                <w:szCs w:val="18"/>
              </w:rPr>
              <w:t>信息发布</w:t>
            </w:r>
          </w:p>
        </w:tc>
        <w:tc>
          <w:tcPr>
            <w:tcW w:w="2309" w:type="dxa"/>
          </w:tcPr>
          <w:p w14:paraId="447DB45A">
            <w:pPr>
              <w:widowControl/>
              <w:kinsoku w:val="0"/>
              <w:autoSpaceDE w:val="0"/>
              <w:autoSpaceDN w:val="0"/>
              <w:adjustRightInd w:val="0"/>
              <w:snapToGrid w:val="0"/>
              <w:spacing w:line="381" w:lineRule="auto"/>
              <w:jc w:val="left"/>
              <w:textAlignment w:val="baseline"/>
              <w:rPr>
                <w:rFonts w:ascii="仿宋_GB2312" w:hAnsi="Arial" w:eastAsia="仿宋_GB2312" w:cs="Arial"/>
                <w:snapToGrid w:val="0"/>
                <w:color w:val="000000"/>
                <w:kern w:val="0"/>
                <w:sz w:val="18"/>
                <w:szCs w:val="18"/>
              </w:rPr>
            </w:pPr>
          </w:p>
          <w:p w14:paraId="12DB1C40">
            <w:pPr>
              <w:widowControl/>
              <w:kinsoku w:val="0"/>
              <w:autoSpaceDE w:val="0"/>
              <w:autoSpaceDN w:val="0"/>
              <w:adjustRightInd w:val="0"/>
              <w:snapToGrid w:val="0"/>
              <w:spacing w:before="65" w:line="233" w:lineRule="auto"/>
              <w:ind w:left="117" w:right="107" w:firstLine="4"/>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8"/>
                <w:kern w:val="0"/>
                <w:sz w:val="18"/>
                <w:szCs w:val="18"/>
              </w:rPr>
              <w:t>公</w:t>
            </w:r>
            <w:r>
              <w:rPr>
                <w:rFonts w:hint="eastAsia" w:ascii="仿宋_GB2312" w:hAnsi="仿宋" w:eastAsia="仿宋_GB2312" w:cs="仿宋"/>
                <w:snapToGrid w:val="0"/>
                <w:color w:val="000000"/>
                <w:spacing w:val="-16"/>
                <w:kern w:val="0"/>
                <w:sz w:val="18"/>
                <w:szCs w:val="18"/>
              </w:rPr>
              <w:t>开 重 点生 态环 境 举</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13"/>
                <w:kern w:val="0"/>
                <w:sz w:val="18"/>
                <w:szCs w:val="18"/>
              </w:rPr>
              <w:t>报</w:t>
            </w:r>
            <w:r>
              <w:rPr>
                <w:rFonts w:hint="eastAsia" w:ascii="仿宋_GB2312" w:hAnsi="仿宋" w:eastAsia="仿宋_GB2312" w:cs="仿宋"/>
                <w:snapToGrid w:val="0"/>
                <w:color w:val="000000"/>
                <w:spacing w:val="7"/>
                <w:kern w:val="0"/>
                <w:sz w:val="18"/>
                <w:szCs w:val="18"/>
              </w:rPr>
              <w:t>、信访案件及处理情</w:t>
            </w:r>
            <w:r>
              <w:rPr>
                <w:rFonts w:hint="eastAsia" w:ascii="仿宋_GB2312" w:hAnsi="仿宋" w:eastAsia="仿宋_GB2312" w:cs="仿宋"/>
                <w:snapToGrid w:val="0"/>
                <w:color w:val="000000"/>
                <w:kern w:val="0"/>
                <w:sz w:val="18"/>
                <w:szCs w:val="18"/>
              </w:rPr>
              <w:t xml:space="preserve"> 况</w:t>
            </w:r>
          </w:p>
        </w:tc>
        <w:tc>
          <w:tcPr>
            <w:tcW w:w="2939" w:type="dxa"/>
          </w:tcPr>
          <w:p w14:paraId="1B240612">
            <w:pPr>
              <w:widowControl/>
              <w:kinsoku w:val="0"/>
              <w:autoSpaceDE w:val="0"/>
              <w:autoSpaceDN w:val="0"/>
              <w:adjustRightInd w:val="0"/>
              <w:snapToGrid w:val="0"/>
              <w:spacing w:line="251" w:lineRule="auto"/>
              <w:jc w:val="left"/>
              <w:textAlignment w:val="baseline"/>
              <w:rPr>
                <w:rFonts w:ascii="仿宋_GB2312" w:hAnsi="Arial" w:eastAsia="仿宋_GB2312" w:cs="Arial"/>
                <w:snapToGrid w:val="0"/>
                <w:color w:val="000000"/>
                <w:kern w:val="0"/>
                <w:sz w:val="18"/>
                <w:szCs w:val="18"/>
              </w:rPr>
            </w:pPr>
          </w:p>
          <w:p w14:paraId="212A8804">
            <w:pPr>
              <w:widowControl/>
              <w:kinsoku w:val="0"/>
              <w:autoSpaceDE w:val="0"/>
              <w:autoSpaceDN w:val="0"/>
              <w:adjustRightInd w:val="0"/>
              <w:snapToGrid w:val="0"/>
              <w:spacing w:line="251" w:lineRule="auto"/>
              <w:jc w:val="left"/>
              <w:textAlignment w:val="baseline"/>
              <w:rPr>
                <w:rFonts w:ascii="仿宋_GB2312" w:hAnsi="Arial" w:eastAsia="仿宋_GB2312" w:cs="Arial"/>
                <w:snapToGrid w:val="0"/>
                <w:color w:val="000000"/>
                <w:kern w:val="0"/>
                <w:sz w:val="18"/>
                <w:szCs w:val="18"/>
              </w:rPr>
            </w:pPr>
          </w:p>
          <w:p w14:paraId="4C19A20D">
            <w:pPr>
              <w:widowControl/>
              <w:kinsoku w:val="0"/>
              <w:autoSpaceDE w:val="0"/>
              <w:autoSpaceDN w:val="0"/>
              <w:adjustRightInd w:val="0"/>
              <w:snapToGrid w:val="0"/>
              <w:spacing w:before="65" w:line="237" w:lineRule="auto"/>
              <w:ind w:left="117" w:right="106"/>
              <w:jc w:val="left"/>
              <w:textAlignment w:val="baseline"/>
              <w:rPr>
                <w:rFonts w:hint="eastAsia" w:ascii="仿宋_GB2312" w:hAnsi="仿宋" w:eastAsia="仿宋_GB2312" w:cs="仿宋"/>
                <w:snapToGrid w:val="0"/>
                <w:color w:val="000000"/>
                <w:kern w:val="0"/>
                <w:sz w:val="18"/>
                <w:szCs w:val="18"/>
                <w:lang w:eastAsia="zh-CN"/>
              </w:rPr>
            </w:pPr>
            <w:r>
              <w:rPr>
                <w:rFonts w:hint="eastAsia" w:ascii="仿宋_GB2312" w:hAnsi="仿宋" w:eastAsia="仿宋_GB2312" w:cs="仿宋"/>
                <w:snapToGrid w:val="0"/>
                <w:color w:val="000000"/>
                <w:spacing w:val="-12"/>
                <w:kern w:val="0"/>
                <w:sz w:val="18"/>
                <w:szCs w:val="18"/>
                <w:lang w:eastAsia="zh-CN"/>
              </w:rPr>
              <w:t>《中华人民共和国环境保护法》</w:t>
            </w:r>
            <w:r>
              <w:rPr>
                <w:rFonts w:hint="eastAsia" w:ascii="仿宋_GB2312" w:hAnsi="仿宋" w:eastAsia="仿宋_GB2312" w:cs="仿宋"/>
                <w:snapToGrid w:val="0"/>
                <w:color w:val="000000"/>
                <w:spacing w:val="-6"/>
                <w:kern w:val="0"/>
                <w:sz w:val="18"/>
                <w:szCs w:val="18"/>
              </w:rPr>
              <w:t>、</w:t>
            </w:r>
            <w:r>
              <w:rPr>
                <w:rFonts w:hint="eastAsia" w:ascii="仿宋_GB2312" w:hAnsi="仿宋" w:eastAsia="仿宋_GB2312" w:cs="仿宋"/>
                <w:snapToGrid w:val="0"/>
                <w:color w:val="000000"/>
                <w:spacing w:val="-6"/>
                <w:kern w:val="0"/>
                <w:sz w:val="18"/>
                <w:szCs w:val="18"/>
                <w:lang w:eastAsia="zh-CN"/>
              </w:rPr>
              <w:t>《政府信息公开条例》</w:t>
            </w:r>
          </w:p>
        </w:tc>
        <w:tc>
          <w:tcPr>
            <w:tcW w:w="1964" w:type="dxa"/>
          </w:tcPr>
          <w:p w14:paraId="0E4BCA81">
            <w:pPr>
              <w:widowControl/>
              <w:kinsoku w:val="0"/>
              <w:autoSpaceDE w:val="0"/>
              <w:autoSpaceDN w:val="0"/>
              <w:adjustRightInd w:val="0"/>
              <w:snapToGrid w:val="0"/>
              <w:spacing w:line="383" w:lineRule="auto"/>
              <w:jc w:val="left"/>
              <w:textAlignment w:val="baseline"/>
              <w:rPr>
                <w:rFonts w:ascii="仿宋_GB2312" w:hAnsi="Arial" w:eastAsia="仿宋_GB2312" w:cs="Arial"/>
                <w:snapToGrid w:val="0"/>
                <w:color w:val="000000"/>
                <w:kern w:val="0"/>
                <w:sz w:val="18"/>
                <w:szCs w:val="18"/>
              </w:rPr>
            </w:pPr>
          </w:p>
          <w:p w14:paraId="53DC267D">
            <w:pPr>
              <w:widowControl/>
              <w:kinsoku w:val="0"/>
              <w:autoSpaceDE w:val="0"/>
              <w:autoSpaceDN w:val="0"/>
              <w:adjustRightInd w:val="0"/>
              <w:snapToGrid w:val="0"/>
              <w:spacing w:before="65" w:line="231" w:lineRule="auto"/>
              <w:ind w:left="121" w:right="104" w:firstLine="35"/>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17"/>
                <w:kern w:val="0"/>
                <w:sz w:val="18"/>
                <w:szCs w:val="18"/>
              </w:rPr>
              <w:t>自</w:t>
            </w:r>
            <w:r>
              <w:rPr>
                <w:rFonts w:hint="eastAsia" w:ascii="仿宋_GB2312" w:hAnsi="仿宋" w:eastAsia="仿宋_GB2312" w:cs="仿宋"/>
                <w:snapToGrid w:val="0"/>
                <w:color w:val="000000"/>
                <w:spacing w:val="11"/>
                <w:kern w:val="0"/>
                <w:sz w:val="18"/>
                <w:szCs w:val="18"/>
              </w:rPr>
              <w:t>该信息形成或者</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8"/>
                <w:kern w:val="0"/>
                <w:sz w:val="18"/>
                <w:szCs w:val="18"/>
              </w:rPr>
              <w:t>变</w:t>
            </w:r>
            <w:r>
              <w:rPr>
                <w:rFonts w:hint="eastAsia" w:ascii="仿宋_GB2312" w:hAnsi="仿宋" w:eastAsia="仿宋_GB2312" w:cs="仿宋"/>
                <w:snapToGrid w:val="0"/>
                <w:color w:val="000000"/>
                <w:spacing w:val="-6"/>
                <w:kern w:val="0"/>
                <w:sz w:val="18"/>
                <w:szCs w:val="18"/>
              </w:rPr>
              <w:t xml:space="preserve">更之日起 </w:t>
            </w:r>
            <w:r>
              <w:rPr>
                <w:rFonts w:hint="eastAsia" w:ascii="仿宋_GB2312" w:hAnsi="宋体" w:eastAsia="仿宋_GB2312" w:cs="宋体"/>
                <w:snapToGrid w:val="0"/>
                <w:color w:val="000000"/>
                <w:spacing w:val="-6"/>
                <w:kern w:val="0"/>
                <w:sz w:val="18"/>
                <w:szCs w:val="18"/>
              </w:rPr>
              <w:t xml:space="preserve">20 </w:t>
            </w:r>
            <w:r>
              <w:rPr>
                <w:rFonts w:hint="eastAsia" w:ascii="仿宋_GB2312" w:hAnsi="仿宋" w:eastAsia="仿宋_GB2312" w:cs="仿宋"/>
                <w:snapToGrid w:val="0"/>
                <w:color w:val="000000"/>
                <w:spacing w:val="-6"/>
                <w:kern w:val="0"/>
                <w:sz w:val="18"/>
                <w:szCs w:val="18"/>
              </w:rPr>
              <w:t>个工</w:t>
            </w:r>
            <w:r>
              <w:rPr>
                <w:rFonts w:hint="eastAsia" w:ascii="仿宋_GB2312" w:hAnsi="仿宋" w:eastAsia="仿宋_GB2312" w:cs="仿宋"/>
                <w:snapToGrid w:val="0"/>
                <w:color w:val="000000"/>
                <w:kern w:val="0"/>
                <w:sz w:val="18"/>
                <w:szCs w:val="18"/>
              </w:rPr>
              <w:t xml:space="preserve"> </w:t>
            </w:r>
            <w:r>
              <w:rPr>
                <w:rFonts w:hint="eastAsia" w:ascii="仿宋_GB2312" w:hAnsi="仿宋" w:eastAsia="仿宋_GB2312" w:cs="仿宋"/>
                <w:snapToGrid w:val="0"/>
                <w:color w:val="000000"/>
                <w:spacing w:val="-20"/>
                <w:kern w:val="0"/>
                <w:sz w:val="18"/>
                <w:szCs w:val="18"/>
              </w:rPr>
              <w:t>作</w:t>
            </w:r>
            <w:r>
              <w:rPr>
                <w:rFonts w:hint="eastAsia" w:ascii="仿宋_GB2312" w:hAnsi="仿宋" w:eastAsia="仿宋_GB2312" w:cs="仿宋"/>
                <w:snapToGrid w:val="0"/>
                <w:color w:val="000000"/>
                <w:spacing w:val="-40"/>
                <w:kern w:val="0"/>
                <w:sz w:val="18"/>
                <w:szCs w:val="18"/>
              </w:rPr>
              <w:t xml:space="preserve"> </w:t>
            </w:r>
            <w:r>
              <w:rPr>
                <w:rFonts w:hint="eastAsia" w:ascii="仿宋_GB2312" w:hAnsi="仿宋" w:eastAsia="仿宋_GB2312" w:cs="仿宋"/>
                <w:snapToGrid w:val="0"/>
                <w:color w:val="000000"/>
                <w:spacing w:val="-20"/>
                <w:kern w:val="0"/>
                <w:sz w:val="18"/>
                <w:szCs w:val="18"/>
              </w:rPr>
              <w:t>日</w:t>
            </w:r>
            <w:r>
              <w:rPr>
                <w:rFonts w:hint="eastAsia" w:ascii="仿宋_GB2312" w:hAnsi="仿宋" w:eastAsia="仿宋_GB2312" w:cs="仿宋"/>
                <w:snapToGrid w:val="0"/>
                <w:color w:val="000000"/>
                <w:spacing w:val="-58"/>
                <w:kern w:val="0"/>
                <w:sz w:val="18"/>
                <w:szCs w:val="18"/>
              </w:rPr>
              <w:t xml:space="preserve"> </w:t>
            </w:r>
            <w:r>
              <w:rPr>
                <w:rFonts w:hint="eastAsia" w:ascii="仿宋_GB2312" w:hAnsi="仿宋" w:eastAsia="仿宋_GB2312" w:cs="仿宋"/>
                <w:snapToGrid w:val="0"/>
                <w:color w:val="000000"/>
                <w:spacing w:val="-20"/>
                <w:kern w:val="0"/>
                <w:sz w:val="18"/>
                <w:szCs w:val="18"/>
              </w:rPr>
              <w:t>内</w:t>
            </w:r>
          </w:p>
        </w:tc>
        <w:tc>
          <w:tcPr>
            <w:tcW w:w="1439" w:type="dxa"/>
          </w:tcPr>
          <w:p w14:paraId="588CE963">
            <w:pPr>
              <w:widowControl/>
              <w:kinsoku w:val="0"/>
              <w:autoSpaceDE w:val="0"/>
              <w:autoSpaceDN w:val="0"/>
              <w:adjustRightInd w:val="0"/>
              <w:snapToGrid w:val="0"/>
              <w:spacing w:line="251" w:lineRule="auto"/>
              <w:jc w:val="left"/>
              <w:textAlignment w:val="baseline"/>
              <w:rPr>
                <w:rFonts w:ascii="仿宋_GB2312" w:hAnsi="Arial" w:eastAsia="仿宋_GB2312" w:cs="Arial"/>
                <w:snapToGrid w:val="0"/>
                <w:color w:val="000000"/>
                <w:kern w:val="0"/>
                <w:sz w:val="18"/>
                <w:szCs w:val="18"/>
              </w:rPr>
            </w:pPr>
          </w:p>
          <w:p w14:paraId="1E54BA80">
            <w:pPr>
              <w:widowControl/>
              <w:kinsoku w:val="0"/>
              <w:autoSpaceDE w:val="0"/>
              <w:autoSpaceDN w:val="0"/>
              <w:adjustRightInd w:val="0"/>
              <w:snapToGrid w:val="0"/>
              <w:spacing w:line="251" w:lineRule="auto"/>
              <w:jc w:val="left"/>
              <w:textAlignment w:val="baseline"/>
              <w:rPr>
                <w:rFonts w:ascii="仿宋_GB2312" w:hAnsi="Arial" w:eastAsia="仿宋_GB2312" w:cs="Arial"/>
                <w:snapToGrid w:val="0"/>
                <w:color w:val="000000"/>
                <w:kern w:val="0"/>
                <w:sz w:val="18"/>
                <w:szCs w:val="18"/>
              </w:rPr>
            </w:pPr>
          </w:p>
          <w:p w14:paraId="496CAF19">
            <w:pPr>
              <w:widowControl/>
              <w:kinsoku w:val="0"/>
              <w:autoSpaceDE w:val="0"/>
              <w:autoSpaceDN w:val="0"/>
              <w:adjustRightInd w:val="0"/>
              <w:snapToGrid w:val="0"/>
              <w:spacing w:before="65" w:line="236" w:lineRule="auto"/>
              <w:ind w:left="521" w:right="192" w:hanging="313"/>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kern w:val="0"/>
                <w:sz w:val="18"/>
                <w:szCs w:val="18"/>
              </w:rPr>
              <w:t>龙津镇</w:t>
            </w:r>
          </w:p>
        </w:tc>
        <w:tc>
          <w:tcPr>
            <w:tcW w:w="1275" w:type="dxa"/>
          </w:tcPr>
          <w:p w14:paraId="0B4EB19E">
            <w:pPr>
              <w:widowControl/>
              <w:kinsoku w:val="0"/>
              <w:autoSpaceDE w:val="0"/>
              <w:autoSpaceDN w:val="0"/>
              <w:adjustRightInd w:val="0"/>
              <w:snapToGrid w:val="0"/>
              <w:spacing w:line="310" w:lineRule="auto"/>
              <w:jc w:val="left"/>
              <w:textAlignment w:val="baseline"/>
              <w:rPr>
                <w:rFonts w:ascii="仿宋_GB2312" w:hAnsi="Arial" w:eastAsia="仿宋_GB2312" w:cs="Arial"/>
                <w:snapToGrid w:val="0"/>
                <w:color w:val="000000"/>
                <w:kern w:val="0"/>
                <w:sz w:val="18"/>
                <w:szCs w:val="18"/>
              </w:rPr>
            </w:pPr>
          </w:p>
          <w:p w14:paraId="786E3533">
            <w:pPr>
              <w:widowControl/>
              <w:kinsoku w:val="0"/>
              <w:autoSpaceDE w:val="0"/>
              <w:autoSpaceDN w:val="0"/>
              <w:adjustRightInd w:val="0"/>
              <w:snapToGrid w:val="0"/>
              <w:spacing w:line="310" w:lineRule="auto"/>
              <w:jc w:val="left"/>
              <w:textAlignment w:val="baseline"/>
              <w:rPr>
                <w:rFonts w:ascii="仿宋_GB2312" w:hAnsi="Arial" w:eastAsia="仿宋_GB2312" w:cs="Arial"/>
                <w:snapToGrid w:val="0"/>
                <w:color w:val="000000"/>
                <w:kern w:val="0"/>
                <w:sz w:val="18"/>
                <w:szCs w:val="18"/>
              </w:rPr>
            </w:pPr>
          </w:p>
          <w:p w14:paraId="51A904FA">
            <w:pPr>
              <w:widowControl/>
              <w:kinsoku w:val="0"/>
              <w:autoSpaceDE w:val="0"/>
              <w:autoSpaceDN w:val="0"/>
              <w:adjustRightInd w:val="0"/>
              <w:snapToGrid w:val="0"/>
              <w:spacing w:before="65" w:line="232" w:lineRule="auto"/>
              <w:ind w:left="136"/>
              <w:jc w:val="left"/>
              <w:textAlignment w:val="baseline"/>
              <w:rPr>
                <w:rFonts w:ascii="仿宋_GB2312" w:hAnsi="仿宋" w:eastAsia="仿宋_GB2312" w:cs="仿宋"/>
                <w:snapToGrid w:val="0"/>
                <w:color w:val="000000"/>
                <w:kern w:val="0"/>
                <w:sz w:val="18"/>
                <w:szCs w:val="18"/>
              </w:rPr>
            </w:pPr>
            <w:r>
              <w:rPr>
                <w:rFonts w:hint="eastAsia" w:ascii="仿宋_GB2312" w:hAnsi="仿宋" w:eastAsia="仿宋_GB2312" w:cs="仿宋"/>
                <w:snapToGrid w:val="0"/>
                <w:color w:val="000000"/>
                <w:spacing w:val="5"/>
                <w:kern w:val="0"/>
                <w:sz w:val="18"/>
                <w:szCs w:val="18"/>
              </w:rPr>
              <w:t>■</w:t>
            </w:r>
            <w:r>
              <w:rPr>
                <w:rFonts w:hint="eastAsia" w:ascii="仿宋_GB2312" w:hAnsi="仿宋" w:eastAsia="仿宋_GB2312" w:cs="仿宋"/>
                <w:snapToGrid w:val="0"/>
                <w:color w:val="000000"/>
                <w:spacing w:val="3"/>
                <w:kern w:val="0"/>
                <w:sz w:val="18"/>
                <w:szCs w:val="18"/>
              </w:rPr>
              <w:t>政府网站</w:t>
            </w:r>
          </w:p>
        </w:tc>
        <w:tc>
          <w:tcPr>
            <w:tcW w:w="720" w:type="dxa"/>
          </w:tcPr>
          <w:p w14:paraId="43C40BEC">
            <w:pPr>
              <w:widowControl/>
              <w:kinsoku w:val="0"/>
              <w:autoSpaceDE w:val="0"/>
              <w:autoSpaceDN w:val="0"/>
              <w:adjustRightInd w:val="0"/>
              <w:snapToGrid w:val="0"/>
              <w:spacing w:line="310" w:lineRule="auto"/>
              <w:jc w:val="left"/>
              <w:textAlignment w:val="baseline"/>
              <w:rPr>
                <w:rFonts w:ascii="仿宋_GB2312" w:hAnsi="Arial" w:eastAsia="仿宋_GB2312" w:cs="Arial"/>
                <w:snapToGrid w:val="0"/>
                <w:color w:val="000000"/>
                <w:kern w:val="0"/>
                <w:sz w:val="18"/>
                <w:szCs w:val="18"/>
              </w:rPr>
            </w:pPr>
          </w:p>
          <w:p w14:paraId="3FF56BED">
            <w:pPr>
              <w:widowControl/>
              <w:kinsoku w:val="0"/>
              <w:autoSpaceDE w:val="0"/>
              <w:autoSpaceDN w:val="0"/>
              <w:adjustRightInd w:val="0"/>
              <w:snapToGrid w:val="0"/>
              <w:spacing w:line="311" w:lineRule="auto"/>
              <w:jc w:val="left"/>
              <w:textAlignment w:val="baseline"/>
              <w:rPr>
                <w:rFonts w:ascii="仿宋_GB2312" w:hAnsi="Arial" w:eastAsia="仿宋_GB2312" w:cs="Arial"/>
                <w:snapToGrid w:val="0"/>
                <w:color w:val="000000"/>
                <w:kern w:val="0"/>
                <w:sz w:val="18"/>
                <w:szCs w:val="18"/>
              </w:rPr>
            </w:pPr>
          </w:p>
          <w:p w14:paraId="41A3428E">
            <w:pPr>
              <w:widowControl/>
              <w:kinsoku w:val="0"/>
              <w:autoSpaceDE w:val="0"/>
              <w:autoSpaceDN w:val="0"/>
              <w:adjustRightInd w:val="0"/>
              <w:snapToGrid w:val="0"/>
              <w:spacing w:before="65" w:line="267" w:lineRule="exact"/>
              <w:ind w:left="314"/>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position w:val="1"/>
                <w:sz w:val="18"/>
                <w:szCs w:val="18"/>
              </w:rPr>
              <w:t>√</w:t>
            </w:r>
          </w:p>
        </w:tc>
        <w:tc>
          <w:tcPr>
            <w:tcW w:w="709" w:type="dxa"/>
          </w:tcPr>
          <w:p w14:paraId="5430AEED">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c>
          <w:tcPr>
            <w:tcW w:w="551" w:type="dxa"/>
          </w:tcPr>
          <w:p w14:paraId="1BF05AA1">
            <w:pPr>
              <w:widowControl/>
              <w:kinsoku w:val="0"/>
              <w:autoSpaceDE w:val="0"/>
              <w:autoSpaceDN w:val="0"/>
              <w:adjustRightInd w:val="0"/>
              <w:snapToGrid w:val="0"/>
              <w:spacing w:line="310" w:lineRule="auto"/>
              <w:jc w:val="left"/>
              <w:textAlignment w:val="baseline"/>
              <w:rPr>
                <w:rFonts w:ascii="仿宋_GB2312" w:hAnsi="Arial" w:eastAsia="仿宋_GB2312" w:cs="Arial"/>
                <w:snapToGrid w:val="0"/>
                <w:color w:val="000000"/>
                <w:kern w:val="0"/>
                <w:sz w:val="18"/>
                <w:szCs w:val="18"/>
              </w:rPr>
            </w:pPr>
          </w:p>
          <w:p w14:paraId="6DDBBE58">
            <w:pPr>
              <w:widowControl/>
              <w:kinsoku w:val="0"/>
              <w:autoSpaceDE w:val="0"/>
              <w:autoSpaceDN w:val="0"/>
              <w:adjustRightInd w:val="0"/>
              <w:snapToGrid w:val="0"/>
              <w:spacing w:line="311" w:lineRule="auto"/>
              <w:jc w:val="left"/>
              <w:textAlignment w:val="baseline"/>
              <w:rPr>
                <w:rFonts w:ascii="仿宋_GB2312" w:hAnsi="Arial" w:eastAsia="仿宋_GB2312" w:cs="Arial"/>
                <w:snapToGrid w:val="0"/>
                <w:color w:val="000000"/>
                <w:kern w:val="0"/>
                <w:sz w:val="18"/>
                <w:szCs w:val="18"/>
              </w:rPr>
            </w:pPr>
          </w:p>
          <w:p w14:paraId="42A646CF">
            <w:pPr>
              <w:widowControl/>
              <w:kinsoku w:val="0"/>
              <w:autoSpaceDE w:val="0"/>
              <w:autoSpaceDN w:val="0"/>
              <w:adjustRightInd w:val="0"/>
              <w:snapToGrid w:val="0"/>
              <w:spacing w:before="65" w:line="267" w:lineRule="exact"/>
              <w:ind w:left="229"/>
              <w:jc w:val="left"/>
              <w:textAlignment w:val="baseline"/>
              <w:rPr>
                <w:rFonts w:ascii="仿宋_GB2312" w:hAnsi="宋体" w:eastAsia="仿宋_GB2312" w:cs="宋体"/>
                <w:snapToGrid w:val="0"/>
                <w:color w:val="000000"/>
                <w:kern w:val="0"/>
                <w:sz w:val="18"/>
                <w:szCs w:val="18"/>
              </w:rPr>
            </w:pPr>
            <w:r>
              <w:rPr>
                <w:rFonts w:hint="eastAsia" w:ascii="仿宋_GB2312" w:hAnsi="宋体" w:eastAsia="仿宋_GB2312" w:cs="宋体"/>
                <w:snapToGrid w:val="0"/>
                <w:color w:val="000000"/>
                <w:kern w:val="0"/>
                <w:position w:val="1"/>
                <w:sz w:val="18"/>
                <w:szCs w:val="18"/>
              </w:rPr>
              <w:t>√</w:t>
            </w:r>
          </w:p>
        </w:tc>
        <w:tc>
          <w:tcPr>
            <w:tcW w:w="924" w:type="dxa"/>
          </w:tcPr>
          <w:p w14:paraId="332BB352">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c>
      </w:tr>
    </w:tbl>
    <w:p w14:paraId="0530B9B2">
      <w:pPr>
        <w:widowControl/>
        <w:jc w:val="center"/>
        <w:rPr>
          <w:rFonts w:ascii="方正小标宋简体" w:hAnsi="黑体" w:eastAsia="方正小标宋简体" w:cs="黑体"/>
          <w:snapToGrid w:val="0"/>
          <w:color w:val="000000"/>
          <w:spacing w:val="17"/>
          <w:kern w:val="0"/>
          <w:sz w:val="44"/>
          <w:szCs w:val="44"/>
        </w:rPr>
      </w:pPr>
      <w:r>
        <w:rPr>
          <w:rFonts w:hint="eastAsia" w:ascii="方正小标宋简体" w:hAnsi="黑体" w:eastAsia="方正小标宋简体" w:cs="黑体"/>
          <w:snapToGrid w:val="0"/>
          <w:color w:val="000000"/>
          <w:spacing w:val="17"/>
          <w:kern w:val="0"/>
          <w:sz w:val="44"/>
          <w:szCs w:val="44"/>
        </w:rPr>
        <w:t>(十三) 农村危房改造领域基层政务公开标准目录</w:t>
      </w:r>
    </w:p>
    <w:p w14:paraId="2302A104">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bl>
      <w:tblPr>
        <w:tblStyle w:val="10"/>
        <w:tblW w:w="15606" w:type="dxa"/>
        <w:tblInd w:w="0" w:type="dxa"/>
        <w:tblLayout w:type="autofit"/>
        <w:tblCellMar>
          <w:top w:w="0" w:type="dxa"/>
          <w:left w:w="0" w:type="dxa"/>
          <w:bottom w:w="0" w:type="dxa"/>
          <w:right w:w="0" w:type="dxa"/>
        </w:tblCellMar>
      </w:tblPr>
      <w:tblGrid>
        <w:gridCol w:w="673"/>
        <w:gridCol w:w="674"/>
        <w:gridCol w:w="674"/>
        <w:gridCol w:w="674"/>
        <w:gridCol w:w="2472"/>
        <w:gridCol w:w="2473"/>
        <w:gridCol w:w="1034"/>
        <w:gridCol w:w="1034"/>
        <w:gridCol w:w="1637"/>
        <w:gridCol w:w="851"/>
        <w:gridCol w:w="709"/>
        <w:gridCol w:w="992"/>
        <w:gridCol w:w="1134"/>
        <w:gridCol w:w="575"/>
      </w:tblGrid>
      <w:tr w14:paraId="308DFCB4">
        <w:tblPrEx>
          <w:tblCellMar>
            <w:top w:w="0" w:type="dxa"/>
            <w:left w:w="0" w:type="dxa"/>
            <w:bottom w:w="0" w:type="dxa"/>
            <w:right w:w="0" w:type="dxa"/>
          </w:tblCellMar>
        </w:tblPrEx>
        <w:trPr>
          <w:trHeight w:val="675" w:hRule="atLeast"/>
        </w:trPr>
        <w:tc>
          <w:tcPr>
            <w:tcW w:w="673" w:type="dxa"/>
            <w:vMerge w:val="restart"/>
            <w:tcBorders>
              <w:top w:val="single" w:color="000000" w:sz="4" w:space="0"/>
              <w:left w:val="single" w:color="000000" w:sz="4" w:space="0"/>
              <w:bottom w:val="single" w:color="000000" w:sz="4" w:space="0"/>
              <w:right w:val="single" w:color="000000" w:sz="4" w:space="0"/>
            </w:tcBorders>
            <w:vAlign w:val="center"/>
          </w:tcPr>
          <w:p w14:paraId="3B3864E3">
            <w:pPr>
              <w:widowControl/>
              <w:jc w:val="center"/>
              <w:rPr>
                <w:rFonts w:ascii="黑体" w:hAnsi="黑体" w:eastAsia="黑体" w:cs="宋体"/>
                <w:bCs/>
                <w:kern w:val="0"/>
                <w:sz w:val="22"/>
              </w:rPr>
            </w:pPr>
            <w:r>
              <w:rPr>
                <w:rFonts w:ascii="黑体" w:hAnsi="黑体" w:eastAsia="黑体" w:cs="宋体"/>
                <w:bCs/>
                <w:kern w:val="0"/>
                <w:sz w:val="22"/>
              </w:rPr>
              <w:t>序号</w:t>
            </w:r>
          </w:p>
        </w:tc>
        <w:tc>
          <w:tcPr>
            <w:tcW w:w="2022" w:type="dxa"/>
            <w:gridSpan w:val="3"/>
            <w:tcBorders>
              <w:top w:val="single" w:color="000000" w:sz="4" w:space="0"/>
              <w:left w:val="single" w:color="000000" w:sz="4" w:space="0"/>
              <w:bottom w:val="single" w:color="000000" w:sz="4" w:space="0"/>
              <w:right w:val="single" w:color="000000" w:sz="4" w:space="0"/>
            </w:tcBorders>
            <w:vAlign w:val="center"/>
          </w:tcPr>
          <w:p w14:paraId="0724CF6C">
            <w:pPr>
              <w:widowControl/>
              <w:jc w:val="center"/>
              <w:rPr>
                <w:rFonts w:ascii="黑体" w:hAnsi="黑体" w:eastAsia="黑体" w:cs="宋体"/>
                <w:bCs/>
                <w:kern w:val="0"/>
                <w:sz w:val="22"/>
              </w:rPr>
            </w:pPr>
            <w:r>
              <w:rPr>
                <w:rFonts w:ascii="黑体" w:hAnsi="黑体" w:eastAsia="黑体" w:cs="宋体"/>
                <w:bCs/>
                <w:kern w:val="0"/>
                <w:sz w:val="22"/>
              </w:rPr>
              <w:t>公开事项</w:t>
            </w:r>
          </w:p>
        </w:tc>
        <w:tc>
          <w:tcPr>
            <w:tcW w:w="2472" w:type="dxa"/>
            <w:vMerge w:val="restart"/>
            <w:tcBorders>
              <w:top w:val="single" w:color="000000" w:sz="4" w:space="0"/>
              <w:left w:val="single" w:color="000000" w:sz="4" w:space="0"/>
              <w:bottom w:val="single" w:color="000000" w:sz="4" w:space="0"/>
              <w:right w:val="single" w:color="000000" w:sz="4" w:space="0"/>
            </w:tcBorders>
            <w:vAlign w:val="center"/>
          </w:tcPr>
          <w:p w14:paraId="6E790A38">
            <w:pPr>
              <w:widowControl/>
              <w:jc w:val="center"/>
              <w:rPr>
                <w:rFonts w:ascii="黑体" w:hAnsi="黑体" w:eastAsia="黑体" w:cs="宋体"/>
                <w:bCs/>
                <w:kern w:val="0"/>
                <w:sz w:val="22"/>
              </w:rPr>
            </w:pPr>
            <w:r>
              <w:rPr>
                <w:rFonts w:ascii="黑体" w:hAnsi="黑体" w:eastAsia="黑体" w:cs="宋体"/>
                <w:bCs/>
                <w:kern w:val="0"/>
                <w:sz w:val="22"/>
              </w:rPr>
              <w:t>公开内容</w:t>
            </w:r>
          </w:p>
        </w:tc>
        <w:tc>
          <w:tcPr>
            <w:tcW w:w="2473" w:type="dxa"/>
            <w:vMerge w:val="restart"/>
            <w:tcBorders>
              <w:top w:val="single" w:color="000000" w:sz="4" w:space="0"/>
              <w:left w:val="single" w:color="000000" w:sz="4" w:space="0"/>
              <w:bottom w:val="single" w:color="000000" w:sz="4" w:space="0"/>
              <w:right w:val="single" w:color="000000" w:sz="4" w:space="0"/>
            </w:tcBorders>
            <w:vAlign w:val="center"/>
          </w:tcPr>
          <w:p w14:paraId="3454A2BE">
            <w:pPr>
              <w:widowControl/>
              <w:jc w:val="center"/>
              <w:rPr>
                <w:rFonts w:ascii="黑体" w:hAnsi="黑体" w:eastAsia="黑体" w:cs="宋体"/>
                <w:bCs/>
                <w:kern w:val="0"/>
                <w:sz w:val="22"/>
              </w:rPr>
            </w:pPr>
            <w:r>
              <w:rPr>
                <w:rFonts w:ascii="黑体" w:hAnsi="黑体" w:eastAsia="黑体" w:cs="宋体"/>
                <w:bCs/>
                <w:kern w:val="0"/>
                <w:sz w:val="22"/>
              </w:rPr>
              <w:t>公开依据</w:t>
            </w:r>
          </w:p>
        </w:tc>
        <w:tc>
          <w:tcPr>
            <w:tcW w:w="1034" w:type="dxa"/>
            <w:vMerge w:val="restart"/>
            <w:tcBorders>
              <w:top w:val="single" w:color="000000" w:sz="4" w:space="0"/>
              <w:left w:val="single" w:color="000000" w:sz="4" w:space="0"/>
              <w:bottom w:val="single" w:color="000000" w:sz="4" w:space="0"/>
              <w:right w:val="single" w:color="000000" w:sz="4" w:space="0"/>
            </w:tcBorders>
            <w:vAlign w:val="center"/>
          </w:tcPr>
          <w:p w14:paraId="0031F905">
            <w:pPr>
              <w:widowControl/>
              <w:jc w:val="center"/>
              <w:rPr>
                <w:rFonts w:ascii="黑体" w:hAnsi="黑体" w:eastAsia="黑体" w:cs="宋体"/>
                <w:bCs/>
                <w:kern w:val="0"/>
                <w:sz w:val="22"/>
              </w:rPr>
            </w:pPr>
            <w:r>
              <w:rPr>
                <w:rFonts w:ascii="黑体" w:hAnsi="黑体" w:eastAsia="黑体" w:cs="宋体"/>
                <w:bCs/>
                <w:kern w:val="0"/>
                <w:sz w:val="22"/>
              </w:rPr>
              <w:t>公开时限</w:t>
            </w:r>
          </w:p>
        </w:tc>
        <w:tc>
          <w:tcPr>
            <w:tcW w:w="1034" w:type="dxa"/>
            <w:vMerge w:val="restart"/>
            <w:tcBorders>
              <w:top w:val="single" w:color="000000" w:sz="4" w:space="0"/>
              <w:left w:val="single" w:color="000000" w:sz="4" w:space="0"/>
              <w:bottom w:val="single" w:color="000000" w:sz="4" w:space="0"/>
              <w:right w:val="single" w:color="000000" w:sz="4" w:space="0"/>
            </w:tcBorders>
            <w:vAlign w:val="center"/>
          </w:tcPr>
          <w:p w14:paraId="5FAB361F">
            <w:pPr>
              <w:widowControl/>
              <w:jc w:val="center"/>
              <w:rPr>
                <w:rFonts w:ascii="黑体" w:hAnsi="黑体" w:eastAsia="黑体" w:cs="宋体"/>
                <w:bCs/>
                <w:kern w:val="0"/>
                <w:sz w:val="22"/>
              </w:rPr>
            </w:pPr>
            <w:r>
              <w:rPr>
                <w:rFonts w:ascii="黑体" w:hAnsi="黑体" w:eastAsia="黑体" w:cs="宋体"/>
                <w:bCs/>
                <w:kern w:val="0"/>
                <w:sz w:val="22"/>
              </w:rPr>
              <w:t>公开主体</w:t>
            </w:r>
          </w:p>
        </w:tc>
        <w:tc>
          <w:tcPr>
            <w:tcW w:w="1637" w:type="dxa"/>
            <w:vMerge w:val="restart"/>
            <w:tcBorders>
              <w:top w:val="single" w:color="000000" w:sz="4" w:space="0"/>
              <w:left w:val="single" w:color="000000" w:sz="4" w:space="0"/>
              <w:bottom w:val="single" w:color="000000" w:sz="4" w:space="0"/>
              <w:right w:val="single" w:color="000000" w:sz="4" w:space="0"/>
            </w:tcBorders>
            <w:vAlign w:val="center"/>
          </w:tcPr>
          <w:p w14:paraId="1038F011">
            <w:pPr>
              <w:widowControl/>
              <w:jc w:val="center"/>
              <w:rPr>
                <w:rFonts w:ascii="黑体" w:hAnsi="黑体" w:eastAsia="黑体" w:cs="宋体"/>
                <w:bCs/>
                <w:kern w:val="0"/>
                <w:sz w:val="22"/>
              </w:rPr>
            </w:pPr>
            <w:r>
              <w:rPr>
                <w:rFonts w:ascii="黑体" w:hAnsi="黑体" w:eastAsia="黑体" w:cs="宋体"/>
                <w:bCs/>
                <w:kern w:val="0"/>
                <w:sz w:val="22"/>
              </w:rPr>
              <w:t>公开渠道和载体</w:t>
            </w:r>
          </w:p>
        </w:tc>
        <w:tc>
          <w:tcPr>
            <w:tcW w:w="1560" w:type="dxa"/>
            <w:gridSpan w:val="2"/>
            <w:tcBorders>
              <w:top w:val="single" w:color="000000" w:sz="4" w:space="0"/>
              <w:left w:val="single" w:color="000000" w:sz="4" w:space="0"/>
              <w:bottom w:val="single" w:color="000000" w:sz="4" w:space="0"/>
              <w:right w:val="single" w:color="000000" w:sz="4" w:space="0"/>
            </w:tcBorders>
            <w:vAlign w:val="center"/>
          </w:tcPr>
          <w:p w14:paraId="01B47876">
            <w:pPr>
              <w:widowControl/>
              <w:jc w:val="center"/>
              <w:rPr>
                <w:rFonts w:ascii="黑体" w:hAnsi="黑体" w:eastAsia="黑体" w:cs="宋体"/>
                <w:bCs/>
                <w:kern w:val="0"/>
                <w:sz w:val="22"/>
              </w:rPr>
            </w:pPr>
            <w:r>
              <w:rPr>
                <w:rFonts w:ascii="黑体" w:hAnsi="黑体" w:eastAsia="黑体" w:cs="宋体"/>
                <w:bCs/>
                <w:kern w:val="0"/>
                <w:sz w:val="22"/>
              </w:rPr>
              <w:t>公开对象</w:t>
            </w:r>
          </w:p>
        </w:tc>
        <w:tc>
          <w:tcPr>
            <w:tcW w:w="2126" w:type="dxa"/>
            <w:gridSpan w:val="2"/>
            <w:tcBorders>
              <w:top w:val="single" w:color="000000" w:sz="4" w:space="0"/>
              <w:left w:val="single" w:color="000000" w:sz="4" w:space="0"/>
              <w:bottom w:val="single" w:color="000000" w:sz="4" w:space="0"/>
              <w:right w:val="single" w:color="000000" w:sz="4" w:space="0"/>
            </w:tcBorders>
            <w:vAlign w:val="center"/>
          </w:tcPr>
          <w:p w14:paraId="2B427842">
            <w:pPr>
              <w:widowControl/>
              <w:jc w:val="center"/>
              <w:rPr>
                <w:rFonts w:ascii="黑体" w:hAnsi="黑体" w:eastAsia="黑体" w:cs="宋体"/>
                <w:bCs/>
                <w:kern w:val="0"/>
                <w:sz w:val="22"/>
              </w:rPr>
            </w:pPr>
            <w:r>
              <w:rPr>
                <w:rFonts w:ascii="黑体" w:hAnsi="黑体" w:eastAsia="黑体" w:cs="宋体"/>
                <w:bCs/>
                <w:kern w:val="0"/>
                <w:sz w:val="22"/>
              </w:rPr>
              <w:t>公开方式</w:t>
            </w:r>
          </w:p>
        </w:tc>
        <w:tc>
          <w:tcPr>
            <w:tcW w:w="575" w:type="dxa"/>
            <w:tcBorders>
              <w:top w:val="nil"/>
              <w:left w:val="nil"/>
              <w:bottom w:val="nil"/>
              <w:right w:val="nil"/>
            </w:tcBorders>
            <w:vAlign w:val="center"/>
          </w:tcPr>
          <w:p w14:paraId="10FCBEBF">
            <w:pPr>
              <w:widowControl/>
              <w:jc w:val="center"/>
              <w:rPr>
                <w:rFonts w:ascii="黑体" w:hAnsi="黑体" w:eastAsia="黑体" w:cs="宋体"/>
                <w:kern w:val="0"/>
                <w:sz w:val="22"/>
              </w:rPr>
            </w:pPr>
          </w:p>
        </w:tc>
      </w:tr>
      <w:tr w14:paraId="5B94A309">
        <w:tblPrEx>
          <w:tblCellMar>
            <w:top w:w="0" w:type="dxa"/>
            <w:left w:w="0" w:type="dxa"/>
            <w:bottom w:w="0" w:type="dxa"/>
            <w:right w:w="0" w:type="dxa"/>
          </w:tblCellMar>
        </w:tblPrEx>
        <w:trPr>
          <w:trHeight w:val="119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3BCC47C">
            <w:pPr>
              <w:widowControl/>
              <w:jc w:val="center"/>
              <w:rPr>
                <w:rFonts w:ascii="黑体" w:hAnsi="黑体" w:eastAsia="黑体" w:cs="宋体"/>
                <w:bCs/>
                <w:kern w:val="0"/>
                <w:sz w:val="22"/>
              </w:rPr>
            </w:pPr>
          </w:p>
        </w:tc>
        <w:tc>
          <w:tcPr>
            <w:tcW w:w="674" w:type="dxa"/>
            <w:tcBorders>
              <w:top w:val="single" w:color="000000" w:sz="4" w:space="0"/>
              <w:left w:val="single" w:color="000000" w:sz="4" w:space="0"/>
              <w:bottom w:val="single" w:color="000000" w:sz="4" w:space="0"/>
              <w:right w:val="single" w:color="000000" w:sz="4" w:space="0"/>
            </w:tcBorders>
            <w:vAlign w:val="center"/>
          </w:tcPr>
          <w:p w14:paraId="43349D35">
            <w:pPr>
              <w:widowControl/>
              <w:jc w:val="center"/>
              <w:rPr>
                <w:rFonts w:ascii="黑体" w:hAnsi="黑体" w:eastAsia="黑体" w:cs="宋体"/>
                <w:bCs/>
                <w:kern w:val="0"/>
                <w:sz w:val="22"/>
              </w:rPr>
            </w:pPr>
            <w:r>
              <w:rPr>
                <w:rFonts w:ascii="黑体" w:hAnsi="黑体" w:eastAsia="黑体" w:cs="宋体"/>
                <w:bCs/>
                <w:kern w:val="0"/>
                <w:sz w:val="22"/>
              </w:rPr>
              <w:t>一级 事项</w:t>
            </w:r>
          </w:p>
        </w:tc>
        <w:tc>
          <w:tcPr>
            <w:tcW w:w="674" w:type="dxa"/>
            <w:tcBorders>
              <w:top w:val="single" w:color="000000" w:sz="4" w:space="0"/>
              <w:left w:val="single" w:color="000000" w:sz="4" w:space="0"/>
              <w:bottom w:val="single" w:color="000000" w:sz="4" w:space="0"/>
              <w:right w:val="single" w:color="000000" w:sz="4" w:space="0"/>
            </w:tcBorders>
            <w:vAlign w:val="center"/>
          </w:tcPr>
          <w:p w14:paraId="4131EB31">
            <w:pPr>
              <w:widowControl/>
              <w:jc w:val="center"/>
              <w:rPr>
                <w:rFonts w:ascii="黑体" w:hAnsi="黑体" w:eastAsia="黑体" w:cs="宋体"/>
                <w:bCs/>
                <w:kern w:val="0"/>
                <w:sz w:val="22"/>
              </w:rPr>
            </w:pPr>
            <w:r>
              <w:rPr>
                <w:rFonts w:ascii="黑体" w:hAnsi="黑体" w:eastAsia="黑体" w:cs="宋体"/>
                <w:bCs/>
                <w:kern w:val="0"/>
                <w:sz w:val="22"/>
              </w:rPr>
              <w:t>二级事项</w:t>
            </w:r>
          </w:p>
        </w:tc>
        <w:tc>
          <w:tcPr>
            <w:tcW w:w="674" w:type="dxa"/>
            <w:tcBorders>
              <w:top w:val="single" w:color="000000" w:sz="4" w:space="0"/>
              <w:left w:val="single" w:color="000000" w:sz="4" w:space="0"/>
              <w:bottom w:val="single" w:color="000000" w:sz="4" w:space="0"/>
              <w:right w:val="single" w:color="000000" w:sz="4" w:space="0"/>
            </w:tcBorders>
            <w:vAlign w:val="center"/>
          </w:tcPr>
          <w:p w14:paraId="5EF4204A">
            <w:pPr>
              <w:widowControl/>
              <w:jc w:val="center"/>
              <w:rPr>
                <w:rFonts w:ascii="黑体" w:hAnsi="黑体" w:eastAsia="黑体" w:cs="宋体"/>
                <w:bCs/>
                <w:kern w:val="0"/>
                <w:sz w:val="22"/>
              </w:rPr>
            </w:pPr>
            <w:r>
              <w:rPr>
                <w:rFonts w:ascii="黑体" w:hAnsi="黑体" w:eastAsia="黑体" w:cs="宋体"/>
                <w:bCs/>
                <w:kern w:val="0"/>
                <w:sz w:val="22"/>
              </w:rPr>
              <w:t>三级事项</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1D544A">
            <w:pPr>
              <w:widowControl/>
              <w:jc w:val="center"/>
              <w:rPr>
                <w:rFonts w:ascii="黑体" w:hAnsi="黑体" w:eastAsia="黑体" w:cs="宋体"/>
                <w:bCs/>
                <w:kern w:val="0"/>
                <w:sz w:val="22"/>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9F83AC8">
            <w:pPr>
              <w:widowControl/>
              <w:jc w:val="center"/>
              <w:rPr>
                <w:rFonts w:ascii="黑体" w:hAnsi="黑体" w:eastAsia="黑体" w:cs="宋体"/>
                <w:bCs/>
                <w:kern w:val="0"/>
                <w:sz w:val="22"/>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F05FCA0">
            <w:pPr>
              <w:widowControl/>
              <w:jc w:val="center"/>
              <w:rPr>
                <w:rFonts w:ascii="黑体" w:hAnsi="黑体" w:eastAsia="黑体" w:cs="宋体"/>
                <w:bCs/>
                <w:kern w:val="0"/>
                <w:sz w:val="22"/>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420BE1">
            <w:pPr>
              <w:widowControl/>
              <w:jc w:val="center"/>
              <w:rPr>
                <w:rFonts w:ascii="黑体" w:hAnsi="黑体" w:eastAsia="黑体" w:cs="宋体"/>
                <w:bCs/>
                <w:kern w:val="0"/>
                <w:sz w:val="22"/>
              </w:rPr>
            </w:pPr>
          </w:p>
        </w:tc>
        <w:tc>
          <w:tcPr>
            <w:tcW w:w="1637" w:type="dxa"/>
            <w:vMerge w:val="continue"/>
            <w:tcBorders>
              <w:top w:val="single" w:color="000000" w:sz="4" w:space="0"/>
              <w:left w:val="single" w:color="000000" w:sz="4" w:space="0"/>
              <w:bottom w:val="single" w:color="000000" w:sz="4" w:space="0"/>
              <w:right w:val="single" w:color="000000" w:sz="4" w:space="0"/>
            </w:tcBorders>
            <w:vAlign w:val="center"/>
          </w:tcPr>
          <w:p w14:paraId="387C9DE8">
            <w:pPr>
              <w:widowControl/>
              <w:jc w:val="center"/>
              <w:rPr>
                <w:rFonts w:ascii="黑体" w:hAnsi="黑体" w:eastAsia="黑体" w:cs="宋体"/>
                <w:bCs/>
                <w:kern w:val="0"/>
                <w:sz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453FD809">
            <w:pPr>
              <w:widowControl/>
              <w:jc w:val="center"/>
              <w:rPr>
                <w:rFonts w:ascii="黑体" w:hAnsi="黑体" w:eastAsia="黑体" w:cs="宋体"/>
                <w:bCs/>
                <w:kern w:val="0"/>
                <w:sz w:val="22"/>
              </w:rPr>
            </w:pPr>
            <w:r>
              <w:rPr>
                <w:rFonts w:ascii="黑体" w:hAnsi="黑体" w:eastAsia="黑体" w:cs="宋体"/>
                <w:bCs/>
                <w:kern w:val="0"/>
                <w:sz w:val="22"/>
              </w:rPr>
              <w:t>全社会</w:t>
            </w:r>
          </w:p>
        </w:tc>
        <w:tc>
          <w:tcPr>
            <w:tcW w:w="709" w:type="dxa"/>
            <w:tcBorders>
              <w:top w:val="single" w:color="000000" w:sz="4" w:space="0"/>
              <w:left w:val="single" w:color="000000" w:sz="4" w:space="0"/>
              <w:bottom w:val="single" w:color="000000" w:sz="4" w:space="0"/>
              <w:right w:val="single" w:color="000000" w:sz="4" w:space="0"/>
            </w:tcBorders>
            <w:vAlign w:val="center"/>
          </w:tcPr>
          <w:p w14:paraId="5F6E3B05">
            <w:pPr>
              <w:widowControl/>
              <w:jc w:val="center"/>
              <w:rPr>
                <w:rFonts w:ascii="黑体" w:hAnsi="黑体" w:eastAsia="黑体" w:cs="宋体"/>
                <w:bCs/>
                <w:kern w:val="0"/>
                <w:sz w:val="22"/>
              </w:rPr>
            </w:pPr>
            <w:r>
              <w:rPr>
                <w:rFonts w:ascii="黑体" w:hAnsi="黑体" w:eastAsia="黑体" w:cs="宋体"/>
                <w:bCs/>
                <w:kern w:val="0"/>
                <w:sz w:val="22"/>
              </w:rPr>
              <w:t>特定群体</w:t>
            </w:r>
          </w:p>
        </w:tc>
        <w:tc>
          <w:tcPr>
            <w:tcW w:w="992" w:type="dxa"/>
            <w:tcBorders>
              <w:top w:val="single" w:color="000000" w:sz="4" w:space="0"/>
              <w:left w:val="single" w:color="000000" w:sz="4" w:space="0"/>
              <w:bottom w:val="single" w:color="000000" w:sz="4" w:space="0"/>
              <w:right w:val="single" w:color="000000" w:sz="4" w:space="0"/>
            </w:tcBorders>
            <w:vAlign w:val="center"/>
          </w:tcPr>
          <w:p w14:paraId="5854D277">
            <w:pPr>
              <w:widowControl/>
              <w:jc w:val="center"/>
              <w:rPr>
                <w:rFonts w:ascii="黑体" w:hAnsi="黑体" w:eastAsia="黑体" w:cs="宋体"/>
                <w:bCs/>
                <w:kern w:val="0"/>
                <w:sz w:val="22"/>
              </w:rPr>
            </w:pPr>
            <w:r>
              <w:rPr>
                <w:rFonts w:ascii="黑体" w:hAnsi="黑体" w:eastAsia="黑体" w:cs="宋体"/>
                <w:bCs/>
                <w:kern w:val="0"/>
                <w:sz w:val="22"/>
              </w:rPr>
              <w:t>主动</w:t>
            </w:r>
          </w:p>
        </w:tc>
        <w:tc>
          <w:tcPr>
            <w:tcW w:w="1134" w:type="dxa"/>
            <w:tcBorders>
              <w:top w:val="single" w:color="000000" w:sz="4" w:space="0"/>
              <w:left w:val="single" w:color="000000" w:sz="4" w:space="0"/>
              <w:bottom w:val="single" w:color="000000" w:sz="4" w:space="0"/>
              <w:right w:val="single" w:color="000000" w:sz="4" w:space="0"/>
            </w:tcBorders>
            <w:vAlign w:val="center"/>
          </w:tcPr>
          <w:p w14:paraId="7DE7C128">
            <w:pPr>
              <w:widowControl/>
              <w:jc w:val="center"/>
              <w:rPr>
                <w:rFonts w:ascii="黑体" w:hAnsi="黑体" w:eastAsia="黑体" w:cs="宋体"/>
                <w:bCs/>
                <w:kern w:val="0"/>
                <w:sz w:val="22"/>
              </w:rPr>
            </w:pPr>
            <w:r>
              <w:rPr>
                <w:rFonts w:ascii="黑体" w:hAnsi="黑体" w:eastAsia="黑体" w:cs="宋体"/>
                <w:bCs/>
                <w:kern w:val="0"/>
                <w:sz w:val="22"/>
              </w:rPr>
              <w:t>依申请</w:t>
            </w:r>
          </w:p>
        </w:tc>
        <w:tc>
          <w:tcPr>
            <w:tcW w:w="575" w:type="dxa"/>
            <w:tcBorders>
              <w:top w:val="nil"/>
              <w:left w:val="nil"/>
              <w:bottom w:val="nil"/>
              <w:right w:val="nil"/>
            </w:tcBorders>
            <w:vAlign w:val="center"/>
          </w:tcPr>
          <w:p w14:paraId="4523F1A2">
            <w:pPr>
              <w:widowControl/>
              <w:jc w:val="center"/>
              <w:rPr>
                <w:rFonts w:ascii="黑体" w:hAnsi="黑体" w:eastAsia="黑体" w:cs="宋体"/>
                <w:kern w:val="0"/>
                <w:sz w:val="22"/>
              </w:rPr>
            </w:pPr>
          </w:p>
        </w:tc>
      </w:tr>
      <w:tr w14:paraId="7C4E5C6C">
        <w:tblPrEx>
          <w:tblCellMar>
            <w:top w:w="0" w:type="dxa"/>
            <w:left w:w="0" w:type="dxa"/>
            <w:bottom w:w="0" w:type="dxa"/>
            <w:right w:w="0" w:type="dxa"/>
          </w:tblCellMar>
        </w:tblPrEx>
        <w:trPr>
          <w:trHeight w:val="1685" w:hRule="atLeast"/>
        </w:trPr>
        <w:tc>
          <w:tcPr>
            <w:tcW w:w="673" w:type="dxa"/>
            <w:tcBorders>
              <w:top w:val="single" w:color="000000" w:sz="4" w:space="0"/>
              <w:left w:val="single" w:color="000000" w:sz="4" w:space="0"/>
              <w:bottom w:val="single" w:color="000000" w:sz="4" w:space="0"/>
              <w:right w:val="single" w:color="000000" w:sz="4" w:space="0"/>
            </w:tcBorders>
            <w:vAlign w:val="center"/>
          </w:tcPr>
          <w:p w14:paraId="15EA2E84">
            <w:pPr>
              <w:widowControl/>
              <w:jc w:val="center"/>
              <w:rPr>
                <w:rFonts w:ascii="宋体" w:hAnsi="宋体" w:cs="宋体"/>
                <w:color w:val="000000"/>
                <w:kern w:val="0"/>
                <w:sz w:val="20"/>
                <w:szCs w:val="20"/>
              </w:rPr>
            </w:pPr>
            <w:r>
              <w:rPr>
                <w:rFonts w:ascii="宋体" w:hAnsi="宋体" w:cs="宋体"/>
                <w:color w:val="000000"/>
                <w:kern w:val="0"/>
                <w:sz w:val="20"/>
                <w:szCs w:val="20"/>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05FA42E3">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部门</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文件</w:t>
            </w:r>
          </w:p>
        </w:tc>
        <w:tc>
          <w:tcPr>
            <w:tcW w:w="674" w:type="dxa"/>
            <w:tcBorders>
              <w:top w:val="single" w:color="000000" w:sz="4" w:space="0"/>
              <w:left w:val="single" w:color="000000" w:sz="4" w:space="0"/>
              <w:bottom w:val="single" w:color="000000" w:sz="4" w:space="0"/>
              <w:right w:val="single" w:color="000000" w:sz="4" w:space="0"/>
            </w:tcBorders>
            <w:vAlign w:val="center"/>
          </w:tcPr>
          <w:p w14:paraId="425A2401">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农村危房改造相关文件</w:t>
            </w:r>
          </w:p>
        </w:tc>
        <w:tc>
          <w:tcPr>
            <w:tcW w:w="674" w:type="dxa"/>
            <w:tcBorders>
              <w:top w:val="single" w:color="000000" w:sz="4" w:space="0"/>
              <w:left w:val="single" w:color="000000" w:sz="4" w:space="0"/>
              <w:bottom w:val="single" w:color="000000" w:sz="4" w:space="0"/>
              <w:right w:val="single" w:color="000000" w:sz="4" w:space="0"/>
            </w:tcBorders>
            <w:vAlign w:val="center"/>
          </w:tcPr>
          <w:p w14:paraId="65E37A7F">
            <w:pPr>
              <w:widowControl/>
              <w:jc w:val="center"/>
              <w:rPr>
                <w:rFonts w:ascii="仿宋_GB2312" w:hAnsi="宋体" w:eastAsia="仿宋_GB2312" w:cs="宋体"/>
                <w:color w:val="000000"/>
                <w:kern w:val="0"/>
                <w:sz w:val="18"/>
                <w:szCs w:val="18"/>
              </w:rPr>
            </w:pPr>
          </w:p>
        </w:tc>
        <w:tc>
          <w:tcPr>
            <w:tcW w:w="2472" w:type="dxa"/>
            <w:tcBorders>
              <w:top w:val="single" w:color="000000" w:sz="4" w:space="0"/>
              <w:left w:val="single" w:color="000000" w:sz="4" w:space="0"/>
              <w:bottom w:val="single" w:color="000000" w:sz="4" w:space="0"/>
              <w:right w:val="single" w:color="000000" w:sz="4" w:space="0"/>
            </w:tcBorders>
            <w:vAlign w:val="center"/>
          </w:tcPr>
          <w:p w14:paraId="78F28B78">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文件分类生成日期标题文号有效性关键词和具体内容等</w:t>
            </w:r>
          </w:p>
        </w:tc>
        <w:tc>
          <w:tcPr>
            <w:tcW w:w="2473" w:type="dxa"/>
            <w:vMerge w:val="restart"/>
            <w:tcBorders>
              <w:top w:val="single" w:color="000000" w:sz="4" w:space="0"/>
              <w:left w:val="single" w:color="000000" w:sz="4" w:space="0"/>
              <w:bottom w:val="single" w:color="000000" w:sz="4" w:space="0"/>
              <w:right w:val="single" w:color="000000" w:sz="4" w:space="0"/>
            </w:tcBorders>
            <w:vAlign w:val="center"/>
          </w:tcPr>
          <w:p w14:paraId="451C2EE2">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《中华人民共和国政府信息公开条例》（国令第711号）</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《中共中央办公厅国务院办公厅印发〈关于全面推进政务公开工作的意见〉的通知》（中办发〔2016〕8号）</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《中共中央办公厅 国务院办公厅关于建立健全信息发布和政策解读机制的意见》（中办发[2014]21号）</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《国务院办公厅印发〈关于全面推进政务公开工作的意见〉实施细则的通知》（国办发〔2016〕80号）</w:t>
            </w:r>
          </w:p>
        </w:tc>
        <w:tc>
          <w:tcPr>
            <w:tcW w:w="1034" w:type="dxa"/>
            <w:tcBorders>
              <w:top w:val="single" w:color="000000" w:sz="4" w:space="0"/>
              <w:left w:val="single" w:color="000000" w:sz="4" w:space="0"/>
              <w:bottom w:val="single" w:color="000000" w:sz="4" w:space="0"/>
              <w:right w:val="single" w:color="000000" w:sz="4" w:space="0"/>
            </w:tcBorders>
            <w:vAlign w:val="center"/>
          </w:tcPr>
          <w:p w14:paraId="23D8F109">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信息形成之日起20个工作日内</w:t>
            </w:r>
          </w:p>
        </w:tc>
        <w:tc>
          <w:tcPr>
            <w:tcW w:w="1034" w:type="dxa"/>
            <w:tcBorders>
              <w:top w:val="single" w:color="000000" w:sz="4" w:space="0"/>
              <w:left w:val="single" w:color="000000" w:sz="4" w:space="0"/>
              <w:bottom w:val="single" w:color="000000" w:sz="4" w:space="0"/>
              <w:right w:val="single" w:color="000000" w:sz="4" w:space="0"/>
            </w:tcBorders>
            <w:vAlign w:val="center"/>
          </w:tcPr>
          <w:p w14:paraId="0D2904DE">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龙津镇</w:t>
            </w:r>
          </w:p>
        </w:tc>
        <w:tc>
          <w:tcPr>
            <w:tcW w:w="1637" w:type="dxa"/>
            <w:tcBorders>
              <w:top w:val="single" w:color="000000" w:sz="4" w:space="0"/>
              <w:left w:val="single" w:color="000000" w:sz="4" w:space="0"/>
              <w:bottom w:val="single" w:color="000000" w:sz="4" w:space="0"/>
              <w:right w:val="single" w:color="000000" w:sz="4" w:space="0"/>
            </w:tcBorders>
            <w:vAlign w:val="center"/>
          </w:tcPr>
          <w:p w14:paraId="6DC6DE9B">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■政府网站</w:t>
            </w:r>
          </w:p>
          <w:p w14:paraId="63FF41F6">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■公开查阅点_</w:t>
            </w:r>
          </w:p>
        </w:tc>
        <w:tc>
          <w:tcPr>
            <w:tcW w:w="851" w:type="dxa"/>
            <w:tcBorders>
              <w:top w:val="single" w:color="000000" w:sz="4" w:space="0"/>
              <w:left w:val="single" w:color="000000" w:sz="4" w:space="0"/>
              <w:bottom w:val="single" w:color="000000" w:sz="4" w:space="0"/>
              <w:right w:val="single" w:color="000000" w:sz="4" w:space="0"/>
            </w:tcBorders>
            <w:vAlign w:val="center"/>
          </w:tcPr>
          <w:p w14:paraId="2666C3C4">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14:paraId="59AEF432">
            <w:pPr>
              <w:widowControl/>
              <w:jc w:val="center"/>
              <w:rPr>
                <w:rFonts w:ascii="仿宋_GB2312" w:hAnsi="宋体" w:eastAsia="仿宋_GB2312" w:cs="宋体"/>
                <w:color w:val="000000"/>
                <w:kern w:val="0"/>
                <w:sz w:val="18"/>
                <w:szCs w:val="18"/>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6C8FBEE1">
            <w:pPr>
              <w:widowControl/>
              <w:jc w:val="center"/>
              <w:rPr>
                <w:rFonts w:ascii="宋体" w:hAnsi="宋体" w:cs="宋体"/>
                <w:color w:val="000000"/>
                <w:kern w:val="0"/>
                <w:sz w:val="20"/>
                <w:szCs w:val="20"/>
              </w:rPr>
            </w:pPr>
            <w:r>
              <w:rPr>
                <w:rFonts w:ascii="宋体" w:hAnsi="宋体" w:cs="宋体"/>
                <w:color w:val="000000"/>
                <w:kern w:val="0"/>
                <w:sz w:val="20"/>
                <w:szCs w:val="20"/>
              </w:rPr>
              <w:t>√</w:t>
            </w:r>
          </w:p>
        </w:tc>
        <w:tc>
          <w:tcPr>
            <w:tcW w:w="1134" w:type="dxa"/>
            <w:tcBorders>
              <w:top w:val="single" w:color="000000" w:sz="4" w:space="0"/>
              <w:left w:val="single" w:color="000000" w:sz="4" w:space="0"/>
              <w:bottom w:val="single" w:color="000000" w:sz="4" w:space="0"/>
              <w:right w:val="single" w:color="000000" w:sz="4" w:space="0"/>
            </w:tcBorders>
            <w:vAlign w:val="center"/>
          </w:tcPr>
          <w:p w14:paraId="4F329DF7">
            <w:pPr>
              <w:widowControl/>
              <w:jc w:val="center"/>
              <w:rPr>
                <w:rFonts w:ascii="宋体" w:hAnsi="宋体" w:cs="宋体"/>
                <w:color w:val="000000"/>
                <w:kern w:val="0"/>
                <w:sz w:val="20"/>
                <w:szCs w:val="20"/>
              </w:rPr>
            </w:pPr>
          </w:p>
        </w:tc>
        <w:tc>
          <w:tcPr>
            <w:tcW w:w="575" w:type="dxa"/>
            <w:tcBorders>
              <w:top w:val="nil"/>
              <w:left w:val="nil"/>
              <w:bottom w:val="nil"/>
              <w:right w:val="nil"/>
            </w:tcBorders>
            <w:vAlign w:val="center"/>
          </w:tcPr>
          <w:p w14:paraId="3765D266">
            <w:pPr>
              <w:widowControl/>
              <w:jc w:val="center"/>
              <w:rPr>
                <w:rFonts w:ascii="宋体" w:hAnsi="宋体" w:cs="宋体"/>
                <w:kern w:val="0"/>
                <w:sz w:val="24"/>
                <w:szCs w:val="24"/>
              </w:rPr>
            </w:pPr>
          </w:p>
        </w:tc>
      </w:tr>
      <w:tr w14:paraId="04724218">
        <w:tblPrEx>
          <w:tblCellMar>
            <w:top w:w="0" w:type="dxa"/>
            <w:left w:w="0" w:type="dxa"/>
            <w:bottom w:w="0" w:type="dxa"/>
            <w:right w:w="0" w:type="dxa"/>
          </w:tblCellMar>
        </w:tblPrEx>
        <w:trPr>
          <w:trHeight w:val="2835" w:hRule="atLeast"/>
        </w:trPr>
        <w:tc>
          <w:tcPr>
            <w:tcW w:w="673" w:type="dxa"/>
            <w:tcBorders>
              <w:top w:val="single" w:color="000000" w:sz="4" w:space="0"/>
              <w:left w:val="single" w:color="000000" w:sz="4" w:space="0"/>
              <w:bottom w:val="single" w:color="000000" w:sz="4" w:space="0"/>
              <w:right w:val="single" w:color="000000" w:sz="4" w:space="0"/>
            </w:tcBorders>
            <w:vAlign w:val="center"/>
          </w:tcPr>
          <w:p w14:paraId="58C65109">
            <w:pPr>
              <w:widowControl/>
              <w:jc w:val="center"/>
              <w:rPr>
                <w:rFonts w:ascii="宋体" w:hAnsi="宋体" w:cs="宋体"/>
                <w:color w:val="000000"/>
                <w:kern w:val="0"/>
                <w:sz w:val="20"/>
                <w:szCs w:val="20"/>
              </w:rPr>
            </w:pPr>
            <w:r>
              <w:rPr>
                <w:rFonts w:ascii="宋体" w:hAnsi="宋体" w:cs="宋体"/>
                <w:color w:val="000000"/>
                <w:kern w:val="0"/>
                <w:sz w:val="20"/>
                <w:szCs w:val="20"/>
              </w:rPr>
              <w:t>2</w:t>
            </w:r>
          </w:p>
        </w:tc>
        <w:tc>
          <w:tcPr>
            <w:tcW w:w="674" w:type="dxa"/>
            <w:vMerge w:val="restart"/>
            <w:tcBorders>
              <w:top w:val="single" w:color="000000" w:sz="4" w:space="0"/>
              <w:left w:val="single" w:color="000000" w:sz="4" w:space="0"/>
              <w:bottom w:val="single" w:color="000000" w:sz="4" w:space="0"/>
              <w:right w:val="single" w:color="000000" w:sz="4" w:space="0"/>
            </w:tcBorders>
            <w:vAlign w:val="center"/>
          </w:tcPr>
          <w:p w14:paraId="241F2EAC">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政策</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解读</w:t>
            </w:r>
          </w:p>
        </w:tc>
        <w:tc>
          <w:tcPr>
            <w:tcW w:w="674" w:type="dxa"/>
            <w:tcBorders>
              <w:top w:val="single" w:color="000000" w:sz="4" w:space="0"/>
              <w:left w:val="single" w:color="000000" w:sz="4" w:space="0"/>
              <w:bottom w:val="single" w:color="000000" w:sz="4" w:space="0"/>
              <w:right w:val="single" w:color="000000" w:sz="4" w:space="0"/>
            </w:tcBorders>
            <w:vAlign w:val="center"/>
          </w:tcPr>
          <w:p w14:paraId="7D646CD0">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上级政策解读</w:t>
            </w:r>
          </w:p>
        </w:tc>
        <w:tc>
          <w:tcPr>
            <w:tcW w:w="674" w:type="dxa"/>
            <w:tcBorders>
              <w:top w:val="single" w:color="000000" w:sz="4" w:space="0"/>
              <w:left w:val="single" w:color="000000" w:sz="4" w:space="0"/>
              <w:bottom w:val="single" w:color="000000" w:sz="4" w:space="0"/>
              <w:right w:val="single" w:color="000000" w:sz="4" w:space="0"/>
            </w:tcBorders>
            <w:vAlign w:val="center"/>
          </w:tcPr>
          <w:p w14:paraId="3BD12E0B">
            <w:pPr>
              <w:widowControl/>
              <w:jc w:val="center"/>
              <w:rPr>
                <w:rFonts w:ascii="仿宋_GB2312" w:hAnsi="宋体" w:eastAsia="仿宋_GB2312" w:cs="宋体"/>
                <w:color w:val="000000"/>
                <w:kern w:val="0"/>
                <w:sz w:val="18"/>
                <w:szCs w:val="18"/>
              </w:rPr>
            </w:pPr>
          </w:p>
        </w:tc>
        <w:tc>
          <w:tcPr>
            <w:tcW w:w="2472" w:type="dxa"/>
            <w:vMerge w:val="restart"/>
            <w:tcBorders>
              <w:top w:val="single" w:color="000000" w:sz="4" w:space="0"/>
              <w:left w:val="single" w:color="000000" w:sz="4" w:space="0"/>
              <w:bottom w:val="single" w:color="000000" w:sz="4" w:space="0"/>
              <w:right w:val="single" w:color="000000" w:sz="4" w:space="0"/>
            </w:tcBorders>
            <w:vAlign w:val="center"/>
          </w:tcPr>
          <w:p w14:paraId="616D9649">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着重解读政策措施的背景依据目标任务主要内容涉及范围执行标准，以及注意事项关键词诠释惠民利民举措新旧政策差异等</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04AD2F">
            <w:pPr>
              <w:widowControl/>
              <w:jc w:val="center"/>
              <w:rPr>
                <w:rFonts w:ascii="仿宋_GB2312" w:hAnsi="宋体" w:eastAsia="仿宋_GB2312" w:cs="宋体"/>
                <w:color w:val="000000"/>
                <w:kern w:val="0"/>
                <w:sz w:val="18"/>
                <w:szCs w:val="18"/>
              </w:rPr>
            </w:pPr>
          </w:p>
        </w:tc>
        <w:tc>
          <w:tcPr>
            <w:tcW w:w="1034" w:type="dxa"/>
            <w:tcBorders>
              <w:top w:val="single" w:color="000000" w:sz="4" w:space="0"/>
              <w:left w:val="single" w:color="000000" w:sz="4" w:space="0"/>
              <w:bottom w:val="single" w:color="000000" w:sz="4" w:space="0"/>
              <w:right w:val="single" w:color="000000" w:sz="4" w:space="0"/>
            </w:tcBorders>
            <w:vAlign w:val="center"/>
          </w:tcPr>
          <w:p w14:paraId="57FB4AA7">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信息形成之日起20个工作日内</w:t>
            </w:r>
          </w:p>
        </w:tc>
        <w:tc>
          <w:tcPr>
            <w:tcW w:w="1034" w:type="dxa"/>
            <w:tcBorders>
              <w:top w:val="single" w:color="000000" w:sz="4" w:space="0"/>
              <w:left w:val="single" w:color="000000" w:sz="4" w:space="0"/>
              <w:bottom w:val="single" w:color="000000" w:sz="4" w:space="0"/>
              <w:right w:val="single" w:color="000000" w:sz="4" w:space="0"/>
            </w:tcBorders>
            <w:vAlign w:val="center"/>
          </w:tcPr>
          <w:p w14:paraId="58D4D0BC">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龙津镇</w:t>
            </w:r>
          </w:p>
        </w:tc>
        <w:tc>
          <w:tcPr>
            <w:tcW w:w="1637" w:type="dxa"/>
            <w:tcBorders>
              <w:top w:val="single" w:color="000000" w:sz="4" w:space="0"/>
              <w:left w:val="single" w:color="000000" w:sz="4" w:space="0"/>
              <w:bottom w:val="single" w:color="000000" w:sz="4" w:space="0"/>
              <w:right w:val="single" w:color="000000" w:sz="4" w:space="0"/>
            </w:tcBorders>
            <w:vAlign w:val="center"/>
          </w:tcPr>
          <w:p w14:paraId="3598F1DE">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■政府网站</w:t>
            </w:r>
          </w:p>
          <w:p w14:paraId="3C01A03F">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■公开查阅点_</w:t>
            </w:r>
          </w:p>
        </w:tc>
        <w:tc>
          <w:tcPr>
            <w:tcW w:w="851" w:type="dxa"/>
            <w:tcBorders>
              <w:top w:val="single" w:color="000000" w:sz="4" w:space="0"/>
              <w:left w:val="single" w:color="000000" w:sz="4" w:space="0"/>
              <w:bottom w:val="single" w:color="000000" w:sz="4" w:space="0"/>
              <w:right w:val="single" w:color="000000" w:sz="4" w:space="0"/>
            </w:tcBorders>
            <w:vAlign w:val="center"/>
          </w:tcPr>
          <w:p w14:paraId="5F1F88C0">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14:paraId="1BFAF83C">
            <w:pPr>
              <w:widowControl/>
              <w:jc w:val="center"/>
              <w:rPr>
                <w:rFonts w:ascii="仿宋_GB2312" w:hAnsi="宋体" w:eastAsia="仿宋_GB2312" w:cs="宋体"/>
                <w:color w:val="000000"/>
                <w:kern w:val="0"/>
                <w:sz w:val="18"/>
                <w:szCs w:val="18"/>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41F566F0">
            <w:pPr>
              <w:widowControl/>
              <w:jc w:val="center"/>
              <w:rPr>
                <w:rFonts w:ascii="宋体" w:hAnsi="宋体" w:cs="宋体"/>
                <w:color w:val="000000"/>
                <w:kern w:val="0"/>
                <w:sz w:val="20"/>
                <w:szCs w:val="20"/>
              </w:rPr>
            </w:pPr>
            <w:r>
              <w:rPr>
                <w:rFonts w:ascii="宋体" w:hAnsi="宋体" w:cs="宋体"/>
                <w:color w:val="000000"/>
                <w:kern w:val="0"/>
                <w:sz w:val="20"/>
                <w:szCs w:val="20"/>
              </w:rPr>
              <w:t>√</w:t>
            </w:r>
          </w:p>
        </w:tc>
        <w:tc>
          <w:tcPr>
            <w:tcW w:w="1134" w:type="dxa"/>
            <w:tcBorders>
              <w:top w:val="single" w:color="000000" w:sz="4" w:space="0"/>
              <w:left w:val="single" w:color="000000" w:sz="4" w:space="0"/>
              <w:bottom w:val="single" w:color="000000" w:sz="4" w:space="0"/>
              <w:right w:val="single" w:color="000000" w:sz="4" w:space="0"/>
            </w:tcBorders>
            <w:vAlign w:val="center"/>
          </w:tcPr>
          <w:p w14:paraId="7557DFD8">
            <w:pPr>
              <w:widowControl/>
              <w:jc w:val="center"/>
              <w:rPr>
                <w:rFonts w:ascii="宋体" w:hAnsi="宋体" w:cs="宋体"/>
                <w:color w:val="000000"/>
                <w:kern w:val="0"/>
                <w:sz w:val="20"/>
                <w:szCs w:val="20"/>
              </w:rPr>
            </w:pPr>
          </w:p>
        </w:tc>
        <w:tc>
          <w:tcPr>
            <w:tcW w:w="575" w:type="dxa"/>
            <w:tcBorders>
              <w:top w:val="nil"/>
              <w:left w:val="nil"/>
              <w:bottom w:val="nil"/>
              <w:right w:val="nil"/>
            </w:tcBorders>
            <w:vAlign w:val="center"/>
          </w:tcPr>
          <w:p w14:paraId="6F3A8F72">
            <w:pPr>
              <w:widowControl/>
              <w:jc w:val="center"/>
              <w:rPr>
                <w:rFonts w:ascii="宋体" w:hAnsi="宋体" w:cs="宋体"/>
                <w:kern w:val="0"/>
                <w:sz w:val="24"/>
                <w:szCs w:val="24"/>
              </w:rPr>
            </w:pPr>
          </w:p>
        </w:tc>
      </w:tr>
      <w:tr w14:paraId="49D06FA1">
        <w:tblPrEx>
          <w:tblCellMar>
            <w:top w:w="0" w:type="dxa"/>
            <w:left w:w="0" w:type="dxa"/>
            <w:bottom w:w="0" w:type="dxa"/>
            <w:right w:w="0" w:type="dxa"/>
          </w:tblCellMar>
        </w:tblPrEx>
        <w:trPr>
          <w:trHeight w:val="981" w:hRule="atLeast"/>
        </w:trPr>
        <w:tc>
          <w:tcPr>
            <w:tcW w:w="673" w:type="dxa"/>
            <w:tcBorders>
              <w:top w:val="single" w:color="000000" w:sz="4" w:space="0"/>
              <w:left w:val="single" w:color="000000" w:sz="4" w:space="0"/>
              <w:bottom w:val="single" w:color="000000" w:sz="4" w:space="0"/>
              <w:right w:val="single" w:color="000000" w:sz="4" w:space="0"/>
            </w:tcBorders>
            <w:vAlign w:val="center"/>
          </w:tcPr>
          <w:p w14:paraId="3CAB4A9F">
            <w:pPr>
              <w:widowControl/>
              <w:jc w:val="center"/>
              <w:rPr>
                <w:rFonts w:ascii="宋体" w:hAnsi="宋体" w:cs="宋体"/>
                <w:color w:val="000000"/>
                <w:kern w:val="0"/>
                <w:sz w:val="20"/>
                <w:szCs w:val="20"/>
              </w:rPr>
            </w:pPr>
            <w:r>
              <w:rPr>
                <w:rFonts w:ascii="宋体" w:hAnsi="宋体" w:cs="宋体"/>
                <w:color w:val="000000"/>
                <w:kern w:val="0"/>
                <w:sz w:val="20"/>
                <w:szCs w:val="20"/>
              </w:rPr>
              <w:t>3</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35696DB">
            <w:pPr>
              <w:widowControl/>
              <w:jc w:val="center"/>
              <w:rPr>
                <w:rFonts w:ascii="仿宋_GB2312" w:hAnsi="宋体" w:eastAsia="仿宋_GB2312" w:cs="宋体"/>
                <w:color w:val="000000"/>
                <w:kern w:val="0"/>
                <w:sz w:val="18"/>
                <w:szCs w:val="18"/>
              </w:rPr>
            </w:pPr>
          </w:p>
        </w:tc>
        <w:tc>
          <w:tcPr>
            <w:tcW w:w="674" w:type="dxa"/>
            <w:tcBorders>
              <w:top w:val="single" w:color="000000" w:sz="4" w:space="0"/>
              <w:left w:val="single" w:color="000000" w:sz="4" w:space="0"/>
              <w:bottom w:val="single" w:color="000000" w:sz="4" w:space="0"/>
              <w:right w:val="single" w:color="000000" w:sz="4" w:space="0"/>
            </w:tcBorders>
            <w:vAlign w:val="center"/>
          </w:tcPr>
          <w:p w14:paraId="78652269">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本级政策解读</w:t>
            </w:r>
          </w:p>
        </w:tc>
        <w:tc>
          <w:tcPr>
            <w:tcW w:w="674" w:type="dxa"/>
            <w:tcBorders>
              <w:top w:val="single" w:color="000000" w:sz="4" w:space="0"/>
              <w:left w:val="single" w:color="000000" w:sz="4" w:space="0"/>
              <w:bottom w:val="single" w:color="000000" w:sz="4" w:space="0"/>
              <w:right w:val="single" w:color="000000" w:sz="4" w:space="0"/>
            </w:tcBorders>
            <w:vAlign w:val="center"/>
          </w:tcPr>
          <w:p w14:paraId="75C48FE8">
            <w:pPr>
              <w:widowControl/>
              <w:jc w:val="center"/>
              <w:rPr>
                <w:rFonts w:ascii="仿宋_GB2312" w:hAnsi="宋体" w:eastAsia="仿宋_GB2312" w:cs="宋体"/>
                <w:color w:val="000000"/>
                <w:kern w:val="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B960F85">
            <w:pPr>
              <w:widowControl/>
              <w:jc w:val="center"/>
              <w:rPr>
                <w:rFonts w:ascii="仿宋_GB2312" w:hAnsi="宋体" w:eastAsia="仿宋_GB2312" w:cs="宋体"/>
                <w:color w:val="000000"/>
                <w:kern w:val="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C91DF38">
            <w:pPr>
              <w:widowControl/>
              <w:jc w:val="center"/>
              <w:rPr>
                <w:rFonts w:ascii="仿宋_GB2312" w:hAnsi="宋体" w:eastAsia="仿宋_GB2312" w:cs="宋体"/>
                <w:color w:val="000000"/>
                <w:kern w:val="0"/>
                <w:sz w:val="18"/>
                <w:szCs w:val="18"/>
              </w:rPr>
            </w:pPr>
          </w:p>
        </w:tc>
        <w:tc>
          <w:tcPr>
            <w:tcW w:w="1034" w:type="dxa"/>
            <w:tcBorders>
              <w:top w:val="single" w:color="000000" w:sz="4" w:space="0"/>
              <w:left w:val="single" w:color="000000" w:sz="4" w:space="0"/>
              <w:bottom w:val="single" w:color="000000" w:sz="4" w:space="0"/>
              <w:right w:val="single" w:color="000000" w:sz="4" w:space="0"/>
            </w:tcBorders>
            <w:vAlign w:val="center"/>
          </w:tcPr>
          <w:p w14:paraId="78B3D7EA">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信息形成之日起20个工作日内</w:t>
            </w:r>
          </w:p>
        </w:tc>
        <w:tc>
          <w:tcPr>
            <w:tcW w:w="1034" w:type="dxa"/>
            <w:tcBorders>
              <w:top w:val="single" w:color="000000" w:sz="4" w:space="0"/>
              <w:left w:val="single" w:color="000000" w:sz="4" w:space="0"/>
              <w:bottom w:val="single" w:color="000000" w:sz="4" w:space="0"/>
              <w:right w:val="single" w:color="000000" w:sz="4" w:space="0"/>
            </w:tcBorders>
            <w:vAlign w:val="center"/>
          </w:tcPr>
          <w:p w14:paraId="0D1A2656">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龙津镇</w:t>
            </w:r>
          </w:p>
        </w:tc>
        <w:tc>
          <w:tcPr>
            <w:tcW w:w="1637" w:type="dxa"/>
            <w:tcBorders>
              <w:top w:val="single" w:color="000000" w:sz="4" w:space="0"/>
              <w:left w:val="single" w:color="000000" w:sz="4" w:space="0"/>
              <w:bottom w:val="single" w:color="000000" w:sz="4" w:space="0"/>
              <w:right w:val="single" w:color="000000" w:sz="4" w:space="0"/>
            </w:tcBorders>
            <w:vAlign w:val="center"/>
          </w:tcPr>
          <w:p w14:paraId="01380E5E">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■政府网站</w:t>
            </w:r>
          </w:p>
          <w:p w14:paraId="69FE2C38">
            <w:pPr>
              <w:widowControl/>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■公开查阅点_</w:t>
            </w:r>
          </w:p>
        </w:tc>
        <w:tc>
          <w:tcPr>
            <w:tcW w:w="851" w:type="dxa"/>
            <w:tcBorders>
              <w:top w:val="single" w:color="000000" w:sz="4" w:space="0"/>
              <w:left w:val="single" w:color="000000" w:sz="4" w:space="0"/>
              <w:bottom w:val="single" w:color="000000" w:sz="4" w:space="0"/>
              <w:right w:val="single" w:color="000000" w:sz="4" w:space="0"/>
            </w:tcBorders>
            <w:vAlign w:val="center"/>
          </w:tcPr>
          <w:p w14:paraId="2E5CC1F5">
            <w:pPr>
              <w:widowControl/>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14:paraId="582DFBA4">
            <w:pPr>
              <w:widowControl/>
              <w:jc w:val="center"/>
              <w:rPr>
                <w:rFonts w:ascii="仿宋_GB2312" w:hAnsi="宋体" w:eastAsia="仿宋_GB2312" w:cs="宋体"/>
                <w:color w:val="000000"/>
                <w:kern w:val="0"/>
                <w:sz w:val="18"/>
                <w:szCs w:val="18"/>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7B8812B1">
            <w:pPr>
              <w:widowControl/>
              <w:jc w:val="center"/>
              <w:rPr>
                <w:rFonts w:ascii="宋体" w:hAnsi="宋体" w:cs="宋体"/>
                <w:color w:val="000000"/>
                <w:kern w:val="0"/>
                <w:sz w:val="20"/>
                <w:szCs w:val="20"/>
              </w:rPr>
            </w:pPr>
            <w:r>
              <w:rPr>
                <w:rFonts w:ascii="宋体" w:hAnsi="宋体" w:cs="宋体"/>
                <w:color w:val="000000"/>
                <w:kern w:val="0"/>
                <w:sz w:val="20"/>
                <w:szCs w:val="20"/>
              </w:rPr>
              <w:t>√</w:t>
            </w:r>
          </w:p>
        </w:tc>
        <w:tc>
          <w:tcPr>
            <w:tcW w:w="1134" w:type="dxa"/>
            <w:tcBorders>
              <w:top w:val="single" w:color="000000" w:sz="4" w:space="0"/>
              <w:left w:val="single" w:color="000000" w:sz="4" w:space="0"/>
              <w:bottom w:val="single" w:color="000000" w:sz="4" w:space="0"/>
              <w:right w:val="single" w:color="000000" w:sz="4" w:space="0"/>
            </w:tcBorders>
            <w:vAlign w:val="center"/>
          </w:tcPr>
          <w:p w14:paraId="572A0E98">
            <w:pPr>
              <w:widowControl/>
              <w:jc w:val="center"/>
              <w:rPr>
                <w:rFonts w:ascii="宋体" w:hAnsi="宋体" w:cs="宋体"/>
                <w:color w:val="000000"/>
                <w:kern w:val="0"/>
                <w:sz w:val="20"/>
                <w:szCs w:val="20"/>
              </w:rPr>
            </w:pPr>
          </w:p>
        </w:tc>
        <w:tc>
          <w:tcPr>
            <w:tcW w:w="575" w:type="dxa"/>
            <w:tcBorders>
              <w:top w:val="nil"/>
              <w:left w:val="nil"/>
              <w:bottom w:val="nil"/>
              <w:right w:val="nil"/>
            </w:tcBorders>
            <w:vAlign w:val="center"/>
          </w:tcPr>
          <w:p w14:paraId="1805B4AA">
            <w:pPr>
              <w:widowControl/>
              <w:jc w:val="center"/>
              <w:rPr>
                <w:rFonts w:ascii="宋体" w:hAnsi="宋体" w:cs="宋体"/>
                <w:kern w:val="0"/>
                <w:sz w:val="24"/>
                <w:szCs w:val="24"/>
              </w:rPr>
            </w:pPr>
          </w:p>
        </w:tc>
      </w:tr>
    </w:tbl>
    <w:p w14:paraId="72F711E9">
      <w:pPr>
        <w:pStyle w:val="9"/>
        <w:rPr>
          <w:rFonts w:ascii="方正小标宋简体" w:eastAsia="方正小标宋简体"/>
          <w:b w:val="0"/>
          <w:sz w:val="44"/>
          <w:szCs w:val="44"/>
        </w:rPr>
      </w:pPr>
      <w:bookmarkStart w:id="5" w:name="_Toc126836425"/>
      <w:r>
        <w:rPr>
          <w:rFonts w:hint="eastAsia" w:ascii="方正小标宋简体" w:eastAsia="方正小标宋简体"/>
          <w:b w:val="0"/>
          <w:sz w:val="44"/>
          <w:szCs w:val="44"/>
        </w:rPr>
        <w:t>（十四）国有土地上房屋征收领域基层政务公开标准目录</w:t>
      </w:r>
      <w:bookmarkEnd w:id="5"/>
    </w:p>
    <w:p w14:paraId="05AA90BD">
      <w:pPr>
        <w:widowControl/>
        <w:kinsoku w:val="0"/>
        <w:autoSpaceDE w:val="0"/>
        <w:autoSpaceDN w:val="0"/>
        <w:adjustRightInd w:val="0"/>
        <w:snapToGrid w:val="0"/>
        <w:jc w:val="left"/>
        <w:textAlignment w:val="baseline"/>
        <w:rPr>
          <w:rFonts w:ascii="仿宋_GB2312" w:hAnsi="Arial" w:eastAsia="仿宋_GB2312" w:cs="Arial"/>
          <w:snapToGrid w:val="0"/>
          <w:color w:val="000000"/>
          <w:kern w:val="0"/>
          <w:sz w:val="18"/>
          <w:szCs w:val="18"/>
        </w:rPr>
      </w:pPr>
    </w:p>
    <w:tbl>
      <w:tblPr>
        <w:tblStyle w:val="10"/>
        <w:tblW w:w="15025" w:type="dxa"/>
        <w:tblInd w:w="0" w:type="dxa"/>
        <w:tblLayout w:type="autofit"/>
        <w:tblCellMar>
          <w:top w:w="0" w:type="dxa"/>
          <w:left w:w="0" w:type="dxa"/>
          <w:bottom w:w="0" w:type="dxa"/>
          <w:right w:w="0" w:type="dxa"/>
        </w:tblCellMar>
      </w:tblPr>
      <w:tblGrid>
        <w:gridCol w:w="11"/>
        <w:gridCol w:w="661"/>
        <w:gridCol w:w="670"/>
        <w:gridCol w:w="2"/>
        <w:gridCol w:w="668"/>
        <w:gridCol w:w="3"/>
        <w:gridCol w:w="669"/>
        <w:gridCol w:w="2"/>
        <w:gridCol w:w="2450"/>
        <w:gridCol w:w="8"/>
        <w:gridCol w:w="2211"/>
        <w:gridCol w:w="95"/>
        <w:gridCol w:w="148"/>
        <w:gridCol w:w="787"/>
        <w:gridCol w:w="93"/>
        <w:gridCol w:w="149"/>
        <w:gridCol w:w="786"/>
        <w:gridCol w:w="91"/>
        <w:gridCol w:w="149"/>
        <w:gridCol w:w="2347"/>
        <w:gridCol w:w="210"/>
        <w:gridCol w:w="342"/>
        <w:gridCol w:w="210"/>
        <w:gridCol w:w="342"/>
        <w:gridCol w:w="209"/>
        <w:gridCol w:w="343"/>
        <w:gridCol w:w="208"/>
        <w:gridCol w:w="316"/>
        <w:gridCol w:w="28"/>
        <w:gridCol w:w="552"/>
        <w:gridCol w:w="206"/>
        <w:gridCol w:w="59"/>
      </w:tblGrid>
      <w:tr w14:paraId="36C8F4C0">
        <w:tblPrEx>
          <w:tblCellMar>
            <w:top w:w="0" w:type="dxa"/>
            <w:left w:w="0" w:type="dxa"/>
            <w:bottom w:w="0" w:type="dxa"/>
            <w:right w:w="0" w:type="dxa"/>
          </w:tblCellMar>
        </w:tblPrEx>
        <w:trPr>
          <w:gridAfter w:val="1"/>
          <w:wAfter w:w="59" w:type="dxa"/>
          <w:trHeight w:val="735" w:hRule="atLeast"/>
        </w:trPr>
        <w:tc>
          <w:tcPr>
            <w:tcW w:w="67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AEE6F23">
            <w:pPr>
              <w:jc w:val="center"/>
              <w:rPr>
                <w:rFonts w:ascii="黑体" w:hAnsi="黑体" w:eastAsia="黑体"/>
                <w:bCs/>
                <w:sz w:val="22"/>
              </w:rPr>
            </w:pPr>
            <w:r>
              <w:rPr>
                <w:rFonts w:ascii="黑体" w:hAnsi="黑体" w:eastAsia="黑体"/>
                <w:bCs/>
                <w:sz w:val="22"/>
              </w:rPr>
              <w:t>序号</w:t>
            </w:r>
          </w:p>
        </w:tc>
        <w:tc>
          <w:tcPr>
            <w:tcW w:w="2012" w:type="dxa"/>
            <w:gridSpan w:val="5"/>
            <w:tcBorders>
              <w:top w:val="single" w:color="000000" w:sz="4" w:space="0"/>
              <w:left w:val="single" w:color="000000" w:sz="4" w:space="0"/>
              <w:bottom w:val="single" w:color="000000" w:sz="4" w:space="0"/>
              <w:right w:val="single" w:color="000000" w:sz="4" w:space="0"/>
            </w:tcBorders>
            <w:vAlign w:val="center"/>
          </w:tcPr>
          <w:p w14:paraId="127CFA2A">
            <w:pPr>
              <w:jc w:val="center"/>
              <w:rPr>
                <w:rFonts w:ascii="黑体" w:hAnsi="黑体" w:eastAsia="黑体"/>
                <w:bCs/>
                <w:color w:val="000000"/>
                <w:sz w:val="22"/>
              </w:rPr>
            </w:pPr>
            <w:r>
              <w:rPr>
                <w:rFonts w:ascii="黑体" w:hAnsi="黑体" w:eastAsia="黑体"/>
                <w:bCs/>
                <w:color w:val="000000"/>
                <w:sz w:val="22"/>
              </w:rPr>
              <w:t>公开事项</w:t>
            </w:r>
          </w:p>
        </w:tc>
        <w:tc>
          <w:tcPr>
            <w:tcW w:w="245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177817C">
            <w:pPr>
              <w:jc w:val="center"/>
              <w:rPr>
                <w:rFonts w:ascii="黑体" w:hAnsi="黑体" w:eastAsia="黑体"/>
                <w:bCs/>
                <w:sz w:val="22"/>
              </w:rPr>
            </w:pPr>
            <w:r>
              <w:rPr>
                <w:rFonts w:ascii="黑体" w:hAnsi="黑体" w:eastAsia="黑体"/>
                <w:bCs/>
                <w:sz w:val="22"/>
              </w:rPr>
              <w:t>公开内容</w:t>
            </w:r>
          </w:p>
        </w:tc>
        <w:tc>
          <w:tcPr>
            <w:tcW w:w="2462" w:type="dxa"/>
            <w:gridSpan w:val="4"/>
            <w:vMerge w:val="restart"/>
            <w:tcBorders>
              <w:top w:val="single" w:color="000000" w:sz="4" w:space="0"/>
              <w:left w:val="single" w:color="000000" w:sz="4" w:space="0"/>
              <w:bottom w:val="single" w:color="000000" w:sz="4" w:space="0"/>
              <w:right w:val="single" w:color="000000" w:sz="4" w:space="0"/>
            </w:tcBorders>
            <w:vAlign w:val="center"/>
          </w:tcPr>
          <w:p w14:paraId="3D58A999">
            <w:pPr>
              <w:jc w:val="center"/>
              <w:rPr>
                <w:rFonts w:ascii="黑体" w:hAnsi="黑体" w:eastAsia="黑体"/>
                <w:bCs/>
                <w:sz w:val="22"/>
              </w:rPr>
            </w:pPr>
            <w:r>
              <w:rPr>
                <w:rFonts w:ascii="黑体" w:hAnsi="黑体" w:eastAsia="黑体"/>
                <w:bCs/>
                <w:sz w:val="22"/>
              </w:rPr>
              <w:t>公开依据</w:t>
            </w:r>
          </w:p>
        </w:tc>
        <w:tc>
          <w:tcPr>
            <w:tcW w:w="1029"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FC5CB54">
            <w:pPr>
              <w:jc w:val="center"/>
              <w:rPr>
                <w:rFonts w:ascii="黑体" w:hAnsi="黑体" w:eastAsia="黑体"/>
                <w:bCs/>
                <w:sz w:val="22"/>
              </w:rPr>
            </w:pPr>
            <w:r>
              <w:rPr>
                <w:rFonts w:ascii="黑体" w:hAnsi="黑体" w:eastAsia="黑体"/>
                <w:bCs/>
                <w:sz w:val="22"/>
              </w:rPr>
              <w:t>公开期限（工作日）</w:t>
            </w:r>
          </w:p>
        </w:tc>
        <w:tc>
          <w:tcPr>
            <w:tcW w:w="1026"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84D0110">
            <w:pPr>
              <w:jc w:val="center"/>
              <w:rPr>
                <w:rFonts w:ascii="黑体" w:hAnsi="黑体" w:eastAsia="黑体"/>
                <w:bCs/>
                <w:sz w:val="22"/>
              </w:rPr>
            </w:pPr>
            <w:r>
              <w:rPr>
                <w:rFonts w:ascii="黑体" w:hAnsi="黑体" w:eastAsia="黑体"/>
                <w:bCs/>
                <w:sz w:val="22"/>
              </w:rPr>
              <w:t>公开主体</w:t>
            </w:r>
          </w:p>
        </w:tc>
        <w:tc>
          <w:tcPr>
            <w:tcW w:w="3109" w:type="dxa"/>
            <w:gridSpan w:val="4"/>
            <w:vMerge w:val="restart"/>
            <w:tcBorders>
              <w:top w:val="single" w:color="000000" w:sz="4" w:space="0"/>
              <w:left w:val="single" w:color="000000" w:sz="4" w:space="0"/>
              <w:bottom w:val="single" w:color="000000" w:sz="4" w:space="0"/>
              <w:right w:val="single" w:color="000000" w:sz="4" w:space="0"/>
            </w:tcBorders>
            <w:vAlign w:val="center"/>
          </w:tcPr>
          <w:p w14:paraId="6581B184">
            <w:pPr>
              <w:jc w:val="center"/>
              <w:rPr>
                <w:rFonts w:ascii="黑体" w:hAnsi="黑体" w:eastAsia="黑体"/>
                <w:bCs/>
                <w:color w:val="000000"/>
                <w:sz w:val="22"/>
              </w:rPr>
            </w:pPr>
            <w:r>
              <w:rPr>
                <w:rFonts w:ascii="黑体" w:hAnsi="黑体" w:eastAsia="黑体"/>
                <w:bCs/>
                <w:color w:val="000000"/>
                <w:sz w:val="22"/>
              </w:rPr>
              <w:t>公开渠道和载体</w:t>
            </w:r>
          </w:p>
        </w:tc>
        <w:tc>
          <w:tcPr>
            <w:tcW w:w="1102" w:type="dxa"/>
            <w:gridSpan w:val="4"/>
            <w:tcBorders>
              <w:top w:val="single" w:color="000000" w:sz="4" w:space="0"/>
              <w:left w:val="single" w:color="000000" w:sz="4" w:space="0"/>
              <w:bottom w:val="single" w:color="000000" w:sz="4" w:space="0"/>
              <w:right w:val="single" w:color="000000" w:sz="4" w:space="0"/>
            </w:tcBorders>
            <w:vAlign w:val="center"/>
          </w:tcPr>
          <w:p w14:paraId="014F1A5D">
            <w:pPr>
              <w:jc w:val="center"/>
              <w:rPr>
                <w:rFonts w:ascii="黑体" w:hAnsi="黑体" w:eastAsia="黑体"/>
                <w:bCs/>
                <w:color w:val="000000"/>
                <w:sz w:val="22"/>
              </w:rPr>
            </w:pPr>
            <w:r>
              <w:rPr>
                <w:rFonts w:ascii="黑体" w:hAnsi="黑体" w:eastAsia="黑体"/>
                <w:bCs/>
                <w:color w:val="000000"/>
                <w:sz w:val="22"/>
              </w:rPr>
              <w:t>公开对象</w:t>
            </w:r>
          </w:p>
        </w:tc>
        <w:tc>
          <w:tcPr>
            <w:tcW w:w="1102" w:type="dxa"/>
            <w:gridSpan w:val="4"/>
            <w:tcBorders>
              <w:top w:val="single" w:color="000000" w:sz="4" w:space="0"/>
              <w:left w:val="single" w:color="000000" w:sz="4" w:space="0"/>
              <w:bottom w:val="single" w:color="000000" w:sz="4" w:space="0"/>
              <w:right w:val="single" w:color="000000" w:sz="4" w:space="0"/>
            </w:tcBorders>
            <w:vAlign w:val="center"/>
          </w:tcPr>
          <w:p w14:paraId="5949BA07">
            <w:pPr>
              <w:jc w:val="center"/>
              <w:rPr>
                <w:rFonts w:ascii="黑体" w:hAnsi="黑体" w:eastAsia="黑体"/>
                <w:bCs/>
                <w:color w:val="000000"/>
                <w:sz w:val="22"/>
              </w:rPr>
            </w:pPr>
            <w:r>
              <w:rPr>
                <w:rFonts w:ascii="黑体" w:hAnsi="黑体" w:eastAsia="黑体"/>
                <w:bCs/>
                <w:color w:val="000000"/>
                <w:sz w:val="22"/>
              </w:rPr>
              <w:t>公开方式</w:t>
            </w:r>
          </w:p>
        </w:tc>
      </w:tr>
      <w:tr w14:paraId="4D37A0D7">
        <w:tblPrEx>
          <w:tblCellMar>
            <w:top w:w="0" w:type="dxa"/>
            <w:left w:w="0" w:type="dxa"/>
            <w:bottom w:w="0" w:type="dxa"/>
            <w:right w:w="0" w:type="dxa"/>
          </w:tblCellMar>
        </w:tblPrEx>
        <w:trPr>
          <w:gridAfter w:val="1"/>
          <w:wAfter w:w="59" w:type="dxa"/>
          <w:trHeight w:val="735" w:hRule="atLeast"/>
        </w:trPr>
        <w:tc>
          <w:tcPr>
            <w:tcW w:w="67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E6910D9">
            <w:pPr>
              <w:rPr>
                <w:rFonts w:ascii="黑体" w:hAnsi="黑体" w:eastAsia="黑体" w:cs="宋体"/>
                <w:bCs/>
                <w:sz w:val="22"/>
              </w:rPr>
            </w:pPr>
          </w:p>
        </w:tc>
        <w:tc>
          <w:tcPr>
            <w:tcW w:w="670" w:type="dxa"/>
            <w:tcBorders>
              <w:top w:val="single" w:color="000000" w:sz="4" w:space="0"/>
              <w:left w:val="single" w:color="000000" w:sz="4" w:space="0"/>
              <w:bottom w:val="single" w:color="000000" w:sz="4" w:space="0"/>
              <w:right w:val="single" w:color="000000" w:sz="4" w:space="0"/>
            </w:tcBorders>
            <w:vAlign w:val="center"/>
          </w:tcPr>
          <w:p w14:paraId="0EAC9D3E">
            <w:pPr>
              <w:jc w:val="center"/>
              <w:rPr>
                <w:rFonts w:ascii="黑体" w:hAnsi="黑体" w:eastAsia="黑体"/>
                <w:bCs/>
                <w:color w:val="000000"/>
                <w:sz w:val="22"/>
              </w:rPr>
            </w:pPr>
            <w:r>
              <w:rPr>
                <w:rFonts w:ascii="黑体" w:hAnsi="黑体" w:eastAsia="黑体"/>
                <w:bCs/>
                <w:color w:val="000000"/>
                <w:sz w:val="22"/>
              </w:rPr>
              <w:t>一级事项</w:t>
            </w:r>
          </w:p>
        </w:tc>
        <w:tc>
          <w:tcPr>
            <w:tcW w:w="670" w:type="dxa"/>
            <w:gridSpan w:val="2"/>
            <w:tcBorders>
              <w:top w:val="single" w:color="000000" w:sz="4" w:space="0"/>
              <w:left w:val="single" w:color="000000" w:sz="4" w:space="0"/>
              <w:bottom w:val="single" w:color="000000" w:sz="4" w:space="0"/>
              <w:right w:val="single" w:color="000000" w:sz="4" w:space="0"/>
            </w:tcBorders>
            <w:vAlign w:val="center"/>
          </w:tcPr>
          <w:p w14:paraId="0F175D63">
            <w:pPr>
              <w:jc w:val="center"/>
              <w:rPr>
                <w:rFonts w:ascii="黑体" w:hAnsi="黑体" w:eastAsia="黑体"/>
                <w:bCs/>
                <w:color w:val="000000"/>
                <w:sz w:val="22"/>
              </w:rPr>
            </w:pPr>
            <w:r>
              <w:rPr>
                <w:rFonts w:ascii="黑体" w:hAnsi="黑体" w:eastAsia="黑体"/>
                <w:bCs/>
                <w:color w:val="000000"/>
                <w:sz w:val="22"/>
              </w:rPr>
              <w:t>二级事项</w:t>
            </w:r>
          </w:p>
        </w:tc>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52C98AF7">
            <w:pPr>
              <w:jc w:val="center"/>
              <w:rPr>
                <w:rFonts w:ascii="黑体" w:hAnsi="黑体" w:eastAsia="黑体"/>
                <w:bCs/>
                <w:color w:val="000000"/>
                <w:sz w:val="22"/>
              </w:rPr>
            </w:pPr>
            <w:r>
              <w:rPr>
                <w:rFonts w:ascii="黑体" w:hAnsi="黑体" w:eastAsia="黑体"/>
                <w:bCs/>
                <w:color w:val="000000"/>
                <w:sz w:val="22"/>
              </w:rPr>
              <w:t>三级事项</w:t>
            </w:r>
          </w:p>
        </w:tc>
        <w:tc>
          <w:tcPr>
            <w:tcW w:w="245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5CF1489">
            <w:pPr>
              <w:rPr>
                <w:rFonts w:ascii="黑体" w:hAnsi="黑体" w:eastAsia="黑体" w:cs="宋体"/>
                <w:bCs/>
                <w:sz w:val="22"/>
              </w:rPr>
            </w:pPr>
          </w:p>
        </w:tc>
        <w:tc>
          <w:tcPr>
            <w:tcW w:w="2462"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DAD714C">
            <w:pPr>
              <w:rPr>
                <w:rFonts w:ascii="黑体" w:hAnsi="黑体" w:eastAsia="黑体" w:cs="宋体"/>
                <w:bCs/>
                <w:sz w:val="22"/>
              </w:rPr>
            </w:pPr>
          </w:p>
        </w:tc>
        <w:tc>
          <w:tcPr>
            <w:tcW w:w="102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7853858">
            <w:pPr>
              <w:rPr>
                <w:rFonts w:ascii="黑体" w:hAnsi="黑体" w:eastAsia="黑体" w:cs="宋体"/>
                <w:bCs/>
                <w:sz w:val="22"/>
              </w:rPr>
            </w:pPr>
          </w:p>
        </w:tc>
        <w:tc>
          <w:tcPr>
            <w:tcW w:w="10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365A540">
            <w:pPr>
              <w:rPr>
                <w:rFonts w:ascii="黑体" w:hAnsi="黑体" w:eastAsia="黑体" w:cs="宋体"/>
                <w:bCs/>
                <w:sz w:val="22"/>
              </w:rPr>
            </w:pPr>
          </w:p>
        </w:tc>
        <w:tc>
          <w:tcPr>
            <w:tcW w:w="310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3BA9FD64">
            <w:pPr>
              <w:rPr>
                <w:rFonts w:ascii="黑体" w:hAnsi="黑体" w:eastAsia="黑体" w:cs="宋体"/>
                <w:bCs/>
                <w:color w:val="000000"/>
                <w:sz w:val="22"/>
              </w:rPr>
            </w:pP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20FF5AB0">
            <w:pPr>
              <w:jc w:val="center"/>
              <w:rPr>
                <w:rFonts w:ascii="黑体" w:hAnsi="黑体" w:eastAsia="黑体"/>
                <w:bCs/>
                <w:color w:val="000000"/>
                <w:sz w:val="22"/>
              </w:rPr>
            </w:pPr>
            <w:r>
              <w:rPr>
                <w:rFonts w:ascii="黑体" w:hAnsi="黑体" w:eastAsia="黑体"/>
                <w:bCs/>
                <w:color w:val="000000"/>
                <w:sz w:val="22"/>
              </w:rPr>
              <w:t>全社会</w:t>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1E8DC098">
            <w:pPr>
              <w:jc w:val="center"/>
              <w:rPr>
                <w:rFonts w:ascii="黑体" w:hAnsi="黑体" w:eastAsia="黑体"/>
                <w:bCs/>
                <w:color w:val="000000"/>
                <w:sz w:val="22"/>
              </w:rPr>
            </w:pPr>
            <w:r>
              <w:rPr>
                <w:rFonts w:ascii="黑体" w:hAnsi="黑体" w:eastAsia="黑体"/>
                <w:bCs/>
                <w:color w:val="000000"/>
                <w:sz w:val="22"/>
              </w:rPr>
              <w:t>特定群体</w:t>
            </w:r>
          </w:p>
        </w:tc>
        <w:tc>
          <w:tcPr>
            <w:tcW w:w="316" w:type="dxa"/>
            <w:tcBorders>
              <w:top w:val="single" w:color="000000" w:sz="4" w:space="0"/>
              <w:left w:val="single" w:color="000000" w:sz="4" w:space="0"/>
              <w:bottom w:val="single" w:color="000000" w:sz="4" w:space="0"/>
              <w:right w:val="single" w:color="000000" w:sz="4" w:space="0"/>
            </w:tcBorders>
            <w:vAlign w:val="center"/>
          </w:tcPr>
          <w:p w14:paraId="3144C726">
            <w:pPr>
              <w:jc w:val="center"/>
              <w:rPr>
                <w:rFonts w:ascii="黑体" w:hAnsi="黑体" w:eastAsia="黑体"/>
                <w:bCs/>
                <w:color w:val="000000"/>
                <w:sz w:val="22"/>
              </w:rPr>
            </w:pPr>
            <w:r>
              <w:rPr>
                <w:rFonts w:ascii="黑体" w:hAnsi="黑体" w:eastAsia="黑体"/>
                <w:bCs/>
                <w:color w:val="000000"/>
                <w:sz w:val="22"/>
              </w:rPr>
              <w:t>主动</w:t>
            </w:r>
          </w:p>
        </w:tc>
        <w:tc>
          <w:tcPr>
            <w:tcW w:w="786" w:type="dxa"/>
            <w:gridSpan w:val="3"/>
            <w:tcBorders>
              <w:top w:val="single" w:color="000000" w:sz="4" w:space="0"/>
              <w:left w:val="single" w:color="000000" w:sz="4" w:space="0"/>
              <w:bottom w:val="single" w:color="000000" w:sz="4" w:space="0"/>
              <w:right w:val="single" w:color="000000" w:sz="4" w:space="0"/>
            </w:tcBorders>
            <w:vAlign w:val="center"/>
          </w:tcPr>
          <w:p w14:paraId="1D74EE11">
            <w:pPr>
              <w:jc w:val="center"/>
              <w:rPr>
                <w:rFonts w:ascii="黑体" w:hAnsi="黑体" w:eastAsia="黑体"/>
                <w:bCs/>
                <w:color w:val="000000"/>
                <w:sz w:val="22"/>
              </w:rPr>
            </w:pPr>
            <w:r>
              <w:rPr>
                <w:rFonts w:ascii="黑体" w:hAnsi="黑体" w:eastAsia="黑体"/>
                <w:bCs/>
                <w:color w:val="000000"/>
                <w:sz w:val="22"/>
              </w:rPr>
              <w:t>依申请</w:t>
            </w:r>
          </w:p>
        </w:tc>
      </w:tr>
      <w:tr w14:paraId="60D5A79A">
        <w:tblPrEx>
          <w:tblCellMar>
            <w:top w:w="0" w:type="dxa"/>
            <w:left w:w="0" w:type="dxa"/>
            <w:bottom w:w="0" w:type="dxa"/>
            <w:right w:w="0" w:type="dxa"/>
          </w:tblCellMar>
        </w:tblPrEx>
        <w:trPr>
          <w:gridAfter w:val="1"/>
          <w:wAfter w:w="59" w:type="dxa"/>
          <w:trHeight w:val="2265"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4EF72B38">
            <w:pPr>
              <w:jc w:val="center"/>
              <w:rPr>
                <w:rFonts w:ascii="仿宋_GB2312" w:eastAsia="仿宋_GB2312"/>
                <w:sz w:val="18"/>
                <w:szCs w:val="18"/>
              </w:rPr>
            </w:pPr>
            <w:r>
              <w:rPr>
                <w:rFonts w:hint="eastAsia" w:ascii="仿宋_GB2312" w:eastAsia="仿宋_GB2312"/>
                <w:sz w:val="18"/>
                <w:szCs w:val="18"/>
              </w:rPr>
              <w:t>1</w:t>
            </w:r>
          </w:p>
        </w:tc>
        <w:tc>
          <w:tcPr>
            <w:tcW w:w="670" w:type="dxa"/>
            <w:vMerge w:val="restart"/>
            <w:tcBorders>
              <w:top w:val="single" w:color="000000" w:sz="4" w:space="0"/>
              <w:left w:val="single" w:color="000000" w:sz="4" w:space="0"/>
              <w:bottom w:val="single" w:color="000000" w:sz="4" w:space="0"/>
              <w:right w:val="single" w:color="000000" w:sz="4" w:space="0"/>
            </w:tcBorders>
            <w:vAlign w:val="center"/>
          </w:tcPr>
          <w:p w14:paraId="62BEDC71">
            <w:pPr>
              <w:jc w:val="center"/>
              <w:rPr>
                <w:rFonts w:ascii="仿宋_GB2312" w:eastAsia="仿宋_GB2312"/>
                <w:sz w:val="18"/>
                <w:szCs w:val="18"/>
              </w:rPr>
            </w:pPr>
            <w:r>
              <w:rPr>
                <w:rFonts w:hint="eastAsia" w:ascii="仿宋_GB2312" w:eastAsia="仿宋_GB2312"/>
                <w:sz w:val="18"/>
                <w:szCs w:val="18"/>
              </w:rPr>
              <w:t>范围公告与房屋调查登记</w:t>
            </w:r>
          </w:p>
        </w:tc>
        <w:tc>
          <w:tcPr>
            <w:tcW w:w="670" w:type="dxa"/>
            <w:gridSpan w:val="2"/>
            <w:tcBorders>
              <w:top w:val="single" w:color="000000" w:sz="4" w:space="0"/>
              <w:left w:val="single" w:color="000000" w:sz="4" w:space="0"/>
              <w:bottom w:val="single" w:color="000000" w:sz="4" w:space="0"/>
              <w:right w:val="single" w:color="000000" w:sz="4" w:space="0"/>
            </w:tcBorders>
            <w:vAlign w:val="center"/>
          </w:tcPr>
          <w:p w14:paraId="38F1D340">
            <w:pPr>
              <w:jc w:val="left"/>
              <w:rPr>
                <w:rFonts w:ascii="仿宋_GB2312" w:eastAsia="仿宋_GB2312"/>
                <w:sz w:val="18"/>
                <w:szCs w:val="18"/>
              </w:rPr>
            </w:pPr>
          </w:p>
        </w:tc>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5EBD3E04">
            <w:pPr>
              <w:jc w:val="center"/>
              <w:rPr>
                <w:rFonts w:ascii="仿宋_GB2312" w:eastAsia="仿宋_GB2312"/>
                <w:sz w:val="18"/>
                <w:szCs w:val="18"/>
              </w:rPr>
            </w:pPr>
          </w:p>
        </w:tc>
        <w:tc>
          <w:tcPr>
            <w:tcW w:w="2452" w:type="dxa"/>
            <w:gridSpan w:val="2"/>
            <w:tcBorders>
              <w:top w:val="single" w:color="000000" w:sz="4" w:space="0"/>
              <w:left w:val="single" w:color="000000" w:sz="4" w:space="0"/>
              <w:bottom w:val="single" w:color="000000" w:sz="4" w:space="0"/>
              <w:right w:val="single" w:color="000000" w:sz="4" w:space="0"/>
            </w:tcBorders>
            <w:vAlign w:val="center"/>
          </w:tcPr>
          <w:p w14:paraId="19164D2A">
            <w:pPr>
              <w:rPr>
                <w:rFonts w:ascii="仿宋_GB2312" w:eastAsia="仿宋_GB2312"/>
                <w:sz w:val="18"/>
                <w:szCs w:val="18"/>
              </w:rPr>
            </w:pPr>
            <w:r>
              <w:rPr>
                <w:rFonts w:hint="eastAsia" w:ascii="仿宋_GB2312" w:eastAsia="仿宋_GB2312"/>
                <w:sz w:val="18"/>
                <w:szCs w:val="18"/>
              </w:rPr>
              <w:t>房屋补偿范围</w:t>
            </w: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14:paraId="2A1864AA">
            <w:pPr>
              <w:jc w:val="left"/>
              <w:rPr>
                <w:rFonts w:ascii="仿宋_GB2312" w:eastAsia="仿宋_GB2312"/>
                <w:color w:val="000000"/>
                <w:sz w:val="18"/>
                <w:szCs w:val="18"/>
              </w:rPr>
            </w:pPr>
            <w:r>
              <w:rPr>
                <w:rFonts w:hint="eastAsia" w:ascii="仿宋_GB2312" w:eastAsia="仿宋_GB2312"/>
                <w:color w:val="000000"/>
                <w:sz w:val="18"/>
                <w:szCs w:val="18"/>
              </w:rPr>
              <w:t>《中华人民共和国土地管理法》</w:t>
            </w:r>
            <w:r>
              <w:rPr>
                <w:rFonts w:hint="eastAsia" w:ascii="仿宋_GB2312" w:eastAsia="仿宋_GB2312"/>
                <w:color w:val="000000"/>
                <w:sz w:val="18"/>
                <w:szCs w:val="18"/>
              </w:rPr>
              <w:br w:type="textWrapping"/>
            </w:r>
            <w:r>
              <w:rPr>
                <w:rFonts w:hint="eastAsia" w:ascii="仿宋_GB2312" w:eastAsia="仿宋_GB2312"/>
                <w:color w:val="000000"/>
                <w:sz w:val="18"/>
                <w:szCs w:val="18"/>
              </w:rPr>
              <w:t>《</w:t>
            </w:r>
            <w:bookmarkStart w:id="6" w:name="_GoBack"/>
            <w:bookmarkEnd w:id="6"/>
            <w:r>
              <w:rPr>
                <w:rFonts w:hint="eastAsia" w:ascii="仿宋_GB2312" w:eastAsia="仿宋_GB2312"/>
                <w:color w:val="000000"/>
                <w:sz w:val="18"/>
                <w:szCs w:val="18"/>
                <w:lang w:eastAsia="zh-CN"/>
              </w:rPr>
              <w:t>江西省征收土地管理办法</w:t>
            </w:r>
            <w:r>
              <w:rPr>
                <w:rFonts w:hint="eastAsia" w:ascii="仿宋_GB2312" w:eastAsia="仿宋_GB2312"/>
                <w:color w:val="000000"/>
                <w:sz w:val="18"/>
                <w:szCs w:val="18"/>
              </w:rPr>
              <w:t>》</w:t>
            </w:r>
          </w:p>
        </w:tc>
        <w:tc>
          <w:tcPr>
            <w:tcW w:w="1029" w:type="dxa"/>
            <w:gridSpan w:val="3"/>
            <w:tcBorders>
              <w:top w:val="single" w:color="000000" w:sz="4" w:space="0"/>
              <w:left w:val="single" w:color="000000" w:sz="4" w:space="0"/>
              <w:bottom w:val="single" w:color="000000" w:sz="4" w:space="0"/>
              <w:right w:val="single" w:color="000000" w:sz="4" w:space="0"/>
            </w:tcBorders>
            <w:vAlign w:val="center"/>
          </w:tcPr>
          <w:p w14:paraId="49A57765">
            <w:pPr>
              <w:jc w:val="center"/>
              <w:rPr>
                <w:rFonts w:ascii="仿宋_GB2312" w:eastAsia="仿宋_GB2312"/>
                <w:sz w:val="18"/>
                <w:szCs w:val="18"/>
              </w:rPr>
            </w:pPr>
            <w:r>
              <w:rPr>
                <w:rFonts w:hint="eastAsia" w:ascii="仿宋_GB2312" w:eastAsia="仿宋_GB2312"/>
                <w:sz w:val="18"/>
                <w:szCs w:val="18"/>
              </w:rPr>
              <w:t>信息形成或者变更之日起20个工作日内予以公开</w:t>
            </w:r>
          </w:p>
        </w:tc>
        <w:tc>
          <w:tcPr>
            <w:tcW w:w="1026" w:type="dxa"/>
            <w:gridSpan w:val="3"/>
            <w:tcBorders>
              <w:top w:val="single" w:color="000000" w:sz="4" w:space="0"/>
              <w:left w:val="single" w:color="000000" w:sz="4" w:space="0"/>
              <w:bottom w:val="single" w:color="000000" w:sz="4" w:space="0"/>
              <w:right w:val="single" w:color="000000" w:sz="4" w:space="0"/>
            </w:tcBorders>
            <w:vAlign w:val="center"/>
          </w:tcPr>
          <w:p w14:paraId="5263E020">
            <w:pPr>
              <w:jc w:val="center"/>
              <w:rPr>
                <w:rFonts w:ascii="仿宋_GB2312" w:eastAsia="仿宋_GB2312"/>
                <w:sz w:val="18"/>
                <w:szCs w:val="18"/>
              </w:rPr>
            </w:pPr>
            <w:r>
              <w:rPr>
                <w:rFonts w:hint="eastAsia" w:ascii="仿宋_GB2312" w:eastAsia="仿宋_GB2312"/>
                <w:sz w:val="18"/>
                <w:szCs w:val="18"/>
              </w:rPr>
              <w:t>龙津镇</w:t>
            </w:r>
          </w:p>
        </w:tc>
        <w:tc>
          <w:tcPr>
            <w:tcW w:w="3109" w:type="dxa"/>
            <w:gridSpan w:val="4"/>
            <w:tcBorders>
              <w:top w:val="single" w:color="000000" w:sz="4" w:space="0"/>
              <w:left w:val="single" w:color="000000" w:sz="4" w:space="0"/>
              <w:bottom w:val="single" w:color="000000" w:sz="4" w:space="0"/>
              <w:right w:val="single" w:color="000000" w:sz="4" w:space="0"/>
            </w:tcBorders>
            <w:vAlign w:val="center"/>
          </w:tcPr>
          <w:p w14:paraId="1956C0E7">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4B29FF1B">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339F8212">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179ED3FC">
            <w:pPr>
              <w:jc w:val="center"/>
              <w:rPr>
                <w:rFonts w:ascii="仿宋_GB2312" w:eastAsia="仿宋_GB2312"/>
                <w:color w:val="000000"/>
                <w:sz w:val="18"/>
                <w:szCs w:val="18"/>
              </w:rPr>
            </w:pPr>
            <w:r>
              <w:rPr>
                <w:rFonts w:hint="eastAsia" w:ascii="仿宋_GB2312" w:eastAsia="仿宋_GB2312"/>
                <w:color w:val="00000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7D5935DE">
            <w:pPr>
              <w:jc w:val="center"/>
              <w:rPr>
                <w:rFonts w:ascii="仿宋_GB2312" w:eastAsia="仿宋_GB2312"/>
                <w:sz w:val="18"/>
                <w:szCs w:val="18"/>
              </w:rPr>
            </w:pPr>
          </w:p>
        </w:tc>
        <w:tc>
          <w:tcPr>
            <w:tcW w:w="316" w:type="dxa"/>
            <w:tcBorders>
              <w:top w:val="single" w:color="000000" w:sz="4" w:space="0"/>
              <w:left w:val="single" w:color="000000" w:sz="4" w:space="0"/>
              <w:bottom w:val="single" w:color="000000" w:sz="4" w:space="0"/>
              <w:right w:val="single" w:color="000000" w:sz="4" w:space="0"/>
            </w:tcBorders>
            <w:vAlign w:val="center"/>
          </w:tcPr>
          <w:p w14:paraId="72F66AAA">
            <w:pPr>
              <w:jc w:val="center"/>
              <w:rPr>
                <w:rFonts w:ascii="仿宋_GB2312" w:eastAsia="仿宋_GB2312"/>
                <w:color w:val="000000"/>
                <w:sz w:val="18"/>
                <w:szCs w:val="18"/>
              </w:rPr>
            </w:pPr>
            <w:r>
              <w:rPr>
                <w:rFonts w:hint="eastAsia" w:ascii="仿宋_GB2312" w:eastAsia="仿宋_GB2312"/>
                <w:color w:val="000000"/>
                <w:sz w:val="18"/>
                <w:szCs w:val="18"/>
              </w:rPr>
              <w:t>√</w:t>
            </w:r>
          </w:p>
        </w:tc>
        <w:tc>
          <w:tcPr>
            <w:tcW w:w="786" w:type="dxa"/>
            <w:gridSpan w:val="3"/>
            <w:tcBorders>
              <w:top w:val="single" w:color="000000" w:sz="4" w:space="0"/>
              <w:left w:val="single" w:color="000000" w:sz="4" w:space="0"/>
              <w:bottom w:val="single" w:color="000000" w:sz="4" w:space="0"/>
              <w:right w:val="single" w:color="000000" w:sz="4" w:space="0"/>
            </w:tcBorders>
            <w:vAlign w:val="center"/>
          </w:tcPr>
          <w:p w14:paraId="52B1FE49">
            <w:pPr>
              <w:jc w:val="center"/>
              <w:rPr>
                <w:rFonts w:ascii="仿宋_GB2312" w:eastAsia="仿宋_GB2312"/>
                <w:sz w:val="18"/>
                <w:szCs w:val="18"/>
              </w:rPr>
            </w:pPr>
          </w:p>
        </w:tc>
      </w:tr>
      <w:tr w14:paraId="380C1DE9">
        <w:tblPrEx>
          <w:tblCellMar>
            <w:top w:w="0" w:type="dxa"/>
            <w:left w:w="0" w:type="dxa"/>
            <w:bottom w:w="0" w:type="dxa"/>
            <w:right w:w="0" w:type="dxa"/>
          </w:tblCellMar>
        </w:tblPrEx>
        <w:trPr>
          <w:gridAfter w:val="1"/>
          <w:wAfter w:w="59" w:type="dxa"/>
          <w:trHeight w:val="2505"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5179378B">
            <w:pPr>
              <w:jc w:val="center"/>
              <w:rPr>
                <w:rFonts w:ascii="仿宋_GB2312" w:eastAsia="仿宋_GB2312"/>
                <w:sz w:val="18"/>
                <w:szCs w:val="18"/>
              </w:rPr>
            </w:pPr>
            <w:r>
              <w:rPr>
                <w:rFonts w:hint="eastAsia" w:ascii="仿宋_GB2312" w:eastAsia="仿宋_GB2312"/>
                <w:sz w:val="18"/>
                <w:szCs w:val="18"/>
              </w:rPr>
              <w:t>2</w:t>
            </w:r>
          </w:p>
        </w:tc>
        <w:tc>
          <w:tcPr>
            <w:tcW w:w="670" w:type="dxa"/>
            <w:vMerge w:val="continue"/>
            <w:tcBorders>
              <w:top w:val="single" w:color="000000" w:sz="4" w:space="0"/>
              <w:left w:val="single" w:color="000000" w:sz="4" w:space="0"/>
              <w:bottom w:val="single" w:color="000000" w:sz="4" w:space="0"/>
              <w:right w:val="single" w:color="000000" w:sz="4" w:space="0"/>
            </w:tcBorders>
            <w:vAlign w:val="center"/>
          </w:tcPr>
          <w:p w14:paraId="6E060010">
            <w:pPr>
              <w:rPr>
                <w:rFonts w:ascii="仿宋_GB2312" w:hAnsi="宋体" w:eastAsia="仿宋_GB2312" w:cs="宋体"/>
                <w:sz w:val="18"/>
                <w:szCs w:val="18"/>
              </w:rPr>
            </w:pPr>
          </w:p>
        </w:tc>
        <w:tc>
          <w:tcPr>
            <w:tcW w:w="670" w:type="dxa"/>
            <w:gridSpan w:val="2"/>
            <w:tcBorders>
              <w:top w:val="single" w:color="000000" w:sz="4" w:space="0"/>
              <w:left w:val="single" w:color="000000" w:sz="4" w:space="0"/>
              <w:bottom w:val="single" w:color="000000" w:sz="4" w:space="0"/>
              <w:right w:val="single" w:color="000000" w:sz="4" w:space="0"/>
            </w:tcBorders>
            <w:vAlign w:val="center"/>
          </w:tcPr>
          <w:p w14:paraId="6E946AF5">
            <w:pPr>
              <w:jc w:val="center"/>
              <w:rPr>
                <w:rFonts w:ascii="仿宋_GB2312" w:eastAsia="仿宋_GB2312"/>
                <w:sz w:val="18"/>
                <w:szCs w:val="18"/>
              </w:rPr>
            </w:pPr>
          </w:p>
        </w:tc>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35880B0A">
            <w:pPr>
              <w:jc w:val="center"/>
              <w:rPr>
                <w:rFonts w:ascii="仿宋_GB2312" w:eastAsia="仿宋_GB2312"/>
                <w:sz w:val="18"/>
                <w:szCs w:val="18"/>
              </w:rPr>
            </w:pPr>
          </w:p>
        </w:tc>
        <w:tc>
          <w:tcPr>
            <w:tcW w:w="2452" w:type="dxa"/>
            <w:gridSpan w:val="2"/>
            <w:tcBorders>
              <w:top w:val="single" w:color="000000" w:sz="4" w:space="0"/>
              <w:left w:val="single" w:color="000000" w:sz="4" w:space="0"/>
              <w:bottom w:val="single" w:color="000000" w:sz="4" w:space="0"/>
              <w:right w:val="single" w:color="000000" w:sz="4" w:space="0"/>
            </w:tcBorders>
            <w:vAlign w:val="center"/>
          </w:tcPr>
          <w:p w14:paraId="44C60265">
            <w:pPr>
              <w:rPr>
                <w:rFonts w:ascii="仿宋_GB2312" w:eastAsia="仿宋_GB2312"/>
                <w:color w:val="000000"/>
                <w:sz w:val="18"/>
                <w:szCs w:val="18"/>
              </w:rPr>
            </w:pPr>
            <w:r>
              <w:rPr>
                <w:rFonts w:hint="eastAsia" w:ascii="仿宋_GB2312" w:eastAsia="仿宋_GB2312"/>
                <w:color w:val="000000"/>
                <w:sz w:val="18"/>
                <w:szCs w:val="18"/>
              </w:rPr>
              <w:t>征地范围内房屋调查登记的通知</w:t>
            </w: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14:paraId="00B1F2EB">
            <w:pPr>
              <w:jc w:val="left"/>
              <w:rPr>
                <w:rFonts w:ascii="仿宋_GB2312" w:eastAsia="仿宋_GB2312"/>
                <w:color w:val="000000"/>
                <w:sz w:val="18"/>
                <w:szCs w:val="18"/>
              </w:rPr>
            </w:pPr>
            <w:r>
              <w:rPr>
                <w:rFonts w:hint="eastAsia" w:ascii="仿宋_GB2312" w:eastAsia="仿宋_GB2312"/>
                <w:color w:val="000000"/>
                <w:sz w:val="18"/>
                <w:szCs w:val="18"/>
              </w:rPr>
              <w:t>《中华人民共和国土地管理法》</w:t>
            </w:r>
            <w:r>
              <w:rPr>
                <w:rFonts w:hint="eastAsia" w:ascii="仿宋_GB2312" w:eastAsia="仿宋_GB2312"/>
                <w:color w:val="000000"/>
                <w:sz w:val="18"/>
                <w:szCs w:val="18"/>
              </w:rPr>
              <w:br w:type="textWrapping"/>
            </w:r>
            <w:r>
              <w:rPr>
                <w:rFonts w:hint="eastAsia" w:ascii="仿宋_GB2312" w:eastAsia="仿宋_GB2312"/>
                <w:color w:val="000000"/>
                <w:sz w:val="18"/>
                <w:szCs w:val="18"/>
              </w:rPr>
              <w:t>《</w:t>
            </w:r>
            <w:r>
              <w:rPr>
                <w:rFonts w:hint="eastAsia" w:ascii="仿宋_GB2312" w:eastAsia="仿宋_GB2312"/>
                <w:color w:val="000000"/>
                <w:sz w:val="18"/>
                <w:szCs w:val="18"/>
                <w:lang w:eastAsia="zh-CN"/>
              </w:rPr>
              <w:t>江西省征收土地管理办法</w:t>
            </w:r>
            <w:r>
              <w:rPr>
                <w:rFonts w:hint="eastAsia" w:ascii="仿宋_GB2312" w:eastAsia="仿宋_GB2312"/>
                <w:color w:val="000000"/>
                <w:sz w:val="18"/>
                <w:szCs w:val="18"/>
              </w:rPr>
              <w:t>》</w:t>
            </w:r>
          </w:p>
        </w:tc>
        <w:tc>
          <w:tcPr>
            <w:tcW w:w="1029" w:type="dxa"/>
            <w:gridSpan w:val="3"/>
            <w:tcBorders>
              <w:top w:val="single" w:color="000000" w:sz="4" w:space="0"/>
              <w:left w:val="single" w:color="000000" w:sz="4" w:space="0"/>
              <w:bottom w:val="single" w:color="000000" w:sz="4" w:space="0"/>
              <w:right w:val="single" w:color="000000" w:sz="4" w:space="0"/>
            </w:tcBorders>
            <w:vAlign w:val="center"/>
          </w:tcPr>
          <w:p w14:paraId="67C6226E">
            <w:pPr>
              <w:jc w:val="center"/>
              <w:rPr>
                <w:rFonts w:ascii="仿宋_GB2312" w:eastAsia="仿宋_GB2312"/>
                <w:sz w:val="18"/>
                <w:szCs w:val="18"/>
              </w:rPr>
            </w:pPr>
            <w:r>
              <w:rPr>
                <w:rFonts w:hint="eastAsia" w:ascii="仿宋_GB2312" w:eastAsia="仿宋_GB2312"/>
                <w:sz w:val="18"/>
                <w:szCs w:val="18"/>
              </w:rPr>
              <w:t>信息形成或者变更之日起20个工作日内予以公开</w:t>
            </w:r>
          </w:p>
        </w:tc>
        <w:tc>
          <w:tcPr>
            <w:tcW w:w="1026" w:type="dxa"/>
            <w:gridSpan w:val="3"/>
            <w:tcBorders>
              <w:top w:val="single" w:color="000000" w:sz="4" w:space="0"/>
              <w:left w:val="single" w:color="000000" w:sz="4" w:space="0"/>
              <w:bottom w:val="single" w:color="000000" w:sz="4" w:space="0"/>
              <w:right w:val="single" w:color="000000" w:sz="4" w:space="0"/>
            </w:tcBorders>
            <w:vAlign w:val="center"/>
          </w:tcPr>
          <w:p w14:paraId="49DA1F3C">
            <w:pPr>
              <w:jc w:val="center"/>
              <w:rPr>
                <w:rFonts w:ascii="仿宋_GB2312" w:eastAsia="仿宋_GB2312"/>
                <w:sz w:val="18"/>
                <w:szCs w:val="18"/>
              </w:rPr>
            </w:pPr>
            <w:r>
              <w:rPr>
                <w:rFonts w:hint="eastAsia" w:ascii="仿宋_GB2312" w:eastAsia="仿宋_GB2312"/>
                <w:sz w:val="18"/>
                <w:szCs w:val="18"/>
              </w:rPr>
              <w:t>龙津镇</w:t>
            </w:r>
          </w:p>
        </w:tc>
        <w:tc>
          <w:tcPr>
            <w:tcW w:w="3109" w:type="dxa"/>
            <w:gridSpan w:val="4"/>
            <w:tcBorders>
              <w:top w:val="single" w:color="000000" w:sz="4" w:space="0"/>
              <w:left w:val="single" w:color="000000" w:sz="4" w:space="0"/>
              <w:bottom w:val="single" w:color="000000" w:sz="4" w:space="0"/>
              <w:right w:val="single" w:color="000000" w:sz="4" w:space="0"/>
            </w:tcBorders>
            <w:vAlign w:val="center"/>
          </w:tcPr>
          <w:p w14:paraId="498BAB6D">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04C10C26">
            <w:pPr>
              <w:jc w:val="center"/>
              <w:rPr>
                <w:rFonts w:ascii="仿宋_GB2312" w:eastAsia="仿宋_GB2312"/>
                <w:color w:val="000000"/>
                <w:sz w:val="18"/>
                <w:szCs w:val="18"/>
              </w:rPr>
            </w:pPr>
            <w:r>
              <w:rPr>
                <w:rFonts w:hint="eastAsia" w:ascii="仿宋_GB2312" w:eastAsia="仿宋_GB2312"/>
                <w:color w:val="000000"/>
                <w:sz w:val="18"/>
                <w:szCs w:val="18"/>
              </w:rPr>
              <w:t>在征收范围内向被征收人</w:t>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138C3C2D">
            <w:pPr>
              <w:jc w:val="center"/>
              <w:rPr>
                <w:rFonts w:ascii="仿宋_GB2312" w:eastAsia="仿宋_GB2312"/>
                <w:sz w:val="18"/>
                <w:szCs w:val="18"/>
              </w:rPr>
            </w:pPr>
          </w:p>
        </w:tc>
        <w:tc>
          <w:tcPr>
            <w:tcW w:w="316" w:type="dxa"/>
            <w:tcBorders>
              <w:top w:val="single" w:color="000000" w:sz="4" w:space="0"/>
              <w:left w:val="single" w:color="000000" w:sz="4" w:space="0"/>
              <w:bottom w:val="single" w:color="000000" w:sz="4" w:space="0"/>
              <w:right w:val="single" w:color="000000" w:sz="4" w:space="0"/>
            </w:tcBorders>
            <w:vAlign w:val="center"/>
          </w:tcPr>
          <w:p w14:paraId="6094325D">
            <w:pPr>
              <w:jc w:val="center"/>
              <w:rPr>
                <w:rFonts w:ascii="仿宋_GB2312" w:eastAsia="仿宋_GB2312"/>
                <w:color w:val="000000"/>
                <w:sz w:val="18"/>
                <w:szCs w:val="18"/>
              </w:rPr>
            </w:pPr>
            <w:r>
              <w:rPr>
                <w:rFonts w:hint="eastAsia" w:ascii="仿宋_GB2312" w:eastAsia="仿宋_GB2312"/>
                <w:color w:val="000000"/>
                <w:sz w:val="18"/>
                <w:szCs w:val="18"/>
              </w:rPr>
              <w:t>√</w:t>
            </w:r>
          </w:p>
        </w:tc>
        <w:tc>
          <w:tcPr>
            <w:tcW w:w="786" w:type="dxa"/>
            <w:gridSpan w:val="3"/>
            <w:tcBorders>
              <w:top w:val="single" w:color="000000" w:sz="4" w:space="0"/>
              <w:left w:val="single" w:color="000000" w:sz="4" w:space="0"/>
              <w:bottom w:val="single" w:color="000000" w:sz="4" w:space="0"/>
              <w:right w:val="single" w:color="000000" w:sz="4" w:space="0"/>
            </w:tcBorders>
            <w:vAlign w:val="center"/>
          </w:tcPr>
          <w:p w14:paraId="6CD7E990">
            <w:pPr>
              <w:jc w:val="center"/>
              <w:rPr>
                <w:rFonts w:ascii="仿宋_GB2312" w:eastAsia="仿宋_GB2312"/>
                <w:sz w:val="18"/>
                <w:szCs w:val="18"/>
              </w:rPr>
            </w:pPr>
          </w:p>
        </w:tc>
      </w:tr>
      <w:tr w14:paraId="4B2F895B">
        <w:tblPrEx>
          <w:tblCellMar>
            <w:top w:w="0" w:type="dxa"/>
            <w:left w:w="0" w:type="dxa"/>
            <w:bottom w:w="0" w:type="dxa"/>
            <w:right w:w="0" w:type="dxa"/>
          </w:tblCellMar>
        </w:tblPrEx>
        <w:trPr>
          <w:gridAfter w:val="1"/>
          <w:wAfter w:w="59" w:type="dxa"/>
          <w:trHeight w:val="2340"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5A08E6FF">
            <w:pPr>
              <w:jc w:val="center"/>
              <w:rPr>
                <w:rFonts w:ascii="仿宋_GB2312" w:eastAsia="仿宋_GB2312"/>
                <w:sz w:val="18"/>
                <w:szCs w:val="18"/>
              </w:rPr>
            </w:pPr>
            <w:r>
              <w:rPr>
                <w:rFonts w:hint="eastAsia" w:ascii="仿宋_GB2312" w:eastAsia="仿宋_GB2312"/>
                <w:sz w:val="18"/>
                <w:szCs w:val="18"/>
              </w:rPr>
              <w:t>3</w:t>
            </w:r>
          </w:p>
        </w:tc>
        <w:tc>
          <w:tcPr>
            <w:tcW w:w="670" w:type="dxa"/>
            <w:vMerge w:val="continue"/>
            <w:tcBorders>
              <w:top w:val="single" w:color="000000" w:sz="4" w:space="0"/>
              <w:left w:val="single" w:color="000000" w:sz="4" w:space="0"/>
              <w:bottom w:val="single" w:color="000000" w:sz="4" w:space="0"/>
              <w:right w:val="single" w:color="000000" w:sz="4" w:space="0"/>
            </w:tcBorders>
            <w:vAlign w:val="center"/>
          </w:tcPr>
          <w:p w14:paraId="41211E2F">
            <w:pPr>
              <w:rPr>
                <w:rFonts w:ascii="仿宋_GB2312" w:hAnsi="宋体" w:eastAsia="仿宋_GB2312" w:cs="宋体"/>
                <w:sz w:val="18"/>
                <w:szCs w:val="18"/>
              </w:rPr>
            </w:pPr>
          </w:p>
        </w:tc>
        <w:tc>
          <w:tcPr>
            <w:tcW w:w="670" w:type="dxa"/>
            <w:gridSpan w:val="2"/>
            <w:tcBorders>
              <w:top w:val="single" w:color="000000" w:sz="4" w:space="0"/>
              <w:left w:val="single" w:color="000000" w:sz="4" w:space="0"/>
              <w:bottom w:val="single" w:color="000000" w:sz="4" w:space="0"/>
              <w:right w:val="single" w:color="000000" w:sz="4" w:space="0"/>
            </w:tcBorders>
            <w:vAlign w:val="center"/>
          </w:tcPr>
          <w:p w14:paraId="7B8DCCB3">
            <w:pPr>
              <w:jc w:val="center"/>
              <w:rPr>
                <w:rFonts w:ascii="仿宋_GB2312" w:eastAsia="仿宋_GB2312"/>
                <w:sz w:val="18"/>
                <w:szCs w:val="18"/>
              </w:rPr>
            </w:pPr>
          </w:p>
        </w:tc>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3378FEA7">
            <w:pPr>
              <w:jc w:val="center"/>
              <w:rPr>
                <w:rFonts w:ascii="仿宋_GB2312" w:eastAsia="仿宋_GB2312"/>
                <w:sz w:val="18"/>
                <w:szCs w:val="18"/>
              </w:rPr>
            </w:pPr>
          </w:p>
        </w:tc>
        <w:tc>
          <w:tcPr>
            <w:tcW w:w="2452" w:type="dxa"/>
            <w:gridSpan w:val="2"/>
            <w:tcBorders>
              <w:top w:val="single" w:color="000000" w:sz="4" w:space="0"/>
              <w:left w:val="single" w:color="000000" w:sz="4" w:space="0"/>
              <w:bottom w:val="single" w:color="000000" w:sz="4" w:space="0"/>
              <w:right w:val="single" w:color="000000" w:sz="4" w:space="0"/>
            </w:tcBorders>
            <w:vAlign w:val="center"/>
          </w:tcPr>
          <w:p w14:paraId="289E52D2">
            <w:pPr>
              <w:rPr>
                <w:rFonts w:ascii="仿宋_GB2312" w:eastAsia="仿宋_GB2312"/>
                <w:color w:val="000000"/>
                <w:sz w:val="18"/>
                <w:szCs w:val="18"/>
              </w:rPr>
            </w:pPr>
            <w:r>
              <w:rPr>
                <w:rFonts w:hint="eastAsia" w:ascii="仿宋_GB2312" w:eastAsia="仿宋_GB2312"/>
                <w:color w:val="000000"/>
                <w:sz w:val="18"/>
                <w:szCs w:val="18"/>
              </w:rPr>
              <w:t>房屋调查认定结果</w:t>
            </w: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14:paraId="6A4F52A2">
            <w:pPr>
              <w:jc w:val="left"/>
              <w:rPr>
                <w:rFonts w:ascii="仿宋_GB2312" w:eastAsia="仿宋_GB2312"/>
                <w:color w:val="000000"/>
                <w:sz w:val="18"/>
                <w:szCs w:val="18"/>
              </w:rPr>
            </w:pPr>
            <w:r>
              <w:rPr>
                <w:rFonts w:hint="eastAsia" w:ascii="仿宋_GB2312" w:eastAsia="仿宋_GB2312"/>
                <w:color w:val="000000"/>
                <w:sz w:val="18"/>
                <w:szCs w:val="18"/>
              </w:rPr>
              <w:t>《中华人民共和国土地管理法》</w:t>
            </w:r>
            <w:r>
              <w:rPr>
                <w:rFonts w:hint="eastAsia" w:ascii="仿宋_GB2312" w:eastAsia="仿宋_GB2312"/>
                <w:color w:val="000000"/>
                <w:sz w:val="18"/>
                <w:szCs w:val="18"/>
              </w:rPr>
              <w:br w:type="textWrapping"/>
            </w:r>
            <w:r>
              <w:rPr>
                <w:rFonts w:hint="eastAsia" w:ascii="仿宋_GB2312" w:eastAsia="仿宋_GB2312"/>
                <w:color w:val="000000"/>
                <w:sz w:val="18"/>
                <w:szCs w:val="18"/>
              </w:rPr>
              <w:t>《</w:t>
            </w:r>
            <w:r>
              <w:rPr>
                <w:rFonts w:hint="eastAsia" w:ascii="仿宋_GB2312" w:eastAsia="仿宋_GB2312"/>
                <w:color w:val="000000"/>
                <w:sz w:val="18"/>
                <w:szCs w:val="18"/>
                <w:lang w:eastAsia="zh-CN"/>
              </w:rPr>
              <w:t>江西省征收土地管理办法</w:t>
            </w:r>
            <w:r>
              <w:rPr>
                <w:rFonts w:hint="eastAsia" w:ascii="仿宋_GB2312" w:eastAsia="仿宋_GB2312"/>
                <w:color w:val="000000"/>
                <w:sz w:val="18"/>
                <w:szCs w:val="18"/>
              </w:rPr>
              <w:t>》</w:t>
            </w:r>
          </w:p>
        </w:tc>
        <w:tc>
          <w:tcPr>
            <w:tcW w:w="1029" w:type="dxa"/>
            <w:gridSpan w:val="3"/>
            <w:tcBorders>
              <w:top w:val="single" w:color="000000" w:sz="4" w:space="0"/>
              <w:left w:val="single" w:color="000000" w:sz="4" w:space="0"/>
              <w:bottom w:val="single" w:color="000000" w:sz="4" w:space="0"/>
              <w:right w:val="single" w:color="000000" w:sz="4" w:space="0"/>
            </w:tcBorders>
            <w:vAlign w:val="center"/>
          </w:tcPr>
          <w:p w14:paraId="4315FD81">
            <w:pPr>
              <w:jc w:val="center"/>
              <w:rPr>
                <w:rFonts w:ascii="仿宋_GB2312" w:eastAsia="仿宋_GB2312"/>
                <w:sz w:val="18"/>
                <w:szCs w:val="18"/>
              </w:rPr>
            </w:pPr>
            <w:r>
              <w:rPr>
                <w:rFonts w:hint="eastAsia" w:ascii="仿宋_GB2312" w:eastAsia="仿宋_GB2312"/>
                <w:sz w:val="18"/>
                <w:szCs w:val="18"/>
              </w:rPr>
              <w:t>信息形成或者变更之日起20个工作日内予以公开</w:t>
            </w:r>
          </w:p>
        </w:tc>
        <w:tc>
          <w:tcPr>
            <w:tcW w:w="1026" w:type="dxa"/>
            <w:gridSpan w:val="3"/>
            <w:tcBorders>
              <w:top w:val="single" w:color="000000" w:sz="4" w:space="0"/>
              <w:left w:val="single" w:color="000000" w:sz="4" w:space="0"/>
              <w:bottom w:val="single" w:color="000000" w:sz="4" w:space="0"/>
              <w:right w:val="single" w:color="000000" w:sz="4" w:space="0"/>
            </w:tcBorders>
            <w:vAlign w:val="center"/>
          </w:tcPr>
          <w:p w14:paraId="694BC9FD">
            <w:pPr>
              <w:jc w:val="center"/>
              <w:rPr>
                <w:rFonts w:ascii="仿宋_GB2312" w:eastAsia="仿宋_GB2312"/>
                <w:sz w:val="18"/>
                <w:szCs w:val="18"/>
              </w:rPr>
            </w:pPr>
            <w:r>
              <w:rPr>
                <w:rFonts w:hint="eastAsia" w:ascii="仿宋_GB2312" w:eastAsia="仿宋_GB2312"/>
                <w:sz w:val="18"/>
                <w:szCs w:val="18"/>
              </w:rPr>
              <w:t>龙津镇</w:t>
            </w:r>
          </w:p>
        </w:tc>
        <w:tc>
          <w:tcPr>
            <w:tcW w:w="3109" w:type="dxa"/>
            <w:gridSpan w:val="4"/>
            <w:tcBorders>
              <w:top w:val="single" w:color="000000" w:sz="4" w:space="0"/>
              <w:left w:val="single" w:color="000000" w:sz="4" w:space="0"/>
              <w:bottom w:val="single" w:color="000000" w:sz="4" w:space="0"/>
              <w:right w:val="single" w:color="000000" w:sz="4" w:space="0"/>
            </w:tcBorders>
            <w:vAlign w:val="center"/>
          </w:tcPr>
          <w:p w14:paraId="249120F4">
            <w:pPr>
              <w:jc w:val="left"/>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6D64C80D">
            <w:pPr>
              <w:jc w:val="center"/>
              <w:rPr>
                <w:rFonts w:ascii="仿宋_GB2312" w:eastAsia="仿宋_GB2312"/>
                <w:color w:val="000000"/>
                <w:sz w:val="18"/>
                <w:szCs w:val="18"/>
              </w:rPr>
            </w:pPr>
            <w:r>
              <w:rPr>
                <w:rFonts w:hint="eastAsia" w:ascii="仿宋_GB2312" w:eastAsia="仿宋_GB2312"/>
                <w:color w:val="000000"/>
                <w:sz w:val="18"/>
                <w:szCs w:val="18"/>
              </w:rPr>
              <w:t>在征收范围内向被征收人</w:t>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73E3E7A8">
            <w:pPr>
              <w:jc w:val="center"/>
              <w:rPr>
                <w:rFonts w:ascii="仿宋_GB2312" w:eastAsia="仿宋_GB2312"/>
                <w:sz w:val="18"/>
                <w:szCs w:val="18"/>
              </w:rPr>
            </w:pPr>
          </w:p>
        </w:tc>
        <w:tc>
          <w:tcPr>
            <w:tcW w:w="316" w:type="dxa"/>
            <w:tcBorders>
              <w:top w:val="single" w:color="000000" w:sz="4" w:space="0"/>
              <w:left w:val="single" w:color="000000" w:sz="4" w:space="0"/>
              <w:bottom w:val="single" w:color="000000" w:sz="4" w:space="0"/>
              <w:right w:val="single" w:color="000000" w:sz="4" w:space="0"/>
            </w:tcBorders>
            <w:vAlign w:val="center"/>
          </w:tcPr>
          <w:p w14:paraId="25E1A913">
            <w:pPr>
              <w:jc w:val="center"/>
              <w:rPr>
                <w:rFonts w:ascii="仿宋_GB2312" w:eastAsia="仿宋_GB2312"/>
                <w:color w:val="000000"/>
                <w:sz w:val="18"/>
                <w:szCs w:val="18"/>
              </w:rPr>
            </w:pPr>
            <w:r>
              <w:rPr>
                <w:rFonts w:hint="eastAsia" w:ascii="仿宋_GB2312" w:eastAsia="仿宋_GB2312"/>
                <w:color w:val="000000"/>
                <w:sz w:val="18"/>
                <w:szCs w:val="18"/>
              </w:rPr>
              <w:t>√</w:t>
            </w:r>
          </w:p>
        </w:tc>
        <w:tc>
          <w:tcPr>
            <w:tcW w:w="786" w:type="dxa"/>
            <w:gridSpan w:val="3"/>
            <w:tcBorders>
              <w:top w:val="single" w:color="000000" w:sz="4" w:space="0"/>
              <w:left w:val="single" w:color="000000" w:sz="4" w:space="0"/>
              <w:bottom w:val="single" w:color="000000" w:sz="4" w:space="0"/>
              <w:right w:val="single" w:color="000000" w:sz="4" w:space="0"/>
            </w:tcBorders>
            <w:vAlign w:val="center"/>
          </w:tcPr>
          <w:p w14:paraId="29EC57A8">
            <w:pPr>
              <w:jc w:val="center"/>
              <w:rPr>
                <w:rFonts w:ascii="仿宋_GB2312" w:eastAsia="仿宋_GB2312"/>
                <w:sz w:val="18"/>
                <w:szCs w:val="18"/>
              </w:rPr>
            </w:pPr>
          </w:p>
        </w:tc>
      </w:tr>
      <w:tr w14:paraId="5FF08A1D">
        <w:tblPrEx>
          <w:tblCellMar>
            <w:top w:w="0" w:type="dxa"/>
            <w:left w:w="0" w:type="dxa"/>
            <w:bottom w:w="0" w:type="dxa"/>
            <w:right w:w="0" w:type="dxa"/>
          </w:tblCellMar>
        </w:tblPrEx>
        <w:trPr>
          <w:gridAfter w:val="1"/>
          <w:wAfter w:w="59" w:type="dxa"/>
          <w:trHeight w:val="2985"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00699171">
            <w:pPr>
              <w:jc w:val="center"/>
              <w:rPr>
                <w:rFonts w:ascii="仿宋_GB2312" w:eastAsia="仿宋_GB2312"/>
                <w:sz w:val="18"/>
                <w:szCs w:val="18"/>
              </w:rPr>
            </w:pPr>
            <w:r>
              <w:rPr>
                <w:rFonts w:hint="eastAsia" w:ascii="仿宋_GB2312" w:eastAsia="仿宋_GB2312"/>
                <w:sz w:val="18"/>
                <w:szCs w:val="18"/>
              </w:rPr>
              <w:t>4</w:t>
            </w:r>
          </w:p>
        </w:tc>
        <w:tc>
          <w:tcPr>
            <w:tcW w:w="670" w:type="dxa"/>
            <w:vMerge w:val="restart"/>
            <w:tcBorders>
              <w:top w:val="single" w:color="000000" w:sz="4" w:space="0"/>
              <w:left w:val="single" w:color="000000" w:sz="4" w:space="0"/>
              <w:bottom w:val="single" w:color="000000" w:sz="4" w:space="0"/>
              <w:right w:val="single" w:color="000000" w:sz="4" w:space="0"/>
            </w:tcBorders>
            <w:vAlign w:val="center"/>
          </w:tcPr>
          <w:p w14:paraId="138019E7">
            <w:pPr>
              <w:jc w:val="center"/>
              <w:rPr>
                <w:rFonts w:ascii="仿宋_GB2312" w:eastAsia="仿宋_GB2312"/>
                <w:sz w:val="18"/>
                <w:szCs w:val="18"/>
              </w:rPr>
            </w:pPr>
            <w:r>
              <w:rPr>
                <w:rFonts w:hint="eastAsia" w:ascii="仿宋_GB2312" w:eastAsia="仿宋_GB2312"/>
                <w:sz w:val="18"/>
                <w:szCs w:val="18"/>
              </w:rPr>
              <w:t>房屋评估</w:t>
            </w:r>
          </w:p>
        </w:tc>
        <w:tc>
          <w:tcPr>
            <w:tcW w:w="670" w:type="dxa"/>
            <w:gridSpan w:val="2"/>
            <w:tcBorders>
              <w:top w:val="single" w:color="000000" w:sz="4" w:space="0"/>
              <w:left w:val="single" w:color="000000" w:sz="4" w:space="0"/>
              <w:bottom w:val="single" w:color="000000" w:sz="4" w:space="0"/>
              <w:right w:val="single" w:color="000000" w:sz="4" w:space="0"/>
            </w:tcBorders>
            <w:vAlign w:val="center"/>
          </w:tcPr>
          <w:p w14:paraId="751986E3">
            <w:pPr>
              <w:jc w:val="center"/>
              <w:rPr>
                <w:rFonts w:ascii="仿宋_GB2312" w:eastAsia="仿宋_GB2312"/>
                <w:sz w:val="18"/>
                <w:szCs w:val="18"/>
              </w:rPr>
            </w:pPr>
          </w:p>
        </w:tc>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63EE6079">
            <w:pPr>
              <w:jc w:val="center"/>
              <w:rPr>
                <w:rFonts w:ascii="仿宋_GB2312" w:eastAsia="仿宋_GB2312"/>
                <w:sz w:val="18"/>
                <w:szCs w:val="18"/>
              </w:rPr>
            </w:pPr>
          </w:p>
        </w:tc>
        <w:tc>
          <w:tcPr>
            <w:tcW w:w="2452" w:type="dxa"/>
            <w:gridSpan w:val="2"/>
            <w:tcBorders>
              <w:top w:val="single" w:color="000000" w:sz="4" w:space="0"/>
              <w:left w:val="single" w:color="000000" w:sz="4" w:space="0"/>
              <w:bottom w:val="single" w:color="000000" w:sz="4" w:space="0"/>
              <w:right w:val="single" w:color="000000" w:sz="4" w:space="0"/>
            </w:tcBorders>
            <w:vAlign w:val="center"/>
          </w:tcPr>
          <w:p w14:paraId="56F472FB">
            <w:pPr>
              <w:rPr>
                <w:rFonts w:ascii="仿宋_GB2312" w:eastAsia="仿宋_GB2312"/>
                <w:sz w:val="18"/>
                <w:szCs w:val="18"/>
              </w:rPr>
            </w:pPr>
            <w:r>
              <w:rPr>
                <w:rFonts w:hint="eastAsia" w:ascii="仿宋_GB2312" w:eastAsia="仿宋_GB2312"/>
                <w:color w:val="000000"/>
                <w:sz w:val="18"/>
                <w:szCs w:val="18"/>
              </w:rPr>
              <w:t>房屋评估机构选择公告及结果</w:t>
            </w: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14:paraId="3A0F9114">
            <w:pPr>
              <w:jc w:val="left"/>
              <w:rPr>
                <w:rFonts w:ascii="仿宋_GB2312" w:eastAsia="仿宋_GB2312"/>
                <w:color w:val="000000"/>
                <w:sz w:val="18"/>
                <w:szCs w:val="18"/>
              </w:rPr>
            </w:pPr>
            <w:r>
              <w:rPr>
                <w:rFonts w:hint="eastAsia" w:ascii="仿宋_GB2312" w:eastAsia="仿宋_GB2312"/>
                <w:color w:val="000000"/>
                <w:sz w:val="18"/>
                <w:szCs w:val="18"/>
              </w:rPr>
              <w:t>《中华人民共和国土地管理法》</w:t>
            </w:r>
            <w:r>
              <w:rPr>
                <w:rFonts w:hint="eastAsia" w:ascii="仿宋_GB2312" w:eastAsia="仿宋_GB2312"/>
                <w:color w:val="000000"/>
                <w:sz w:val="18"/>
                <w:szCs w:val="18"/>
              </w:rPr>
              <w:br w:type="textWrapping"/>
            </w:r>
            <w:r>
              <w:rPr>
                <w:rFonts w:hint="eastAsia" w:ascii="仿宋_GB2312" w:eastAsia="仿宋_GB2312"/>
                <w:color w:val="000000"/>
                <w:sz w:val="18"/>
                <w:szCs w:val="18"/>
              </w:rPr>
              <w:t>《江西省征收土地管理办法》</w:t>
            </w:r>
          </w:p>
        </w:tc>
        <w:tc>
          <w:tcPr>
            <w:tcW w:w="1029" w:type="dxa"/>
            <w:gridSpan w:val="3"/>
            <w:tcBorders>
              <w:top w:val="single" w:color="000000" w:sz="4" w:space="0"/>
              <w:left w:val="single" w:color="000000" w:sz="4" w:space="0"/>
              <w:bottom w:val="single" w:color="000000" w:sz="4" w:space="0"/>
              <w:right w:val="single" w:color="000000" w:sz="4" w:space="0"/>
            </w:tcBorders>
            <w:vAlign w:val="center"/>
          </w:tcPr>
          <w:p w14:paraId="7A9915A7">
            <w:pPr>
              <w:jc w:val="center"/>
              <w:rPr>
                <w:rFonts w:ascii="仿宋_GB2312" w:eastAsia="仿宋_GB2312"/>
                <w:sz w:val="18"/>
                <w:szCs w:val="18"/>
              </w:rPr>
            </w:pPr>
            <w:r>
              <w:rPr>
                <w:rFonts w:hint="eastAsia" w:ascii="仿宋_GB2312" w:eastAsia="仿宋_GB2312"/>
                <w:sz w:val="18"/>
                <w:szCs w:val="18"/>
              </w:rPr>
              <w:t>信息形成或者变更之日起20个工作日内予以公开</w:t>
            </w:r>
          </w:p>
        </w:tc>
        <w:tc>
          <w:tcPr>
            <w:tcW w:w="1026" w:type="dxa"/>
            <w:gridSpan w:val="3"/>
            <w:tcBorders>
              <w:top w:val="single" w:color="000000" w:sz="4" w:space="0"/>
              <w:left w:val="single" w:color="000000" w:sz="4" w:space="0"/>
              <w:bottom w:val="single" w:color="000000" w:sz="4" w:space="0"/>
              <w:right w:val="single" w:color="000000" w:sz="4" w:space="0"/>
            </w:tcBorders>
            <w:vAlign w:val="center"/>
          </w:tcPr>
          <w:p w14:paraId="3C876219">
            <w:pPr>
              <w:jc w:val="center"/>
              <w:rPr>
                <w:rFonts w:ascii="仿宋_GB2312" w:eastAsia="仿宋_GB2312"/>
                <w:sz w:val="18"/>
                <w:szCs w:val="18"/>
              </w:rPr>
            </w:pPr>
            <w:r>
              <w:rPr>
                <w:rFonts w:hint="eastAsia" w:ascii="仿宋_GB2312" w:eastAsia="仿宋_GB2312"/>
                <w:sz w:val="18"/>
                <w:szCs w:val="18"/>
              </w:rPr>
              <w:t>龙津镇</w:t>
            </w:r>
          </w:p>
        </w:tc>
        <w:tc>
          <w:tcPr>
            <w:tcW w:w="3109" w:type="dxa"/>
            <w:gridSpan w:val="4"/>
            <w:tcBorders>
              <w:top w:val="single" w:color="000000" w:sz="4" w:space="0"/>
              <w:left w:val="single" w:color="000000" w:sz="4" w:space="0"/>
              <w:bottom w:val="single" w:color="000000" w:sz="4" w:space="0"/>
              <w:right w:val="single" w:color="000000" w:sz="4" w:space="0"/>
            </w:tcBorders>
            <w:vAlign w:val="center"/>
          </w:tcPr>
          <w:p w14:paraId="2721F355">
            <w:pPr>
              <w:jc w:val="left"/>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60CCF73C">
            <w:pPr>
              <w:jc w:val="center"/>
              <w:rPr>
                <w:rFonts w:ascii="仿宋_GB2312" w:eastAsia="仿宋_GB2312"/>
                <w:color w:val="000000"/>
                <w:sz w:val="18"/>
                <w:szCs w:val="18"/>
              </w:rPr>
            </w:pPr>
            <w:r>
              <w:rPr>
                <w:rFonts w:hint="eastAsia" w:ascii="仿宋_GB2312" w:eastAsia="仿宋_GB2312"/>
                <w:color w:val="000000"/>
                <w:sz w:val="18"/>
                <w:szCs w:val="18"/>
              </w:rPr>
              <w:t>在征收范围内向被征收人</w:t>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21FF199C">
            <w:pPr>
              <w:jc w:val="center"/>
              <w:rPr>
                <w:rFonts w:ascii="仿宋_GB2312" w:eastAsia="仿宋_GB2312"/>
                <w:sz w:val="18"/>
                <w:szCs w:val="18"/>
              </w:rPr>
            </w:pPr>
          </w:p>
        </w:tc>
        <w:tc>
          <w:tcPr>
            <w:tcW w:w="316" w:type="dxa"/>
            <w:tcBorders>
              <w:top w:val="single" w:color="000000" w:sz="4" w:space="0"/>
              <w:left w:val="single" w:color="000000" w:sz="4" w:space="0"/>
              <w:bottom w:val="single" w:color="000000" w:sz="4" w:space="0"/>
              <w:right w:val="single" w:color="000000" w:sz="4" w:space="0"/>
            </w:tcBorders>
            <w:vAlign w:val="center"/>
          </w:tcPr>
          <w:p w14:paraId="609E3ECB">
            <w:pPr>
              <w:jc w:val="center"/>
              <w:rPr>
                <w:rFonts w:ascii="仿宋_GB2312" w:eastAsia="仿宋_GB2312"/>
                <w:color w:val="000000"/>
                <w:sz w:val="18"/>
                <w:szCs w:val="18"/>
              </w:rPr>
            </w:pPr>
            <w:r>
              <w:rPr>
                <w:rFonts w:hint="eastAsia" w:ascii="仿宋_GB2312" w:eastAsia="仿宋_GB2312"/>
                <w:color w:val="000000"/>
                <w:sz w:val="18"/>
                <w:szCs w:val="18"/>
              </w:rPr>
              <w:t>√</w:t>
            </w:r>
          </w:p>
        </w:tc>
        <w:tc>
          <w:tcPr>
            <w:tcW w:w="786" w:type="dxa"/>
            <w:gridSpan w:val="3"/>
            <w:tcBorders>
              <w:top w:val="single" w:color="000000" w:sz="4" w:space="0"/>
              <w:left w:val="single" w:color="000000" w:sz="4" w:space="0"/>
              <w:bottom w:val="single" w:color="000000" w:sz="4" w:space="0"/>
              <w:right w:val="single" w:color="000000" w:sz="4" w:space="0"/>
            </w:tcBorders>
            <w:vAlign w:val="center"/>
          </w:tcPr>
          <w:p w14:paraId="4B003898">
            <w:pPr>
              <w:jc w:val="center"/>
              <w:rPr>
                <w:rFonts w:ascii="仿宋_GB2312" w:eastAsia="仿宋_GB2312"/>
                <w:sz w:val="18"/>
                <w:szCs w:val="18"/>
              </w:rPr>
            </w:pPr>
          </w:p>
        </w:tc>
      </w:tr>
      <w:tr w14:paraId="6490F8E5">
        <w:tblPrEx>
          <w:tblCellMar>
            <w:top w:w="0" w:type="dxa"/>
            <w:left w:w="0" w:type="dxa"/>
            <w:bottom w:w="0" w:type="dxa"/>
            <w:right w:w="0" w:type="dxa"/>
          </w:tblCellMar>
        </w:tblPrEx>
        <w:trPr>
          <w:gridAfter w:val="1"/>
          <w:wAfter w:w="59" w:type="dxa"/>
          <w:trHeight w:val="2940"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659725BA">
            <w:pPr>
              <w:jc w:val="center"/>
              <w:rPr>
                <w:rFonts w:ascii="仿宋_GB2312" w:eastAsia="仿宋_GB2312"/>
                <w:sz w:val="18"/>
                <w:szCs w:val="18"/>
              </w:rPr>
            </w:pPr>
            <w:r>
              <w:rPr>
                <w:rFonts w:hint="eastAsia" w:ascii="仿宋_GB2312" w:eastAsia="仿宋_GB2312"/>
                <w:sz w:val="18"/>
                <w:szCs w:val="18"/>
              </w:rPr>
              <w:t>5</w:t>
            </w:r>
          </w:p>
        </w:tc>
        <w:tc>
          <w:tcPr>
            <w:tcW w:w="670" w:type="dxa"/>
            <w:vMerge w:val="continue"/>
            <w:tcBorders>
              <w:top w:val="single" w:color="000000" w:sz="4" w:space="0"/>
              <w:left w:val="single" w:color="000000" w:sz="4" w:space="0"/>
              <w:bottom w:val="single" w:color="000000" w:sz="4" w:space="0"/>
              <w:right w:val="single" w:color="000000" w:sz="4" w:space="0"/>
            </w:tcBorders>
            <w:vAlign w:val="center"/>
          </w:tcPr>
          <w:p w14:paraId="44D2CC11">
            <w:pPr>
              <w:rPr>
                <w:rFonts w:ascii="仿宋_GB2312" w:hAnsi="宋体" w:eastAsia="仿宋_GB2312" w:cs="宋体"/>
                <w:sz w:val="18"/>
                <w:szCs w:val="18"/>
              </w:rPr>
            </w:pPr>
          </w:p>
        </w:tc>
        <w:tc>
          <w:tcPr>
            <w:tcW w:w="670" w:type="dxa"/>
            <w:gridSpan w:val="2"/>
            <w:tcBorders>
              <w:top w:val="single" w:color="000000" w:sz="4" w:space="0"/>
              <w:left w:val="single" w:color="000000" w:sz="4" w:space="0"/>
              <w:bottom w:val="single" w:color="000000" w:sz="4" w:space="0"/>
              <w:right w:val="single" w:color="000000" w:sz="4" w:space="0"/>
            </w:tcBorders>
            <w:vAlign w:val="center"/>
          </w:tcPr>
          <w:p w14:paraId="2E0430A8">
            <w:pPr>
              <w:jc w:val="center"/>
              <w:rPr>
                <w:rFonts w:ascii="仿宋_GB2312" w:eastAsia="仿宋_GB2312"/>
                <w:sz w:val="18"/>
                <w:szCs w:val="18"/>
              </w:rPr>
            </w:pPr>
          </w:p>
        </w:tc>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52053E30">
            <w:pPr>
              <w:jc w:val="center"/>
              <w:rPr>
                <w:rFonts w:ascii="仿宋_GB2312" w:eastAsia="仿宋_GB2312"/>
                <w:sz w:val="18"/>
                <w:szCs w:val="18"/>
              </w:rPr>
            </w:pPr>
          </w:p>
        </w:tc>
        <w:tc>
          <w:tcPr>
            <w:tcW w:w="2452" w:type="dxa"/>
            <w:gridSpan w:val="2"/>
            <w:tcBorders>
              <w:top w:val="single" w:color="000000" w:sz="4" w:space="0"/>
              <w:left w:val="single" w:color="000000" w:sz="4" w:space="0"/>
              <w:bottom w:val="single" w:color="000000" w:sz="4" w:space="0"/>
              <w:right w:val="single" w:color="000000" w:sz="4" w:space="0"/>
            </w:tcBorders>
            <w:vAlign w:val="center"/>
          </w:tcPr>
          <w:p w14:paraId="207BBAB0">
            <w:pPr>
              <w:rPr>
                <w:rFonts w:ascii="仿宋_GB2312" w:eastAsia="仿宋_GB2312"/>
                <w:sz w:val="18"/>
                <w:szCs w:val="18"/>
              </w:rPr>
            </w:pPr>
            <w:r>
              <w:rPr>
                <w:rFonts w:hint="eastAsia" w:ascii="仿宋_GB2312" w:eastAsia="仿宋_GB2312"/>
                <w:sz w:val="18"/>
                <w:szCs w:val="18"/>
              </w:rPr>
              <w:t>房屋评估结果公示</w:t>
            </w:r>
          </w:p>
        </w:tc>
        <w:tc>
          <w:tcPr>
            <w:tcW w:w="2462" w:type="dxa"/>
            <w:gridSpan w:val="4"/>
            <w:tcBorders>
              <w:top w:val="single" w:color="000000" w:sz="4" w:space="0"/>
              <w:left w:val="single" w:color="000000" w:sz="4" w:space="0"/>
              <w:bottom w:val="single" w:color="000000" w:sz="4" w:space="0"/>
              <w:right w:val="single" w:color="000000" w:sz="4" w:space="0"/>
            </w:tcBorders>
            <w:vAlign w:val="center"/>
          </w:tcPr>
          <w:p w14:paraId="526457F7">
            <w:pPr>
              <w:jc w:val="left"/>
              <w:rPr>
                <w:rFonts w:ascii="仿宋_GB2312" w:eastAsia="仿宋_GB2312"/>
                <w:color w:val="000000"/>
                <w:sz w:val="18"/>
                <w:szCs w:val="18"/>
              </w:rPr>
            </w:pPr>
            <w:r>
              <w:rPr>
                <w:rFonts w:hint="eastAsia" w:ascii="仿宋_GB2312" w:eastAsia="仿宋_GB2312"/>
                <w:color w:val="000000"/>
                <w:sz w:val="18"/>
                <w:szCs w:val="18"/>
              </w:rPr>
              <w:t>《中华人民共和国土地管理法》</w:t>
            </w:r>
            <w:r>
              <w:rPr>
                <w:rFonts w:hint="eastAsia" w:ascii="仿宋_GB2312" w:eastAsia="仿宋_GB2312"/>
                <w:color w:val="000000"/>
                <w:sz w:val="18"/>
                <w:szCs w:val="18"/>
              </w:rPr>
              <w:br w:type="textWrapping"/>
            </w:r>
            <w:r>
              <w:rPr>
                <w:rFonts w:hint="eastAsia" w:ascii="仿宋_GB2312" w:eastAsia="仿宋_GB2312"/>
                <w:color w:val="000000"/>
                <w:sz w:val="18"/>
                <w:szCs w:val="18"/>
              </w:rPr>
              <w:t>《江西省征收土地管理办法》</w:t>
            </w:r>
          </w:p>
        </w:tc>
        <w:tc>
          <w:tcPr>
            <w:tcW w:w="1029" w:type="dxa"/>
            <w:gridSpan w:val="3"/>
            <w:tcBorders>
              <w:top w:val="single" w:color="000000" w:sz="4" w:space="0"/>
              <w:left w:val="single" w:color="000000" w:sz="4" w:space="0"/>
              <w:bottom w:val="single" w:color="000000" w:sz="4" w:space="0"/>
              <w:right w:val="single" w:color="000000" w:sz="4" w:space="0"/>
            </w:tcBorders>
            <w:vAlign w:val="center"/>
          </w:tcPr>
          <w:p w14:paraId="4C331AB3">
            <w:pPr>
              <w:jc w:val="center"/>
              <w:rPr>
                <w:rFonts w:ascii="仿宋_GB2312" w:eastAsia="仿宋_GB2312"/>
                <w:sz w:val="18"/>
                <w:szCs w:val="18"/>
              </w:rPr>
            </w:pPr>
            <w:r>
              <w:rPr>
                <w:rFonts w:hint="eastAsia" w:ascii="仿宋_GB2312" w:eastAsia="仿宋_GB2312"/>
                <w:sz w:val="18"/>
                <w:szCs w:val="18"/>
              </w:rPr>
              <w:t>信息形成或者变更之日起20个工作日内予以公开</w:t>
            </w:r>
          </w:p>
        </w:tc>
        <w:tc>
          <w:tcPr>
            <w:tcW w:w="1026" w:type="dxa"/>
            <w:gridSpan w:val="3"/>
            <w:tcBorders>
              <w:top w:val="single" w:color="000000" w:sz="4" w:space="0"/>
              <w:left w:val="single" w:color="000000" w:sz="4" w:space="0"/>
              <w:bottom w:val="single" w:color="000000" w:sz="4" w:space="0"/>
              <w:right w:val="single" w:color="000000" w:sz="4" w:space="0"/>
            </w:tcBorders>
            <w:vAlign w:val="center"/>
          </w:tcPr>
          <w:p w14:paraId="67C23219">
            <w:pPr>
              <w:jc w:val="center"/>
              <w:rPr>
                <w:rFonts w:ascii="仿宋_GB2312" w:eastAsia="仿宋_GB2312"/>
                <w:sz w:val="18"/>
                <w:szCs w:val="18"/>
              </w:rPr>
            </w:pPr>
            <w:r>
              <w:rPr>
                <w:rFonts w:hint="eastAsia" w:ascii="仿宋_GB2312" w:eastAsia="仿宋_GB2312"/>
                <w:sz w:val="18"/>
                <w:szCs w:val="18"/>
              </w:rPr>
              <w:t>龙津镇</w:t>
            </w:r>
          </w:p>
        </w:tc>
        <w:tc>
          <w:tcPr>
            <w:tcW w:w="3109" w:type="dxa"/>
            <w:gridSpan w:val="4"/>
            <w:tcBorders>
              <w:top w:val="single" w:color="000000" w:sz="4" w:space="0"/>
              <w:left w:val="single" w:color="000000" w:sz="4" w:space="0"/>
              <w:bottom w:val="single" w:color="000000" w:sz="4" w:space="0"/>
              <w:right w:val="single" w:color="000000" w:sz="4" w:space="0"/>
            </w:tcBorders>
            <w:vAlign w:val="center"/>
          </w:tcPr>
          <w:p w14:paraId="11AC6768">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7D7205C5">
            <w:pPr>
              <w:jc w:val="center"/>
              <w:rPr>
                <w:rFonts w:ascii="仿宋_GB2312" w:eastAsia="仿宋_GB2312"/>
                <w:color w:val="000000"/>
                <w:sz w:val="18"/>
                <w:szCs w:val="18"/>
              </w:rPr>
            </w:pPr>
            <w:r>
              <w:rPr>
                <w:rFonts w:hint="eastAsia" w:ascii="仿宋_GB2312" w:eastAsia="仿宋_GB2312"/>
                <w:color w:val="00000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vAlign w:val="center"/>
          </w:tcPr>
          <w:p w14:paraId="74538965">
            <w:pPr>
              <w:jc w:val="center"/>
              <w:rPr>
                <w:rFonts w:ascii="仿宋_GB2312" w:eastAsia="仿宋_GB2312"/>
                <w:sz w:val="18"/>
                <w:szCs w:val="18"/>
              </w:rPr>
            </w:pPr>
          </w:p>
        </w:tc>
        <w:tc>
          <w:tcPr>
            <w:tcW w:w="316" w:type="dxa"/>
            <w:tcBorders>
              <w:top w:val="single" w:color="000000" w:sz="4" w:space="0"/>
              <w:left w:val="single" w:color="000000" w:sz="4" w:space="0"/>
              <w:bottom w:val="single" w:color="000000" w:sz="4" w:space="0"/>
              <w:right w:val="single" w:color="000000" w:sz="4" w:space="0"/>
            </w:tcBorders>
            <w:vAlign w:val="center"/>
          </w:tcPr>
          <w:p w14:paraId="294E0D47">
            <w:pPr>
              <w:jc w:val="center"/>
              <w:rPr>
                <w:rFonts w:ascii="仿宋_GB2312" w:eastAsia="仿宋_GB2312"/>
                <w:color w:val="000000"/>
                <w:sz w:val="18"/>
                <w:szCs w:val="18"/>
              </w:rPr>
            </w:pPr>
            <w:r>
              <w:rPr>
                <w:rFonts w:hint="eastAsia" w:ascii="仿宋_GB2312" w:eastAsia="仿宋_GB2312"/>
                <w:color w:val="000000"/>
                <w:sz w:val="18"/>
                <w:szCs w:val="18"/>
              </w:rPr>
              <w:t>√</w:t>
            </w:r>
          </w:p>
        </w:tc>
        <w:tc>
          <w:tcPr>
            <w:tcW w:w="786" w:type="dxa"/>
            <w:gridSpan w:val="3"/>
            <w:tcBorders>
              <w:top w:val="single" w:color="000000" w:sz="4" w:space="0"/>
              <w:left w:val="single" w:color="000000" w:sz="4" w:space="0"/>
              <w:bottom w:val="single" w:color="000000" w:sz="4" w:space="0"/>
              <w:right w:val="single" w:color="000000" w:sz="4" w:space="0"/>
            </w:tcBorders>
            <w:vAlign w:val="center"/>
          </w:tcPr>
          <w:p w14:paraId="01DAECAB">
            <w:pPr>
              <w:jc w:val="center"/>
              <w:rPr>
                <w:rFonts w:ascii="仿宋_GB2312" w:eastAsia="仿宋_GB2312"/>
                <w:sz w:val="18"/>
                <w:szCs w:val="18"/>
              </w:rPr>
            </w:pPr>
          </w:p>
        </w:tc>
      </w:tr>
      <w:tr w14:paraId="31CEF86C">
        <w:tblPrEx>
          <w:shd w:val="clear" w:color="auto" w:fill="FFFFFF"/>
          <w:tblCellMar>
            <w:top w:w="0" w:type="dxa"/>
            <w:left w:w="0" w:type="dxa"/>
            <w:bottom w:w="0" w:type="dxa"/>
            <w:right w:w="0" w:type="dxa"/>
          </w:tblCellMar>
        </w:tblPrEx>
        <w:trPr>
          <w:gridBefore w:val="1"/>
          <w:wBefore w:w="11" w:type="dxa"/>
          <w:trHeight w:val="900" w:hRule="atLeast"/>
        </w:trPr>
        <w:tc>
          <w:tcPr>
            <w:tcW w:w="15014" w:type="dxa"/>
            <w:gridSpan w:val="31"/>
            <w:tcBorders>
              <w:top w:val="nil"/>
              <w:left w:val="nil"/>
              <w:bottom w:val="nil"/>
              <w:right w:val="nil"/>
            </w:tcBorders>
            <w:shd w:val="clear" w:color="auto" w:fill="FFFFFF"/>
            <w:vAlign w:val="center"/>
          </w:tcPr>
          <w:p w14:paraId="04EE061B">
            <w:pPr>
              <w:widowControl/>
              <w:rPr>
                <w:rFonts w:ascii="微软雅黑" w:hAnsi="微软雅黑" w:cs="宋体"/>
                <w:b/>
                <w:bCs/>
                <w:color w:val="333333"/>
                <w:kern w:val="0"/>
                <w:sz w:val="40"/>
                <w:szCs w:val="40"/>
              </w:rPr>
            </w:pPr>
          </w:p>
          <w:p w14:paraId="45ECC244">
            <w:pPr>
              <w:widowControl/>
              <w:jc w:val="center"/>
              <w:rPr>
                <w:rFonts w:ascii="方正小标宋简体" w:hAnsi="微软雅黑" w:eastAsia="方正小标宋简体" w:cs="宋体"/>
                <w:b/>
                <w:bCs/>
                <w:color w:val="333333"/>
                <w:kern w:val="0"/>
                <w:sz w:val="44"/>
                <w:szCs w:val="44"/>
              </w:rPr>
            </w:pPr>
            <w:r>
              <w:rPr>
                <w:rFonts w:hint="eastAsia" w:ascii="方正小标宋简体" w:hAnsi="微软雅黑" w:eastAsia="方正小标宋简体" w:cs="宋体"/>
                <w:b/>
                <w:bCs/>
                <w:color w:val="333333"/>
                <w:kern w:val="0"/>
                <w:sz w:val="44"/>
                <w:szCs w:val="44"/>
              </w:rPr>
              <w:t>（十五）救灾领域基层政务公开标准目录</w:t>
            </w:r>
          </w:p>
        </w:tc>
      </w:tr>
      <w:tr w14:paraId="1586369F">
        <w:tblPrEx>
          <w:shd w:val="clear" w:color="auto" w:fill="FFFFFF"/>
          <w:tblCellMar>
            <w:top w:w="0" w:type="dxa"/>
            <w:left w:w="0" w:type="dxa"/>
            <w:bottom w:w="0" w:type="dxa"/>
            <w:right w:w="0" w:type="dxa"/>
          </w:tblCellMar>
        </w:tblPrEx>
        <w:trPr>
          <w:gridBefore w:val="1"/>
          <w:wBefore w:w="11" w:type="dxa"/>
          <w:trHeight w:val="495" w:hRule="atLeast"/>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E9694D">
            <w:pPr>
              <w:widowControl/>
              <w:jc w:val="center"/>
              <w:rPr>
                <w:rFonts w:ascii="黑体" w:hAnsi="黑体" w:eastAsia="黑体" w:cs="宋体"/>
                <w:bCs/>
                <w:color w:val="333333"/>
                <w:kern w:val="0"/>
                <w:sz w:val="22"/>
              </w:rPr>
            </w:pPr>
            <w:r>
              <w:rPr>
                <w:rFonts w:ascii="黑体" w:hAnsi="黑体" w:eastAsia="黑体" w:cs="宋体"/>
                <w:bCs/>
                <w:color w:val="333333"/>
                <w:kern w:val="0"/>
                <w:sz w:val="22"/>
              </w:rPr>
              <w:t>序号</w:t>
            </w:r>
          </w:p>
        </w:tc>
        <w:tc>
          <w:tcPr>
            <w:tcW w:w="201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7DCB143">
            <w:pPr>
              <w:widowControl/>
              <w:jc w:val="center"/>
              <w:rPr>
                <w:rFonts w:ascii="黑体" w:hAnsi="黑体" w:eastAsia="黑体" w:cs="宋体"/>
                <w:bCs/>
                <w:color w:val="333333"/>
                <w:kern w:val="0"/>
                <w:sz w:val="22"/>
              </w:rPr>
            </w:pPr>
            <w:r>
              <w:rPr>
                <w:rFonts w:ascii="黑体" w:hAnsi="黑体" w:eastAsia="黑体" w:cs="宋体"/>
                <w:bCs/>
                <w:color w:val="333333"/>
                <w:kern w:val="0"/>
                <w:sz w:val="22"/>
              </w:rPr>
              <w:t>公开事项</w:t>
            </w:r>
          </w:p>
        </w:tc>
        <w:tc>
          <w:tcPr>
            <w:tcW w:w="245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8001EC">
            <w:pPr>
              <w:widowControl/>
              <w:jc w:val="center"/>
              <w:rPr>
                <w:rFonts w:ascii="黑体" w:hAnsi="黑体" w:eastAsia="黑体" w:cs="宋体"/>
                <w:bCs/>
                <w:color w:val="333333"/>
                <w:kern w:val="0"/>
                <w:sz w:val="22"/>
              </w:rPr>
            </w:pPr>
            <w:r>
              <w:rPr>
                <w:rFonts w:ascii="黑体" w:hAnsi="黑体" w:eastAsia="黑体" w:cs="宋体"/>
                <w:bCs/>
                <w:color w:val="333333"/>
                <w:kern w:val="0"/>
                <w:sz w:val="22"/>
              </w:rPr>
              <w:t>公开内容</w:t>
            </w:r>
          </w:p>
        </w:tc>
        <w:tc>
          <w:tcPr>
            <w:tcW w:w="231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63AFF5">
            <w:pPr>
              <w:widowControl/>
              <w:jc w:val="center"/>
              <w:rPr>
                <w:rFonts w:ascii="黑体" w:hAnsi="黑体" w:eastAsia="黑体" w:cs="宋体"/>
                <w:bCs/>
                <w:color w:val="333333"/>
                <w:kern w:val="0"/>
                <w:sz w:val="22"/>
              </w:rPr>
            </w:pPr>
            <w:r>
              <w:rPr>
                <w:rFonts w:ascii="黑体" w:hAnsi="黑体" w:eastAsia="黑体" w:cs="宋体"/>
                <w:bCs/>
                <w:color w:val="333333"/>
                <w:kern w:val="0"/>
                <w:sz w:val="22"/>
              </w:rPr>
              <w:t>公开依据</w:t>
            </w:r>
          </w:p>
        </w:tc>
        <w:tc>
          <w:tcPr>
            <w:tcW w:w="102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E4079D">
            <w:pPr>
              <w:widowControl/>
              <w:jc w:val="center"/>
              <w:rPr>
                <w:rFonts w:ascii="黑体" w:hAnsi="黑体" w:eastAsia="黑体" w:cs="宋体"/>
                <w:bCs/>
                <w:color w:val="333333"/>
                <w:kern w:val="0"/>
                <w:sz w:val="22"/>
              </w:rPr>
            </w:pPr>
            <w:r>
              <w:rPr>
                <w:rFonts w:ascii="黑体" w:hAnsi="黑体" w:eastAsia="黑体" w:cs="宋体"/>
                <w:bCs/>
                <w:color w:val="333333"/>
                <w:kern w:val="0"/>
                <w:sz w:val="22"/>
              </w:rPr>
              <w:t>公开时限</w:t>
            </w:r>
          </w:p>
        </w:tc>
        <w:tc>
          <w:tcPr>
            <w:tcW w:w="102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492307">
            <w:pPr>
              <w:widowControl/>
              <w:jc w:val="center"/>
              <w:rPr>
                <w:rFonts w:ascii="黑体" w:hAnsi="黑体" w:eastAsia="黑体" w:cs="宋体"/>
                <w:bCs/>
                <w:color w:val="333333"/>
                <w:kern w:val="0"/>
                <w:sz w:val="22"/>
              </w:rPr>
            </w:pPr>
            <w:r>
              <w:rPr>
                <w:rFonts w:ascii="黑体" w:hAnsi="黑体" w:eastAsia="黑体" w:cs="宋体"/>
                <w:bCs/>
                <w:color w:val="333333"/>
                <w:kern w:val="0"/>
                <w:sz w:val="22"/>
              </w:rPr>
              <w:t>公开主体</w:t>
            </w:r>
          </w:p>
        </w:tc>
        <w:tc>
          <w:tcPr>
            <w:tcW w:w="270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81D8F3">
            <w:pPr>
              <w:widowControl/>
              <w:jc w:val="center"/>
              <w:rPr>
                <w:rFonts w:ascii="黑体" w:hAnsi="黑体" w:eastAsia="黑体" w:cs="宋体"/>
                <w:bCs/>
                <w:color w:val="333333"/>
                <w:kern w:val="0"/>
                <w:sz w:val="22"/>
              </w:rPr>
            </w:pPr>
            <w:r>
              <w:rPr>
                <w:rFonts w:ascii="黑体" w:hAnsi="黑体" w:eastAsia="黑体" w:cs="宋体"/>
                <w:bCs/>
                <w:color w:val="333333"/>
                <w:kern w:val="0"/>
                <w:sz w:val="22"/>
              </w:rPr>
              <w:t>公开渠道和载体</w:t>
            </w:r>
          </w:p>
        </w:tc>
        <w:tc>
          <w:tcPr>
            <w:tcW w:w="110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8F35665">
            <w:pPr>
              <w:widowControl/>
              <w:jc w:val="center"/>
              <w:rPr>
                <w:rFonts w:ascii="黑体" w:hAnsi="黑体" w:eastAsia="黑体" w:cs="宋体"/>
                <w:bCs/>
                <w:color w:val="333333"/>
                <w:kern w:val="0"/>
                <w:sz w:val="22"/>
              </w:rPr>
            </w:pPr>
            <w:r>
              <w:rPr>
                <w:rFonts w:ascii="黑体" w:hAnsi="黑体" w:eastAsia="黑体" w:cs="宋体"/>
                <w:bCs/>
                <w:color w:val="333333"/>
                <w:kern w:val="0"/>
                <w:sz w:val="22"/>
              </w:rPr>
              <w:t>公开对象</w:t>
            </w:r>
          </w:p>
        </w:tc>
        <w:tc>
          <w:tcPr>
            <w:tcW w:w="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B39C28">
            <w:pPr>
              <w:widowControl/>
              <w:jc w:val="center"/>
              <w:rPr>
                <w:rFonts w:ascii="黑体" w:hAnsi="黑体" w:eastAsia="黑体" w:cs="宋体"/>
                <w:bCs/>
                <w:color w:val="333333"/>
                <w:kern w:val="0"/>
                <w:sz w:val="22"/>
              </w:rPr>
            </w:pPr>
            <w:r>
              <w:rPr>
                <w:rFonts w:ascii="黑体" w:hAnsi="黑体" w:eastAsia="黑体" w:cs="宋体"/>
                <w:bCs/>
                <w:color w:val="333333"/>
                <w:kern w:val="0"/>
                <w:sz w:val="22"/>
              </w:rPr>
              <w:t>公开方式</w:t>
            </w:r>
          </w:p>
        </w:tc>
        <w:tc>
          <w:tcPr>
            <w:tcW w:w="8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95F19DB">
            <w:pPr>
              <w:widowControl/>
              <w:jc w:val="center"/>
              <w:rPr>
                <w:rFonts w:ascii="黑体" w:hAnsi="黑体" w:eastAsia="黑体" w:cs="宋体"/>
                <w:bCs/>
                <w:color w:val="333333"/>
                <w:kern w:val="0"/>
                <w:sz w:val="22"/>
              </w:rPr>
            </w:pPr>
            <w:r>
              <w:rPr>
                <w:rFonts w:ascii="黑体" w:hAnsi="黑体" w:eastAsia="黑体" w:cs="宋体"/>
                <w:bCs/>
                <w:color w:val="333333"/>
                <w:kern w:val="0"/>
                <w:sz w:val="22"/>
              </w:rPr>
              <w:t>公开层级</w:t>
            </w:r>
          </w:p>
        </w:tc>
      </w:tr>
      <w:tr w14:paraId="698367FA">
        <w:tblPrEx>
          <w:shd w:val="clear" w:color="auto" w:fill="FFFFFF"/>
          <w:tblCellMar>
            <w:top w:w="0" w:type="dxa"/>
            <w:left w:w="0" w:type="dxa"/>
            <w:bottom w:w="0" w:type="dxa"/>
            <w:right w:w="0" w:type="dxa"/>
          </w:tblCellMar>
        </w:tblPrEx>
        <w:trPr>
          <w:gridBefore w:val="1"/>
          <w:wBefore w:w="11" w:type="dxa"/>
          <w:trHeight w:val="60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C1A10C">
            <w:pPr>
              <w:widowControl/>
              <w:jc w:val="left"/>
              <w:rPr>
                <w:rFonts w:ascii="黑体" w:hAnsi="黑体" w:eastAsia="黑体" w:cs="宋体"/>
                <w:bCs/>
                <w:color w:val="333333"/>
                <w:kern w:val="0"/>
                <w:sz w:val="22"/>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D6DEA">
            <w:pPr>
              <w:widowControl/>
              <w:jc w:val="center"/>
              <w:rPr>
                <w:rFonts w:ascii="黑体" w:hAnsi="黑体" w:eastAsia="黑体" w:cs="宋体"/>
                <w:bCs/>
                <w:color w:val="333333"/>
                <w:kern w:val="0"/>
                <w:sz w:val="22"/>
              </w:rPr>
            </w:pPr>
            <w:r>
              <w:rPr>
                <w:rFonts w:ascii="黑体" w:hAnsi="黑体" w:eastAsia="黑体" w:cs="宋体"/>
                <w:bCs/>
                <w:color w:val="333333"/>
                <w:kern w:val="0"/>
                <w:sz w:val="22"/>
              </w:rPr>
              <w:t>一级事项</w:t>
            </w:r>
          </w:p>
        </w:tc>
        <w:tc>
          <w:tcPr>
            <w:tcW w:w="6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A56FE0">
            <w:pPr>
              <w:widowControl/>
              <w:jc w:val="center"/>
              <w:rPr>
                <w:rFonts w:ascii="黑体" w:hAnsi="黑体" w:eastAsia="黑体" w:cs="宋体"/>
                <w:bCs/>
                <w:color w:val="333333"/>
                <w:kern w:val="0"/>
                <w:sz w:val="22"/>
              </w:rPr>
            </w:pPr>
            <w:r>
              <w:rPr>
                <w:rFonts w:ascii="黑体" w:hAnsi="黑体" w:eastAsia="黑体" w:cs="宋体"/>
                <w:bCs/>
                <w:color w:val="333333"/>
                <w:kern w:val="0"/>
                <w:sz w:val="22"/>
              </w:rPr>
              <w:t>二级事项</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B1C314">
            <w:pPr>
              <w:widowControl/>
              <w:jc w:val="center"/>
              <w:rPr>
                <w:rFonts w:ascii="黑体" w:hAnsi="黑体" w:eastAsia="黑体" w:cs="宋体"/>
                <w:bCs/>
                <w:color w:val="333333"/>
                <w:kern w:val="0"/>
                <w:sz w:val="22"/>
              </w:rPr>
            </w:pPr>
            <w:r>
              <w:rPr>
                <w:rFonts w:ascii="黑体" w:hAnsi="黑体" w:eastAsia="黑体" w:cs="宋体"/>
                <w:bCs/>
                <w:color w:val="333333"/>
                <w:kern w:val="0"/>
                <w:sz w:val="22"/>
              </w:rPr>
              <w:t>三级事项</w:t>
            </w:r>
          </w:p>
        </w:tc>
        <w:tc>
          <w:tcPr>
            <w:tcW w:w="245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31E8C">
            <w:pPr>
              <w:widowControl/>
              <w:jc w:val="left"/>
              <w:rPr>
                <w:rFonts w:ascii="黑体" w:hAnsi="黑体" w:eastAsia="黑体" w:cs="宋体"/>
                <w:bCs/>
                <w:color w:val="333333"/>
                <w:kern w:val="0"/>
                <w:sz w:val="22"/>
              </w:rPr>
            </w:pPr>
          </w:p>
        </w:tc>
        <w:tc>
          <w:tcPr>
            <w:tcW w:w="23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3967F">
            <w:pPr>
              <w:widowControl/>
              <w:jc w:val="left"/>
              <w:rPr>
                <w:rFonts w:ascii="黑体" w:hAnsi="黑体" w:eastAsia="黑体" w:cs="宋体"/>
                <w:bCs/>
                <w:color w:val="333333"/>
                <w:kern w:val="0"/>
                <w:sz w:val="22"/>
              </w:rPr>
            </w:pPr>
          </w:p>
        </w:tc>
        <w:tc>
          <w:tcPr>
            <w:tcW w:w="102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90094B">
            <w:pPr>
              <w:widowControl/>
              <w:jc w:val="left"/>
              <w:rPr>
                <w:rFonts w:ascii="黑体" w:hAnsi="黑体" w:eastAsia="黑体" w:cs="宋体"/>
                <w:bCs/>
                <w:color w:val="333333"/>
                <w:kern w:val="0"/>
                <w:sz w:val="22"/>
              </w:rPr>
            </w:pPr>
          </w:p>
        </w:tc>
        <w:tc>
          <w:tcPr>
            <w:tcW w:w="10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3AF168">
            <w:pPr>
              <w:widowControl/>
              <w:jc w:val="left"/>
              <w:rPr>
                <w:rFonts w:ascii="黑体" w:hAnsi="黑体" w:eastAsia="黑体" w:cs="宋体"/>
                <w:bCs/>
                <w:color w:val="333333"/>
                <w:kern w:val="0"/>
                <w:sz w:val="22"/>
              </w:rPr>
            </w:pPr>
          </w:p>
        </w:tc>
        <w:tc>
          <w:tcPr>
            <w:tcW w:w="270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9ADBB6">
            <w:pPr>
              <w:widowControl/>
              <w:jc w:val="left"/>
              <w:rPr>
                <w:rFonts w:ascii="黑体" w:hAnsi="黑体" w:eastAsia="黑体" w:cs="宋体"/>
                <w:bCs/>
                <w:color w:val="333333"/>
                <w:kern w:val="0"/>
                <w:sz w:val="22"/>
              </w:rPr>
            </w:pPr>
          </w:p>
        </w:tc>
        <w:tc>
          <w:tcPr>
            <w:tcW w:w="5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DD7466">
            <w:pPr>
              <w:widowControl/>
              <w:jc w:val="center"/>
              <w:rPr>
                <w:rFonts w:ascii="黑体" w:hAnsi="黑体" w:eastAsia="黑体" w:cs="宋体"/>
                <w:bCs/>
                <w:color w:val="333333"/>
                <w:kern w:val="0"/>
                <w:sz w:val="22"/>
              </w:rPr>
            </w:pPr>
            <w:r>
              <w:rPr>
                <w:rFonts w:ascii="黑体" w:hAnsi="黑体" w:eastAsia="黑体" w:cs="宋体"/>
                <w:bCs/>
                <w:color w:val="333333"/>
                <w:kern w:val="0"/>
                <w:sz w:val="22"/>
              </w:rPr>
              <w:t>全社会</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050BD0">
            <w:pPr>
              <w:widowControl/>
              <w:jc w:val="center"/>
              <w:rPr>
                <w:rFonts w:ascii="黑体" w:hAnsi="黑体" w:eastAsia="黑体" w:cs="宋体"/>
                <w:bCs/>
                <w:color w:val="333333"/>
                <w:kern w:val="0"/>
                <w:sz w:val="22"/>
              </w:rPr>
            </w:pPr>
            <w:r>
              <w:rPr>
                <w:rFonts w:ascii="黑体" w:hAnsi="黑体" w:eastAsia="黑体" w:cs="宋体"/>
                <w:bCs/>
                <w:color w:val="333333"/>
                <w:kern w:val="0"/>
                <w:sz w:val="22"/>
              </w:rPr>
              <w:t>特定群体</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899563">
            <w:pPr>
              <w:widowControl/>
              <w:jc w:val="center"/>
              <w:rPr>
                <w:rFonts w:ascii="黑体" w:hAnsi="黑体" w:eastAsia="黑体" w:cs="宋体"/>
                <w:bCs/>
                <w:color w:val="333333"/>
                <w:kern w:val="0"/>
                <w:sz w:val="22"/>
              </w:rPr>
            </w:pPr>
            <w:r>
              <w:rPr>
                <w:rFonts w:ascii="黑体" w:hAnsi="黑体" w:eastAsia="黑体" w:cs="宋体"/>
                <w:bCs/>
                <w:color w:val="333333"/>
                <w:kern w:val="0"/>
                <w:sz w:val="22"/>
              </w:rPr>
              <w:t>主动</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ABA56">
            <w:pPr>
              <w:widowControl/>
              <w:jc w:val="center"/>
              <w:rPr>
                <w:rFonts w:ascii="黑体" w:hAnsi="黑体" w:eastAsia="黑体" w:cs="宋体"/>
                <w:bCs/>
                <w:color w:val="333333"/>
                <w:kern w:val="0"/>
                <w:sz w:val="22"/>
              </w:rPr>
            </w:pPr>
            <w:r>
              <w:rPr>
                <w:rFonts w:ascii="黑体" w:hAnsi="黑体" w:eastAsia="黑体" w:cs="宋体"/>
                <w:bCs/>
                <w:color w:val="333333"/>
                <w:kern w:val="0"/>
                <w:sz w:val="22"/>
              </w:rPr>
              <w:t>依申请</w:t>
            </w:r>
          </w:p>
        </w:tc>
        <w:tc>
          <w:tcPr>
            <w:tcW w:w="8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1C08D33">
            <w:pPr>
              <w:widowControl/>
              <w:jc w:val="center"/>
              <w:rPr>
                <w:rFonts w:ascii="黑体" w:hAnsi="黑体" w:eastAsia="黑体" w:cs="宋体"/>
                <w:bCs/>
                <w:color w:val="333333"/>
                <w:kern w:val="0"/>
                <w:sz w:val="22"/>
              </w:rPr>
            </w:pPr>
            <w:r>
              <w:rPr>
                <w:rFonts w:ascii="黑体" w:hAnsi="黑体" w:eastAsia="黑体" w:cs="宋体"/>
                <w:bCs/>
                <w:color w:val="333333"/>
                <w:kern w:val="0"/>
                <w:sz w:val="22"/>
              </w:rPr>
              <w:t>乡级</w:t>
            </w:r>
          </w:p>
        </w:tc>
      </w:tr>
      <w:tr w14:paraId="111DB613">
        <w:tblPrEx>
          <w:shd w:val="clear" w:color="auto" w:fill="FFFFFF"/>
          <w:tblCellMar>
            <w:top w:w="0" w:type="dxa"/>
            <w:left w:w="0" w:type="dxa"/>
            <w:bottom w:w="0" w:type="dxa"/>
            <w:right w:w="0" w:type="dxa"/>
          </w:tblCellMar>
        </w:tblPrEx>
        <w:trPr>
          <w:gridBefore w:val="1"/>
          <w:wBefore w:w="11" w:type="dxa"/>
          <w:trHeight w:val="28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09A34">
            <w:pPr>
              <w:widowControl/>
              <w:jc w:val="center"/>
              <w:rPr>
                <w:rFonts w:ascii="微软雅黑" w:hAnsi="微软雅黑" w:cs="宋体"/>
                <w:color w:val="333333"/>
                <w:kern w:val="0"/>
                <w:sz w:val="20"/>
                <w:szCs w:val="20"/>
              </w:rPr>
            </w:pPr>
            <w:r>
              <w:rPr>
                <w:rFonts w:ascii="微软雅黑" w:hAnsi="微软雅黑" w:cs="宋体"/>
                <w:color w:val="333333"/>
                <w:kern w:val="0"/>
                <w:sz w:val="20"/>
                <w:szCs w:val="20"/>
              </w:rPr>
              <w:t>1</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6FE5BF">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政策文件</w:t>
            </w:r>
          </w:p>
        </w:tc>
        <w:tc>
          <w:tcPr>
            <w:tcW w:w="67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2A463F">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政策规范文件</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39E42C">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法律法规</w:t>
            </w:r>
          </w:p>
        </w:tc>
        <w:tc>
          <w:tcPr>
            <w:tcW w:w="24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D7BF61">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与救灾有关的法律、法规</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3C09BD">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《中华人民共和国政府信息公开条例》（国令第711号）</w:t>
            </w:r>
          </w:p>
        </w:tc>
        <w:tc>
          <w:tcPr>
            <w:tcW w:w="10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EA7582">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信息形成或变更之日起20个工作日内</w:t>
            </w:r>
          </w:p>
        </w:tc>
        <w:tc>
          <w:tcPr>
            <w:tcW w:w="10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505097">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龙津镇</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8D3651">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0777385C">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69B89A8B">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516A59">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1ACAB8">
            <w:pPr>
              <w:widowControl/>
              <w:jc w:val="center"/>
              <w:rPr>
                <w:rFonts w:ascii="仿宋_GB2312" w:hAnsi="微软雅黑" w:eastAsia="仿宋_GB2312" w:cs="宋体"/>
                <w:color w:val="333333"/>
                <w:kern w:val="0"/>
                <w:sz w:val="18"/>
                <w:szCs w:val="18"/>
              </w:rPr>
            </w:pP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9DDB2E">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E3746">
            <w:pPr>
              <w:widowControl/>
              <w:jc w:val="center"/>
              <w:rPr>
                <w:rFonts w:ascii="仿宋_GB2312" w:hAnsi="微软雅黑" w:eastAsia="仿宋_GB2312" w:cs="宋体"/>
                <w:color w:val="333333"/>
                <w:kern w:val="0"/>
                <w:sz w:val="18"/>
                <w:szCs w:val="18"/>
              </w:rPr>
            </w:pPr>
          </w:p>
        </w:tc>
        <w:tc>
          <w:tcPr>
            <w:tcW w:w="8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38B365D">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r>
      <w:tr w14:paraId="0651DA1F">
        <w:tblPrEx>
          <w:shd w:val="clear" w:color="auto" w:fill="FFFFFF"/>
          <w:tblCellMar>
            <w:top w:w="0" w:type="dxa"/>
            <w:left w:w="0" w:type="dxa"/>
            <w:bottom w:w="0" w:type="dxa"/>
            <w:right w:w="0" w:type="dxa"/>
          </w:tblCellMar>
        </w:tblPrEx>
        <w:trPr>
          <w:gridBefore w:val="1"/>
          <w:wBefore w:w="11" w:type="dxa"/>
          <w:trHeight w:val="28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72175">
            <w:pPr>
              <w:widowControl/>
              <w:jc w:val="center"/>
              <w:rPr>
                <w:rFonts w:ascii="微软雅黑" w:hAnsi="微软雅黑" w:cs="宋体"/>
                <w:color w:val="333333"/>
                <w:kern w:val="0"/>
                <w:sz w:val="20"/>
                <w:szCs w:val="20"/>
              </w:rPr>
            </w:pPr>
            <w:r>
              <w:rPr>
                <w:rFonts w:ascii="微软雅黑" w:hAnsi="微软雅黑" w:cs="宋体"/>
                <w:color w:val="333333"/>
                <w:kern w:val="0"/>
                <w:sz w:val="20"/>
                <w:szCs w:val="20"/>
              </w:rPr>
              <w:t>2</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DD2E1">
            <w:pPr>
              <w:widowControl/>
              <w:jc w:val="left"/>
              <w:rPr>
                <w:rFonts w:ascii="仿宋_GB2312" w:hAnsi="微软雅黑" w:eastAsia="仿宋_GB2312" w:cs="宋体"/>
                <w:color w:val="333333"/>
                <w:kern w:val="0"/>
                <w:sz w:val="18"/>
                <w:szCs w:val="18"/>
              </w:rPr>
            </w:pPr>
          </w:p>
        </w:tc>
        <w:tc>
          <w:tcPr>
            <w:tcW w:w="67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C998E">
            <w:pPr>
              <w:widowControl/>
              <w:jc w:val="left"/>
              <w:rPr>
                <w:rFonts w:ascii="仿宋_GB2312" w:hAnsi="微软雅黑" w:eastAsia="仿宋_GB2312" w:cs="宋体"/>
                <w:color w:val="333333"/>
                <w:kern w:val="0"/>
                <w:sz w:val="18"/>
                <w:szCs w:val="18"/>
              </w:rPr>
            </w:pP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99620A">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部门和地方规章</w:t>
            </w:r>
          </w:p>
        </w:tc>
        <w:tc>
          <w:tcPr>
            <w:tcW w:w="24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AD71B4">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与救灾有关的部门和地方规章、规范性文件</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13CB92">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《中华人民共和国政府信息公开条例》（国令第711号）</w:t>
            </w:r>
          </w:p>
        </w:tc>
        <w:tc>
          <w:tcPr>
            <w:tcW w:w="10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780FC8">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信息形成或变更之日起20个工作日内</w:t>
            </w:r>
          </w:p>
        </w:tc>
        <w:tc>
          <w:tcPr>
            <w:tcW w:w="10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C451B3">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龙津镇</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753C03">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438980B2">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47DC8E13">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947B582">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3FA7BB">
            <w:pPr>
              <w:widowControl/>
              <w:jc w:val="center"/>
              <w:rPr>
                <w:rFonts w:ascii="仿宋_GB2312" w:hAnsi="微软雅黑" w:eastAsia="仿宋_GB2312" w:cs="宋体"/>
                <w:color w:val="333333"/>
                <w:kern w:val="0"/>
                <w:sz w:val="18"/>
                <w:szCs w:val="18"/>
              </w:rPr>
            </w:pP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1F09E3">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90C6A">
            <w:pPr>
              <w:widowControl/>
              <w:jc w:val="center"/>
              <w:rPr>
                <w:rFonts w:ascii="仿宋_GB2312" w:hAnsi="微软雅黑" w:eastAsia="仿宋_GB2312" w:cs="宋体"/>
                <w:color w:val="333333"/>
                <w:kern w:val="0"/>
                <w:sz w:val="18"/>
                <w:szCs w:val="18"/>
              </w:rPr>
            </w:pPr>
          </w:p>
        </w:tc>
        <w:tc>
          <w:tcPr>
            <w:tcW w:w="8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A647910">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r>
      <w:tr w14:paraId="6DE37A4C">
        <w:tblPrEx>
          <w:shd w:val="clear" w:color="auto" w:fill="FFFFFF"/>
          <w:tblCellMar>
            <w:top w:w="0" w:type="dxa"/>
            <w:left w:w="0" w:type="dxa"/>
            <w:bottom w:w="0" w:type="dxa"/>
            <w:right w:w="0" w:type="dxa"/>
          </w:tblCellMar>
        </w:tblPrEx>
        <w:trPr>
          <w:gridBefore w:val="1"/>
          <w:wBefore w:w="11" w:type="dxa"/>
          <w:trHeight w:val="2835" w:hRule="atLeast"/>
        </w:trPr>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DCEE3">
            <w:pPr>
              <w:widowControl/>
              <w:jc w:val="center"/>
              <w:rPr>
                <w:rFonts w:ascii="微软雅黑" w:hAnsi="微软雅黑" w:cs="宋体"/>
                <w:color w:val="333333"/>
                <w:kern w:val="0"/>
                <w:sz w:val="20"/>
                <w:szCs w:val="20"/>
              </w:rPr>
            </w:pPr>
            <w:r>
              <w:rPr>
                <w:rFonts w:ascii="微软雅黑" w:hAnsi="微软雅黑" w:cs="宋体"/>
                <w:color w:val="333333"/>
                <w:kern w:val="0"/>
                <w:sz w:val="20"/>
                <w:szCs w:val="20"/>
              </w:rPr>
              <w:t>3</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1BC83">
            <w:pPr>
              <w:widowControl/>
              <w:jc w:val="left"/>
              <w:rPr>
                <w:rFonts w:ascii="仿宋_GB2312" w:hAnsi="微软雅黑" w:eastAsia="仿宋_GB2312" w:cs="宋体"/>
                <w:color w:val="333333"/>
                <w:kern w:val="0"/>
                <w:sz w:val="18"/>
                <w:szCs w:val="18"/>
              </w:rPr>
            </w:pPr>
          </w:p>
        </w:tc>
        <w:tc>
          <w:tcPr>
            <w:tcW w:w="67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AA511">
            <w:pPr>
              <w:widowControl/>
              <w:jc w:val="left"/>
              <w:rPr>
                <w:rFonts w:ascii="仿宋_GB2312" w:hAnsi="微软雅黑" w:eastAsia="仿宋_GB2312" w:cs="宋体"/>
                <w:color w:val="333333"/>
                <w:kern w:val="0"/>
                <w:sz w:val="18"/>
                <w:szCs w:val="18"/>
              </w:rPr>
            </w:pP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379835">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其他政策文件</w:t>
            </w:r>
          </w:p>
        </w:tc>
        <w:tc>
          <w:tcPr>
            <w:tcW w:w="24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EEE2AF">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其他可以公开的与救灾有关的政策文件，包括改革方案、发展规划、专项规划、工作计划等</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DDDF12">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《中华人民共和国政府信息公开条例》（国令第711号）</w:t>
            </w:r>
          </w:p>
        </w:tc>
        <w:tc>
          <w:tcPr>
            <w:tcW w:w="10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9D7227">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信息形成或变更之日起20个工作日内</w:t>
            </w:r>
          </w:p>
        </w:tc>
        <w:tc>
          <w:tcPr>
            <w:tcW w:w="10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D508F6">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龙津镇</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D971B0">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7BF5A6E9">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021820A8">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99F676">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D80ED5">
            <w:pPr>
              <w:widowControl/>
              <w:jc w:val="center"/>
              <w:rPr>
                <w:rFonts w:ascii="仿宋_GB2312" w:hAnsi="微软雅黑" w:eastAsia="仿宋_GB2312" w:cs="宋体"/>
                <w:color w:val="333333"/>
                <w:kern w:val="0"/>
                <w:sz w:val="18"/>
                <w:szCs w:val="18"/>
              </w:rPr>
            </w:pP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9D2889">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18CBB">
            <w:pPr>
              <w:widowControl/>
              <w:jc w:val="center"/>
              <w:rPr>
                <w:rFonts w:ascii="仿宋_GB2312" w:hAnsi="微软雅黑" w:eastAsia="仿宋_GB2312" w:cs="宋体"/>
                <w:color w:val="333333"/>
                <w:kern w:val="0"/>
                <w:sz w:val="18"/>
                <w:szCs w:val="18"/>
              </w:rPr>
            </w:pPr>
          </w:p>
        </w:tc>
        <w:tc>
          <w:tcPr>
            <w:tcW w:w="8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EA7AA4B">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r>
      <w:tr w14:paraId="3188CD95">
        <w:tblPrEx>
          <w:shd w:val="clear" w:color="auto" w:fill="FFFFFF"/>
          <w:tblCellMar>
            <w:top w:w="0" w:type="dxa"/>
            <w:left w:w="0" w:type="dxa"/>
            <w:bottom w:w="0" w:type="dxa"/>
            <w:right w:w="0" w:type="dxa"/>
          </w:tblCellMar>
        </w:tblPrEx>
        <w:trPr>
          <w:gridBefore w:val="1"/>
          <w:wBefore w:w="11" w:type="dxa"/>
          <w:trHeight w:val="19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6CB49">
            <w:pPr>
              <w:widowControl/>
              <w:jc w:val="center"/>
              <w:rPr>
                <w:rFonts w:ascii="微软雅黑" w:hAnsi="微软雅黑" w:cs="宋体"/>
                <w:color w:val="333333"/>
                <w:kern w:val="0"/>
                <w:sz w:val="20"/>
                <w:szCs w:val="20"/>
              </w:rPr>
            </w:pPr>
            <w:r>
              <w:rPr>
                <w:rFonts w:ascii="微软雅黑" w:hAnsi="微软雅黑" w:cs="宋体"/>
                <w:color w:val="333333"/>
                <w:kern w:val="0"/>
                <w:sz w:val="20"/>
                <w:szCs w:val="20"/>
              </w:rPr>
              <w:t>4</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246A3">
            <w:pPr>
              <w:widowControl/>
              <w:jc w:val="left"/>
              <w:rPr>
                <w:rFonts w:ascii="仿宋_GB2312" w:hAnsi="微软雅黑" w:eastAsia="仿宋_GB2312" w:cs="宋体"/>
                <w:color w:val="333333"/>
                <w:kern w:val="0"/>
                <w:sz w:val="18"/>
                <w:szCs w:val="18"/>
              </w:rPr>
            </w:pPr>
          </w:p>
        </w:tc>
        <w:tc>
          <w:tcPr>
            <w:tcW w:w="67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6E7AA">
            <w:pPr>
              <w:widowControl/>
              <w:jc w:val="left"/>
              <w:rPr>
                <w:rFonts w:ascii="仿宋_GB2312" w:hAnsi="微软雅黑" w:eastAsia="仿宋_GB2312" w:cs="宋体"/>
                <w:color w:val="333333"/>
                <w:kern w:val="0"/>
                <w:sz w:val="18"/>
                <w:szCs w:val="18"/>
              </w:rPr>
            </w:pP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C3D883">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标准</w:t>
            </w:r>
          </w:p>
        </w:tc>
        <w:tc>
          <w:tcPr>
            <w:tcW w:w="24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236F36">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救灾领域有关的国家标准、行业标准、地方标准等</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512269">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《中华人民共和国政府信息公开条例》（国令第711号）</w:t>
            </w:r>
          </w:p>
        </w:tc>
        <w:tc>
          <w:tcPr>
            <w:tcW w:w="10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0C917C">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信息形成或变更之日起20个工作日内</w:t>
            </w:r>
          </w:p>
        </w:tc>
        <w:tc>
          <w:tcPr>
            <w:tcW w:w="10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4D70D1">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龙津镇</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0AE443">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5F0B22D0">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796BC69F">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A423C0">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8DF51E">
            <w:pPr>
              <w:widowControl/>
              <w:jc w:val="center"/>
              <w:rPr>
                <w:rFonts w:ascii="仿宋_GB2312" w:hAnsi="微软雅黑" w:eastAsia="仿宋_GB2312" w:cs="宋体"/>
                <w:color w:val="333333"/>
                <w:kern w:val="0"/>
                <w:sz w:val="18"/>
                <w:szCs w:val="18"/>
              </w:rPr>
            </w:pP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D0971F">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68500">
            <w:pPr>
              <w:widowControl/>
              <w:jc w:val="center"/>
              <w:rPr>
                <w:rFonts w:ascii="仿宋_GB2312" w:hAnsi="微软雅黑" w:eastAsia="仿宋_GB2312" w:cs="宋体"/>
                <w:color w:val="333333"/>
                <w:kern w:val="0"/>
                <w:sz w:val="18"/>
                <w:szCs w:val="18"/>
              </w:rPr>
            </w:pPr>
          </w:p>
        </w:tc>
        <w:tc>
          <w:tcPr>
            <w:tcW w:w="8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AE961D3">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r>
      <w:tr w14:paraId="4BABF3BF">
        <w:tblPrEx>
          <w:shd w:val="clear" w:color="auto" w:fill="FFFFFF"/>
          <w:tblCellMar>
            <w:top w:w="0" w:type="dxa"/>
            <w:left w:w="0" w:type="dxa"/>
            <w:bottom w:w="0" w:type="dxa"/>
            <w:right w:w="0" w:type="dxa"/>
          </w:tblCellMar>
        </w:tblPrEx>
        <w:trPr>
          <w:gridBefore w:val="1"/>
          <w:wBefore w:w="11" w:type="dxa"/>
          <w:trHeight w:val="19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739B1">
            <w:pPr>
              <w:widowControl/>
              <w:jc w:val="center"/>
              <w:rPr>
                <w:rFonts w:ascii="微软雅黑" w:hAnsi="微软雅黑" w:cs="宋体"/>
                <w:color w:val="333333"/>
                <w:kern w:val="0"/>
                <w:sz w:val="20"/>
                <w:szCs w:val="20"/>
              </w:rPr>
            </w:pPr>
            <w:r>
              <w:rPr>
                <w:rFonts w:ascii="微软雅黑" w:hAnsi="微软雅黑" w:cs="宋体"/>
                <w:color w:val="333333"/>
                <w:kern w:val="0"/>
                <w:sz w:val="20"/>
                <w:szCs w:val="20"/>
              </w:rPr>
              <w:t>5</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0AADD">
            <w:pPr>
              <w:widowControl/>
              <w:jc w:val="left"/>
              <w:rPr>
                <w:rFonts w:ascii="仿宋_GB2312" w:hAnsi="微软雅黑" w:eastAsia="仿宋_GB2312" w:cs="宋体"/>
                <w:color w:val="333333"/>
                <w:kern w:val="0"/>
                <w:sz w:val="18"/>
                <w:szCs w:val="18"/>
              </w:rPr>
            </w:pPr>
          </w:p>
        </w:tc>
        <w:tc>
          <w:tcPr>
            <w:tcW w:w="6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4F27FF">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预警信息</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F0CBD4">
            <w:pPr>
              <w:widowControl/>
              <w:jc w:val="center"/>
              <w:rPr>
                <w:rFonts w:ascii="仿宋_GB2312" w:hAnsi="微软雅黑" w:eastAsia="仿宋_GB2312" w:cs="宋体"/>
                <w:color w:val="333333"/>
                <w:kern w:val="0"/>
                <w:sz w:val="18"/>
                <w:szCs w:val="18"/>
              </w:rPr>
            </w:pPr>
          </w:p>
        </w:tc>
        <w:tc>
          <w:tcPr>
            <w:tcW w:w="24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5320BD">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气象、地震等单位发布的预警信息</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42F6B6">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《中华人民共和国政府信息公开条例》（国令第711号）</w:t>
            </w:r>
          </w:p>
        </w:tc>
        <w:tc>
          <w:tcPr>
            <w:tcW w:w="10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A0723A">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信息形成或变更之日起20个工作日内</w:t>
            </w:r>
          </w:p>
        </w:tc>
        <w:tc>
          <w:tcPr>
            <w:tcW w:w="10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5D2E3F">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龙津镇</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932B13">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0B29FA9C">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3CB56D9D">
            <w:pPr>
              <w:widowControl/>
              <w:jc w:val="left"/>
              <w:rPr>
                <w:rFonts w:ascii="仿宋_GB2312" w:hAnsi="微软雅黑" w:eastAsia="仿宋_GB2312" w:cs="宋体"/>
                <w:color w:val="333333"/>
                <w:kern w:val="0"/>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806641">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E6A1B3">
            <w:pPr>
              <w:widowControl/>
              <w:jc w:val="center"/>
              <w:rPr>
                <w:rFonts w:ascii="仿宋_GB2312" w:hAnsi="微软雅黑" w:eastAsia="仿宋_GB2312" w:cs="宋体"/>
                <w:color w:val="333333"/>
                <w:kern w:val="0"/>
                <w:sz w:val="18"/>
                <w:szCs w:val="18"/>
              </w:rPr>
            </w:pP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0D660D">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9EEC9">
            <w:pPr>
              <w:widowControl/>
              <w:jc w:val="center"/>
              <w:rPr>
                <w:rFonts w:ascii="仿宋_GB2312" w:hAnsi="微软雅黑" w:eastAsia="仿宋_GB2312" w:cs="宋体"/>
                <w:color w:val="333333"/>
                <w:kern w:val="0"/>
                <w:sz w:val="18"/>
                <w:szCs w:val="18"/>
              </w:rPr>
            </w:pPr>
          </w:p>
        </w:tc>
        <w:tc>
          <w:tcPr>
            <w:tcW w:w="8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6E3CF63">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r>
      <w:tr w14:paraId="020CA66E">
        <w:tblPrEx>
          <w:shd w:val="clear" w:color="auto" w:fill="FFFFFF"/>
          <w:tblCellMar>
            <w:top w:w="0" w:type="dxa"/>
            <w:left w:w="0" w:type="dxa"/>
            <w:bottom w:w="0" w:type="dxa"/>
            <w:right w:w="0" w:type="dxa"/>
          </w:tblCellMar>
        </w:tblPrEx>
        <w:trPr>
          <w:gridBefore w:val="1"/>
          <w:wBefore w:w="11" w:type="dxa"/>
          <w:trHeight w:val="19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EE43C">
            <w:pPr>
              <w:widowControl/>
              <w:jc w:val="center"/>
              <w:rPr>
                <w:rFonts w:ascii="微软雅黑" w:hAnsi="微软雅黑" w:cs="宋体"/>
                <w:color w:val="333333"/>
                <w:kern w:val="0"/>
                <w:sz w:val="20"/>
                <w:szCs w:val="20"/>
              </w:rPr>
            </w:pPr>
            <w:r>
              <w:rPr>
                <w:rFonts w:ascii="微软雅黑" w:hAnsi="微软雅黑" w:cs="宋体"/>
                <w:color w:val="333333"/>
                <w:kern w:val="0"/>
                <w:sz w:val="20"/>
                <w:szCs w:val="20"/>
              </w:rPr>
              <w:t>6</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D75FB">
            <w:pPr>
              <w:widowControl/>
              <w:jc w:val="left"/>
              <w:rPr>
                <w:rFonts w:ascii="仿宋_GB2312" w:hAnsi="微软雅黑" w:eastAsia="仿宋_GB2312" w:cs="宋体"/>
                <w:color w:val="333333"/>
                <w:kern w:val="0"/>
                <w:sz w:val="18"/>
                <w:szCs w:val="18"/>
              </w:rPr>
            </w:pPr>
          </w:p>
        </w:tc>
        <w:tc>
          <w:tcPr>
            <w:tcW w:w="67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F06D2D">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救助审定信息</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A83B31">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灾害应急救助</w:t>
            </w:r>
          </w:p>
        </w:tc>
        <w:tc>
          <w:tcPr>
            <w:tcW w:w="24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595FEB">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救助对象、申报材料、办理程序及时限等</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E6CF89">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《中华人民共和国政府信息公开条例》（国令第711号）</w:t>
            </w:r>
            <w:r>
              <w:rPr>
                <w:rFonts w:hint="eastAsia" w:ascii="仿宋_GB2312" w:hAnsi="微软雅黑" w:eastAsia="仿宋_GB2312" w:cs="宋体"/>
                <w:color w:val="333333"/>
                <w:kern w:val="0"/>
                <w:sz w:val="18"/>
                <w:szCs w:val="18"/>
              </w:rPr>
              <w:br w:type="textWrapping"/>
            </w:r>
            <w:r>
              <w:rPr>
                <w:rFonts w:hint="eastAsia" w:ascii="仿宋_GB2312" w:hAnsi="微软雅黑" w:eastAsia="仿宋_GB2312" w:cs="宋体"/>
                <w:color w:val="333333"/>
                <w:kern w:val="0"/>
                <w:sz w:val="18"/>
                <w:szCs w:val="18"/>
              </w:rPr>
              <w:t>《</w:t>
            </w:r>
            <w:r>
              <w:rPr>
                <w:rFonts w:hint="eastAsia" w:ascii="仿宋_GB2312" w:hAnsi="微软雅黑" w:eastAsia="仿宋_GB2312" w:cs="宋体"/>
                <w:color w:val="333333"/>
                <w:kern w:val="0"/>
                <w:sz w:val="18"/>
                <w:szCs w:val="18"/>
                <w:lang w:eastAsia="zh-CN"/>
              </w:rPr>
              <w:t>自然灾害救助条例</w:t>
            </w:r>
            <w:r>
              <w:rPr>
                <w:rFonts w:hint="eastAsia" w:ascii="仿宋_GB2312" w:hAnsi="微软雅黑" w:eastAsia="仿宋_GB2312" w:cs="宋体"/>
                <w:color w:val="333333"/>
                <w:kern w:val="0"/>
                <w:sz w:val="18"/>
                <w:szCs w:val="18"/>
              </w:rPr>
              <w:t>》（国务院令第577号）</w:t>
            </w:r>
          </w:p>
        </w:tc>
        <w:tc>
          <w:tcPr>
            <w:tcW w:w="10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EF3BB8">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信息形成或变更之日起20个工作日内</w:t>
            </w:r>
          </w:p>
        </w:tc>
        <w:tc>
          <w:tcPr>
            <w:tcW w:w="10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5B9E71">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龙津镇</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BBBB7F">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5DE69B8D">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4E4399B6">
            <w:pPr>
              <w:widowControl/>
              <w:jc w:val="left"/>
              <w:rPr>
                <w:rFonts w:ascii="仿宋_GB2312" w:hAnsi="微软雅黑" w:eastAsia="仿宋_GB2312" w:cs="宋体"/>
                <w:color w:val="333333"/>
                <w:kern w:val="0"/>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DBA0AB">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648736">
            <w:pPr>
              <w:widowControl/>
              <w:jc w:val="center"/>
              <w:rPr>
                <w:rFonts w:ascii="仿宋_GB2312" w:hAnsi="微软雅黑" w:eastAsia="仿宋_GB2312" w:cs="宋体"/>
                <w:color w:val="333333"/>
                <w:kern w:val="0"/>
                <w:sz w:val="18"/>
                <w:szCs w:val="18"/>
              </w:rPr>
            </w:pP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BC9B08">
            <w:pPr>
              <w:widowControl/>
              <w:jc w:val="center"/>
              <w:rPr>
                <w:rFonts w:ascii="仿宋_GB2312" w:hAnsi="微软雅黑" w:eastAsia="仿宋_GB2312" w:cs="宋体"/>
                <w:color w:val="333333"/>
                <w:kern w:val="0"/>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188A3">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8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7166B33">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r>
      <w:tr w14:paraId="50924831">
        <w:tblPrEx>
          <w:shd w:val="clear" w:color="auto" w:fill="FFFFFF"/>
          <w:tblCellMar>
            <w:top w:w="0" w:type="dxa"/>
            <w:left w:w="0" w:type="dxa"/>
            <w:bottom w:w="0" w:type="dxa"/>
            <w:right w:w="0" w:type="dxa"/>
          </w:tblCellMar>
        </w:tblPrEx>
        <w:trPr>
          <w:gridBefore w:val="1"/>
          <w:wBefore w:w="11" w:type="dxa"/>
          <w:trHeight w:val="2580" w:hRule="atLeast"/>
        </w:trPr>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4C78C">
            <w:pPr>
              <w:widowControl/>
              <w:jc w:val="center"/>
              <w:rPr>
                <w:rFonts w:ascii="微软雅黑" w:hAnsi="微软雅黑" w:cs="宋体"/>
                <w:color w:val="333333"/>
                <w:kern w:val="0"/>
                <w:sz w:val="20"/>
                <w:szCs w:val="20"/>
              </w:rPr>
            </w:pPr>
            <w:r>
              <w:rPr>
                <w:rFonts w:ascii="微软雅黑" w:hAnsi="微软雅黑" w:cs="宋体"/>
                <w:color w:val="333333"/>
                <w:kern w:val="0"/>
                <w:sz w:val="20"/>
                <w:szCs w:val="20"/>
              </w:rPr>
              <w:t>7</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CA6594">
            <w:pPr>
              <w:widowControl/>
              <w:jc w:val="left"/>
              <w:rPr>
                <w:rFonts w:ascii="仿宋_GB2312" w:hAnsi="微软雅黑" w:eastAsia="仿宋_GB2312" w:cs="宋体"/>
                <w:color w:val="333333"/>
                <w:kern w:val="0"/>
                <w:sz w:val="18"/>
                <w:szCs w:val="18"/>
              </w:rPr>
            </w:pPr>
          </w:p>
        </w:tc>
        <w:tc>
          <w:tcPr>
            <w:tcW w:w="67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2CB645">
            <w:pPr>
              <w:widowControl/>
              <w:jc w:val="left"/>
              <w:rPr>
                <w:rFonts w:ascii="仿宋_GB2312" w:hAnsi="微软雅黑" w:eastAsia="仿宋_GB2312" w:cs="宋体"/>
                <w:color w:val="333333"/>
                <w:kern w:val="0"/>
                <w:sz w:val="18"/>
                <w:szCs w:val="18"/>
              </w:rPr>
            </w:pP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4A6DAC">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旱灾临时生活救助</w:t>
            </w:r>
          </w:p>
        </w:tc>
        <w:tc>
          <w:tcPr>
            <w:tcW w:w="24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99FF9A">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救助对象、申报材料、办理程序及时限等</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C09782">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《中华人民共和国政府信息公开条例》（国令第711号）</w:t>
            </w:r>
            <w:r>
              <w:rPr>
                <w:rFonts w:hint="eastAsia" w:ascii="仿宋_GB2312" w:hAnsi="微软雅黑" w:eastAsia="仿宋_GB2312" w:cs="宋体"/>
                <w:color w:val="333333"/>
                <w:kern w:val="0"/>
                <w:sz w:val="18"/>
                <w:szCs w:val="18"/>
              </w:rPr>
              <w:br w:type="textWrapping"/>
            </w:r>
            <w:r>
              <w:rPr>
                <w:rFonts w:hint="eastAsia" w:ascii="仿宋_GB2312" w:hAnsi="微软雅黑" w:eastAsia="仿宋_GB2312" w:cs="宋体"/>
                <w:color w:val="333333"/>
                <w:kern w:val="0"/>
                <w:sz w:val="18"/>
                <w:szCs w:val="18"/>
              </w:rPr>
              <w:t>《</w:t>
            </w:r>
            <w:r>
              <w:rPr>
                <w:rFonts w:hint="eastAsia" w:ascii="仿宋_GB2312" w:hAnsi="微软雅黑" w:eastAsia="仿宋_GB2312" w:cs="宋体"/>
                <w:color w:val="333333"/>
                <w:kern w:val="0"/>
                <w:sz w:val="18"/>
                <w:szCs w:val="18"/>
                <w:lang w:eastAsia="zh-CN"/>
              </w:rPr>
              <w:t>自然灾害救助</w:t>
            </w:r>
            <w:r>
              <w:rPr>
                <w:rFonts w:hint="eastAsia" w:ascii="仿宋_GB2312" w:hAnsi="微软雅黑" w:eastAsia="仿宋_GB2312" w:cs="宋体"/>
                <w:color w:val="333333"/>
                <w:kern w:val="0"/>
                <w:sz w:val="18"/>
                <w:szCs w:val="18"/>
              </w:rPr>
              <w:t>条例》（国务院令第577号）</w:t>
            </w:r>
          </w:p>
        </w:tc>
        <w:tc>
          <w:tcPr>
            <w:tcW w:w="10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25277A">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信息形成或变更之日起20个工作日内</w:t>
            </w:r>
          </w:p>
        </w:tc>
        <w:tc>
          <w:tcPr>
            <w:tcW w:w="10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3BC6F1">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龙津镇</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395D45">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5DF35AEE">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70D368B2">
            <w:pPr>
              <w:widowControl/>
              <w:jc w:val="left"/>
              <w:rPr>
                <w:rFonts w:ascii="仿宋_GB2312" w:hAnsi="微软雅黑" w:eastAsia="仿宋_GB2312" w:cs="宋体"/>
                <w:color w:val="333333"/>
                <w:kern w:val="0"/>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r>
              <w:rPr>
                <w:rFonts w:hint="eastAsia" w:ascii="仿宋_GB2312" w:hAnsi="Times New Roman" w:eastAsia="仿宋_GB2312"/>
                <w:color w:val="333333"/>
                <w:kern w:val="0"/>
                <w:sz w:val="18"/>
                <w:szCs w:val="18"/>
              </w:rPr>
              <w:t>■</w:t>
            </w:r>
            <w:r>
              <w:rPr>
                <w:rFonts w:hint="eastAsia" w:ascii="仿宋_GB2312" w:hAnsi="微软雅黑" w:eastAsia="仿宋_GB2312" w:cs="宋体"/>
                <w:color w:val="333333"/>
                <w:kern w:val="0"/>
                <w:sz w:val="18"/>
                <w:szCs w:val="18"/>
              </w:rPr>
              <w:t>社区/企事业单位、村公示栏（</w:t>
            </w:r>
          </w:p>
        </w:tc>
        <w:tc>
          <w:tcPr>
            <w:tcW w:w="5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8552C7">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B260D1">
            <w:pPr>
              <w:widowControl/>
              <w:jc w:val="center"/>
              <w:rPr>
                <w:rFonts w:ascii="仿宋_GB2312" w:hAnsi="微软雅黑" w:eastAsia="仿宋_GB2312" w:cs="宋体"/>
                <w:color w:val="333333"/>
                <w:kern w:val="0"/>
                <w:sz w:val="18"/>
                <w:szCs w:val="18"/>
              </w:rPr>
            </w:pP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6F368B">
            <w:pPr>
              <w:widowControl/>
              <w:jc w:val="center"/>
              <w:rPr>
                <w:rFonts w:ascii="仿宋_GB2312" w:hAnsi="微软雅黑" w:eastAsia="仿宋_GB2312" w:cs="宋体"/>
                <w:color w:val="333333"/>
                <w:kern w:val="0"/>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7EBA7">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8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98010B6">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r>
      <w:tr w14:paraId="50F04E62">
        <w:tblPrEx>
          <w:shd w:val="clear" w:color="auto" w:fill="FFFFFF"/>
          <w:tblCellMar>
            <w:top w:w="0" w:type="dxa"/>
            <w:left w:w="0" w:type="dxa"/>
            <w:bottom w:w="0" w:type="dxa"/>
            <w:right w:w="0" w:type="dxa"/>
          </w:tblCellMar>
        </w:tblPrEx>
        <w:trPr>
          <w:gridBefore w:val="1"/>
          <w:wBefore w:w="11" w:type="dxa"/>
          <w:trHeight w:val="2775" w:hRule="atLeast"/>
        </w:trPr>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0C63E">
            <w:pPr>
              <w:widowControl/>
              <w:jc w:val="center"/>
              <w:rPr>
                <w:rFonts w:ascii="微软雅黑" w:hAnsi="微软雅黑" w:cs="宋体"/>
                <w:color w:val="333333"/>
                <w:kern w:val="0"/>
                <w:sz w:val="20"/>
                <w:szCs w:val="20"/>
              </w:rPr>
            </w:pPr>
            <w:r>
              <w:rPr>
                <w:rFonts w:ascii="微软雅黑" w:hAnsi="微软雅黑" w:cs="宋体"/>
                <w:color w:val="333333"/>
                <w:kern w:val="0"/>
                <w:sz w:val="20"/>
                <w:szCs w:val="20"/>
              </w:rPr>
              <w:t>8</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57B1D5">
            <w:pPr>
              <w:widowControl/>
              <w:jc w:val="left"/>
              <w:rPr>
                <w:rFonts w:ascii="仿宋_GB2312" w:hAnsi="微软雅黑" w:eastAsia="仿宋_GB2312" w:cs="宋体"/>
                <w:color w:val="333333"/>
                <w:kern w:val="0"/>
                <w:sz w:val="18"/>
                <w:szCs w:val="18"/>
              </w:rPr>
            </w:pPr>
          </w:p>
        </w:tc>
        <w:tc>
          <w:tcPr>
            <w:tcW w:w="67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DF4E53">
            <w:pPr>
              <w:widowControl/>
              <w:jc w:val="left"/>
              <w:rPr>
                <w:rFonts w:ascii="仿宋_GB2312" w:hAnsi="微软雅黑" w:eastAsia="仿宋_GB2312" w:cs="宋体"/>
                <w:color w:val="333333"/>
                <w:kern w:val="0"/>
                <w:sz w:val="18"/>
                <w:szCs w:val="18"/>
              </w:rPr>
            </w:pP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7C1492">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冬春临时生活困难救助</w:t>
            </w:r>
          </w:p>
        </w:tc>
        <w:tc>
          <w:tcPr>
            <w:tcW w:w="24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FE253D">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救助对象、申报材料、办理程序及时限等</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164920">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《中华人民共和国政府信息公开条例》（国令第711号）</w:t>
            </w:r>
            <w:r>
              <w:rPr>
                <w:rFonts w:hint="eastAsia" w:ascii="仿宋_GB2312" w:hAnsi="微软雅黑" w:eastAsia="仿宋_GB2312" w:cs="宋体"/>
                <w:color w:val="333333"/>
                <w:kern w:val="0"/>
                <w:sz w:val="18"/>
                <w:szCs w:val="18"/>
              </w:rPr>
              <w:br w:type="textWrapping"/>
            </w:r>
            <w:r>
              <w:rPr>
                <w:rFonts w:hint="eastAsia" w:ascii="仿宋_GB2312" w:hAnsi="微软雅黑" w:eastAsia="仿宋_GB2312" w:cs="宋体"/>
                <w:color w:val="333333"/>
                <w:kern w:val="0"/>
                <w:sz w:val="18"/>
                <w:szCs w:val="18"/>
              </w:rPr>
              <w:t>《</w:t>
            </w:r>
            <w:r>
              <w:rPr>
                <w:rFonts w:hint="eastAsia" w:ascii="仿宋_GB2312" w:hAnsi="微软雅黑" w:eastAsia="仿宋_GB2312" w:cs="宋体"/>
                <w:color w:val="333333"/>
                <w:kern w:val="0"/>
                <w:sz w:val="18"/>
                <w:szCs w:val="18"/>
                <w:lang w:eastAsia="zh-CN"/>
              </w:rPr>
              <w:t>自然灾害救助</w:t>
            </w:r>
            <w:r>
              <w:rPr>
                <w:rFonts w:hint="eastAsia" w:ascii="仿宋_GB2312" w:hAnsi="微软雅黑" w:eastAsia="仿宋_GB2312" w:cs="宋体"/>
                <w:color w:val="333333"/>
                <w:kern w:val="0"/>
                <w:sz w:val="18"/>
                <w:szCs w:val="18"/>
              </w:rPr>
              <w:t>条例》（国务院令第577号）</w:t>
            </w:r>
          </w:p>
        </w:tc>
        <w:tc>
          <w:tcPr>
            <w:tcW w:w="10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46A3A8">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信息形成或变更之日起20个工作日内</w:t>
            </w:r>
          </w:p>
        </w:tc>
        <w:tc>
          <w:tcPr>
            <w:tcW w:w="10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412976">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龙津镇</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859E59">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49840905">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65D35C38">
            <w:pPr>
              <w:widowControl/>
              <w:jc w:val="left"/>
              <w:rPr>
                <w:rFonts w:ascii="仿宋_GB2312" w:hAnsi="微软雅黑" w:eastAsia="仿宋_GB2312" w:cs="宋体"/>
                <w:color w:val="333333"/>
                <w:kern w:val="0"/>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D5933A">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1404C4">
            <w:pPr>
              <w:widowControl/>
              <w:jc w:val="center"/>
              <w:rPr>
                <w:rFonts w:ascii="仿宋_GB2312" w:hAnsi="微软雅黑" w:eastAsia="仿宋_GB2312" w:cs="宋体"/>
                <w:color w:val="333333"/>
                <w:kern w:val="0"/>
                <w:sz w:val="18"/>
                <w:szCs w:val="18"/>
              </w:rPr>
            </w:pP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CB84B2">
            <w:pPr>
              <w:widowControl/>
              <w:jc w:val="center"/>
              <w:rPr>
                <w:rFonts w:ascii="仿宋_GB2312" w:hAnsi="微软雅黑" w:eastAsia="仿宋_GB2312" w:cs="宋体"/>
                <w:color w:val="333333"/>
                <w:kern w:val="0"/>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02BB5">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8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25B262D">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r>
      <w:tr w14:paraId="3A0308A8">
        <w:tblPrEx>
          <w:shd w:val="clear" w:color="auto" w:fill="FFFFFF"/>
          <w:tblCellMar>
            <w:top w:w="0" w:type="dxa"/>
            <w:left w:w="0" w:type="dxa"/>
            <w:bottom w:w="0" w:type="dxa"/>
            <w:right w:w="0" w:type="dxa"/>
          </w:tblCellMar>
        </w:tblPrEx>
        <w:trPr>
          <w:gridBefore w:val="1"/>
          <w:wBefore w:w="11" w:type="dxa"/>
          <w:trHeight w:val="3345" w:hRule="atLeast"/>
        </w:trPr>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E251E">
            <w:pPr>
              <w:widowControl/>
              <w:jc w:val="center"/>
              <w:rPr>
                <w:rFonts w:ascii="微软雅黑" w:hAnsi="微软雅黑" w:cs="宋体"/>
                <w:color w:val="333333"/>
                <w:kern w:val="0"/>
                <w:sz w:val="20"/>
                <w:szCs w:val="20"/>
              </w:rPr>
            </w:pPr>
            <w:r>
              <w:rPr>
                <w:rFonts w:ascii="微软雅黑" w:hAnsi="微软雅黑" w:cs="宋体"/>
                <w:color w:val="333333"/>
                <w:kern w:val="0"/>
                <w:sz w:val="20"/>
                <w:szCs w:val="20"/>
              </w:rPr>
              <w:t>9</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67AB5">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工作动态</w:t>
            </w:r>
          </w:p>
        </w:tc>
        <w:tc>
          <w:tcPr>
            <w:tcW w:w="6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E48658">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工作信息</w:t>
            </w:r>
          </w:p>
        </w:tc>
        <w:tc>
          <w:tcPr>
            <w:tcW w:w="67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882701">
            <w:pPr>
              <w:widowControl/>
              <w:jc w:val="center"/>
              <w:rPr>
                <w:rFonts w:ascii="仿宋_GB2312" w:hAnsi="微软雅黑" w:eastAsia="仿宋_GB2312" w:cs="宋体"/>
                <w:color w:val="333333"/>
                <w:kern w:val="0"/>
                <w:sz w:val="18"/>
                <w:szCs w:val="18"/>
              </w:rPr>
            </w:pPr>
          </w:p>
        </w:tc>
        <w:tc>
          <w:tcPr>
            <w:tcW w:w="24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20C43A">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防灾减灾救灾其他相关动态信息</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F2CC56">
            <w:pPr>
              <w:widowControl/>
              <w:jc w:val="left"/>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《中华人民共和国政府信息公开条例》（国令第711号）</w:t>
            </w:r>
          </w:p>
        </w:tc>
        <w:tc>
          <w:tcPr>
            <w:tcW w:w="10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512FDC">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按进展情况及时公开</w:t>
            </w:r>
          </w:p>
        </w:tc>
        <w:tc>
          <w:tcPr>
            <w:tcW w:w="10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51E926">
            <w:pPr>
              <w:widowControl/>
              <w:jc w:val="center"/>
              <w:rPr>
                <w:rFonts w:ascii="仿宋_GB2312" w:hAnsi="微软雅黑" w:eastAsia="仿宋_GB2312" w:cs="宋体"/>
                <w:color w:val="333333"/>
                <w:kern w:val="0"/>
                <w:sz w:val="18"/>
                <w:szCs w:val="18"/>
              </w:rPr>
            </w:pPr>
            <w:r>
              <w:rPr>
                <w:rFonts w:hint="eastAsia" w:ascii="仿宋_GB2312" w:hAnsi="微软雅黑" w:eastAsia="仿宋_GB2312" w:cs="宋体"/>
                <w:color w:val="333333"/>
                <w:kern w:val="0"/>
                <w:sz w:val="18"/>
                <w:szCs w:val="18"/>
              </w:rPr>
              <w:t>龙津镇</w:t>
            </w:r>
          </w:p>
        </w:tc>
        <w:tc>
          <w:tcPr>
            <w:tcW w:w="27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9A93DC">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357DC0A4">
            <w:pPr>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407C2C86">
            <w:pPr>
              <w:widowControl/>
              <w:jc w:val="left"/>
              <w:rPr>
                <w:rFonts w:ascii="仿宋_GB2312" w:hAnsi="微软雅黑" w:eastAsia="仿宋_GB2312" w:cs="宋体"/>
                <w:color w:val="333333"/>
                <w:kern w:val="0"/>
                <w:sz w:val="18"/>
                <w:szCs w:val="18"/>
              </w:rPr>
            </w:pPr>
            <w:r>
              <w:rPr>
                <w:rFonts w:hint="eastAsia" w:ascii="仿宋_GB2312" w:hAnsi="Arial" w:eastAsia="仿宋_GB2312" w:cs="Arial"/>
                <w:sz w:val="18"/>
                <w:szCs w:val="18"/>
              </w:rPr>
              <w:t>■</w:t>
            </w:r>
            <w:r>
              <w:rPr>
                <w:rFonts w:hint="eastAsia" w:ascii="仿宋_GB2312" w:eastAsia="仿宋_GB2312"/>
                <w:sz w:val="18"/>
                <w:szCs w:val="18"/>
              </w:rPr>
              <w:t>社区/企事业单位/村公示栏（电子屏）</w:t>
            </w:r>
            <w:r>
              <w:rPr>
                <w:rFonts w:hint="eastAsia" w:ascii="仿宋_GB2312" w:eastAsia="仿宋_GB2312"/>
                <w:sz w:val="18"/>
                <w:szCs w:val="18"/>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91A890F">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FED748">
            <w:pPr>
              <w:widowControl/>
              <w:jc w:val="center"/>
              <w:rPr>
                <w:rFonts w:ascii="仿宋_GB2312" w:hAnsi="微软雅黑" w:eastAsia="仿宋_GB2312" w:cs="宋体"/>
                <w:color w:val="333333"/>
                <w:kern w:val="0"/>
                <w:sz w:val="18"/>
                <w:szCs w:val="18"/>
              </w:rPr>
            </w:pP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928C38">
            <w:pPr>
              <w:widowControl/>
              <w:jc w:val="center"/>
              <w:rPr>
                <w:rFonts w:ascii="仿宋_GB2312" w:hAnsi="微软雅黑" w:eastAsia="仿宋_GB2312" w:cs="宋体"/>
                <w:color w:val="333333"/>
                <w:kern w:val="0"/>
                <w:sz w:val="18"/>
                <w:szCs w:val="18"/>
              </w:rPr>
            </w:pPr>
            <w:r>
              <w:rPr>
                <w:rFonts w:hint="eastAsia" w:ascii="仿宋_GB2312" w:hAnsi="宋体" w:eastAsia="仿宋_GB2312" w:cs="宋体"/>
                <w:color w:val="333333"/>
                <w:kern w:val="0"/>
                <w:sz w:val="18"/>
                <w:szCs w:val="18"/>
              </w:rPr>
              <w:t>√</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F378C">
            <w:pPr>
              <w:widowControl/>
              <w:jc w:val="center"/>
              <w:rPr>
                <w:rFonts w:ascii="仿宋_GB2312" w:hAnsi="微软雅黑" w:eastAsia="仿宋_GB2312" w:cs="宋体"/>
                <w:color w:val="333333"/>
                <w:kern w:val="0"/>
                <w:sz w:val="18"/>
                <w:szCs w:val="18"/>
              </w:rPr>
            </w:pPr>
          </w:p>
        </w:tc>
        <w:tc>
          <w:tcPr>
            <w:tcW w:w="845" w:type="dxa"/>
            <w:gridSpan w:val="4"/>
            <w:shd w:val="clear" w:color="auto" w:fill="FFFFFF"/>
            <w:vAlign w:val="center"/>
          </w:tcPr>
          <w:p w14:paraId="5E756F01">
            <w:pPr>
              <w:widowControl/>
              <w:jc w:val="left"/>
              <w:rPr>
                <w:rFonts w:ascii="仿宋_GB2312" w:hAnsi="Times New Roman" w:eastAsia="仿宋_GB2312"/>
                <w:kern w:val="0"/>
                <w:sz w:val="18"/>
                <w:szCs w:val="18"/>
              </w:rPr>
            </w:pPr>
          </w:p>
        </w:tc>
      </w:tr>
      <w:tr w14:paraId="2D3957ED">
        <w:tblPrEx>
          <w:tblCellMar>
            <w:top w:w="0" w:type="dxa"/>
            <w:left w:w="0" w:type="dxa"/>
            <w:bottom w:w="0" w:type="dxa"/>
            <w:right w:w="0" w:type="dxa"/>
          </w:tblCellMar>
        </w:tblPrEx>
        <w:trPr>
          <w:gridAfter w:val="2"/>
          <w:wAfter w:w="265" w:type="dxa"/>
          <w:trHeight w:val="900" w:hRule="atLeast"/>
        </w:trPr>
        <w:tc>
          <w:tcPr>
            <w:tcW w:w="14760" w:type="dxa"/>
            <w:gridSpan w:val="30"/>
            <w:tcBorders>
              <w:top w:val="nil"/>
              <w:left w:val="nil"/>
              <w:bottom w:val="nil"/>
              <w:right w:val="nil"/>
            </w:tcBorders>
            <w:vAlign w:val="center"/>
          </w:tcPr>
          <w:p w14:paraId="2EE72A8A">
            <w:pPr>
              <w:jc w:val="center"/>
              <w:rPr>
                <w:rFonts w:ascii="方正小标宋简体" w:hAnsi="宋体" w:eastAsia="方正小标宋简体"/>
                <w:bCs/>
                <w:sz w:val="44"/>
                <w:szCs w:val="44"/>
              </w:rPr>
            </w:pPr>
            <w:r>
              <w:rPr>
                <w:rFonts w:hint="eastAsia" w:ascii="方正小标宋简体" w:eastAsia="方正小标宋简体"/>
                <w:bCs/>
                <w:sz w:val="44"/>
                <w:szCs w:val="44"/>
              </w:rPr>
              <w:t>（十</w:t>
            </w:r>
            <w:r>
              <w:rPr>
                <w:rFonts w:hint="eastAsia" w:ascii="方正小标宋简体" w:eastAsia="方正小标宋简体"/>
                <w:bCs/>
                <w:sz w:val="44"/>
                <w:szCs w:val="44"/>
                <w:lang w:eastAsia="zh-CN"/>
              </w:rPr>
              <w:t>六</w:t>
            </w:r>
            <w:r>
              <w:rPr>
                <w:rFonts w:hint="eastAsia" w:ascii="方正小标宋简体" w:eastAsia="方正小标宋简体"/>
                <w:bCs/>
                <w:sz w:val="44"/>
                <w:szCs w:val="44"/>
              </w:rPr>
              <w:t>）安全生产领域基层政务公开标准目录</w:t>
            </w:r>
          </w:p>
        </w:tc>
      </w:tr>
      <w:tr w14:paraId="1B3BD8A6">
        <w:tblPrEx>
          <w:tblCellMar>
            <w:top w:w="0" w:type="dxa"/>
            <w:left w:w="0" w:type="dxa"/>
            <w:bottom w:w="0" w:type="dxa"/>
            <w:right w:w="0" w:type="dxa"/>
          </w:tblCellMar>
        </w:tblPrEx>
        <w:trPr>
          <w:gridAfter w:val="2"/>
          <w:wAfter w:w="265" w:type="dxa"/>
          <w:trHeight w:val="600" w:hRule="atLeast"/>
        </w:trPr>
        <w:tc>
          <w:tcPr>
            <w:tcW w:w="67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92066F7">
            <w:pPr>
              <w:jc w:val="center"/>
              <w:rPr>
                <w:rFonts w:ascii="黑体" w:hAnsi="黑体" w:eastAsia="黑体"/>
                <w:bCs/>
                <w:sz w:val="22"/>
              </w:rPr>
            </w:pPr>
            <w:r>
              <w:rPr>
                <w:rFonts w:ascii="黑体" w:hAnsi="黑体" w:eastAsia="黑体"/>
                <w:bCs/>
                <w:sz w:val="22"/>
              </w:rPr>
              <w:t>序号</w:t>
            </w:r>
          </w:p>
        </w:tc>
        <w:tc>
          <w:tcPr>
            <w:tcW w:w="2014" w:type="dxa"/>
            <w:gridSpan w:val="6"/>
            <w:tcBorders>
              <w:top w:val="single" w:color="000000" w:sz="4" w:space="0"/>
              <w:left w:val="single" w:color="000000" w:sz="4" w:space="0"/>
              <w:bottom w:val="single" w:color="000000" w:sz="4" w:space="0"/>
              <w:right w:val="single" w:color="000000" w:sz="4" w:space="0"/>
            </w:tcBorders>
            <w:vAlign w:val="center"/>
          </w:tcPr>
          <w:p w14:paraId="1AE7A6C8">
            <w:pPr>
              <w:jc w:val="center"/>
              <w:rPr>
                <w:rFonts w:ascii="黑体" w:hAnsi="黑体" w:eastAsia="黑体"/>
                <w:bCs/>
                <w:sz w:val="22"/>
              </w:rPr>
            </w:pPr>
            <w:r>
              <w:rPr>
                <w:rFonts w:ascii="黑体" w:hAnsi="黑体" w:eastAsia="黑体"/>
                <w:bCs/>
                <w:sz w:val="22"/>
              </w:rPr>
              <w:t>公开事项</w:t>
            </w:r>
          </w:p>
        </w:tc>
        <w:tc>
          <w:tcPr>
            <w:tcW w:w="245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DF418E6">
            <w:pPr>
              <w:jc w:val="center"/>
              <w:rPr>
                <w:rFonts w:ascii="黑体" w:hAnsi="黑体" w:eastAsia="黑体"/>
                <w:bCs/>
                <w:sz w:val="22"/>
              </w:rPr>
            </w:pPr>
            <w:r>
              <w:rPr>
                <w:rFonts w:ascii="黑体" w:hAnsi="黑体" w:eastAsia="黑体"/>
                <w:bCs/>
                <w:sz w:val="22"/>
              </w:rPr>
              <w:t>公开内容</w:t>
            </w:r>
          </w:p>
        </w:tc>
        <w:tc>
          <w:tcPr>
            <w:tcW w:w="2211" w:type="dxa"/>
            <w:vMerge w:val="restart"/>
            <w:tcBorders>
              <w:top w:val="single" w:color="000000" w:sz="4" w:space="0"/>
              <w:left w:val="single" w:color="000000" w:sz="4" w:space="0"/>
              <w:bottom w:val="single" w:color="000000" w:sz="4" w:space="0"/>
              <w:right w:val="single" w:color="000000" w:sz="4" w:space="0"/>
            </w:tcBorders>
            <w:vAlign w:val="center"/>
          </w:tcPr>
          <w:p w14:paraId="2439368D">
            <w:pPr>
              <w:jc w:val="center"/>
              <w:rPr>
                <w:rFonts w:ascii="黑体" w:hAnsi="黑体" w:eastAsia="黑体"/>
                <w:bCs/>
                <w:sz w:val="22"/>
              </w:rPr>
            </w:pPr>
            <w:r>
              <w:rPr>
                <w:rFonts w:ascii="黑体" w:hAnsi="黑体" w:eastAsia="黑体"/>
                <w:bCs/>
                <w:sz w:val="22"/>
              </w:rPr>
              <w:t>公开依据</w:t>
            </w:r>
          </w:p>
        </w:tc>
        <w:tc>
          <w:tcPr>
            <w:tcW w:w="103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79000905">
            <w:pPr>
              <w:jc w:val="center"/>
              <w:rPr>
                <w:rFonts w:ascii="黑体" w:hAnsi="黑体" w:eastAsia="黑体"/>
                <w:bCs/>
                <w:sz w:val="22"/>
              </w:rPr>
            </w:pPr>
            <w:r>
              <w:rPr>
                <w:rFonts w:ascii="黑体" w:hAnsi="黑体" w:eastAsia="黑体"/>
                <w:bCs/>
                <w:sz w:val="22"/>
              </w:rPr>
              <w:t>公开时限</w:t>
            </w:r>
          </w:p>
        </w:tc>
        <w:tc>
          <w:tcPr>
            <w:tcW w:w="102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2206BD7">
            <w:pPr>
              <w:jc w:val="center"/>
              <w:rPr>
                <w:rFonts w:ascii="黑体" w:hAnsi="黑体" w:eastAsia="黑体"/>
                <w:bCs/>
                <w:sz w:val="22"/>
              </w:rPr>
            </w:pPr>
            <w:r>
              <w:rPr>
                <w:rFonts w:ascii="黑体" w:hAnsi="黑体" w:eastAsia="黑体"/>
                <w:bCs/>
                <w:sz w:val="22"/>
              </w:rPr>
              <w:t>公开主体</w:t>
            </w:r>
          </w:p>
        </w:tc>
        <w:tc>
          <w:tcPr>
            <w:tcW w:w="2587"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17586C2">
            <w:pPr>
              <w:jc w:val="center"/>
              <w:rPr>
                <w:rFonts w:ascii="黑体" w:hAnsi="黑体" w:eastAsia="黑体"/>
                <w:bCs/>
                <w:sz w:val="22"/>
              </w:rPr>
            </w:pPr>
            <w:r>
              <w:rPr>
                <w:rFonts w:ascii="黑体" w:hAnsi="黑体" w:eastAsia="黑体"/>
                <w:bCs/>
                <w:sz w:val="22"/>
              </w:rPr>
              <w:t>公开渠道和载体</w:t>
            </w:r>
          </w:p>
        </w:tc>
        <w:tc>
          <w:tcPr>
            <w:tcW w:w="1104" w:type="dxa"/>
            <w:gridSpan w:val="4"/>
            <w:tcBorders>
              <w:top w:val="single" w:color="000000" w:sz="4" w:space="0"/>
              <w:left w:val="single" w:color="000000" w:sz="4" w:space="0"/>
              <w:bottom w:val="single" w:color="000000" w:sz="4" w:space="0"/>
              <w:right w:val="single" w:color="000000" w:sz="4" w:space="0"/>
            </w:tcBorders>
            <w:vAlign w:val="center"/>
          </w:tcPr>
          <w:p w14:paraId="5CA01A58">
            <w:pPr>
              <w:jc w:val="center"/>
              <w:rPr>
                <w:rFonts w:ascii="黑体" w:hAnsi="黑体" w:eastAsia="黑体"/>
                <w:bCs/>
                <w:sz w:val="22"/>
              </w:rPr>
            </w:pPr>
            <w:r>
              <w:rPr>
                <w:rFonts w:ascii="黑体" w:hAnsi="黑体" w:eastAsia="黑体"/>
                <w:bCs/>
                <w:sz w:val="22"/>
              </w:rPr>
              <w:t>公开对象</w:t>
            </w:r>
          </w:p>
        </w:tc>
        <w:tc>
          <w:tcPr>
            <w:tcW w:w="1104" w:type="dxa"/>
            <w:gridSpan w:val="5"/>
            <w:tcBorders>
              <w:top w:val="single" w:color="000000" w:sz="4" w:space="0"/>
              <w:left w:val="single" w:color="000000" w:sz="4" w:space="0"/>
              <w:bottom w:val="single" w:color="000000" w:sz="4" w:space="0"/>
              <w:right w:val="single" w:color="000000" w:sz="4" w:space="0"/>
            </w:tcBorders>
            <w:vAlign w:val="center"/>
          </w:tcPr>
          <w:p w14:paraId="40AB5444">
            <w:pPr>
              <w:jc w:val="center"/>
              <w:rPr>
                <w:rFonts w:ascii="黑体" w:hAnsi="黑体" w:eastAsia="黑体"/>
                <w:bCs/>
                <w:sz w:val="22"/>
              </w:rPr>
            </w:pPr>
            <w:r>
              <w:rPr>
                <w:rFonts w:ascii="黑体" w:hAnsi="黑体" w:eastAsia="黑体"/>
                <w:bCs/>
                <w:sz w:val="22"/>
              </w:rPr>
              <w:t>公开方式</w:t>
            </w:r>
          </w:p>
        </w:tc>
        <w:tc>
          <w:tcPr>
            <w:tcW w:w="552" w:type="dxa"/>
            <w:tcBorders>
              <w:top w:val="single" w:color="000000" w:sz="4" w:space="0"/>
              <w:left w:val="single" w:color="000000" w:sz="4" w:space="0"/>
              <w:bottom w:val="single" w:color="000000" w:sz="4" w:space="0"/>
              <w:right w:val="single" w:color="000000" w:sz="4" w:space="0"/>
            </w:tcBorders>
            <w:vAlign w:val="center"/>
          </w:tcPr>
          <w:p w14:paraId="00F04925">
            <w:pPr>
              <w:jc w:val="center"/>
              <w:rPr>
                <w:rFonts w:ascii="黑体" w:hAnsi="黑体" w:eastAsia="黑体"/>
                <w:bCs/>
                <w:sz w:val="22"/>
              </w:rPr>
            </w:pPr>
            <w:r>
              <w:rPr>
                <w:rFonts w:ascii="黑体" w:hAnsi="黑体" w:eastAsia="黑体"/>
                <w:bCs/>
                <w:sz w:val="22"/>
              </w:rPr>
              <w:t>公开层级</w:t>
            </w:r>
          </w:p>
        </w:tc>
      </w:tr>
      <w:tr w14:paraId="5AB60467">
        <w:tblPrEx>
          <w:tblCellMar>
            <w:top w:w="0" w:type="dxa"/>
            <w:left w:w="0" w:type="dxa"/>
            <w:bottom w:w="0" w:type="dxa"/>
            <w:right w:w="0" w:type="dxa"/>
          </w:tblCellMar>
        </w:tblPrEx>
        <w:trPr>
          <w:gridAfter w:val="2"/>
          <w:wAfter w:w="265" w:type="dxa"/>
          <w:trHeight w:val="600" w:hRule="atLeast"/>
        </w:trPr>
        <w:tc>
          <w:tcPr>
            <w:tcW w:w="67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ED68FC2">
            <w:pPr>
              <w:rPr>
                <w:rFonts w:ascii="黑体" w:hAnsi="黑体" w:eastAsia="黑体" w:cs="宋体"/>
                <w:bCs/>
                <w:sz w:val="22"/>
              </w:rPr>
            </w:pPr>
          </w:p>
        </w:tc>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3736AEF1">
            <w:pPr>
              <w:jc w:val="center"/>
              <w:rPr>
                <w:rFonts w:ascii="黑体" w:hAnsi="黑体" w:eastAsia="黑体"/>
                <w:bCs/>
                <w:sz w:val="22"/>
              </w:rPr>
            </w:pPr>
            <w:r>
              <w:rPr>
                <w:rFonts w:ascii="黑体" w:hAnsi="黑体" w:eastAsia="黑体"/>
                <w:bCs/>
                <w:sz w:val="22"/>
              </w:rPr>
              <w:t>一级事项</w:t>
            </w: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6736BF1D">
            <w:pPr>
              <w:jc w:val="center"/>
              <w:rPr>
                <w:rFonts w:ascii="黑体" w:hAnsi="黑体" w:eastAsia="黑体"/>
                <w:bCs/>
                <w:sz w:val="22"/>
              </w:rPr>
            </w:pPr>
            <w:r>
              <w:rPr>
                <w:rFonts w:ascii="黑体" w:hAnsi="黑体" w:eastAsia="黑体"/>
                <w:bCs/>
                <w:sz w:val="22"/>
              </w:rPr>
              <w:t>二级事项</w:t>
            </w: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01AE1937">
            <w:pPr>
              <w:jc w:val="center"/>
              <w:rPr>
                <w:rFonts w:ascii="黑体" w:hAnsi="黑体" w:eastAsia="黑体"/>
                <w:bCs/>
                <w:sz w:val="22"/>
              </w:rPr>
            </w:pPr>
            <w:r>
              <w:rPr>
                <w:rFonts w:ascii="黑体" w:hAnsi="黑体" w:eastAsia="黑体"/>
                <w:bCs/>
                <w:sz w:val="22"/>
              </w:rPr>
              <w:t>三级事项</w:t>
            </w:r>
          </w:p>
        </w:tc>
        <w:tc>
          <w:tcPr>
            <w:tcW w:w="245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2627F5B">
            <w:pPr>
              <w:rPr>
                <w:rFonts w:ascii="黑体" w:hAnsi="黑体" w:eastAsia="黑体" w:cs="宋体"/>
                <w:bCs/>
                <w:sz w:val="22"/>
              </w:rPr>
            </w:pPr>
          </w:p>
        </w:tc>
        <w:tc>
          <w:tcPr>
            <w:tcW w:w="2211" w:type="dxa"/>
            <w:vMerge w:val="continue"/>
            <w:tcBorders>
              <w:top w:val="single" w:color="000000" w:sz="4" w:space="0"/>
              <w:left w:val="single" w:color="000000" w:sz="4" w:space="0"/>
              <w:bottom w:val="single" w:color="000000" w:sz="4" w:space="0"/>
              <w:right w:val="single" w:color="000000" w:sz="4" w:space="0"/>
            </w:tcBorders>
            <w:vAlign w:val="center"/>
          </w:tcPr>
          <w:p w14:paraId="7DF601B3">
            <w:pPr>
              <w:rPr>
                <w:rFonts w:ascii="黑体" w:hAnsi="黑体" w:eastAsia="黑体" w:cs="宋体"/>
                <w:bCs/>
                <w:sz w:val="22"/>
              </w:rPr>
            </w:pPr>
          </w:p>
        </w:tc>
        <w:tc>
          <w:tcPr>
            <w:tcW w:w="103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9F1F75F">
            <w:pPr>
              <w:rPr>
                <w:rFonts w:ascii="黑体" w:hAnsi="黑体" w:eastAsia="黑体" w:cs="宋体"/>
                <w:bCs/>
                <w:sz w:val="22"/>
              </w:rPr>
            </w:pPr>
          </w:p>
        </w:tc>
        <w:tc>
          <w:tcPr>
            <w:tcW w:w="102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207F497">
            <w:pPr>
              <w:rPr>
                <w:rFonts w:ascii="黑体" w:hAnsi="黑体" w:eastAsia="黑体" w:cs="宋体"/>
                <w:bCs/>
                <w:sz w:val="22"/>
              </w:rPr>
            </w:pPr>
          </w:p>
        </w:tc>
        <w:tc>
          <w:tcPr>
            <w:tcW w:w="2587"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28A1821">
            <w:pPr>
              <w:rPr>
                <w:rFonts w:ascii="黑体" w:hAnsi="黑体" w:eastAsia="黑体" w:cs="宋体"/>
                <w:bCs/>
                <w:sz w:val="22"/>
              </w:rPr>
            </w:pP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6BEFBC22">
            <w:pPr>
              <w:jc w:val="center"/>
              <w:rPr>
                <w:rFonts w:ascii="黑体" w:hAnsi="黑体" w:eastAsia="黑体"/>
                <w:bCs/>
                <w:sz w:val="22"/>
              </w:rPr>
            </w:pPr>
            <w:r>
              <w:rPr>
                <w:rFonts w:ascii="黑体" w:hAnsi="黑体" w:eastAsia="黑体"/>
                <w:bCs/>
                <w:sz w:val="22"/>
              </w:rPr>
              <w:t>全社会</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5E023A11">
            <w:pPr>
              <w:jc w:val="center"/>
              <w:rPr>
                <w:rFonts w:ascii="黑体" w:hAnsi="黑体" w:eastAsia="黑体"/>
                <w:bCs/>
                <w:sz w:val="22"/>
              </w:rPr>
            </w:pPr>
            <w:r>
              <w:rPr>
                <w:rFonts w:ascii="黑体" w:hAnsi="黑体" w:eastAsia="黑体"/>
                <w:bCs/>
                <w:sz w:val="22"/>
              </w:rPr>
              <w:t>特定群体</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162542BF">
            <w:pPr>
              <w:jc w:val="center"/>
              <w:rPr>
                <w:rFonts w:ascii="黑体" w:hAnsi="黑体" w:eastAsia="黑体"/>
                <w:bCs/>
                <w:sz w:val="22"/>
              </w:rPr>
            </w:pPr>
            <w:r>
              <w:rPr>
                <w:rFonts w:ascii="黑体" w:hAnsi="黑体" w:eastAsia="黑体"/>
                <w:bCs/>
                <w:sz w:val="22"/>
              </w:rPr>
              <w:t>主动</w:t>
            </w:r>
          </w:p>
        </w:tc>
        <w:tc>
          <w:tcPr>
            <w:tcW w:w="552" w:type="dxa"/>
            <w:gridSpan w:val="3"/>
            <w:tcBorders>
              <w:top w:val="single" w:color="000000" w:sz="4" w:space="0"/>
              <w:left w:val="single" w:color="000000" w:sz="4" w:space="0"/>
              <w:bottom w:val="single" w:color="000000" w:sz="4" w:space="0"/>
              <w:right w:val="single" w:color="000000" w:sz="4" w:space="0"/>
            </w:tcBorders>
            <w:vAlign w:val="center"/>
          </w:tcPr>
          <w:p w14:paraId="53EECD20">
            <w:pPr>
              <w:jc w:val="center"/>
              <w:rPr>
                <w:rFonts w:ascii="黑体" w:hAnsi="黑体" w:eastAsia="黑体"/>
                <w:bCs/>
                <w:sz w:val="22"/>
              </w:rPr>
            </w:pPr>
            <w:r>
              <w:rPr>
                <w:rFonts w:ascii="黑体" w:hAnsi="黑体" w:eastAsia="黑体"/>
                <w:bCs/>
                <w:sz w:val="22"/>
              </w:rPr>
              <w:t>依申请</w:t>
            </w:r>
          </w:p>
        </w:tc>
        <w:tc>
          <w:tcPr>
            <w:tcW w:w="552" w:type="dxa"/>
            <w:tcBorders>
              <w:top w:val="single" w:color="000000" w:sz="4" w:space="0"/>
              <w:left w:val="single" w:color="000000" w:sz="4" w:space="0"/>
              <w:bottom w:val="single" w:color="000000" w:sz="4" w:space="0"/>
              <w:right w:val="single" w:color="000000" w:sz="4" w:space="0"/>
            </w:tcBorders>
            <w:vAlign w:val="center"/>
          </w:tcPr>
          <w:p w14:paraId="4F8B6B4A">
            <w:pPr>
              <w:jc w:val="center"/>
              <w:rPr>
                <w:rFonts w:ascii="黑体" w:hAnsi="黑体" w:eastAsia="黑体"/>
                <w:bCs/>
                <w:sz w:val="22"/>
              </w:rPr>
            </w:pPr>
            <w:r>
              <w:rPr>
                <w:rFonts w:ascii="黑体" w:hAnsi="黑体" w:eastAsia="黑体"/>
                <w:bCs/>
                <w:sz w:val="22"/>
              </w:rPr>
              <w:t>乡级</w:t>
            </w:r>
          </w:p>
        </w:tc>
      </w:tr>
      <w:tr w14:paraId="435E8636">
        <w:tblPrEx>
          <w:tblCellMar>
            <w:top w:w="0" w:type="dxa"/>
            <w:left w:w="0" w:type="dxa"/>
            <w:bottom w:w="0" w:type="dxa"/>
            <w:right w:w="0" w:type="dxa"/>
          </w:tblCellMar>
        </w:tblPrEx>
        <w:trPr>
          <w:gridAfter w:val="2"/>
          <w:wAfter w:w="265" w:type="dxa"/>
          <w:trHeight w:val="2445"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2D8E9A0A">
            <w:pPr>
              <w:jc w:val="center"/>
              <w:rPr>
                <w:rFonts w:ascii="仿宋_GB2312" w:eastAsia="仿宋_GB2312"/>
                <w:sz w:val="18"/>
                <w:szCs w:val="18"/>
              </w:rPr>
            </w:pPr>
            <w:r>
              <w:rPr>
                <w:rFonts w:hint="eastAsia" w:ascii="仿宋_GB2312" w:eastAsia="仿宋_GB2312"/>
                <w:sz w:val="18"/>
                <w:szCs w:val="18"/>
              </w:rPr>
              <w:t>1</w:t>
            </w:r>
          </w:p>
        </w:tc>
        <w:tc>
          <w:tcPr>
            <w:tcW w:w="67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607A85A">
            <w:pPr>
              <w:jc w:val="center"/>
              <w:rPr>
                <w:rFonts w:ascii="仿宋_GB2312" w:eastAsia="仿宋_GB2312"/>
                <w:sz w:val="18"/>
                <w:szCs w:val="18"/>
              </w:rPr>
            </w:pPr>
            <w:r>
              <w:rPr>
                <w:rFonts w:hint="eastAsia" w:ascii="仿宋_GB2312" w:eastAsia="仿宋_GB2312"/>
                <w:sz w:val="18"/>
                <w:szCs w:val="18"/>
              </w:rPr>
              <w:t>政策文件</w:t>
            </w:r>
          </w:p>
        </w:tc>
        <w:tc>
          <w:tcPr>
            <w:tcW w:w="67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6AC5A72">
            <w:pPr>
              <w:jc w:val="center"/>
              <w:rPr>
                <w:rFonts w:ascii="仿宋_GB2312" w:eastAsia="仿宋_GB2312"/>
                <w:sz w:val="18"/>
                <w:szCs w:val="18"/>
              </w:rPr>
            </w:pPr>
            <w:r>
              <w:rPr>
                <w:rFonts w:hint="eastAsia" w:ascii="仿宋_GB2312" w:eastAsia="仿宋_GB2312"/>
                <w:sz w:val="18"/>
                <w:szCs w:val="18"/>
              </w:rPr>
              <w:t>政策规范文件</w:t>
            </w: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3762B6DB">
            <w:pPr>
              <w:jc w:val="center"/>
              <w:rPr>
                <w:rFonts w:ascii="仿宋_GB2312" w:eastAsia="仿宋_GB2312"/>
                <w:sz w:val="18"/>
                <w:szCs w:val="18"/>
              </w:rPr>
            </w:pPr>
            <w:r>
              <w:rPr>
                <w:rFonts w:hint="eastAsia" w:ascii="仿宋_GB2312" w:eastAsia="仿宋_GB2312"/>
                <w:sz w:val="18"/>
                <w:szCs w:val="18"/>
              </w:rPr>
              <w:t>法律法规</w:t>
            </w:r>
          </w:p>
        </w:tc>
        <w:tc>
          <w:tcPr>
            <w:tcW w:w="2458" w:type="dxa"/>
            <w:gridSpan w:val="2"/>
            <w:tcBorders>
              <w:top w:val="single" w:color="000000" w:sz="4" w:space="0"/>
              <w:left w:val="single" w:color="000000" w:sz="4" w:space="0"/>
              <w:bottom w:val="single" w:color="000000" w:sz="4" w:space="0"/>
              <w:right w:val="single" w:color="000000" w:sz="4" w:space="0"/>
            </w:tcBorders>
            <w:vAlign w:val="center"/>
          </w:tcPr>
          <w:p w14:paraId="74B86858">
            <w:pPr>
              <w:jc w:val="left"/>
              <w:rPr>
                <w:rFonts w:ascii="仿宋_GB2312" w:eastAsia="仿宋_GB2312"/>
                <w:sz w:val="18"/>
                <w:szCs w:val="18"/>
              </w:rPr>
            </w:pPr>
            <w:r>
              <w:rPr>
                <w:rFonts w:hint="eastAsia" w:ascii="仿宋_GB2312" w:eastAsia="仿宋_GB2312"/>
                <w:sz w:val="18"/>
                <w:szCs w:val="18"/>
              </w:rPr>
              <w:t>与安全生产有关的法律、法规</w:t>
            </w:r>
          </w:p>
        </w:tc>
        <w:tc>
          <w:tcPr>
            <w:tcW w:w="2211" w:type="dxa"/>
            <w:tcBorders>
              <w:top w:val="single" w:color="000000" w:sz="4" w:space="0"/>
              <w:left w:val="single" w:color="000000" w:sz="4" w:space="0"/>
              <w:bottom w:val="single" w:color="000000" w:sz="4" w:space="0"/>
              <w:right w:val="single" w:color="000000" w:sz="4" w:space="0"/>
            </w:tcBorders>
            <w:vAlign w:val="center"/>
          </w:tcPr>
          <w:p w14:paraId="11E14EC5">
            <w:pPr>
              <w:rPr>
                <w:rFonts w:ascii="仿宋_GB2312" w:eastAsia="仿宋_GB2312"/>
                <w:sz w:val="18"/>
                <w:szCs w:val="18"/>
              </w:rPr>
            </w:pPr>
            <w:r>
              <w:rPr>
                <w:rFonts w:hint="eastAsia" w:ascii="仿宋_GB2312" w:eastAsia="仿宋_GB2312"/>
                <w:sz w:val="18"/>
                <w:szCs w:val="18"/>
              </w:rPr>
              <w:t>《中华人民共和国政府信息公开条例》（国令第711号）</w:t>
            </w:r>
          </w:p>
        </w:tc>
        <w:tc>
          <w:tcPr>
            <w:tcW w:w="1030" w:type="dxa"/>
            <w:gridSpan w:val="3"/>
            <w:tcBorders>
              <w:top w:val="single" w:color="000000" w:sz="4" w:space="0"/>
              <w:left w:val="single" w:color="000000" w:sz="4" w:space="0"/>
              <w:bottom w:val="single" w:color="000000" w:sz="4" w:space="0"/>
              <w:right w:val="single" w:color="000000" w:sz="4" w:space="0"/>
            </w:tcBorders>
            <w:vAlign w:val="center"/>
          </w:tcPr>
          <w:p w14:paraId="59BFE10C">
            <w:pPr>
              <w:jc w:val="center"/>
              <w:rPr>
                <w:rFonts w:ascii="仿宋_GB2312" w:eastAsia="仿宋_GB2312"/>
                <w:sz w:val="18"/>
                <w:szCs w:val="18"/>
              </w:rPr>
            </w:pPr>
            <w:r>
              <w:rPr>
                <w:rFonts w:hint="eastAsia" w:ascii="仿宋_GB2312" w:eastAsia="仿宋_GB2312"/>
                <w:sz w:val="18"/>
                <w:szCs w:val="18"/>
              </w:rPr>
              <w:t>信息形成或变更之日起20个工作日内</w:t>
            </w:r>
          </w:p>
        </w:tc>
        <w:tc>
          <w:tcPr>
            <w:tcW w:w="1028" w:type="dxa"/>
            <w:gridSpan w:val="3"/>
            <w:tcBorders>
              <w:top w:val="single" w:color="000000" w:sz="4" w:space="0"/>
              <w:left w:val="single" w:color="000000" w:sz="4" w:space="0"/>
              <w:bottom w:val="single" w:color="000000" w:sz="4" w:space="0"/>
              <w:right w:val="single" w:color="000000" w:sz="4" w:space="0"/>
            </w:tcBorders>
            <w:vAlign w:val="center"/>
          </w:tcPr>
          <w:p w14:paraId="2E5D575D">
            <w:pPr>
              <w:jc w:val="center"/>
              <w:rPr>
                <w:rFonts w:ascii="仿宋_GB2312" w:eastAsia="仿宋_GB2312"/>
                <w:sz w:val="18"/>
                <w:szCs w:val="18"/>
              </w:rPr>
            </w:pPr>
            <w:r>
              <w:rPr>
                <w:rFonts w:hint="eastAsia" w:ascii="仿宋_GB2312" w:eastAsia="仿宋_GB2312"/>
                <w:sz w:val="18"/>
                <w:szCs w:val="18"/>
              </w:rPr>
              <w:t>龙津镇</w:t>
            </w:r>
          </w:p>
        </w:tc>
        <w:tc>
          <w:tcPr>
            <w:tcW w:w="2587" w:type="dxa"/>
            <w:gridSpan w:val="3"/>
            <w:tcBorders>
              <w:top w:val="single" w:color="000000" w:sz="4" w:space="0"/>
              <w:left w:val="single" w:color="000000" w:sz="4" w:space="0"/>
              <w:bottom w:val="single" w:color="000000" w:sz="4" w:space="0"/>
              <w:right w:val="single" w:color="000000" w:sz="4" w:space="0"/>
            </w:tcBorders>
            <w:vAlign w:val="center"/>
          </w:tcPr>
          <w:p w14:paraId="31368CD5">
            <w:pPr>
              <w:jc w:val="left"/>
              <w:rPr>
                <w:rFonts w:ascii="仿宋_GB2312" w:hAnsi="Arial" w:eastAsia="仿宋_GB2312" w:cs="Arial"/>
                <w:sz w:val="18"/>
                <w:szCs w:val="18"/>
              </w:rPr>
            </w:pPr>
          </w:p>
          <w:p w14:paraId="720ECA36">
            <w:pPr>
              <w:jc w:val="left"/>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6AB20D7A">
            <w:pPr>
              <w:jc w:val="left"/>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266F5FBD">
            <w:pPr>
              <w:jc w:val="left"/>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政务服务中心</w:t>
            </w:r>
            <w:r>
              <w:rPr>
                <w:rFonts w:hint="eastAsia" w:ascii="仿宋_GB2312" w:eastAsia="仿宋_GB2312"/>
                <w:sz w:val="18"/>
                <w:szCs w:val="18"/>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6859A6F9">
            <w:pPr>
              <w:jc w:val="center"/>
              <w:rPr>
                <w:rFonts w:ascii="仿宋_GB2312" w:eastAsia="仿宋_GB2312"/>
                <w:sz w:val="18"/>
                <w:szCs w:val="18"/>
              </w:rPr>
            </w:pPr>
            <w:r>
              <w:rPr>
                <w:rFonts w:hint="eastAsia" w:ascii="仿宋_GB2312" w:eastAsia="仿宋_GB2312"/>
                <w:sz w:val="18"/>
                <w:szCs w:val="18"/>
              </w:rPr>
              <w:t>√</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010D14CA">
            <w:pPr>
              <w:jc w:val="center"/>
              <w:rPr>
                <w:rFonts w:ascii="仿宋_GB2312" w:eastAsia="仿宋_GB2312"/>
                <w:sz w:val="18"/>
                <w:szCs w:val="18"/>
              </w:rPr>
            </w:pP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4B69BB58">
            <w:pPr>
              <w:jc w:val="center"/>
              <w:rPr>
                <w:rFonts w:ascii="仿宋_GB2312" w:eastAsia="仿宋_GB2312"/>
                <w:sz w:val="18"/>
                <w:szCs w:val="18"/>
              </w:rPr>
            </w:pPr>
            <w:r>
              <w:rPr>
                <w:rFonts w:hint="eastAsia" w:ascii="仿宋_GB2312" w:eastAsia="仿宋_GB2312"/>
                <w:sz w:val="18"/>
                <w:szCs w:val="18"/>
              </w:rPr>
              <w:t>√</w:t>
            </w:r>
          </w:p>
        </w:tc>
        <w:tc>
          <w:tcPr>
            <w:tcW w:w="552" w:type="dxa"/>
            <w:gridSpan w:val="3"/>
            <w:tcBorders>
              <w:top w:val="single" w:color="000000" w:sz="4" w:space="0"/>
              <w:left w:val="single" w:color="000000" w:sz="4" w:space="0"/>
              <w:bottom w:val="single" w:color="000000" w:sz="4" w:space="0"/>
              <w:right w:val="single" w:color="000000" w:sz="4" w:space="0"/>
            </w:tcBorders>
            <w:vAlign w:val="center"/>
          </w:tcPr>
          <w:p w14:paraId="77BAAF72">
            <w:pPr>
              <w:jc w:val="center"/>
              <w:rPr>
                <w:rFonts w:ascii="仿宋_GB2312" w:eastAsia="仿宋_GB2312"/>
                <w:sz w:val="18"/>
                <w:szCs w:val="18"/>
              </w:rPr>
            </w:pPr>
          </w:p>
        </w:tc>
        <w:tc>
          <w:tcPr>
            <w:tcW w:w="552" w:type="dxa"/>
            <w:tcBorders>
              <w:top w:val="single" w:color="000000" w:sz="4" w:space="0"/>
              <w:left w:val="single" w:color="000000" w:sz="4" w:space="0"/>
              <w:bottom w:val="single" w:color="000000" w:sz="4" w:space="0"/>
              <w:right w:val="single" w:color="000000" w:sz="4" w:space="0"/>
            </w:tcBorders>
            <w:vAlign w:val="center"/>
          </w:tcPr>
          <w:p w14:paraId="67B36BFD">
            <w:pPr>
              <w:jc w:val="center"/>
              <w:rPr>
                <w:rFonts w:ascii="仿宋_GB2312" w:eastAsia="仿宋_GB2312"/>
                <w:sz w:val="18"/>
                <w:szCs w:val="18"/>
              </w:rPr>
            </w:pPr>
            <w:r>
              <w:rPr>
                <w:rFonts w:hint="eastAsia" w:ascii="仿宋_GB2312" w:eastAsia="仿宋_GB2312"/>
                <w:sz w:val="18"/>
                <w:szCs w:val="18"/>
              </w:rPr>
              <w:t>√</w:t>
            </w:r>
          </w:p>
        </w:tc>
      </w:tr>
      <w:tr w14:paraId="511CC478">
        <w:tblPrEx>
          <w:tblCellMar>
            <w:top w:w="0" w:type="dxa"/>
            <w:left w:w="0" w:type="dxa"/>
            <w:bottom w:w="0" w:type="dxa"/>
            <w:right w:w="0" w:type="dxa"/>
          </w:tblCellMar>
        </w:tblPrEx>
        <w:trPr>
          <w:gridAfter w:val="2"/>
          <w:wAfter w:w="265" w:type="dxa"/>
          <w:trHeight w:val="2700"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6FDC937F">
            <w:pPr>
              <w:jc w:val="center"/>
              <w:rPr>
                <w:rFonts w:ascii="仿宋_GB2312" w:eastAsia="仿宋_GB2312"/>
                <w:sz w:val="18"/>
                <w:szCs w:val="18"/>
              </w:rPr>
            </w:pPr>
            <w:r>
              <w:rPr>
                <w:rFonts w:hint="eastAsia" w:ascii="仿宋_GB2312" w:eastAsia="仿宋_GB2312"/>
                <w:sz w:val="18"/>
                <w:szCs w:val="18"/>
              </w:rPr>
              <w:t>2</w:t>
            </w:r>
          </w:p>
        </w:tc>
        <w:tc>
          <w:tcPr>
            <w:tcW w:w="67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1B0B8FE">
            <w:pPr>
              <w:rPr>
                <w:rFonts w:ascii="仿宋_GB2312" w:hAnsi="宋体" w:eastAsia="仿宋_GB2312" w:cs="宋体"/>
                <w:sz w:val="18"/>
                <w:szCs w:val="18"/>
              </w:rPr>
            </w:pPr>
          </w:p>
        </w:tc>
        <w:tc>
          <w:tcPr>
            <w:tcW w:w="67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E06E885">
            <w:pPr>
              <w:rPr>
                <w:rFonts w:ascii="仿宋_GB2312" w:hAnsi="宋体" w:eastAsia="仿宋_GB2312" w:cs="宋体"/>
                <w:sz w:val="18"/>
                <w:szCs w:val="18"/>
              </w:rPr>
            </w:pP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3BF95CAE">
            <w:pPr>
              <w:jc w:val="center"/>
              <w:rPr>
                <w:rFonts w:ascii="仿宋_GB2312" w:eastAsia="仿宋_GB2312"/>
                <w:sz w:val="18"/>
                <w:szCs w:val="18"/>
              </w:rPr>
            </w:pPr>
            <w:r>
              <w:rPr>
                <w:rFonts w:hint="eastAsia" w:ascii="仿宋_GB2312" w:eastAsia="仿宋_GB2312"/>
                <w:sz w:val="18"/>
                <w:szCs w:val="18"/>
              </w:rPr>
              <w:t>部门和地方规章</w:t>
            </w:r>
          </w:p>
        </w:tc>
        <w:tc>
          <w:tcPr>
            <w:tcW w:w="2458" w:type="dxa"/>
            <w:gridSpan w:val="2"/>
            <w:tcBorders>
              <w:top w:val="single" w:color="000000" w:sz="4" w:space="0"/>
              <w:left w:val="single" w:color="000000" w:sz="4" w:space="0"/>
              <w:bottom w:val="single" w:color="000000" w:sz="4" w:space="0"/>
              <w:right w:val="single" w:color="000000" w:sz="4" w:space="0"/>
            </w:tcBorders>
            <w:vAlign w:val="center"/>
          </w:tcPr>
          <w:p w14:paraId="4D6FE807">
            <w:pPr>
              <w:jc w:val="left"/>
              <w:rPr>
                <w:rFonts w:ascii="仿宋_GB2312" w:eastAsia="仿宋_GB2312"/>
                <w:sz w:val="18"/>
                <w:szCs w:val="18"/>
              </w:rPr>
            </w:pPr>
            <w:r>
              <w:rPr>
                <w:rFonts w:hint="eastAsia" w:ascii="仿宋_GB2312" w:eastAsia="仿宋_GB2312"/>
                <w:sz w:val="18"/>
                <w:szCs w:val="18"/>
              </w:rPr>
              <w:t>与安全生产有关的部门和地方规章</w:t>
            </w:r>
          </w:p>
        </w:tc>
        <w:tc>
          <w:tcPr>
            <w:tcW w:w="2211" w:type="dxa"/>
            <w:tcBorders>
              <w:top w:val="single" w:color="000000" w:sz="4" w:space="0"/>
              <w:left w:val="single" w:color="000000" w:sz="4" w:space="0"/>
              <w:bottom w:val="single" w:color="000000" w:sz="4" w:space="0"/>
              <w:right w:val="single" w:color="000000" w:sz="4" w:space="0"/>
            </w:tcBorders>
            <w:vAlign w:val="center"/>
          </w:tcPr>
          <w:p w14:paraId="0B7EEAF4">
            <w:pPr>
              <w:rPr>
                <w:rFonts w:ascii="仿宋_GB2312" w:eastAsia="仿宋_GB2312"/>
                <w:sz w:val="18"/>
                <w:szCs w:val="18"/>
              </w:rPr>
            </w:pPr>
            <w:r>
              <w:rPr>
                <w:rFonts w:hint="eastAsia" w:ascii="仿宋_GB2312" w:eastAsia="仿宋_GB2312"/>
                <w:sz w:val="18"/>
                <w:szCs w:val="18"/>
              </w:rPr>
              <w:t>《中华人民共和国政府信息公开条例》（国令第711号）</w:t>
            </w:r>
          </w:p>
        </w:tc>
        <w:tc>
          <w:tcPr>
            <w:tcW w:w="1030" w:type="dxa"/>
            <w:gridSpan w:val="3"/>
            <w:tcBorders>
              <w:top w:val="single" w:color="000000" w:sz="4" w:space="0"/>
              <w:left w:val="single" w:color="000000" w:sz="4" w:space="0"/>
              <w:bottom w:val="single" w:color="000000" w:sz="4" w:space="0"/>
              <w:right w:val="single" w:color="000000" w:sz="4" w:space="0"/>
            </w:tcBorders>
            <w:vAlign w:val="center"/>
          </w:tcPr>
          <w:p w14:paraId="7D9633F4">
            <w:pPr>
              <w:jc w:val="center"/>
              <w:rPr>
                <w:rFonts w:ascii="仿宋_GB2312" w:eastAsia="仿宋_GB2312"/>
                <w:sz w:val="18"/>
                <w:szCs w:val="18"/>
              </w:rPr>
            </w:pPr>
            <w:r>
              <w:rPr>
                <w:rFonts w:hint="eastAsia" w:ascii="仿宋_GB2312" w:eastAsia="仿宋_GB2312"/>
                <w:sz w:val="18"/>
                <w:szCs w:val="18"/>
              </w:rPr>
              <w:t>信息形成或变更之日起20个工作日内</w:t>
            </w:r>
          </w:p>
        </w:tc>
        <w:tc>
          <w:tcPr>
            <w:tcW w:w="1028" w:type="dxa"/>
            <w:gridSpan w:val="3"/>
            <w:tcBorders>
              <w:top w:val="single" w:color="000000" w:sz="4" w:space="0"/>
              <w:left w:val="single" w:color="000000" w:sz="4" w:space="0"/>
              <w:bottom w:val="single" w:color="000000" w:sz="4" w:space="0"/>
              <w:right w:val="single" w:color="000000" w:sz="4" w:space="0"/>
            </w:tcBorders>
            <w:vAlign w:val="center"/>
          </w:tcPr>
          <w:p w14:paraId="7CE7BB0A">
            <w:pPr>
              <w:jc w:val="center"/>
              <w:rPr>
                <w:rFonts w:ascii="仿宋_GB2312" w:eastAsia="仿宋_GB2312"/>
                <w:sz w:val="18"/>
                <w:szCs w:val="18"/>
              </w:rPr>
            </w:pPr>
            <w:r>
              <w:rPr>
                <w:rFonts w:hint="eastAsia" w:ascii="仿宋_GB2312" w:eastAsia="仿宋_GB2312"/>
                <w:sz w:val="18"/>
                <w:szCs w:val="18"/>
              </w:rPr>
              <w:t>龙津镇</w:t>
            </w:r>
          </w:p>
        </w:tc>
        <w:tc>
          <w:tcPr>
            <w:tcW w:w="2587" w:type="dxa"/>
            <w:gridSpan w:val="3"/>
            <w:tcBorders>
              <w:top w:val="single" w:color="000000" w:sz="4" w:space="0"/>
              <w:left w:val="single" w:color="000000" w:sz="4" w:space="0"/>
              <w:bottom w:val="single" w:color="000000" w:sz="4" w:space="0"/>
              <w:right w:val="single" w:color="000000" w:sz="4" w:space="0"/>
            </w:tcBorders>
            <w:vAlign w:val="center"/>
          </w:tcPr>
          <w:p w14:paraId="6C3EDF2F">
            <w:pPr>
              <w:jc w:val="left"/>
              <w:rPr>
                <w:rFonts w:ascii="仿宋_GB2312" w:hAnsi="Arial" w:eastAsia="仿宋_GB2312" w:cs="Arial"/>
                <w:sz w:val="18"/>
                <w:szCs w:val="18"/>
              </w:rPr>
            </w:pPr>
          </w:p>
          <w:p w14:paraId="2B396F65">
            <w:pPr>
              <w:jc w:val="left"/>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政府网站</w:t>
            </w:r>
          </w:p>
          <w:p w14:paraId="48AF8CEE">
            <w:pPr>
              <w:jc w:val="left"/>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公开查阅点</w:t>
            </w:r>
          </w:p>
          <w:p w14:paraId="03E0B2DE">
            <w:pPr>
              <w:jc w:val="left"/>
              <w:rPr>
                <w:rFonts w:ascii="仿宋_GB2312" w:eastAsia="仿宋_GB2312"/>
                <w:sz w:val="18"/>
                <w:szCs w:val="18"/>
              </w:rPr>
            </w:pPr>
            <w:r>
              <w:rPr>
                <w:rFonts w:hint="eastAsia" w:ascii="仿宋_GB2312" w:hAnsi="Arial" w:eastAsia="仿宋_GB2312" w:cs="Arial"/>
                <w:sz w:val="18"/>
                <w:szCs w:val="18"/>
              </w:rPr>
              <w:t>■</w:t>
            </w:r>
            <w:r>
              <w:rPr>
                <w:rFonts w:hint="eastAsia" w:ascii="仿宋_GB2312" w:eastAsia="仿宋_GB2312"/>
                <w:sz w:val="18"/>
                <w:szCs w:val="18"/>
              </w:rPr>
              <w:t>政务服务中心</w:t>
            </w:r>
            <w:r>
              <w:rPr>
                <w:rFonts w:hint="eastAsia" w:ascii="仿宋_GB2312" w:eastAsia="仿宋_GB2312"/>
                <w:sz w:val="18"/>
                <w:szCs w:val="18"/>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4226566B">
            <w:pPr>
              <w:jc w:val="center"/>
              <w:rPr>
                <w:rFonts w:ascii="仿宋_GB2312" w:eastAsia="仿宋_GB2312"/>
                <w:sz w:val="18"/>
                <w:szCs w:val="18"/>
              </w:rPr>
            </w:pPr>
            <w:r>
              <w:rPr>
                <w:rFonts w:hint="eastAsia" w:ascii="仿宋_GB2312" w:eastAsia="仿宋_GB2312"/>
                <w:sz w:val="18"/>
                <w:szCs w:val="18"/>
              </w:rPr>
              <w:t>√</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14D092A7">
            <w:pPr>
              <w:jc w:val="center"/>
              <w:rPr>
                <w:rFonts w:ascii="仿宋_GB2312" w:eastAsia="仿宋_GB2312"/>
                <w:sz w:val="18"/>
                <w:szCs w:val="18"/>
              </w:rPr>
            </w:pP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4393D7A9">
            <w:pPr>
              <w:jc w:val="center"/>
              <w:rPr>
                <w:rFonts w:ascii="仿宋_GB2312" w:eastAsia="仿宋_GB2312"/>
                <w:sz w:val="18"/>
                <w:szCs w:val="18"/>
              </w:rPr>
            </w:pPr>
            <w:r>
              <w:rPr>
                <w:rFonts w:hint="eastAsia" w:ascii="仿宋_GB2312" w:eastAsia="仿宋_GB2312"/>
                <w:sz w:val="18"/>
                <w:szCs w:val="18"/>
              </w:rPr>
              <w:t>√</w:t>
            </w:r>
          </w:p>
        </w:tc>
        <w:tc>
          <w:tcPr>
            <w:tcW w:w="552" w:type="dxa"/>
            <w:gridSpan w:val="3"/>
            <w:tcBorders>
              <w:top w:val="single" w:color="000000" w:sz="4" w:space="0"/>
              <w:left w:val="single" w:color="000000" w:sz="4" w:space="0"/>
              <w:bottom w:val="single" w:color="000000" w:sz="4" w:space="0"/>
              <w:right w:val="single" w:color="000000" w:sz="4" w:space="0"/>
            </w:tcBorders>
            <w:vAlign w:val="center"/>
          </w:tcPr>
          <w:p w14:paraId="57C9A978">
            <w:pPr>
              <w:jc w:val="center"/>
              <w:rPr>
                <w:rFonts w:ascii="仿宋_GB2312" w:eastAsia="仿宋_GB2312"/>
                <w:sz w:val="18"/>
                <w:szCs w:val="18"/>
              </w:rPr>
            </w:pPr>
          </w:p>
        </w:tc>
        <w:tc>
          <w:tcPr>
            <w:tcW w:w="552" w:type="dxa"/>
            <w:tcBorders>
              <w:top w:val="single" w:color="000000" w:sz="4" w:space="0"/>
              <w:left w:val="single" w:color="000000" w:sz="4" w:space="0"/>
              <w:bottom w:val="single" w:color="000000" w:sz="4" w:space="0"/>
              <w:right w:val="single" w:color="000000" w:sz="4" w:space="0"/>
            </w:tcBorders>
            <w:vAlign w:val="center"/>
          </w:tcPr>
          <w:p w14:paraId="2FFC9437">
            <w:pPr>
              <w:jc w:val="center"/>
              <w:rPr>
                <w:rFonts w:ascii="仿宋_GB2312" w:eastAsia="仿宋_GB2312"/>
                <w:sz w:val="18"/>
                <w:szCs w:val="18"/>
              </w:rPr>
            </w:pPr>
            <w:r>
              <w:rPr>
                <w:rFonts w:hint="eastAsia" w:ascii="仿宋_GB2312" w:eastAsia="仿宋_GB2312"/>
                <w:sz w:val="18"/>
                <w:szCs w:val="18"/>
              </w:rPr>
              <w:t>√</w:t>
            </w:r>
          </w:p>
        </w:tc>
      </w:tr>
      <w:tr w14:paraId="3F5F41CE">
        <w:tblPrEx>
          <w:tblCellMar>
            <w:top w:w="0" w:type="dxa"/>
            <w:left w:w="0" w:type="dxa"/>
            <w:bottom w:w="0" w:type="dxa"/>
            <w:right w:w="0" w:type="dxa"/>
          </w:tblCellMar>
        </w:tblPrEx>
        <w:trPr>
          <w:gridAfter w:val="2"/>
          <w:wAfter w:w="265" w:type="dxa"/>
          <w:trHeight w:val="2580"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2F4C8FE3">
            <w:pPr>
              <w:jc w:val="center"/>
              <w:rPr>
                <w:sz w:val="20"/>
                <w:szCs w:val="20"/>
              </w:rPr>
            </w:pPr>
            <w:r>
              <w:rPr>
                <w:sz w:val="20"/>
                <w:szCs w:val="20"/>
              </w:rPr>
              <w:t>3</w:t>
            </w:r>
          </w:p>
        </w:tc>
        <w:tc>
          <w:tcPr>
            <w:tcW w:w="67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B68F0FD">
            <w:pPr>
              <w:rPr>
                <w:rFonts w:ascii="宋体" w:hAnsi="宋体" w:cs="宋体"/>
                <w:sz w:val="20"/>
                <w:szCs w:val="20"/>
              </w:rPr>
            </w:pPr>
          </w:p>
        </w:tc>
        <w:tc>
          <w:tcPr>
            <w:tcW w:w="67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B72813F">
            <w:pPr>
              <w:rPr>
                <w:rFonts w:ascii="宋体" w:hAnsi="宋体" w:cs="宋体"/>
                <w:sz w:val="20"/>
                <w:szCs w:val="20"/>
              </w:rPr>
            </w:pP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00C3F1F6">
            <w:pPr>
              <w:jc w:val="center"/>
              <w:rPr>
                <w:sz w:val="20"/>
                <w:szCs w:val="20"/>
              </w:rPr>
            </w:pPr>
            <w:r>
              <w:rPr>
                <w:sz w:val="20"/>
                <w:szCs w:val="20"/>
              </w:rPr>
              <w:t>其他政策文件</w:t>
            </w:r>
          </w:p>
        </w:tc>
        <w:tc>
          <w:tcPr>
            <w:tcW w:w="2458" w:type="dxa"/>
            <w:gridSpan w:val="2"/>
            <w:tcBorders>
              <w:top w:val="single" w:color="000000" w:sz="4" w:space="0"/>
              <w:left w:val="single" w:color="000000" w:sz="4" w:space="0"/>
              <w:bottom w:val="single" w:color="000000" w:sz="4" w:space="0"/>
              <w:right w:val="single" w:color="000000" w:sz="4" w:space="0"/>
            </w:tcBorders>
            <w:vAlign w:val="center"/>
          </w:tcPr>
          <w:p w14:paraId="58E7CB0E">
            <w:pPr>
              <w:jc w:val="left"/>
              <w:rPr>
                <w:sz w:val="20"/>
                <w:szCs w:val="20"/>
              </w:rPr>
            </w:pPr>
            <w:r>
              <w:rPr>
                <w:sz w:val="20"/>
                <w:szCs w:val="20"/>
              </w:rPr>
              <w:t>其他可以公开的与安全生产有关的政策文件，包括改革方案、发展规划、专项规划、工作计划等</w:t>
            </w:r>
          </w:p>
        </w:tc>
        <w:tc>
          <w:tcPr>
            <w:tcW w:w="2211" w:type="dxa"/>
            <w:tcBorders>
              <w:top w:val="single" w:color="000000" w:sz="4" w:space="0"/>
              <w:left w:val="single" w:color="000000" w:sz="4" w:space="0"/>
              <w:bottom w:val="single" w:color="000000" w:sz="4" w:space="0"/>
              <w:right w:val="single" w:color="000000" w:sz="4" w:space="0"/>
            </w:tcBorders>
            <w:vAlign w:val="center"/>
          </w:tcPr>
          <w:p w14:paraId="34624E7D">
            <w:pPr>
              <w:rPr>
                <w:sz w:val="20"/>
                <w:szCs w:val="20"/>
              </w:rPr>
            </w:pPr>
            <w:r>
              <w:rPr>
                <w:sz w:val="20"/>
                <w:szCs w:val="20"/>
              </w:rPr>
              <w:t>《中华人民共和国政府信息公开条例》（国令第711号）</w:t>
            </w:r>
          </w:p>
        </w:tc>
        <w:tc>
          <w:tcPr>
            <w:tcW w:w="1030" w:type="dxa"/>
            <w:gridSpan w:val="3"/>
            <w:tcBorders>
              <w:top w:val="single" w:color="000000" w:sz="4" w:space="0"/>
              <w:left w:val="single" w:color="000000" w:sz="4" w:space="0"/>
              <w:bottom w:val="single" w:color="000000" w:sz="4" w:space="0"/>
              <w:right w:val="single" w:color="000000" w:sz="4" w:space="0"/>
            </w:tcBorders>
            <w:vAlign w:val="center"/>
          </w:tcPr>
          <w:p w14:paraId="0F56F339">
            <w:pPr>
              <w:jc w:val="center"/>
              <w:rPr>
                <w:sz w:val="20"/>
                <w:szCs w:val="20"/>
              </w:rPr>
            </w:pPr>
            <w:r>
              <w:rPr>
                <w:sz w:val="20"/>
                <w:szCs w:val="20"/>
              </w:rPr>
              <w:t>信息形成或变更之日起20个工作日内</w:t>
            </w:r>
          </w:p>
        </w:tc>
        <w:tc>
          <w:tcPr>
            <w:tcW w:w="1028" w:type="dxa"/>
            <w:gridSpan w:val="3"/>
            <w:tcBorders>
              <w:top w:val="single" w:color="000000" w:sz="4" w:space="0"/>
              <w:left w:val="single" w:color="000000" w:sz="4" w:space="0"/>
              <w:bottom w:val="single" w:color="000000" w:sz="4" w:space="0"/>
              <w:right w:val="single" w:color="000000" w:sz="4" w:space="0"/>
            </w:tcBorders>
            <w:vAlign w:val="center"/>
          </w:tcPr>
          <w:p w14:paraId="69D2FFC5">
            <w:pPr>
              <w:jc w:val="center"/>
              <w:rPr>
                <w:sz w:val="20"/>
                <w:szCs w:val="20"/>
              </w:rPr>
            </w:pPr>
            <w:r>
              <w:rPr>
                <w:rFonts w:hint="eastAsia"/>
                <w:sz w:val="20"/>
                <w:szCs w:val="20"/>
              </w:rPr>
              <w:t>龙津镇</w:t>
            </w:r>
          </w:p>
        </w:tc>
        <w:tc>
          <w:tcPr>
            <w:tcW w:w="2587" w:type="dxa"/>
            <w:gridSpan w:val="3"/>
            <w:tcBorders>
              <w:top w:val="single" w:color="000000" w:sz="4" w:space="0"/>
              <w:left w:val="single" w:color="000000" w:sz="4" w:space="0"/>
              <w:bottom w:val="single" w:color="000000" w:sz="4" w:space="0"/>
              <w:right w:val="single" w:color="000000" w:sz="4" w:space="0"/>
            </w:tcBorders>
            <w:vAlign w:val="center"/>
          </w:tcPr>
          <w:p w14:paraId="21F6BDE7">
            <w:pPr>
              <w:jc w:val="left"/>
              <w:rPr>
                <w:rFonts w:ascii="Arial" w:hAnsi="Arial" w:cs="Arial"/>
                <w:sz w:val="20"/>
                <w:szCs w:val="20"/>
              </w:rPr>
            </w:pPr>
          </w:p>
          <w:p w14:paraId="10C4C6B9">
            <w:pPr>
              <w:jc w:val="left"/>
              <w:rPr>
                <w:sz w:val="20"/>
                <w:szCs w:val="20"/>
              </w:rPr>
            </w:pPr>
            <w:r>
              <w:rPr>
                <w:rFonts w:ascii="Arial" w:hAnsi="Arial" w:cs="Arial"/>
                <w:sz w:val="20"/>
                <w:szCs w:val="20"/>
              </w:rPr>
              <w:t>■</w:t>
            </w:r>
            <w:r>
              <w:rPr>
                <w:sz w:val="20"/>
                <w:szCs w:val="20"/>
              </w:rPr>
              <w:t>政府网站</w:t>
            </w:r>
          </w:p>
          <w:p w14:paraId="31B2B713">
            <w:pPr>
              <w:jc w:val="left"/>
              <w:rPr>
                <w:sz w:val="20"/>
                <w:szCs w:val="20"/>
              </w:rPr>
            </w:pPr>
            <w:r>
              <w:rPr>
                <w:rFonts w:ascii="Arial" w:hAnsi="Arial" w:cs="Arial"/>
                <w:sz w:val="20"/>
                <w:szCs w:val="20"/>
              </w:rPr>
              <w:t>■</w:t>
            </w:r>
            <w:r>
              <w:rPr>
                <w:sz w:val="20"/>
                <w:szCs w:val="20"/>
              </w:rPr>
              <w:t>公开查阅点</w:t>
            </w:r>
          </w:p>
          <w:p w14:paraId="076D8CD2">
            <w:pPr>
              <w:jc w:val="left"/>
              <w:rPr>
                <w:sz w:val="20"/>
                <w:szCs w:val="20"/>
              </w:rPr>
            </w:pPr>
            <w:r>
              <w:rPr>
                <w:rFonts w:ascii="Arial" w:hAnsi="Arial" w:cs="Arial"/>
                <w:sz w:val="20"/>
                <w:szCs w:val="20"/>
              </w:rPr>
              <w:t>■</w:t>
            </w:r>
            <w:r>
              <w:rPr>
                <w:sz w:val="20"/>
                <w:szCs w:val="20"/>
              </w:rPr>
              <w:t>政务服务中心</w:t>
            </w:r>
            <w:r>
              <w:rPr>
                <w:sz w:val="20"/>
                <w:szCs w:val="20"/>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6ECFB9E1">
            <w:pPr>
              <w:jc w:val="center"/>
              <w:rPr>
                <w:sz w:val="20"/>
                <w:szCs w:val="20"/>
              </w:rPr>
            </w:pPr>
            <w:r>
              <w:rPr>
                <w:sz w:val="20"/>
                <w:szCs w:val="20"/>
              </w:rPr>
              <w:t>√</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1BA1E427">
            <w:pPr>
              <w:jc w:val="center"/>
              <w:rPr>
                <w:sz w:val="20"/>
                <w:szCs w:val="20"/>
              </w:rPr>
            </w:pP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5E316D15">
            <w:pPr>
              <w:jc w:val="center"/>
              <w:rPr>
                <w:sz w:val="20"/>
                <w:szCs w:val="20"/>
              </w:rPr>
            </w:pPr>
            <w:r>
              <w:rPr>
                <w:sz w:val="20"/>
                <w:szCs w:val="20"/>
              </w:rPr>
              <w:t>√</w:t>
            </w:r>
          </w:p>
        </w:tc>
        <w:tc>
          <w:tcPr>
            <w:tcW w:w="552" w:type="dxa"/>
            <w:gridSpan w:val="3"/>
            <w:tcBorders>
              <w:top w:val="single" w:color="000000" w:sz="4" w:space="0"/>
              <w:left w:val="single" w:color="000000" w:sz="4" w:space="0"/>
              <w:bottom w:val="single" w:color="000000" w:sz="4" w:space="0"/>
              <w:right w:val="single" w:color="000000" w:sz="4" w:space="0"/>
            </w:tcBorders>
            <w:vAlign w:val="center"/>
          </w:tcPr>
          <w:p w14:paraId="1636C6BD">
            <w:pPr>
              <w:jc w:val="center"/>
              <w:rPr>
                <w:sz w:val="20"/>
                <w:szCs w:val="20"/>
              </w:rPr>
            </w:pPr>
          </w:p>
        </w:tc>
        <w:tc>
          <w:tcPr>
            <w:tcW w:w="552" w:type="dxa"/>
            <w:tcBorders>
              <w:top w:val="single" w:color="000000" w:sz="4" w:space="0"/>
              <w:left w:val="single" w:color="000000" w:sz="4" w:space="0"/>
              <w:bottom w:val="single" w:color="000000" w:sz="4" w:space="0"/>
              <w:right w:val="single" w:color="000000" w:sz="4" w:space="0"/>
            </w:tcBorders>
            <w:vAlign w:val="center"/>
          </w:tcPr>
          <w:p w14:paraId="65A9BC1A">
            <w:pPr>
              <w:jc w:val="center"/>
              <w:rPr>
                <w:sz w:val="20"/>
                <w:szCs w:val="20"/>
              </w:rPr>
            </w:pPr>
            <w:r>
              <w:rPr>
                <w:sz w:val="20"/>
                <w:szCs w:val="20"/>
              </w:rPr>
              <w:t>√</w:t>
            </w:r>
          </w:p>
        </w:tc>
      </w:tr>
      <w:tr w14:paraId="18709774">
        <w:tblPrEx>
          <w:tblCellMar>
            <w:top w:w="0" w:type="dxa"/>
            <w:left w:w="0" w:type="dxa"/>
            <w:bottom w:w="0" w:type="dxa"/>
            <w:right w:w="0" w:type="dxa"/>
          </w:tblCellMar>
        </w:tblPrEx>
        <w:trPr>
          <w:gridAfter w:val="2"/>
          <w:wAfter w:w="265" w:type="dxa"/>
          <w:trHeight w:val="2460"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2CD5B017">
            <w:pPr>
              <w:jc w:val="center"/>
              <w:rPr>
                <w:sz w:val="20"/>
                <w:szCs w:val="20"/>
              </w:rPr>
            </w:pPr>
            <w:r>
              <w:rPr>
                <w:sz w:val="20"/>
                <w:szCs w:val="20"/>
              </w:rPr>
              <w:t>4</w:t>
            </w:r>
          </w:p>
        </w:tc>
        <w:tc>
          <w:tcPr>
            <w:tcW w:w="67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2BF6E4B">
            <w:pPr>
              <w:rPr>
                <w:rFonts w:ascii="宋体" w:hAnsi="宋体" w:cs="宋体"/>
                <w:sz w:val="20"/>
                <w:szCs w:val="20"/>
              </w:rPr>
            </w:pPr>
          </w:p>
        </w:tc>
        <w:tc>
          <w:tcPr>
            <w:tcW w:w="67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7FF40AC">
            <w:pPr>
              <w:rPr>
                <w:rFonts w:ascii="宋体" w:hAnsi="宋体" w:cs="宋体"/>
                <w:sz w:val="20"/>
                <w:szCs w:val="20"/>
              </w:rPr>
            </w:pP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38A6ABCD">
            <w:pPr>
              <w:jc w:val="center"/>
              <w:rPr>
                <w:sz w:val="20"/>
                <w:szCs w:val="20"/>
              </w:rPr>
            </w:pPr>
            <w:r>
              <w:rPr>
                <w:sz w:val="20"/>
                <w:szCs w:val="20"/>
              </w:rPr>
              <w:t>标准</w:t>
            </w:r>
          </w:p>
        </w:tc>
        <w:tc>
          <w:tcPr>
            <w:tcW w:w="2458" w:type="dxa"/>
            <w:gridSpan w:val="2"/>
            <w:tcBorders>
              <w:top w:val="single" w:color="000000" w:sz="4" w:space="0"/>
              <w:left w:val="single" w:color="000000" w:sz="4" w:space="0"/>
              <w:bottom w:val="single" w:color="000000" w:sz="4" w:space="0"/>
              <w:right w:val="single" w:color="000000" w:sz="4" w:space="0"/>
            </w:tcBorders>
            <w:vAlign w:val="center"/>
          </w:tcPr>
          <w:p w14:paraId="5C992938">
            <w:pPr>
              <w:jc w:val="left"/>
              <w:rPr>
                <w:sz w:val="20"/>
                <w:szCs w:val="20"/>
              </w:rPr>
            </w:pPr>
            <w:r>
              <w:rPr>
                <w:sz w:val="20"/>
                <w:szCs w:val="20"/>
              </w:rPr>
              <w:t>安全生产领域有关的国家标准、行业标准、地方标准等</w:t>
            </w:r>
          </w:p>
        </w:tc>
        <w:tc>
          <w:tcPr>
            <w:tcW w:w="2211" w:type="dxa"/>
            <w:tcBorders>
              <w:top w:val="single" w:color="000000" w:sz="4" w:space="0"/>
              <w:left w:val="single" w:color="000000" w:sz="4" w:space="0"/>
              <w:bottom w:val="single" w:color="000000" w:sz="4" w:space="0"/>
              <w:right w:val="single" w:color="000000" w:sz="4" w:space="0"/>
            </w:tcBorders>
            <w:vAlign w:val="center"/>
          </w:tcPr>
          <w:p w14:paraId="1E0BC64B">
            <w:pPr>
              <w:rPr>
                <w:sz w:val="20"/>
                <w:szCs w:val="20"/>
              </w:rPr>
            </w:pPr>
            <w:r>
              <w:rPr>
                <w:sz w:val="20"/>
                <w:szCs w:val="20"/>
              </w:rPr>
              <w:t>《中华人民共和国政府信息公开条例》（国令第711号）</w:t>
            </w:r>
          </w:p>
        </w:tc>
        <w:tc>
          <w:tcPr>
            <w:tcW w:w="1030" w:type="dxa"/>
            <w:gridSpan w:val="3"/>
            <w:tcBorders>
              <w:top w:val="single" w:color="000000" w:sz="4" w:space="0"/>
              <w:left w:val="single" w:color="000000" w:sz="4" w:space="0"/>
              <w:bottom w:val="single" w:color="000000" w:sz="4" w:space="0"/>
              <w:right w:val="single" w:color="000000" w:sz="4" w:space="0"/>
            </w:tcBorders>
            <w:vAlign w:val="center"/>
          </w:tcPr>
          <w:p w14:paraId="089AB44E">
            <w:pPr>
              <w:jc w:val="center"/>
              <w:rPr>
                <w:sz w:val="20"/>
                <w:szCs w:val="20"/>
              </w:rPr>
            </w:pPr>
            <w:r>
              <w:rPr>
                <w:sz w:val="20"/>
                <w:szCs w:val="20"/>
              </w:rPr>
              <w:t>信息形成或变更之日起20个工作日内</w:t>
            </w:r>
          </w:p>
        </w:tc>
        <w:tc>
          <w:tcPr>
            <w:tcW w:w="1028" w:type="dxa"/>
            <w:gridSpan w:val="3"/>
            <w:tcBorders>
              <w:top w:val="single" w:color="000000" w:sz="4" w:space="0"/>
              <w:left w:val="single" w:color="000000" w:sz="4" w:space="0"/>
              <w:bottom w:val="single" w:color="000000" w:sz="4" w:space="0"/>
              <w:right w:val="single" w:color="000000" w:sz="4" w:space="0"/>
            </w:tcBorders>
            <w:vAlign w:val="center"/>
          </w:tcPr>
          <w:p w14:paraId="75BC1125">
            <w:pPr>
              <w:jc w:val="center"/>
              <w:rPr>
                <w:sz w:val="20"/>
                <w:szCs w:val="20"/>
              </w:rPr>
            </w:pPr>
            <w:r>
              <w:rPr>
                <w:rFonts w:hint="eastAsia"/>
                <w:sz w:val="20"/>
                <w:szCs w:val="20"/>
              </w:rPr>
              <w:t>龙津镇</w:t>
            </w:r>
          </w:p>
        </w:tc>
        <w:tc>
          <w:tcPr>
            <w:tcW w:w="2587" w:type="dxa"/>
            <w:gridSpan w:val="3"/>
            <w:tcBorders>
              <w:top w:val="single" w:color="000000" w:sz="4" w:space="0"/>
              <w:left w:val="single" w:color="000000" w:sz="4" w:space="0"/>
              <w:bottom w:val="single" w:color="000000" w:sz="4" w:space="0"/>
              <w:right w:val="single" w:color="000000" w:sz="4" w:space="0"/>
            </w:tcBorders>
            <w:vAlign w:val="center"/>
          </w:tcPr>
          <w:p w14:paraId="0534D8F6">
            <w:pPr>
              <w:jc w:val="left"/>
              <w:rPr>
                <w:rFonts w:ascii="Arial" w:hAnsi="Arial" w:cs="Arial"/>
                <w:sz w:val="20"/>
                <w:szCs w:val="20"/>
              </w:rPr>
            </w:pPr>
          </w:p>
          <w:p w14:paraId="00B7D663">
            <w:pPr>
              <w:jc w:val="left"/>
              <w:rPr>
                <w:sz w:val="20"/>
                <w:szCs w:val="20"/>
              </w:rPr>
            </w:pPr>
            <w:r>
              <w:rPr>
                <w:rFonts w:ascii="Arial" w:hAnsi="Arial" w:cs="Arial"/>
                <w:sz w:val="20"/>
                <w:szCs w:val="20"/>
              </w:rPr>
              <w:t>■</w:t>
            </w:r>
            <w:r>
              <w:rPr>
                <w:sz w:val="20"/>
                <w:szCs w:val="20"/>
              </w:rPr>
              <w:t>政府网站</w:t>
            </w:r>
          </w:p>
          <w:p w14:paraId="23E0B500">
            <w:pPr>
              <w:jc w:val="left"/>
              <w:rPr>
                <w:sz w:val="20"/>
                <w:szCs w:val="20"/>
              </w:rPr>
            </w:pPr>
            <w:r>
              <w:rPr>
                <w:rFonts w:ascii="Arial" w:hAnsi="Arial" w:cs="Arial"/>
                <w:sz w:val="20"/>
                <w:szCs w:val="20"/>
              </w:rPr>
              <w:t>■</w:t>
            </w:r>
            <w:r>
              <w:rPr>
                <w:sz w:val="20"/>
                <w:szCs w:val="20"/>
              </w:rPr>
              <w:t>公开查阅点</w:t>
            </w:r>
          </w:p>
          <w:p w14:paraId="17A5A400">
            <w:pPr>
              <w:jc w:val="left"/>
              <w:rPr>
                <w:sz w:val="20"/>
                <w:szCs w:val="20"/>
              </w:rPr>
            </w:pPr>
            <w:r>
              <w:rPr>
                <w:rFonts w:ascii="Arial" w:hAnsi="Arial" w:cs="Arial"/>
                <w:sz w:val="20"/>
                <w:szCs w:val="20"/>
              </w:rPr>
              <w:t>■</w:t>
            </w:r>
            <w:r>
              <w:rPr>
                <w:sz w:val="20"/>
                <w:szCs w:val="20"/>
              </w:rPr>
              <w:t>政务服务中心</w:t>
            </w:r>
            <w:r>
              <w:rPr>
                <w:sz w:val="20"/>
                <w:szCs w:val="20"/>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46D3A433">
            <w:pPr>
              <w:jc w:val="center"/>
              <w:rPr>
                <w:sz w:val="20"/>
                <w:szCs w:val="20"/>
              </w:rPr>
            </w:pPr>
            <w:r>
              <w:rPr>
                <w:sz w:val="20"/>
                <w:szCs w:val="20"/>
              </w:rPr>
              <w:t>√</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78E2A752">
            <w:pPr>
              <w:jc w:val="center"/>
              <w:rPr>
                <w:sz w:val="20"/>
                <w:szCs w:val="20"/>
              </w:rPr>
            </w:pP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71625400">
            <w:pPr>
              <w:jc w:val="center"/>
              <w:rPr>
                <w:sz w:val="20"/>
                <w:szCs w:val="20"/>
              </w:rPr>
            </w:pPr>
            <w:r>
              <w:rPr>
                <w:sz w:val="20"/>
                <w:szCs w:val="20"/>
              </w:rPr>
              <w:t>√</w:t>
            </w:r>
          </w:p>
        </w:tc>
        <w:tc>
          <w:tcPr>
            <w:tcW w:w="552" w:type="dxa"/>
            <w:gridSpan w:val="3"/>
            <w:tcBorders>
              <w:top w:val="single" w:color="000000" w:sz="4" w:space="0"/>
              <w:left w:val="single" w:color="000000" w:sz="4" w:space="0"/>
              <w:bottom w:val="single" w:color="000000" w:sz="4" w:space="0"/>
              <w:right w:val="single" w:color="000000" w:sz="4" w:space="0"/>
            </w:tcBorders>
            <w:vAlign w:val="center"/>
          </w:tcPr>
          <w:p w14:paraId="77239ACE">
            <w:pPr>
              <w:jc w:val="center"/>
              <w:rPr>
                <w:sz w:val="20"/>
                <w:szCs w:val="20"/>
              </w:rPr>
            </w:pPr>
          </w:p>
        </w:tc>
        <w:tc>
          <w:tcPr>
            <w:tcW w:w="552" w:type="dxa"/>
            <w:tcBorders>
              <w:top w:val="single" w:color="000000" w:sz="4" w:space="0"/>
              <w:left w:val="single" w:color="000000" w:sz="4" w:space="0"/>
              <w:bottom w:val="single" w:color="000000" w:sz="4" w:space="0"/>
              <w:right w:val="single" w:color="000000" w:sz="4" w:space="0"/>
            </w:tcBorders>
            <w:vAlign w:val="center"/>
          </w:tcPr>
          <w:p w14:paraId="6B2B0E24">
            <w:pPr>
              <w:jc w:val="center"/>
              <w:rPr>
                <w:sz w:val="20"/>
                <w:szCs w:val="20"/>
              </w:rPr>
            </w:pPr>
            <w:r>
              <w:rPr>
                <w:sz w:val="20"/>
                <w:szCs w:val="20"/>
              </w:rPr>
              <w:t>√</w:t>
            </w:r>
          </w:p>
        </w:tc>
      </w:tr>
      <w:tr w14:paraId="5FB6632A">
        <w:tblPrEx>
          <w:tblCellMar>
            <w:top w:w="0" w:type="dxa"/>
            <w:left w:w="0" w:type="dxa"/>
            <w:bottom w:w="0" w:type="dxa"/>
            <w:right w:w="0" w:type="dxa"/>
          </w:tblCellMar>
        </w:tblPrEx>
        <w:trPr>
          <w:gridAfter w:val="2"/>
          <w:wAfter w:w="265" w:type="dxa"/>
          <w:trHeight w:val="2475"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5F61F897">
            <w:pPr>
              <w:jc w:val="center"/>
              <w:rPr>
                <w:sz w:val="20"/>
                <w:szCs w:val="20"/>
              </w:rPr>
            </w:pPr>
            <w:r>
              <w:rPr>
                <w:sz w:val="20"/>
                <w:szCs w:val="20"/>
              </w:rPr>
              <w:t>5</w:t>
            </w:r>
          </w:p>
        </w:tc>
        <w:tc>
          <w:tcPr>
            <w:tcW w:w="67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50FC9F0">
            <w:pPr>
              <w:rPr>
                <w:rFonts w:ascii="宋体" w:hAnsi="宋体" w:cs="宋体"/>
                <w:sz w:val="20"/>
                <w:szCs w:val="20"/>
              </w:rPr>
            </w:pP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64256D94">
            <w:pPr>
              <w:jc w:val="center"/>
              <w:rPr>
                <w:sz w:val="20"/>
                <w:szCs w:val="20"/>
              </w:rPr>
            </w:pPr>
            <w:r>
              <w:rPr>
                <w:sz w:val="20"/>
                <w:szCs w:val="20"/>
              </w:rPr>
              <w:t>重大决策草案</w:t>
            </w: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78ACCB3B">
            <w:pPr>
              <w:jc w:val="center"/>
              <w:rPr>
                <w:sz w:val="20"/>
                <w:szCs w:val="20"/>
              </w:rPr>
            </w:pPr>
          </w:p>
        </w:tc>
        <w:tc>
          <w:tcPr>
            <w:tcW w:w="2458" w:type="dxa"/>
            <w:gridSpan w:val="2"/>
            <w:tcBorders>
              <w:top w:val="single" w:color="000000" w:sz="4" w:space="0"/>
              <w:left w:val="single" w:color="000000" w:sz="4" w:space="0"/>
              <w:bottom w:val="single" w:color="000000" w:sz="4" w:space="0"/>
              <w:right w:val="single" w:color="000000" w:sz="4" w:space="0"/>
            </w:tcBorders>
            <w:vAlign w:val="center"/>
          </w:tcPr>
          <w:p w14:paraId="544DD0BB">
            <w:pPr>
              <w:jc w:val="left"/>
              <w:rPr>
                <w:sz w:val="20"/>
                <w:szCs w:val="20"/>
              </w:rPr>
            </w:pPr>
            <w:r>
              <w:rPr>
                <w:sz w:val="20"/>
                <w:szCs w:val="20"/>
              </w:rPr>
              <w:t>涉及管理相对人切身利益、需社会广泛知晓的重要改革方案等重大决策，决策前向社会公开决策草案、决策依据</w:t>
            </w:r>
          </w:p>
        </w:tc>
        <w:tc>
          <w:tcPr>
            <w:tcW w:w="2211" w:type="dxa"/>
            <w:tcBorders>
              <w:top w:val="single" w:color="000000" w:sz="4" w:space="0"/>
              <w:left w:val="single" w:color="000000" w:sz="4" w:space="0"/>
              <w:bottom w:val="single" w:color="000000" w:sz="4" w:space="0"/>
              <w:right w:val="single" w:color="000000" w:sz="4" w:space="0"/>
            </w:tcBorders>
            <w:vAlign w:val="center"/>
          </w:tcPr>
          <w:p w14:paraId="67D16C50">
            <w:pPr>
              <w:rPr>
                <w:sz w:val="20"/>
                <w:szCs w:val="20"/>
              </w:rPr>
            </w:pPr>
            <w:r>
              <w:rPr>
                <w:sz w:val="20"/>
                <w:szCs w:val="20"/>
              </w:rPr>
              <w:t>《中华人民共和国政府信息公开条例》（国令第711号）</w:t>
            </w:r>
            <w:r>
              <w:rPr>
                <w:sz w:val="20"/>
                <w:szCs w:val="20"/>
              </w:rPr>
              <w:br w:type="textWrapping"/>
            </w:r>
            <w:r>
              <w:rPr>
                <w:sz w:val="20"/>
                <w:szCs w:val="20"/>
              </w:rPr>
              <w:t>中央办公厅、国务院办公厅《关于全面推进政务公开工作的意见》</w:t>
            </w:r>
          </w:p>
        </w:tc>
        <w:tc>
          <w:tcPr>
            <w:tcW w:w="1030" w:type="dxa"/>
            <w:gridSpan w:val="3"/>
            <w:tcBorders>
              <w:top w:val="single" w:color="000000" w:sz="4" w:space="0"/>
              <w:left w:val="single" w:color="000000" w:sz="4" w:space="0"/>
              <w:bottom w:val="single" w:color="000000" w:sz="4" w:space="0"/>
              <w:right w:val="single" w:color="000000" w:sz="4" w:space="0"/>
            </w:tcBorders>
            <w:vAlign w:val="center"/>
          </w:tcPr>
          <w:p w14:paraId="4FE773BF">
            <w:pPr>
              <w:jc w:val="center"/>
              <w:rPr>
                <w:sz w:val="20"/>
                <w:szCs w:val="20"/>
              </w:rPr>
            </w:pPr>
            <w:r>
              <w:rPr>
                <w:sz w:val="20"/>
                <w:szCs w:val="20"/>
              </w:rPr>
              <w:t>按进展情况及时公开</w:t>
            </w:r>
          </w:p>
        </w:tc>
        <w:tc>
          <w:tcPr>
            <w:tcW w:w="1028" w:type="dxa"/>
            <w:gridSpan w:val="3"/>
            <w:tcBorders>
              <w:top w:val="single" w:color="000000" w:sz="4" w:space="0"/>
              <w:left w:val="single" w:color="000000" w:sz="4" w:space="0"/>
              <w:bottom w:val="single" w:color="000000" w:sz="4" w:space="0"/>
              <w:right w:val="single" w:color="000000" w:sz="4" w:space="0"/>
            </w:tcBorders>
            <w:vAlign w:val="center"/>
          </w:tcPr>
          <w:p w14:paraId="1C2BD5EA">
            <w:pPr>
              <w:jc w:val="center"/>
              <w:rPr>
                <w:sz w:val="20"/>
                <w:szCs w:val="20"/>
              </w:rPr>
            </w:pPr>
            <w:r>
              <w:rPr>
                <w:rFonts w:hint="eastAsia"/>
                <w:sz w:val="20"/>
                <w:szCs w:val="20"/>
              </w:rPr>
              <w:t>龙津镇</w:t>
            </w:r>
          </w:p>
        </w:tc>
        <w:tc>
          <w:tcPr>
            <w:tcW w:w="2587" w:type="dxa"/>
            <w:gridSpan w:val="3"/>
            <w:tcBorders>
              <w:top w:val="single" w:color="000000" w:sz="4" w:space="0"/>
              <w:left w:val="single" w:color="000000" w:sz="4" w:space="0"/>
              <w:bottom w:val="single" w:color="000000" w:sz="4" w:space="0"/>
              <w:right w:val="single" w:color="000000" w:sz="4" w:space="0"/>
            </w:tcBorders>
            <w:vAlign w:val="center"/>
          </w:tcPr>
          <w:p w14:paraId="01C5E47E">
            <w:pPr>
              <w:jc w:val="left"/>
              <w:rPr>
                <w:rFonts w:ascii="Arial" w:hAnsi="Arial" w:cs="Arial"/>
                <w:sz w:val="20"/>
                <w:szCs w:val="20"/>
              </w:rPr>
            </w:pPr>
          </w:p>
          <w:p w14:paraId="31B69641">
            <w:pPr>
              <w:jc w:val="left"/>
              <w:rPr>
                <w:sz w:val="20"/>
                <w:szCs w:val="20"/>
              </w:rPr>
            </w:pPr>
            <w:r>
              <w:rPr>
                <w:rFonts w:ascii="Arial" w:hAnsi="Arial" w:cs="Arial"/>
                <w:sz w:val="20"/>
                <w:szCs w:val="20"/>
              </w:rPr>
              <w:t>■</w:t>
            </w:r>
            <w:r>
              <w:rPr>
                <w:sz w:val="20"/>
                <w:szCs w:val="20"/>
              </w:rPr>
              <w:t>政府网站</w:t>
            </w:r>
          </w:p>
          <w:p w14:paraId="686AE536">
            <w:pPr>
              <w:jc w:val="left"/>
              <w:rPr>
                <w:sz w:val="20"/>
                <w:szCs w:val="20"/>
              </w:rPr>
            </w:pPr>
            <w:r>
              <w:rPr>
                <w:rFonts w:ascii="Arial" w:hAnsi="Arial" w:cs="Arial"/>
                <w:sz w:val="20"/>
                <w:szCs w:val="20"/>
              </w:rPr>
              <w:t>■</w:t>
            </w:r>
            <w:r>
              <w:rPr>
                <w:sz w:val="20"/>
                <w:szCs w:val="20"/>
              </w:rPr>
              <w:t>公开查阅点</w:t>
            </w:r>
          </w:p>
          <w:p w14:paraId="27F87677">
            <w:pPr>
              <w:jc w:val="left"/>
              <w:rPr>
                <w:sz w:val="20"/>
                <w:szCs w:val="20"/>
              </w:rPr>
            </w:pPr>
            <w:r>
              <w:rPr>
                <w:rFonts w:ascii="Arial" w:hAnsi="Arial" w:cs="Arial"/>
                <w:sz w:val="20"/>
                <w:szCs w:val="20"/>
              </w:rPr>
              <w:t>■</w:t>
            </w:r>
            <w:r>
              <w:rPr>
                <w:sz w:val="20"/>
                <w:szCs w:val="20"/>
              </w:rPr>
              <w:t>政务服务中心</w:t>
            </w:r>
            <w:r>
              <w:rPr>
                <w:sz w:val="20"/>
                <w:szCs w:val="20"/>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68605A82">
            <w:pPr>
              <w:jc w:val="center"/>
              <w:rPr>
                <w:sz w:val="20"/>
                <w:szCs w:val="20"/>
              </w:rPr>
            </w:pPr>
            <w:r>
              <w:rPr>
                <w:sz w:val="20"/>
                <w:szCs w:val="20"/>
              </w:rPr>
              <w:t>√</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50543EBE">
            <w:pPr>
              <w:jc w:val="center"/>
              <w:rPr>
                <w:sz w:val="20"/>
                <w:szCs w:val="20"/>
              </w:rPr>
            </w:pP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74A87236">
            <w:pPr>
              <w:jc w:val="center"/>
              <w:rPr>
                <w:sz w:val="20"/>
                <w:szCs w:val="20"/>
              </w:rPr>
            </w:pPr>
            <w:r>
              <w:rPr>
                <w:sz w:val="20"/>
                <w:szCs w:val="20"/>
              </w:rPr>
              <w:t>√</w:t>
            </w:r>
          </w:p>
        </w:tc>
        <w:tc>
          <w:tcPr>
            <w:tcW w:w="552" w:type="dxa"/>
            <w:gridSpan w:val="3"/>
            <w:tcBorders>
              <w:top w:val="single" w:color="000000" w:sz="4" w:space="0"/>
              <w:left w:val="single" w:color="000000" w:sz="4" w:space="0"/>
              <w:bottom w:val="single" w:color="000000" w:sz="4" w:space="0"/>
              <w:right w:val="single" w:color="000000" w:sz="4" w:space="0"/>
            </w:tcBorders>
            <w:vAlign w:val="center"/>
          </w:tcPr>
          <w:p w14:paraId="44162BBA">
            <w:pPr>
              <w:jc w:val="center"/>
              <w:rPr>
                <w:sz w:val="20"/>
                <w:szCs w:val="20"/>
              </w:rPr>
            </w:pPr>
          </w:p>
        </w:tc>
        <w:tc>
          <w:tcPr>
            <w:tcW w:w="552" w:type="dxa"/>
            <w:tcBorders>
              <w:top w:val="single" w:color="000000" w:sz="4" w:space="0"/>
              <w:left w:val="single" w:color="000000" w:sz="4" w:space="0"/>
              <w:bottom w:val="single" w:color="000000" w:sz="4" w:space="0"/>
              <w:right w:val="single" w:color="000000" w:sz="4" w:space="0"/>
            </w:tcBorders>
            <w:vAlign w:val="center"/>
          </w:tcPr>
          <w:p w14:paraId="77372214">
            <w:pPr>
              <w:jc w:val="center"/>
              <w:rPr>
                <w:sz w:val="20"/>
                <w:szCs w:val="20"/>
              </w:rPr>
            </w:pPr>
            <w:r>
              <w:rPr>
                <w:sz w:val="20"/>
                <w:szCs w:val="20"/>
              </w:rPr>
              <w:t>√</w:t>
            </w:r>
          </w:p>
        </w:tc>
      </w:tr>
      <w:tr w14:paraId="037B6D2D">
        <w:tblPrEx>
          <w:tblCellMar>
            <w:top w:w="0" w:type="dxa"/>
            <w:left w:w="0" w:type="dxa"/>
            <w:bottom w:w="0" w:type="dxa"/>
            <w:right w:w="0" w:type="dxa"/>
          </w:tblCellMar>
        </w:tblPrEx>
        <w:trPr>
          <w:gridAfter w:val="2"/>
          <w:wAfter w:w="265" w:type="dxa"/>
          <w:trHeight w:val="2205"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1E89094A">
            <w:pPr>
              <w:jc w:val="center"/>
              <w:rPr>
                <w:sz w:val="20"/>
                <w:szCs w:val="20"/>
              </w:rPr>
            </w:pPr>
            <w:r>
              <w:rPr>
                <w:sz w:val="20"/>
                <w:szCs w:val="20"/>
              </w:rPr>
              <w:t>6</w:t>
            </w:r>
          </w:p>
        </w:tc>
        <w:tc>
          <w:tcPr>
            <w:tcW w:w="67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B33639E">
            <w:pPr>
              <w:rPr>
                <w:rFonts w:ascii="宋体" w:hAnsi="宋体" w:cs="宋体"/>
                <w:sz w:val="20"/>
                <w:szCs w:val="20"/>
              </w:rPr>
            </w:pP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675B9C27">
            <w:pPr>
              <w:jc w:val="center"/>
              <w:rPr>
                <w:sz w:val="20"/>
                <w:szCs w:val="20"/>
              </w:rPr>
            </w:pPr>
            <w:r>
              <w:rPr>
                <w:sz w:val="20"/>
                <w:szCs w:val="20"/>
              </w:rPr>
              <w:t>重大政策解读及回应</w:t>
            </w: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71475195">
            <w:pPr>
              <w:jc w:val="center"/>
              <w:rPr>
                <w:sz w:val="20"/>
                <w:szCs w:val="20"/>
              </w:rPr>
            </w:pPr>
          </w:p>
        </w:tc>
        <w:tc>
          <w:tcPr>
            <w:tcW w:w="2458" w:type="dxa"/>
            <w:gridSpan w:val="2"/>
            <w:tcBorders>
              <w:top w:val="single" w:color="000000" w:sz="4" w:space="0"/>
              <w:left w:val="single" w:color="000000" w:sz="4" w:space="0"/>
              <w:bottom w:val="single" w:color="000000" w:sz="4" w:space="0"/>
              <w:right w:val="single" w:color="000000" w:sz="4" w:space="0"/>
            </w:tcBorders>
            <w:vAlign w:val="center"/>
          </w:tcPr>
          <w:p w14:paraId="677EED5D">
            <w:pPr>
              <w:jc w:val="left"/>
              <w:rPr>
                <w:sz w:val="20"/>
                <w:szCs w:val="20"/>
              </w:rPr>
            </w:pPr>
            <w:r>
              <w:rPr>
                <w:sz w:val="20"/>
                <w:szCs w:val="20"/>
              </w:rPr>
              <w:t>有关重大政策的解读与回应，安全生产相关热点问题的解读与回应</w:t>
            </w:r>
          </w:p>
        </w:tc>
        <w:tc>
          <w:tcPr>
            <w:tcW w:w="2211" w:type="dxa"/>
            <w:tcBorders>
              <w:top w:val="single" w:color="000000" w:sz="4" w:space="0"/>
              <w:left w:val="single" w:color="000000" w:sz="4" w:space="0"/>
              <w:bottom w:val="single" w:color="000000" w:sz="4" w:space="0"/>
              <w:right w:val="single" w:color="000000" w:sz="4" w:space="0"/>
            </w:tcBorders>
            <w:vAlign w:val="center"/>
          </w:tcPr>
          <w:p w14:paraId="6B968139">
            <w:pPr>
              <w:rPr>
                <w:sz w:val="20"/>
                <w:szCs w:val="20"/>
              </w:rPr>
            </w:pPr>
            <w:r>
              <w:rPr>
                <w:sz w:val="20"/>
                <w:szCs w:val="20"/>
              </w:rPr>
              <w:t>《中华人民共和国政府信息公开条例》（国令第711号）</w:t>
            </w:r>
            <w:r>
              <w:rPr>
                <w:sz w:val="20"/>
                <w:szCs w:val="20"/>
              </w:rPr>
              <w:br w:type="textWrapping"/>
            </w:r>
            <w:r>
              <w:rPr>
                <w:sz w:val="20"/>
                <w:szCs w:val="20"/>
              </w:rPr>
              <w:t>中办国办《关于全面推进政务公开工作的意见》</w:t>
            </w:r>
          </w:p>
        </w:tc>
        <w:tc>
          <w:tcPr>
            <w:tcW w:w="1030" w:type="dxa"/>
            <w:gridSpan w:val="3"/>
            <w:tcBorders>
              <w:top w:val="single" w:color="000000" w:sz="4" w:space="0"/>
              <w:left w:val="single" w:color="000000" w:sz="4" w:space="0"/>
              <w:bottom w:val="single" w:color="000000" w:sz="4" w:space="0"/>
              <w:right w:val="single" w:color="000000" w:sz="4" w:space="0"/>
            </w:tcBorders>
            <w:vAlign w:val="center"/>
          </w:tcPr>
          <w:p w14:paraId="1023EEEE">
            <w:pPr>
              <w:jc w:val="center"/>
              <w:rPr>
                <w:sz w:val="20"/>
                <w:szCs w:val="20"/>
              </w:rPr>
            </w:pPr>
            <w:r>
              <w:rPr>
                <w:sz w:val="20"/>
                <w:szCs w:val="20"/>
              </w:rPr>
              <w:t>重大决策作出后及时公开</w:t>
            </w:r>
          </w:p>
        </w:tc>
        <w:tc>
          <w:tcPr>
            <w:tcW w:w="1028" w:type="dxa"/>
            <w:gridSpan w:val="3"/>
            <w:tcBorders>
              <w:top w:val="single" w:color="000000" w:sz="4" w:space="0"/>
              <w:left w:val="single" w:color="000000" w:sz="4" w:space="0"/>
              <w:bottom w:val="single" w:color="000000" w:sz="4" w:space="0"/>
              <w:right w:val="single" w:color="000000" w:sz="4" w:space="0"/>
            </w:tcBorders>
            <w:vAlign w:val="center"/>
          </w:tcPr>
          <w:p w14:paraId="69EA0C62">
            <w:pPr>
              <w:jc w:val="center"/>
              <w:rPr>
                <w:sz w:val="20"/>
                <w:szCs w:val="20"/>
              </w:rPr>
            </w:pPr>
            <w:r>
              <w:rPr>
                <w:rFonts w:hint="eastAsia"/>
                <w:sz w:val="20"/>
                <w:szCs w:val="20"/>
              </w:rPr>
              <w:t>龙津镇</w:t>
            </w:r>
          </w:p>
        </w:tc>
        <w:tc>
          <w:tcPr>
            <w:tcW w:w="2587" w:type="dxa"/>
            <w:gridSpan w:val="3"/>
            <w:tcBorders>
              <w:top w:val="single" w:color="000000" w:sz="4" w:space="0"/>
              <w:left w:val="single" w:color="000000" w:sz="4" w:space="0"/>
              <w:bottom w:val="single" w:color="000000" w:sz="4" w:space="0"/>
              <w:right w:val="single" w:color="000000" w:sz="4" w:space="0"/>
            </w:tcBorders>
            <w:vAlign w:val="center"/>
          </w:tcPr>
          <w:p w14:paraId="3D113D97">
            <w:pPr>
              <w:jc w:val="left"/>
              <w:rPr>
                <w:rFonts w:ascii="Arial" w:hAnsi="Arial" w:cs="Arial"/>
                <w:sz w:val="20"/>
                <w:szCs w:val="20"/>
              </w:rPr>
            </w:pPr>
          </w:p>
          <w:p w14:paraId="2140B9E7">
            <w:pPr>
              <w:jc w:val="left"/>
              <w:rPr>
                <w:sz w:val="20"/>
                <w:szCs w:val="20"/>
              </w:rPr>
            </w:pPr>
            <w:r>
              <w:rPr>
                <w:rFonts w:ascii="Arial" w:hAnsi="Arial" w:cs="Arial"/>
                <w:sz w:val="20"/>
                <w:szCs w:val="20"/>
              </w:rPr>
              <w:t>■</w:t>
            </w:r>
            <w:r>
              <w:rPr>
                <w:sz w:val="20"/>
                <w:szCs w:val="20"/>
              </w:rPr>
              <w:t>政府网站</w:t>
            </w:r>
          </w:p>
          <w:p w14:paraId="76A81688">
            <w:pPr>
              <w:jc w:val="left"/>
              <w:rPr>
                <w:sz w:val="20"/>
                <w:szCs w:val="20"/>
              </w:rPr>
            </w:pPr>
            <w:r>
              <w:rPr>
                <w:rFonts w:ascii="Arial" w:hAnsi="Arial" w:cs="Arial"/>
                <w:sz w:val="20"/>
                <w:szCs w:val="20"/>
              </w:rPr>
              <w:t>■</w:t>
            </w:r>
            <w:r>
              <w:rPr>
                <w:sz w:val="20"/>
                <w:szCs w:val="20"/>
              </w:rPr>
              <w:t>公开查阅点</w:t>
            </w:r>
          </w:p>
          <w:p w14:paraId="68038751">
            <w:pPr>
              <w:jc w:val="left"/>
              <w:rPr>
                <w:sz w:val="20"/>
                <w:szCs w:val="20"/>
              </w:rPr>
            </w:pPr>
            <w:r>
              <w:rPr>
                <w:rFonts w:ascii="Arial" w:hAnsi="Arial" w:cs="Arial"/>
                <w:sz w:val="20"/>
                <w:szCs w:val="20"/>
              </w:rPr>
              <w:t>■</w:t>
            </w:r>
            <w:r>
              <w:rPr>
                <w:sz w:val="20"/>
                <w:szCs w:val="20"/>
              </w:rPr>
              <w:t>政务服务中心</w:t>
            </w:r>
            <w:r>
              <w:rPr>
                <w:sz w:val="20"/>
                <w:szCs w:val="20"/>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0F13D60B">
            <w:pPr>
              <w:jc w:val="center"/>
              <w:rPr>
                <w:sz w:val="20"/>
                <w:szCs w:val="20"/>
              </w:rPr>
            </w:pPr>
            <w:r>
              <w:rPr>
                <w:sz w:val="20"/>
                <w:szCs w:val="20"/>
              </w:rPr>
              <w:t>√</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1F0CE922">
            <w:pPr>
              <w:jc w:val="center"/>
              <w:rPr>
                <w:sz w:val="20"/>
                <w:szCs w:val="20"/>
              </w:rPr>
            </w:pP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5DBBD912">
            <w:pPr>
              <w:jc w:val="center"/>
              <w:rPr>
                <w:sz w:val="20"/>
                <w:szCs w:val="20"/>
              </w:rPr>
            </w:pPr>
            <w:r>
              <w:rPr>
                <w:sz w:val="20"/>
                <w:szCs w:val="20"/>
              </w:rPr>
              <w:t>√</w:t>
            </w:r>
          </w:p>
        </w:tc>
        <w:tc>
          <w:tcPr>
            <w:tcW w:w="552" w:type="dxa"/>
            <w:gridSpan w:val="3"/>
            <w:tcBorders>
              <w:top w:val="single" w:color="000000" w:sz="4" w:space="0"/>
              <w:left w:val="single" w:color="000000" w:sz="4" w:space="0"/>
              <w:bottom w:val="single" w:color="000000" w:sz="4" w:space="0"/>
              <w:right w:val="single" w:color="000000" w:sz="4" w:space="0"/>
            </w:tcBorders>
            <w:vAlign w:val="center"/>
          </w:tcPr>
          <w:p w14:paraId="6DFFF34C">
            <w:pPr>
              <w:jc w:val="center"/>
              <w:rPr>
                <w:sz w:val="20"/>
                <w:szCs w:val="20"/>
              </w:rPr>
            </w:pPr>
          </w:p>
        </w:tc>
        <w:tc>
          <w:tcPr>
            <w:tcW w:w="552" w:type="dxa"/>
            <w:tcBorders>
              <w:top w:val="single" w:color="000000" w:sz="4" w:space="0"/>
              <w:left w:val="single" w:color="000000" w:sz="4" w:space="0"/>
              <w:bottom w:val="single" w:color="000000" w:sz="4" w:space="0"/>
              <w:right w:val="single" w:color="000000" w:sz="4" w:space="0"/>
            </w:tcBorders>
            <w:vAlign w:val="center"/>
          </w:tcPr>
          <w:p w14:paraId="00AEBB89">
            <w:pPr>
              <w:jc w:val="center"/>
              <w:rPr>
                <w:sz w:val="20"/>
                <w:szCs w:val="20"/>
              </w:rPr>
            </w:pPr>
            <w:r>
              <w:rPr>
                <w:sz w:val="20"/>
                <w:szCs w:val="20"/>
              </w:rPr>
              <w:t>√</w:t>
            </w:r>
          </w:p>
        </w:tc>
      </w:tr>
      <w:tr w14:paraId="577FB791">
        <w:tblPrEx>
          <w:tblCellMar>
            <w:top w:w="0" w:type="dxa"/>
            <w:left w:w="0" w:type="dxa"/>
            <w:bottom w:w="0" w:type="dxa"/>
            <w:right w:w="0" w:type="dxa"/>
          </w:tblCellMar>
        </w:tblPrEx>
        <w:trPr>
          <w:gridAfter w:val="2"/>
          <w:wAfter w:w="265" w:type="dxa"/>
          <w:trHeight w:val="2205"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416A08CA">
            <w:pPr>
              <w:jc w:val="center"/>
              <w:rPr>
                <w:sz w:val="20"/>
                <w:szCs w:val="20"/>
              </w:rPr>
            </w:pPr>
            <w:r>
              <w:rPr>
                <w:sz w:val="20"/>
                <w:szCs w:val="20"/>
              </w:rPr>
              <w:t>7</w:t>
            </w:r>
          </w:p>
        </w:tc>
        <w:tc>
          <w:tcPr>
            <w:tcW w:w="67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0D485F6">
            <w:pPr>
              <w:rPr>
                <w:rFonts w:ascii="宋体" w:hAnsi="宋体" w:cs="宋体"/>
                <w:sz w:val="20"/>
                <w:szCs w:val="20"/>
              </w:rPr>
            </w:pP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6A2E544A">
            <w:pPr>
              <w:jc w:val="center"/>
              <w:rPr>
                <w:sz w:val="20"/>
                <w:szCs w:val="20"/>
              </w:rPr>
            </w:pPr>
            <w:r>
              <w:rPr>
                <w:sz w:val="20"/>
                <w:szCs w:val="20"/>
              </w:rPr>
              <w:t>重要会议</w:t>
            </w: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0A67A544">
            <w:pPr>
              <w:jc w:val="center"/>
              <w:rPr>
                <w:sz w:val="20"/>
                <w:szCs w:val="20"/>
              </w:rPr>
            </w:pPr>
          </w:p>
        </w:tc>
        <w:tc>
          <w:tcPr>
            <w:tcW w:w="2458" w:type="dxa"/>
            <w:gridSpan w:val="2"/>
            <w:tcBorders>
              <w:top w:val="single" w:color="000000" w:sz="4" w:space="0"/>
              <w:left w:val="single" w:color="000000" w:sz="4" w:space="0"/>
              <w:bottom w:val="single" w:color="000000" w:sz="4" w:space="0"/>
              <w:right w:val="single" w:color="000000" w:sz="4" w:space="0"/>
            </w:tcBorders>
            <w:vAlign w:val="center"/>
          </w:tcPr>
          <w:p w14:paraId="73279251">
            <w:pPr>
              <w:jc w:val="left"/>
              <w:rPr>
                <w:sz w:val="20"/>
                <w:szCs w:val="20"/>
              </w:rPr>
            </w:pPr>
            <w:r>
              <w:rPr>
                <w:sz w:val="20"/>
                <w:szCs w:val="20"/>
              </w:rPr>
              <w:t>通过会议讨论作出重要改革方案等重大决策时，经党组研究认为有必要公开讨论决策过程的会议</w:t>
            </w:r>
          </w:p>
        </w:tc>
        <w:tc>
          <w:tcPr>
            <w:tcW w:w="2211" w:type="dxa"/>
            <w:tcBorders>
              <w:top w:val="single" w:color="000000" w:sz="4" w:space="0"/>
              <w:left w:val="single" w:color="000000" w:sz="4" w:space="0"/>
              <w:bottom w:val="single" w:color="000000" w:sz="4" w:space="0"/>
              <w:right w:val="single" w:color="000000" w:sz="4" w:space="0"/>
            </w:tcBorders>
            <w:vAlign w:val="center"/>
          </w:tcPr>
          <w:p w14:paraId="068AF3E0">
            <w:pPr>
              <w:rPr>
                <w:sz w:val="20"/>
                <w:szCs w:val="20"/>
              </w:rPr>
            </w:pPr>
            <w:r>
              <w:rPr>
                <w:sz w:val="20"/>
                <w:szCs w:val="20"/>
              </w:rPr>
              <w:t>《中华人民共和国政府信息公开条例》（国令第711号）</w:t>
            </w:r>
            <w:r>
              <w:rPr>
                <w:sz w:val="20"/>
                <w:szCs w:val="20"/>
              </w:rPr>
              <w:br w:type="textWrapping"/>
            </w:r>
            <w:r>
              <w:rPr>
                <w:sz w:val="20"/>
                <w:szCs w:val="20"/>
              </w:rPr>
              <w:t>中央办公厅、国务院办公厅《关于全面推进政务公开工作的意见》</w:t>
            </w:r>
          </w:p>
        </w:tc>
        <w:tc>
          <w:tcPr>
            <w:tcW w:w="1030" w:type="dxa"/>
            <w:gridSpan w:val="3"/>
            <w:tcBorders>
              <w:top w:val="single" w:color="000000" w:sz="4" w:space="0"/>
              <w:left w:val="single" w:color="000000" w:sz="4" w:space="0"/>
              <w:bottom w:val="single" w:color="000000" w:sz="4" w:space="0"/>
              <w:right w:val="single" w:color="000000" w:sz="4" w:space="0"/>
            </w:tcBorders>
            <w:vAlign w:val="center"/>
          </w:tcPr>
          <w:p w14:paraId="3A2FB4A0">
            <w:pPr>
              <w:jc w:val="center"/>
              <w:rPr>
                <w:sz w:val="20"/>
                <w:szCs w:val="20"/>
              </w:rPr>
            </w:pPr>
            <w:r>
              <w:rPr>
                <w:sz w:val="20"/>
                <w:szCs w:val="20"/>
              </w:rPr>
              <w:t>提前一周发通知邀请</w:t>
            </w:r>
          </w:p>
        </w:tc>
        <w:tc>
          <w:tcPr>
            <w:tcW w:w="1028" w:type="dxa"/>
            <w:gridSpan w:val="3"/>
            <w:tcBorders>
              <w:top w:val="single" w:color="000000" w:sz="4" w:space="0"/>
              <w:left w:val="single" w:color="000000" w:sz="4" w:space="0"/>
              <w:bottom w:val="single" w:color="000000" w:sz="4" w:space="0"/>
              <w:right w:val="single" w:color="000000" w:sz="4" w:space="0"/>
            </w:tcBorders>
            <w:vAlign w:val="center"/>
          </w:tcPr>
          <w:p w14:paraId="2D7073C3">
            <w:pPr>
              <w:jc w:val="center"/>
              <w:rPr>
                <w:sz w:val="20"/>
                <w:szCs w:val="20"/>
              </w:rPr>
            </w:pPr>
            <w:r>
              <w:rPr>
                <w:rFonts w:hint="eastAsia"/>
                <w:sz w:val="20"/>
                <w:szCs w:val="20"/>
              </w:rPr>
              <w:t>龙津镇</w:t>
            </w:r>
          </w:p>
        </w:tc>
        <w:tc>
          <w:tcPr>
            <w:tcW w:w="2587" w:type="dxa"/>
            <w:gridSpan w:val="3"/>
            <w:tcBorders>
              <w:top w:val="single" w:color="000000" w:sz="4" w:space="0"/>
              <w:left w:val="single" w:color="000000" w:sz="4" w:space="0"/>
              <w:bottom w:val="single" w:color="000000" w:sz="4" w:space="0"/>
              <w:right w:val="single" w:color="000000" w:sz="4" w:space="0"/>
            </w:tcBorders>
            <w:vAlign w:val="center"/>
          </w:tcPr>
          <w:p w14:paraId="216C9560">
            <w:pPr>
              <w:jc w:val="left"/>
              <w:rPr>
                <w:rFonts w:ascii="Arial" w:hAnsi="Arial" w:cs="Arial"/>
                <w:sz w:val="20"/>
                <w:szCs w:val="20"/>
              </w:rPr>
            </w:pPr>
          </w:p>
          <w:p w14:paraId="4077737A">
            <w:pPr>
              <w:jc w:val="left"/>
              <w:rPr>
                <w:sz w:val="20"/>
                <w:szCs w:val="20"/>
              </w:rPr>
            </w:pPr>
            <w:r>
              <w:rPr>
                <w:rFonts w:ascii="Arial" w:hAnsi="Arial" w:cs="Arial"/>
                <w:sz w:val="20"/>
                <w:szCs w:val="20"/>
              </w:rPr>
              <w:t>■</w:t>
            </w:r>
            <w:r>
              <w:rPr>
                <w:sz w:val="20"/>
                <w:szCs w:val="20"/>
              </w:rPr>
              <w:t>政府网站</w:t>
            </w:r>
          </w:p>
          <w:p w14:paraId="153804B3">
            <w:pPr>
              <w:jc w:val="left"/>
              <w:rPr>
                <w:sz w:val="20"/>
                <w:szCs w:val="20"/>
              </w:rPr>
            </w:pPr>
            <w:r>
              <w:rPr>
                <w:rFonts w:ascii="Arial" w:hAnsi="Arial" w:cs="Arial"/>
                <w:sz w:val="20"/>
                <w:szCs w:val="20"/>
              </w:rPr>
              <w:t>■</w:t>
            </w:r>
            <w:r>
              <w:rPr>
                <w:sz w:val="20"/>
                <w:szCs w:val="20"/>
              </w:rPr>
              <w:t>公开查阅点</w:t>
            </w:r>
          </w:p>
          <w:p w14:paraId="1293E8CB">
            <w:pPr>
              <w:jc w:val="left"/>
              <w:rPr>
                <w:sz w:val="20"/>
                <w:szCs w:val="20"/>
              </w:rPr>
            </w:pPr>
            <w:r>
              <w:rPr>
                <w:rFonts w:ascii="Arial" w:hAnsi="Arial" w:cs="Arial"/>
                <w:sz w:val="20"/>
                <w:szCs w:val="20"/>
              </w:rPr>
              <w:t>■</w:t>
            </w:r>
            <w:r>
              <w:rPr>
                <w:sz w:val="20"/>
                <w:szCs w:val="20"/>
              </w:rPr>
              <w:t>政务服务中心</w:t>
            </w:r>
            <w:r>
              <w:rPr>
                <w:sz w:val="20"/>
                <w:szCs w:val="20"/>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688D047A">
            <w:pPr>
              <w:jc w:val="center"/>
              <w:rPr>
                <w:sz w:val="20"/>
                <w:szCs w:val="20"/>
              </w:rPr>
            </w:pPr>
            <w:r>
              <w:rPr>
                <w:sz w:val="20"/>
                <w:szCs w:val="20"/>
              </w:rPr>
              <w:t>√</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267426F5">
            <w:pPr>
              <w:jc w:val="center"/>
              <w:rPr>
                <w:sz w:val="20"/>
                <w:szCs w:val="20"/>
              </w:rPr>
            </w:pPr>
            <w:r>
              <w:rPr>
                <w:sz w:val="20"/>
                <w:szCs w:val="20"/>
              </w:rPr>
              <w:t>√</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70F88A19">
            <w:pPr>
              <w:jc w:val="center"/>
              <w:rPr>
                <w:sz w:val="20"/>
                <w:szCs w:val="20"/>
              </w:rPr>
            </w:pPr>
            <w:r>
              <w:rPr>
                <w:sz w:val="20"/>
                <w:szCs w:val="20"/>
              </w:rPr>
              <w:t>√</w:t>
            </w:r>
          </w:p>
        </w:tc>
        <w:tc>
          <w:tcPr>
            <w:tcW w:w="552" w:type="dxa"/>
            <w:gridSpan w:val="3"/>
            <w:tcBorders>
              <w:top w:val="single" w:color="000000" w:sz="4" w:space="0"/>
              <w:left w:val="single" w:color="000000" w:sz="4" w:space="0"/>
              <w:bottom w:val="single" w:color="000000" w:sz="4" w:space="0"/>
              <w:right w:val="single" w:color="000000" w:sz="4" w:space="0"/>
            </w:tcBorders>
            <w:vAlign w:val="center"/>
          </w:tcPr>
          <w:p w14:paraId="1EA01130">
            <w:pPr>
              <w:jc w:val="center"/>
              <w:rPr>
                <w:sz w:val="20"/>
                <w:szCs w:val="20"/>
              </w:rPr>
            </w:pPr>
          </w:p>
        </w:tc>
        <w:tc>
          <w:tcPr>
            <w:tcW w:w="552" w:type="dxa"/>
            <w:tcBorders>
              <w:top w:val="single" w:color="000000" w:sz="4" w:space="0"/>
              <w:left w:val="single" w:color="000000" w:sz="4" w:space="0"/>
              <w:bottom w:val="single" w:color="000000" w:sz="4" w:space="0"/>
              <w:right w:val="single" w:color="000000" w:sz="4" w:space="0"/>
            </w:tcBorders>
            <w:vAlign w:val="center"/>
          </w:tcPr>
          <w:p w14:paraId="54250273">
            <w:pPr>
              <w:jc w:val="center"/>
              <w:rPr>
                <w:sz w:val="20"/>
                <w:szCs w:val="20"/>
              </w:rPr>
            </w:pPr>
            <w:r>
              <w:rPr>
                <w:sz w:val="20"/>
                <w:szCs w:val="20"/>
              </w:rPr>
              <w:t>√</w:t>
            </w:r>
          </w:p>
        </w:tc>
      </w:tr>
      <w:tr w14:paraId="3BCC496C">
        <w:tblPrEx>
          <w:tblCellMar>
            <w:top w:w="0" w:type="dxa"/>
            <w:left w:w="0" w:type="dxa"/>
            <w:bottom w:w="0" w:type="dxa"/>
            <w:right w:w="0" w:type="dxa"/>
          </w:tblCellMar>
        </w:tblPrEx>
        <w:trPr>
          <w:gridAfter w:val="2"/>
          <w:wAfter w:w="265" w:type="dxa"/>
          <w:trHeight w:val="2205" w:hRule="atLeast"/>
        </w:trPr>
        <w:tc>
          <w:tcPr>
            <w:tcW w:w="672" w:type="dxa"/>
            <w:gridSpan w:val="2"/>
            <w:tcBorders>
              <w:top w:val="single" w:color="000000" w:sz="4" w:space="0"/>
              <w:left w:val="single" w:color="000000" w:sz="4" w:space="0"/>
              <w:bottom w:val="single" w:color="000000" w:sz="4" w:space="0"/>
              <w:right w:val="single" w:color="000000" w:sz="4" w:space="0"/>
            </w:tcBorders>
            <w:vAlign w:val="center"/>
          </w:tcPr>
          <w:p w14:paraId="393C3814">
            <w:pPr>
              <w:jc w:val="center"/>
              <w:rPr>
                <w:sz w:val="20"/>
                <w:szCs w:val="20"/>
              </w:rPr>
            </w:pPr>
            <w:r>
              <w:rPr>
                <w:sz w:val="20"/>
                <w:szCs w:val="20"/>
              </w:rPr>
              <w:t>8</w:t>
            </w:r>
          </w:p>
        </w:tc>
        <w:tc>
          <w:tcPr>
            <w:tcW w:w="67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9A25DE0">
            <w:pPr>
              <w:rPr>
                <w:rFonts w:ascii="宋体" w:hAnsi="宋体" w:cs="宋体"/>
                <w:sz w:val="20"/>
                <w:szCs w:val="20"/>
              </w:rPr>
            </w:pP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7EFADAD3">
            <w:pPr>
              <w:jc w:val="center"/>
              <w:rPr>
                <w:sz w:val="20"/>
                <w:szCs w:val="20"/>
              </w:rPr>
            </w:pPr>
            <w:r>
              <w:rPr>
                <w:sz w:val="20"/>
                <w:szCs w:val="20"/>
              </w:rPr>
              <w:t>征集采纳社会公众意见情况</w:t>
            </w:r>
          </w:p>
        </w:tc>
        <w:tc>
          <w:tcPr>
            <w:tcW w:w="671" w:type="dxa"/>
            <w:gridSpan w:val="2"/>
            <w:tcBorders>
              <w:top w:val="single" w:color="000000" w:sz="4" w:space="0"/>
              <w:left w:val="single" w:color="000000" w:sz="4" w:space="0"/>
              <w:bottom w:val="single" w:color="000000" w:sz="4" w:space="0"/>
              <w:right w:val="single" w:color="000000" w:sz="4" w:space="0"/>
            </w:tcBorders>
            <w:vAlign w:val="center"/>
          </w:tcPr>
          <w:p w14:paraId="66BEB1D5">
            <w:pPr>
              <w:jc w:val="center"/>
              <w:rPr>
                <w:sz w:val="20"/>
                <w:szCs w:val="20"/>
              </w:rPr>
            </w:pPr>
          </w:p>
        </w:tc>
        <w:tc>
          <w:tcPr>
            <w:tcW w:w="2458" w:type="dxa"/>
            <w:gridSpan w:val="2"/>
            <w:tcBorders>
              <w:top w:val="single" w:color="000000" w:sz="4" w:space="0"/>
              <w:left w:val="single" w:color="000000" w:sz="4" w:space="0"/>
              <w:bottom w:val="single" w:color="000000" w:sz="4" w:space="0"/>
              <w:right w:val="single" w:color="000000" w:sz="4" w:space="0"/>
            </w:tcBorders>
            <w:vAlign w:val="center"/>
          </w:tcPr>
          <w:p w14:paraId="34D216F4">
            <w:pPr>
              <w:jc w:val="left"/>
              <w:rPr>
                <w:sz w:val="20"/>
                <w:szCs w:val="20"/>
              </w:rPr>
            </w:pPr>
            <w:r>
              <w:rPr>
                <w:sz w:val="20"/>
                <w:szCs w:val="20"/>
              </w:rPr>
              <w:t>重大决策草案公布后征集到的社会公众意见情况、采纳与否情况及理由等</w:t>
            </w:r>
          </w:p>
        </w:tc>
        <w:tc>
          <w:tcPr>
            <w:tcW w:w="2211" w:type="dxa"/>
            <w:tcBorders>
              <w:top w:val="single" w:color="000000" w:sz="4" w:space="0"/>
              <w:left w:val="single" w:color="000000" w:sz="4" w:space="0"/>
              <w:bottom w:val="single" w:color="000000" w:sz="4" w:space="0"/>
              <w:right w:val="single" w:color="000000" w:sz="4" w:space="0"/>
            </w:tcBorders>
            <w:vAlign w:val="center"/>
          </w:tcPr>
          <w:p w14:paraId="33C1CA9F">
            <w:pPr>
              <w:rPr>
                <w:sz w:val="20"/>
                <w:szCs w:val="20"/>
              </w:rPr>
            </w:pPr>
            <w:r>
              <w:rPr>
                <w:sz w:val="20"/>
                <w:szCs w:val="20"/>
              </w:rPr>
              <w:t>《中华人民共和国政府信息公开条例》（国令第711号）</w:t>
            </w:r>
            <w:r>
              <w:rPr>
                <w:sz w:val="20"/>
                <w:szCs w:val="20"/>
              </w:rPr>
              <w:br w:type="textWrapping"/>
            </w:r>
            <w:r>
              <w:rPr>
                <w:sz w:val="20"/>
                <w:szCs w:val="20"/>
              </w:rPr>
              <w:t>中央办公厅、国务院办公厅《关于全面推进政务公开工作的意见》</w:t>
            </w:r>
          </w:p>
        </w:tc>
        <w:tc>
          <w:tcPr>
            <w:tcW w:w="1030" w:type="dxa"/>
            <w:gridSpan w:val="3"/>
            <w:tcBorders>
              <w:top w:val="single" w:color="000000" w:sz="4" w:space="0"/>
              <w:left w:val="single" w:color="000000" w:sz="4" w:space="0"/>
              <w:bottom w:val="single" w:color="000000" w:sz="4" w:space="0"/>
              <w:right w:val="single" w:color="000000" w:sz="4" w:space="0"/>
            </w:tcBorders>
            <w:vAlign w:val="center"/>
          </w:tcPr>
          <w:p w14:paraId="38E32B2F">
            <w:pPr>
              <w:jc w:val="center"/>
              <w:rPr>
                <w:sz w:val="20"/>
                <w:szCs w:val="20"/>
              </w:rPr>
            </w:pPr>
            <w:r>
              <w:rPr>
                <w:sz w:val="20"/>
                <w:szCs w:val="20"/>
              </w:rPr>
              <w:t>征求意见时对外公布的时限内公开</w:t>
            </w:r>
          </w:p>
        </w:tc>
        <w:tc>
          <w:tcPr>
            <w:tcW w:w="1028" w:type="dxa"/>
            <w:gridSpan w:val="3"/>
            <w:tcBorders>
              <w:top w:val="single" w:color="000000" w:sz="4" w:space="0"/>
              <w:left w:val="single" w:color="000000" w:sz="4" w:space="0"/>
              <w:bottom w:val="single" w:color="000000" w:sz="4" w:space="0"/>
              <w:right w:val="single" w:color="000000" w:sz="4" w:space="0"/>
            </w:tcBorders>
            <w:vAlign w:val="center"/>
          </w:tcPr>
          <w:p w14:paraId="30F4533B">
            <w:pPr>
              <w:jc w:val="center"/>
              <w:rPr>
                <w:sz w:val="20"/>
                <w:szCs w:val="20"/>
              </w:rPr>
            </w:pPr>
            <w:r>
              <w:rPr>
                <w:rFonts w:hint="eastAsia"/>
                <w:sz w:val="20"/>
                <w:szCs w:val="20"/>
              </w:rPr>
              <w:t>龙津镇</w:t>
            </w:r>
          </w:p>
        </w:tc>
        <w:tc>
          <w:tcPr>
            <w:tcW w:w="2587" w:type="dxa"/>
            <w:gridSpan w:val="3"/>
            <w:tcBorders>
              <w:top w:val="single" w:color="000000" w:sz="4" w:space="0"/>
              <w:left w:val="single" w:color="000000" w:sz="4" w:space="0"/>
              <w:bottom w:val="single" w:color="000000" w:sz="4" w:space="0"/>
              <w:right w:val="single" w:color="000000" w:sz="4" w:space="0"/>
            </w:tcBorders>
            <w:vAlign w:val="center"/>
          </w:tcPr>
          <w:p w14:paraId="58CF3E5B">
            <w:pPr>
              <w:jc w:val="left"/>
              <w:rPr>
                <w:rFonts w:ascii="Arial" w:hAnsi="Arial" w:cs="Arial"/>
                <w:sz w:val="20"/>
                <w:szCs w:val="20"/>
              </w:rPr>
            </w:pPr>
          </w:p>
          <w:p w14:paraId="7B1AE66E">
            <w:pPr>
              <w:jc w:val="left"/>
              <w:rPr>
                <w:sz w:val="20"/>
                <w:szCs w:val="20"/>
              </w:rPr>
            </w:pPr>
            <w:r>
              <w:rPr>
                <w:rFonts w:ascii="Arial" w:hAnsi="Arial" w:cs="Arial"/>
                <w:sz w:val="20"/>
                <w:szCs w:val="20"/>
              </w:rPr>
              <w:t>■</w:t>
            </w:r>
            <w:r>
              <w:rPr>
                <w:sz w:val="20"/>
                <w:szCs w:val="20"/>
              </w:rPr>
              <w:t>政府网站</w:t>
            </w:r>
          </w:p>
          <w:p w14:paraId="682DDFCF">
            <w:pPr>
              <w:jc w:val="left"/>
              <w:rPr>
                <w:sz w:val="20"/>
                <w:szCs w:val="20"/>
              </w:rPr>
            </w:pPr>
            <w:r>
              <w:rPr>
                <w:rFonts w:ascii="Arial" w:hAnsi="Arial" w:cs="Arial"/>
                <w:sz w:val="20"/>
                <w:szCs w:val="20"/>
              </w:rPr>
              <w:t>■</w:t>
            </w:r>
            <w:r>
              <w:rPr>
                <w:sz w:val="20"/>
                <w:szCs w:val="20"/>
              </w:rPr>
              <w:t>公开查阅点</w:t>
            </w:r>
          </w:p>
          <w:p w14:paraId="001C762E">
            <w:pPr>
              <w:jc w:val="left"/>
              <w:rPr>
                <w:sz w:val="20"/>
                <w:szCs w:val="20"/>
              </w:rPr>
            </w:pPr>
            <w:r>
              <w:rPr>
                <w:rFonts w:ascii="Arial" w:hAnsi="Arial" w:cs="Arial"/>
                <w:sz w:val="20"/>
                <w:szCs w:val="20"/>
              </w:rPr>
              <w:t>■</w:t>
            </w:r>
            <w:r>
              <w:rPr>
                <w:sz w:val="20"/>
                <w:szCs w:val="20"/>
              </w:rPr>
              <w:t>政务服务中心</w:t>
            </w:r>
            <w:r>
              <w:rPr>
                <w:sz w:val="20"/>
                <w:szCs w:val="20"/>
              </w:rPr>
              <w:br w:type="textWrapping"/>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44EC8B0D">
            <w:pPr>
              <w:jc w:val="center"/>
              <w:rPr>
                <w:sz w:val="20"/>
                <w:szCs w:val="20"/>
              </w:rPr>
            </w:pPr>
            <w:r>
              <w:rPr>
                <w:sz w:val="20"/>
                <w:szCs w:val="20"/>
              </w:rPr>
              <w:t>√</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35992DB6">
            <w:pPr>
              <w:jc w:val="center"/>
              <w:rPr>
                <w:sz w:val="20"/>
                <w:szCs w:val="20"/>
              </w:rPr>
            </w:pP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4CA5693C">
            <w:pPr>
              <w:jc w:val="center"/>
              <w:rPr>
                <w:sz w:val="20"/>
                <w:szCs w:val="20"/>
              </w:rPr>
            </w:pPr>
            <w:r>
              <w:rPr>
                <w:sz w:val="20"/>
                <w:szCs w:val="20"/>
              </w:rPr>
              <w:t>√</w:t>
            </w:r>
          </w:p>
        </w:tc>
        <w:tc>
          <w:tcPr>
            <w:tcW w:w="552" w:type="dxa"/>
            <w:gridSpan w:val="3"/>
            <w:tcBorders>
              <w:top w:val="single" w:color="000000" w:sz="4" w:space="0"/>
              <w:left w:val="single" w:color="000000" w:sz="4" w:space="0"/>
              <w:bottom w:val="single" w:color="000000" w:sz="4" w:space="0"/>
              <w:right w:val="single" w:color="000000" w:sz="4" w:space="0"/>
            </w:tcBorders>
            <w:vAlign w:val="center"/>
          </w:tcPr>
          <w:p w14:paraId="2893DD22">
            <w:pPr>
              <w:jc w:val="center"/>
              <w:rPr>
                <w:sz w:val="20"/>
                <w:szCs w:val="20"/>
              </w:rPr>
            </w:pPr>
          </w:p>
        </w:tc>
        <w:tc>
          <w:tcPr>
            <w:tcW w:w="552" w:type="dxa"/>
            <w:tcBorders>
              <w:top w:val="single" w:color="000000" w:sz="4" w:space="0"/>
              <w:left w:val="single" w:color="000000" w:sz="4" w:space="0"/>
              <w:bottom w:val="single" w:color="000000" w:sz="4" w:space="0"/>
              <w:right w:val="single" w:color="000000" w:sz="4" w:space="0"/>
            </w:tcBorders>
            <w:vAlign w:val="center"/>
          </w:tcPr>
          <w:p w14:paraId="120E565B">
            <w:pPr>
              <w:jc w:val="center"/>
              <w:rPr>
                <w:sz w:val="20"/>
                <w:szCs w:val="20"/>
              </w:rPr>
            </w:pPr>
            <w:r>
              <w:rPr>
                <w:sz w:val="20"/>
                <w:szCs w:val="20"/>
              </w:rPr>
              <w:t>√</w:t>
            </w:r>
          </w:p>
        </w:tc>
      </w:tr>
    </w:tbl>
    <w:p w14:paraId="5D539A25">
      <w:pPr>
        <w:pStyle w:val="2"/>
        <w:spacing w:before="450" w:after="90"/>
        <w:jc w:val="both"/>
        <w:rPr>
          <w:rFonts w:ascii="仿宋_GB2312" w:hAnsi="黑体" w:eastAsia="仿宋_GB2312" w:cs="黑体"/>
          <w:snapToGrid w:val="0"/>
          <w:color w:val="000000"/>
          <w:kern w:val="0"/>
          <w:sz w:val="18"/>
          <w:szCs w:val="18"/>
        </w:rPr>
      </w:pPr>
    </w:p>
    <w:sectPr>
      <w:footerReference r:id="rId4" w:type="first"/>
      <w:footerReference r:id="rId3" w:type="default"/>
      <w:pgSz w:w="16838" w:h="11906" w:orient="landscape"/>
      <w:pgMar w:top="567" w:right="850" w:bottom="454" w:left="85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EC939">
    <w:pPr>
      <w:pStyle w:val="5"/>
    </w:pPr>
    <w:r>
      <mc:AlternateContent>
        <mc:Choice Requires="wps">
          <w:drawing>
            <wp:anchor distT="0" distB="0" distL="114300" distR="114300" simplePos="0" relativeHeight="251659264" behindDoc="0" locked="0" layoutInCell="1" allowOverlap="1">
              <wp:simplePos x="0" y="0"/>
              <wp:positionH relativeFrom="margin">
                <wp:posOffset>4400550</wp:posOffset>
              </wp:positionH>
              <wp:positionV relativeFrom="paragraph">
                <wp:posOffset>635</wp:posOffset>
              </wp:positionV>
              <wp:extent cx="533400" cy="247650"/>
              <wp:effectExtent l="0" t="0" r="0" b="0"/>
              <wp:wrapNone/>
              <wp:docPr id="5" name="文本框 5"/>
              <wp:cNvGraphicFramePr/>
              <a:graphic xmlns:a="http://schemas.openxmlformats.org/drawingml/2006/main">
                <a:graphicData uri="http://schemas.microsoft.com/office/word/2010/wordprocessingShape">
                  <wps:wsp>
                    <wps:cNvSpPr txBox="1"/>
                    <wps:spPr>
                      <a:xfrm>
                        <a:off x="0" y="0"/>
                        <a:ext cx="533400" cy="2476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3499C">
                          <w:pPr>
                            <w:pStyle w:val="5"/>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46.5pt;margin-top:0.05pt;height:19.5pt;width:42pt;mso-position-horizontal-relative:margin;z-index:251659264;mso-width-relative:page;mso-height-relative:page;" filled="f" stroked="f" coordsize="21600,21600" o:gfxdata="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jTapPWAAAABwEAAA8AAAAAAAAAAQAgAAAAIgAAAGRycy9kb3ducmV2LnhtbFBL&#10;AQIUABQAAAAIAIdO4kArPGQZMQIAAFUEAAAOAAAAAAAAAAEAIAAAACUBAABkcnMvZTJvRG9jLnht&#10;bFBLBQYAAAAABgAGAFkBAADIBQAAAAA=&#10;">
              <v:fill on="f" focussize="0,0"/>
              <v:stroke on="f" weight="0.5pt"/>
              <v:imagedata o:title=""/>
              <o:lock v:ext="edit" aspectratio="f"/>
              <v:textbox inset="0mm,0mm,0mm,0mm">
                <w:txbxContent>
                  <w:p w14:paraId="56D3499C">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8C9A3">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7C2F00"/>
    <w:multiLevelType w:val="singleLevel"/>
    <w:tmpl w:val="497C2F0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jNmE0MWE5ZDM0NmIwN2U4ODc5ZGViYjAwZGFjMjgifQ=="/>
  </w:docVars>
  <w:rsids>
    <w:rsidRoot w:val="004622AA"/>
    <w:rsid w:val="000213FF"/>
    <w:rsid w:val="00040B38"/>
    <w:rsid w:val="000506C7"/>
    <w:rsid w:val="000643C1"/>
    <w:rsid w:val="00084FC6"/>
    <w:rsid w:val="00166FFB"/>
    <w:rsid w:val="0017123B"/>
    <w:rsid w:val="001C32FB"/>
    <w:rsid w:val="001F2698"/>
    <w:rsid w:val="00210DC9"/>
    <w:rsid w:val="00241081"/>
    <w:rsid w:val="00242AFA"/>
    <w:rsid w:val="002753EB"/>
    <w:rsid w:val="00276DF7"/>
    <w:rsid w:val="002D5BA9"/>
    <w:rsid w:val="00370B03"/>
    <w:rsid w:val="00373A85"/>
    <w:rsid w:val="00380F69"/>
    <w:rsid w:val="003A4C92"/>
    <w:rsid w:val="003C334A"/>
    <w:rsid w:val="003C56E3"/>
    <w:rsid w:val="003E0C2B"/>
    <w:rsid w:val="00405BC0"/>
    <w:rsid w:val="00407931"/>
    <w:rsid w:val="004622AA"/>
    <w:rsid w:val="00462D17"/>
    <w:rsid w:val="00482E05"/>
    <w:rsid w:val="00495E08"/>
    <w:rsid w:val="004A19A5"/>
    <w:rsid w:val="005644F3"/>
    <w:rsid w:val="00574C89"/>
    <w:rsid w:val="00585236"/>
    <w:rsid w:val="005B3B6F"/>
    <w:rsid w:val="005B5155"/>
    <w:rsid w:val="006151E3"/>
    <w:rsid w:val="00643BE3"/>
    <w:rsid w:val="00726277"/>
    <w:rsid w:val="0076536D"/>
    <w:rsid w:val="00833AEB"/>
    <w:rsid w:val="00841109"/>
    <w:rsid w:val="008E592B"/>
    <w:rsid w:val="009435FD"/>
    <w:rsid w:val="00982C7E"/>
    <w:rsid w:val="00983A91"/>
    <w:rsid w:val="00984C4A"/>
    <w:rsid w:val="009A3C4F"/>
    <w:rsid w:val="009D5508"/>
    <w:rsid w:val="00A12626"/>
    <w:rsid w:val="00A1667A"/>
    <w:rsid w:val="00A40EE0"/>
    <w:rsid w:val="00A83820"/>
    <w:rsid w:val="00A90AF2"/>
    <w:rsid w:val="00AC1318"/>
    <w:rsid w:val="00AD7325"/>
    <w:rsid w:val="00B22BA0"/>
    <w:rsid w:val="00B40904"/>
    <w:rsid w:val="00B439F6"/>
    <w:rsid w:val="00B4494E"/>
    <w:rsid w:val="00B954A6"/>
    <w:rsid w:val="00BB4EF9"/>
    <w:rsid w:val="00BB7799"/>
    <w:rsid w:val="00BF34FC"/>
    <w:rsid w:val="00C162A9"/>
    <w:rsid w:val="00C3036D"/>
    <w:rsid w:val="00C41504"/>
    <w:rsid w:val="00CE3F5D"/>
    <w:rsid w:val="00D7497E"/>
    <w:rsid w:val="00D95F7E"/>
    <w:rsid w:val="00DF7DC9"/>
    <w:rsid w:val="00E205A6"/>
    <w:rsid w:val="00E25D6D"/>
    <w:rsid w:val="00ED2DCA"/>
    <w:rsid w:val="00ED54AC"/>
    <w:rsid w:val="00F01D8A"/>
    <w:rsid w:val="00F05D84"/>
    <w:rsid w:val="00F26670"/>
    <w:rsid w:val="00F8154C"/>
    <w:rsid w:val="00F90EE7"/>
    <w:rsid w:val="00FB7EBF"/>
    <w:rsid w:val="01920047"/>
    <w:rsid w:val="02054F52"/>
    <w:rsid w:val="050F6813"/>
    <w:rsid w:val="05EA1442"/>
    <w:rsid w:val="08221479"/>
    <w:rsid w:val="09BD7C25"/>
    <w:rsid w:val="09E73941"/>
    <w:rsid w:val="0A5C7D68"/>
    <w:rsid w:val="0A790248"/>
    <w:rsid w:val="0AA93981"/>
    <w:rsid w:val="0AEE2ECD"/>
    <w:rsid w:val="0B051E31"/>
    <w:rsid w:val="0C9E222B"/>
    <w:rsid w:val="0CDD5099"/>
    <w:rsid w:val="0E252C04"/>
    <w:rsid w:val="0E5C239D"/>
    <w:rsid w:val="0F364496"/>
    <w:rsid w:val="0F9467CD"/>
    <w:rsid w:val="0FC27D04"/>
    <w:rsid w:val="105552F6"/>
    <w:rsid w:val="126977AB"/>
    <w:rsid w:val="142717F5"/>
    <w:rsid w:val="14423A4E"/>
    <w:rsid w:val="14641FAC"/>
    <w:rsid w:val="146B333A"/>
    <w:rsid w:val="147A746E"/>
    <w:rsid w:val="14B75C3D"/>
    <w:rsid w:val="14FD69E0"/>
    <w:rsid w:val="15BB3E4D"/>
    <w:rsid w:val="15D60C87"/>
    <w:rsid w:val="186337E1"/>
    <w:rsid w:val="186E39A7"/>
    <w:rsid w:val="18943061"/>
    <w:rsid w:val="19297CAF"/>
    <w:rsid w:val="1A002777"/>
    <w:rsid w:val="1B0A329E"/>
    <w:rsid w:val="1C2C3B7F"/>
    <w:rsid w:val="1D140409"/>
    <w:rsid w:val="1D554B87"/>
    <w:rsid w:val="1D7019C1"/>
    <w:rsid w:val="1E26302C"/>
    <w:rsid w:val="20B16579"/>
    <w:rsid w:val="20BD6CCC"/>
    <w:rsid w:val="223C6316"/>
    <w:rsid w:val="22C662A0"/>
    <w:rsid w:val="23A50870"/>
    <w:rsid w:val="23FF3A64"/>
    <w:rsid w:val="24786628"/>
    <w:rsid w:val="24BE06F1"/>
    <w:rsid w:val="24CC1BD3"/>
    <w:rsid w:val="24F37160"/>
    <w:rsid w:val="2768760E"/>
    <w:rsid w:val="27C02A4C"/>
    <w:rsid w:val="27FC27CF"/>
    <w:rsid w:val="28861419"/>
    <w:rsid w:val="2A9232F8"/>
    <w:rsid w:val="2B9F2D76"/>
    <w:rsid w:val="2D3C715B"/>
    <w:rsid w:val="2D636E4D"/>
    <w:rsid w:val="2D771223"/>
    <w:rsid w:val="2DE03FF9"/>
    <w:rsid w:val="2ED13E60"/>
    <w:rsid w:val="2ED40002"/>
    <w:rsid w:val="2F8A06C1"/>
    <w:rsid w:val="2FB13242"/>
    <w:rsid w:val="30850E88"/>
    <w:rsid w:val="30B95D47"/>
    <w:rsid w:val="315D1B6C"/>
    <w:rsid w:val="31A376B7"/>
    <w:rsid w:val="32543208"/>
    <w:rsid w:val="33182487"/>
    <w:rsid w:val="33287498"/>
    <w:rsid w:val="33A13759"/>
    <w:rsid w:val="34EF0750"/>
    <w:rsid w:val="34FD7B87"/>
    <w:rsid w:val="36034D29"/>
    <w:rsid w:val="363B53DF"/>
    <w:rsid w:val="371E7C15"/>
    <w:rsid w:val="3757357E"/>
    <w:rsid w:val="37EC38F1"/>
    <w:rsid w:val="380B25BB"/>
    <w:rsid w:val="3857135C"/>
    <w:rsid w:val="38EB6B5B"/>
    <w:rsid w:val="39297CD6"/>
    <w:rsid w:val="39EB218D"/>
    <w:rsid w:val="3C3744B2"/>
    <w:rsid w:val="3C666012"/>
    <w:rsid w:val="3C926E07"/>
    <w:rsid w:val="3CEC1B79"/>
    <w:rsid w:val="3D2739F3"/>
    <w:rsid w:val="3D671E86"/>
    <w:rsid w:val="3E277DE7"/>
    <w:rsid w:val="3E63292C"/>
    <w:rsid w:val="3FD024DC"/>
    <w:rsid w:val="3FD85E45"/>
    <w:rsid w:val="40757484"/>
    <w:rsid w:val="42E77DD1"/>
    <w:rsid w:val="43672D9B"/>
    <w:rsid w:val="443543A9"/>
    <w:rsid w:val="4530540F"/>
    <w:rsid w:val="480D21FF"/>
    <w:rsid w:val="49FB248F"/>
    <w:rsid w:val="4A007AA5"/>
    <w:rsid w:val="4ADE54C8"/>
    <w:rsid w:val="4AF018C8"/>
    <w:rsid w:val="4BB328F5"/>
    <w:rsid w:val="4BFB49C8"/>
    <w:rsid w:val="4CA02ABB"/>
    <w:rsid w:val="4D410D4C"/>
    <w:rsid w:val="4D924EB8"/>
    <w:rsid w:val="4F0311C9"/>
    <w:rsid w:val="501E0199"/>
    <w:rsid w:val="50E517A3"/>
    <w:rsid w:val="516F4362"/>
    <w:rsid w:val="520030DA"/>
    <w:rsid w:val="522462FB"/>
    <w:rsid w:val="523F4EE3"/>
    <w:rsid w:val="52654962"/>
    <w:rsid w:val="52CE0036"/>
    <w:rsid w:val="5451109C"/>
    <w:rsid w:val="54A35BFD"/>
    <w:rsid w:val="55100564"/>
    <w:rsid w:val="55801A9A"/>
    <w:rsid w:val="55BE25C3"/>
    <w:rsid w:val="561F7505"/>
    <w:rsid w:val="563C2582"/>
    <w:rsid w:val="567E247E"/>
    <w:rsid w:val="570D735E"/>
    <w:rsid w:val="579B0E0D"/>
    <w:rsid w:val="57D53D23"/>
    <w:rsid w:val="57EA3B43"/>
    <w:rsid w:val="585F008D"/>
    <w:rsid w:val="58783DB9"/>
    <w:rsid w:val="58F718EE"/>
    <w:rsid w:val="59FE242F"/>
    <w:rsid w:val="5A6C130E"/>
    <w:rsid w:val="5ABE1E5C"/>
    <w:rsid w:val="5AE54DC4"/>
    <w:rsid w:val="5AF40747"/>
    <w:rsid w:val="5B57329D"/>
    <w:rsid w:val="5C3E68C4"/>
    <w:rsid w:val="5C63196A"/>
    <w:rsid w:val="5DB4383F"/>
    <w:rsid w:val="5E4C309D"/>
    <w:rsid w:val="5F97635E"/>
    <w:rsid w:val="5FD74346"/>
    <w:rsid w:val="603115FC"/>
    <w:rsid w:val="60487659"/>
    <w:rsid w:val="613A172A"/>
    <w:rsid w:val="62946811"/>
    <w:rsid w:val="62AA0068"/>
    <w:rsid w:val="63747F5B"/>
    <w:rsid w:val="63944852"/>
    <w:rsid w:val="63D77671"/>
    <w:rsid w:val="649F7B94"/>
    <w:rsid w:val="65A73073"/>
    <w:rsid w:val="65E07FE1"/>
    <w:rsid w:val="67B81568"/>
    <w:rsid w:val="67DB7004"/>
    <w:rsid w:val="68780B2B"/>
    <w:rsid w:val="68DC4DE2"/>
    <w:rsid w:val="698D4023"/>
    <w:rsid w:val="6C9F2CF6"/>
    <w:rsid w:val="6D687B2D"/>
    <w:rsid w:val="6DD8506C"/>
    <w:rsid w:val="6E8403F6"/>
    <w:rsid w:val="6EC4395F"/>
    <w:rsid w:val="6ED0363B"/>
    <w:rsid w:val="6EEB2223"/>
    <w:rsid w:val="6F1868FD"/>
    <w:rsid w:val="6F7166CD"/>
    <w:rsid w:val="717604C9"/>
    <w:rsid w:val="71E33685"/>
    <w:rsid w:val="720079C4"/>
    <w:rsid w:val="736043B9"/>
    <w:rsid w:val="74261016"/>
    <w:rsid w:val="74712EDA"/>
    <w:rsid w:val="74BC7DBE"/>
    <w:rsid w:val="7574780C"/>
    <w:rsid w:val="757E3245"/>
    <w:rsid w:val="76C13C0E"/>
    <w:rsid w:val="76F02CAF"/>
    <w:rsid w:val="77F9225D"/>
    <w:rsid w:val="78146346"/>
    <w:rsid w:val="78686692"/>
    <w:rsid w:val="795E0D17"/>
    <w:rsid w:val="79764DDF"/>
    <w:rsid w:val="7C30396B"/>
    <w:rsid w:val="7C374CF9"/>
    <w:rsid w:val="7C857813"/>
    <w:rsid w:val="7CE85E00"/>
    <w:rsid w:val="7DAE4B47"/>
    <w:rsid w:val="7DF51770"/>
    <w:rsid w:val="7E3D1774"/>
    <w:rsid w:val="7F961227"/>
    <w:rsid w:val="7FA25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9"/>
    <w:qFormat/>
    <w:uiPriority w:val="0"/>
    <w:pPr>
      <w:keepNext/>
      <w:keepLines/>
      <w:spacing w:before="340" w:after="330" w:line="578" w:lineRule="auto"/>
      <w:outlineLvl w:val="0"/>
    </w:pPr>
    <w:rPr>
      <w:b/>
      <w:bCs/>
      <w:kern w:val="44"/>
      <w:sz w:val="44"/>
      <w:szCs w:val="44"/>
    </w:rPr>
  </w:style>
  <w:style w:type="character" w:default="1" w:styleId="12">
    <w:name w:val="Default Paragraph Font"/>
    <w:autoRedefine/>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asciiTheme="minorHAnsi" w:hAnsiTheme="minorHAnsi" w:eastAsiaTheme="minorEastAsia"/>
      <w:kern w:val="0"/>
      <w:sz w:val="22"/>
    </w:rPr>
  </w:style>
  <w:style w:type="paragraph" w:styleId="4">
    <w:name w:val="Balloon Text"/>
    <w:basedOn w:val="1"/>
    <w:link w:val="28"/>
    <w:autoRedefine/>
    <w:qFormat/>
    <w:uiPriority w:val="0"/>
    <w:rPr>
      <w:sz w:val="18"/>
      <w:szCs w:val="18"/>
    </w:rPr>
  </w:style>
  <w:style w:type="paragraph" w:styleId="5">
    <w:name w:val="footer"/>
    <w:basedOn w:val="1"/>
    <w:link w:val="31"/>
    <w:qFormat/>
    <w:uiPriority w:val="99"/>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qFormat/>
    <w:uiPriority w:val="39"/>
    <w:pPr>
      <w:tabs>
        <w:tab w:val="right" w:leader="dot" w:pos="14760"/>
      </w:tabs>
      <w:spacing w:line="700" w:lineRule="exact"/>
      <w:ind w:left="359" w:leftChars="171" w:right="332" w:rightChars="158"/>
    </w:pPr>
  </w:style>
  <w:style w:type="paragraph" w:styleId="8">
    <w:name w:val="toc 2"/>
    <w:basedOn w:val="1"/>
    <w:next w:val="1"/>
    <w:autoRedefine/>
    <w:unhideWhenUsed/>
    <w:qFormat/>
    <w:uiPriority w:val="39"/>
    <w:pPr>
      <w:widowControl/>
      <w:spacing w:after="100" w:line="259" w:lineRule="auto"/>
      <w:ind w:left="220"/>
      <w:jc w:val="left"/>
    </w:pPr>
    <w:rPr>
      <w:rFonts w:asciiTheme="minorHAnsi" w:hAnsiTheme="minorHAnsi" w:eastAsiaTheme="minorEastAsia"/>
      <w:kern w:val="0"/>
      <w:sz w:val="22"/>
    </w:rPr>
  </w:style>
  <w:style w:type="paragraph" w:styleId="9">
    <w:name w:val="Title"/>
    <w:basedOn w:val="1"/>
    <w:next w:val="1"/>
    <w:link w:val="30"/>
    <w:autoRedefine/>
    <w:qFormat/>
    <w:uiPriority w:val="0"/>
    <w:pPr>
      <w:spacing w:before="240" w:after="60"/>
      <w:jc w:val="center"/>
      <w:outlineLvl w:val="0"/>
    </w:pPr>
    <w:rPr>
      <w:rFonts w:asciiTheme="majorHAnsi" w:hAnsiTheme="majorHAnsi" w:eastAsiaTheme="majorEastAsia" w:cstheme="majorBidi"/>
      <w:b/>
      <w:bCs/>
      <w:sz w:val="32"/>
      <w:szCs w:val="32"/>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autoRedefine/>
    <w:qFormat/>
    <w:uiPriority w:val="0"/>
  </w:style>
  <w:style w:type="character" w:styleId="14">
    <w:name w:val="FollowedHyperlink"/>
    <w:basedOn w:val="12"/>
    <w:autoRedefine/>
    <w:qFormat/>
    <w:uiPriority w:val="0"/>
    <w:rPr>
      <w:color w:val="333333"/>
      <w:u w:val="none"/>
    </w:rPr>
  </w:style>
  <w:style w:type="character" w:styleId="15">
    <w:name w:val="Emphasis"/>
    <w:basedOn w:val="12"/>
    <w:qFormat/>
    <w:uiPriority w:val="0"/>
  </w:style>
  <w:style w:type="character" w:styleId="16">
    <w:name w:val="Hyperlink"/>
    <w:basedOn w:val="12"/>
    <w:qFormat/>
    <w:uiPriority w:val="99"/>
    <w:rPr>
      <w:color w:val="0000FF"/>
      <w:u w:val="single"/>
    </w:rPr>
  </w:style>
  <w:style w:type="character" w:styleId="17">
    <w:name w:val="HTML Cite"/>
    <w:basedOn w:val="12"/>
    <w:autoRedefine/>
    <w:qFormat/>
    <w:uiPriority w:val="0"/>
  </w:style>
  <w:style w:type="character" w:customStyle="1" w:styleId="18">
    <w:name w:val="nex_icon1"/>
    <w:basedOn w:val="12"/>
    <w:qFormat/>
    <w:uiPriority w:val="0"/>
  </w:style>
  <w:style w:type="character" w:customStyle="1" w:styleId="19">
    <w:name w:val="current2"/>
    <w:basedOn w:val="12"/>
    <w:autoRedefine/>
    <w:qFormat/>
    <w:uiPriority w:val="0"/>
    <w:rPr>
      <w:color w:val="FFFFFF"/>
      <w:shd w:val="clear" w:color="auto" w:fill="50C6E1"/>
    </w:rPr>
  </w:style>
  <w:style w:type="character" w:customStyle="1" w:styleId="20">
    <w:name w:val="pipe6"/>
    <w:basedOn w:val="12"/>
    <w:qFormat/>
    <w:uiPriority w:val="0"/>
    <w:rPr>
      <w:vanish/>
    </w:rPr>
  </w:style>
  <w:style w:type="character" w:customStyle="1" w:styleId="21">
    <w:name w:val="nex_icon3"/>
    <w:basedOn w:val="12"/>
    <w:qFormat/>
    <w:uiPriority w:val="0"/>
  </w:style>
  <w:style w:type="character" w:customStyle="1" w:styleId="22">
    <w:name w:val="nex_icon2"/>
    <w:basedOn w:val="12"/>
    <w:autoRedefine/>
    <w:qFormat/>
    <w:uiPriority w:val="0"/>
  </w:style>
  <w:style w:type="character" w:customStyle="1" w:styleId="23">
    <w:name w:val="nex_icon4"/>
    <w:basedOn w:val="12"/>
    <w:qFormat/>
    <w:uiPriority w:val="0"/>
  </w:style>
  <w:style w:type="character" w:customStyle="1" w:styleId="24">
    <w:name w:val="nex_icon7"/>
    <w:basedOn w:val="12"/>
    <w:qFormat/>
    <w:uiPriority w:val="0"/>
  </w:style>
  <w:style w:type="character" w:customStyle="1" w:styleId="25">
    <w:name w:val="nex_icon5"/>
    <w:basedOn w:val="12"/>
    <w:autoRedefine/>
    <w:qFormat/>
    <w:uiPriority w:val="0"/>
  </w:style>
  <w:style w:type="table" w:customStyle="1" w:styleId="26">
    <w:name w:val="Table Normal"/>
    <w:semiHidden/>
    <w:unhideWhenUsed/>
    <w:qFormat/>
    <w:uiPriority w:val="0"/>
    <w:rPr>
      <w:rFonts w:ascii="Arial" w:hAnsi="Arial" w:cs="Arial"/>
    </w:rPr>
    <w:tblPr>
      <w:tblCellMar>
        <w:top w:w="0" w:type="dxa"/>
        <w:left w:w="0" w:type="dxa"/>
        <w:bottom w:w="0" w:type="dxa"/>
        <w:right w:w="0" w:type="dxa"/>
      </w:tblCellMar>
    </w:tblPr>
  </w:style>
  <w:style w:type="table" w:customStyle="1" w:styleId="27">
    <w:name w:val="Table Normal1"/>
    <w:semiHidden/>
    <w:unhideWhenUsed/>
    <w:qFormat/>
    <w:uiPriority w:val="0"/>
    <w:rPr>
      <w:rFonts w:ascii="Arial" w:hAnsi="Arial" w:cs="Arial"/>
    </w:rPr>
    <w:tblPr>
      <w:tblCellMar>
        <w:top w:w="0" w:type="dxa"/>
        <w:left w:w="0" w:type="dxa"/>
        <w:bottom w:w="0" w:type="dxa"/>
        <w:right w:w="0" w:type="dxa"/>
      </w:tblCellMar>
    </w:tblPr>
  </w:style>
  <w:style w:type="character" w:customStyle="1" w:styleId="28">
    <w:name w:val="批注框文本 字符"/>
    <w:basedOn w:val="12"/>
    <w:link w:val="4"/>
    <w:autoRedefine/>
    <w:qFormat/>
    <w:uiPriority w:val="0"/>
    <w:rPr>
      <w:rFonts w:ascii="Calibri" w:hAnsi="Calibri"/>
      <w:kern w:val="2"/>
      <w:sz w:val="18"/>
      <w:szCs w:val="18"/>
    </w:rPr>
  </w:style>
  <w:style w:type="character" w:customStyle="1" w:styleId="29">
    <w:name w:val="标题 1 字符"/>
    <w:basedOn w:val="12"/>
    <w:link w:val="2"/>
    <w:qFormat/>
    <w:uiPriority w:val="0"/>
    <w:rPr>
      <w:rFonts w:ascii="Calibri" w:hAnsi="Calibri"/>
      <w:b/>
      <w:bCs/>
      <w:kern w:val="44"/>
      <w:sz w:val="44"/>
      <w:szCs w:val="44"/>
    </w:rPr>
  </w:style>
  <w:style w:type="character" w:customStyle="1" w:styleId="30">
    <w:name w:val="标题 字符"/>
    <w:basedOn w:val="12"/>
    <w:link w:val="9"/>
    <w:qFormat/>
    <w:uiPriority w:val="0"/>
    <w:rPr>
      <w:rFonts w:asciiTheme="majorHAnsi" w:hAnsiTheme="majorHAnsi" w:eastAsiaTheme="majorEastAsia" w:cstheme="majorBidi"/>
      <w:b/>
      <w:bCs/>
      <w:kern w:val="2"/>
      <w:sz w:val="32"/>
      <w:szCs w:val="32"/>
    </w:rPr>
  </w:style>
  <w:style w:type="character" w:customStyle="1" w:styleId="31">
    <w:name w:val="页脚 字符"/>
    <w:basedOn w:val="12"/>
    <w:link w:val="5"/>
    <w:autoRedefine/>
    <w:qFormat/>
    <w:uiPriority w:val="99"/>
    <w:rPr>
      <w:rFonts w:ascii="Calibri" w:hAnsi="Calibri"/>
      <w:kern w:val="2"/>
      <w:sz w:val="18"/>
      <w:szCs w:val="18"/>
    </w:rPr>
  </w:style>
  <w:style w:type="paragraph" w:customStyle="1" w:styleId="32">
    <w:name w:val="TOC Heading"/>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AE8135-31CC-4F42-9ABF-4F959A289EDD}">
  <ds:schemaRefs/>
</ds:datastoreItem>
</file>

<file path=docProps/app.xml><?xml version="1.0" encoding="utf-8"?>
<Properties xmlns="http://schemas.openxmlformats.org/officeDocument/2006/extended-properties" xmlns:vt="http://schemas.openxmlformats.org/officeDocument/2006/docPropsVTypes">
  <Template>Normal.dotm</Template>
  <Pages>32</Pages>
  <Words>6787</Words>
  <Characters>6820</Characters>
  <Lines>177</Lines>
  <Paragraphs>49</Paragraphs>
  <TotalTime>54</TotalTime>
  <ScaleCrop>false</ScaleCrop>
  <LinksUpToDate>false</LinksUpToDate>
  <CharactersWithSpaces>10034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2020-10-20T05:37:00Z</dcterms:created>
  <dc:creator>1</dc:creator>
  <cp:lastModifiedBy>西北偏北</cp:lastModifiedBy>
  <cp:lastPrinted>2022-10-22T06:02:00Z</cp:lastPrinted>
  <dcterms:modified xsi:type="dcterms:W3CDTF">2026-07-10T08:43:08Z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6015C249349D486AA8C595B94FC941EE_13</vt:lpwstr>
  </property>
  <property fmtid="{D5CDD505-2E9C-101B-9397-08002B2CF9AE}" pid="4" name="KSOTemplateDocerSaveRecord">
    <vt:lpwstr>eyJoZGlkIjoiZjBhN2M5MTRiOWY3YzJmY2QzYTg1ZTM5YWExMTAyZjQiLCJ1c2VySWQiOiI2OTc0ODgzNDMifQ==</vt:lpwstr>
  </property>
</Properties>
</file>