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0785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2024年6月7日发布预警信息，处理结果是：汛期我县未发生房屋倒塌安全事故</w:t>
      </w:r>
    </w:p>
    <w:p w14:paraId="2BFED919">
      <w:pPr>
        <w:ind w:firstLine="640" w:firstLineChars="200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2024年7月5日发布预警信息，处理结果是：7月以来，我县未发生燃气安全事故。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2NTI1OTFhMGRlYjA5NzAxZGQwNjY2ZTRiYTg5MWYifQ=="/>
  </w:docVars>
  <w:rsids>
    <w:rsidRoot w:val="602D186D"/>
    <w:rsid w:val="602D1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</Words>
  <Characters>121</Characters>
  <Lines>0</Lines>
  <Paragraphs>0</Paragraphs>
  <TotalTime>0</TotalTime>
  <ScaleCrop>false</ScaleCrop>
  <LinksUpToDate>false</LinksUpToDate>
  <CharactersWithSpaces>121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2024-10-14T02:43:00Z</dcterms:created>
  <dc:creator>WPS_1686801611</dc:creator>
  <cp:lastModifiedBy>WPS_1686801611</cp:lastModifiedBy>
  <dcterms:modified xsi:type="dcterms:W3CDTF">2024-10-14T02:46:13Z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3670CFADFE844AC68A590314D0B02DE6_11</vt:lpwstr>
  </property>
</Properties>
</file>